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F0" w:rsidRPr="00A32EF0" w:rsidRDefault="00A32EF0" w:rsidP="00A32EF0">
      <w:pPr>
        <w:spacing w:after="0" w:line="240" w:lineRule="auto"/>
        <w:jc w:val="center"/>
        <w:rPr>
          <w:rFonts w:ascii="Times New Roman" w:eastAsia="Times New Roman" w:hAnsi="Times New Roman" w:cs="Times New Roman"/>
          <w:sz w:val="24"/>
          <w:szCs w:val="24"/>
        </w:rPr>
      </w:pPr>
      <w:r w:rsidRPr="00A32EF0">
        <w:rPr>
          <w:rFonts w:ascii="Times New Roman" w:eastAsia="Times New Roman" w:hAnsi="Times New Roman" w:cs="Times New Roman"/>
          <w:color w:val="000000"/>
        </w:rPr>
        <w:t>ОТЧЕТ </w:t>
      </w:r>
    </w:p>
    <w:p w:rsidR="00A32EF0" w:rsidRPr="00A32EF0" w:rsidRDefault="00A32EF0" w:rsidP="00A32EF0">
      <w:pPr>
        <w:spacing w:after="0" w:line="240" w:lineRule="auto"/>
        <w:jc w:val="center"/>
        <w:rPr>
          <w:rFonts w:ascii="Times New Roman" w:eastAsia="Times New Roman" w:hAnsi="Times New Roman" w:cs="Times New Roman"/>
          <w:sz w:val="24"/>
          <w:szCs w:val="24"/>
        </w:rPr>
      </w:pPr>
      <w:r w:rsidRPr="00A32EF0">
        <w:rPr>
          <w:rFonts w:ascii="Times New Roman" w:eastAsia="Times New Roman" w:hAnsi="Times New Roman" w:cs="Times New Roman"/>
          <w:color w:val="000000"/>
        </w:rPr>
        <w:t>о выполнении</w:t>
      </w:r>
    </w:p>
    <w:p w:rsidR="00A32EF0" w:rsidRDefault="00A32EF0" w:rsidP="00A32EF0">
      <w:pPr>
        <w:spacing w:after="0" w:line="240" w:lineRule="auto"/>
        <w:jc w:val="center"/>
        <w:rPr>
          <w:rFonts w:ascii="Times New Roman" w:eastAsia="Times New Roman" w:hAnsi="Times New Roman" w:cs="Times New Roman"/>
          <w:color w:val="000000"/>
        </w:rPr>
      </w:pPr>
      <w:r w:rsidRPr="00A32EF0">
        <w:rPr>
          <w:rFonts w:ascii="Times New Roman" w:eastAsia="Times New Roman" w:hAnsi="Times New Roman" w:cs="Times New Roman"/>
          <w:color w:val="000000"/>
        </w:rPr>
        <w:t>НАУЧНО-ИССЛЕДОВАТЕЛЬСКОГО ПРОЕКТА</w:t>
      </w:r>
    </w:p>
    <w:p w:rsidR="00A32EF0" w:rsidRPr="00A32EF0" w:rsidRDefault="00A32EF0" w:rsidP="00A32E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По теме:</w:t>
      </w:r>
    </w:p>
    <w:p w:rsidR="00A32EF0" w:rsidRPr="00A32EF0" w:rsidRDefault="00A32EF0" w:rsidP="00A32EF0">
      <w:pPr>
        <w:spacing w:after="0" w:line="240" w:lineRule="auto"/>
        <w:jc w:val="center"/>
        <w:rPr>
          <w:rFonts w:ascii="Times New Roman" w:eastAsia="Times New Roman" w:hAnsi="Times New Roman" w:cs="Times New Roman"/>
          <w:sz w:val="24"/>
          <w:szCs w:val="24"/>
        </w:rPr>
      </w:pPr>
      <w:r w:rsidRPr="00A32EF0">
        <w:rPr>
          <w:rFonts w:ascii="Times New Roman" w:eastAsia="Times New Roman" w:hAnsi="Times New Roman" w:cs="Times New Roman"/>
          <w:b/>
          <w:bCs/>
          <w:color w:val="000000"/>
          <w:sz w:val="24"/>
          <w:szCs w:val="24"/>
        </w:rPr>
        <w:t>«ВЫПУСКНИК МГППУ»</w:t>
      </w:r>
    </w:p>
    <w:p w:rsidR="00000000" w:rsidRDefault="00A32EF0"/>
    <w:p w:rsidR="00A32EF0" w:rsidRDefault="00A32EF0" w:rsidP="00A32EF0">
      <w:pPr>
        <w:pStyle w:val="a3"/>
        <w:spacing w:before="0" w:beforeAutospacing="0" w:after="0" w:afterAutospacing="0"/>
        <w:ind w:firstLine="708"/>
        <w:jc w:val="both"/>
      </w:pPr>
      <w:r>
        <w:rPr>
          <w:color w:val="000000"/>
        </w:rPr>
        <w:t>Проделанная работа позволяет сделать следующие выводы:</w:t>
      </w:r>
    </w:p>
    <w:p w:rsidR="00A32EF0" w:rsidRDefault="00A32EF0" w:rsidP="00A32EF0">
      <w:pPr>
        <w:pStyle w:val="a3"/>
        <w:spacing w:before="0" w:beforeAutospacing="0" w:after="0" w:afterAutospacing="0"/>
        <w:jc w:val="both"/>
      </w:pPr>
      <w:r>
        <w:rPr>
          <w:color w:val="000000"/>
        </w:rPr>
        <w:t>1. При поступлении в МГППУ в большинстве случаев респонденты осознано выбирали вуз и руководствовались желанием работать в психолого-педагогической сфере, возможностью бесплатного обучения, хорошими отзывами об университете. </w:t>
      </w:r>
    </w:p>
    <w:p w:rsidR="00A32EF0" w:rsidRDefault="00A32EF0" w:rsidP="00A32EF0">
      <w:pPr>
        <w:pStyle w:val="a3"/>
        <w:spacing w:before="0" w:beforeAutospacing="0" w:after="0" w:afterAutospacing="0"/>
        <w:jc w:val="both"/>
      </w:pPr>
      <w:r>
        <w:rPr>
          <w:color w:val="000000"/>
        </w:rPr>
        <w:t>2. Для более половины опрошенных выпускников полученного уровня образования в МГППУ оказалось вполне достаточным, чтобы заниматься профессиональной деятельностью.</w:t>
      </w:r>
    </w:p>
    <w:p w:rsidR="00A32EF0" w:rsidRDefault="00A32EF0" w:rsidP="00A32EF0">
      <w:pPr>
        <w:pStyle w:val="a3"/>
        <w:spacing w:before="0" w:beforeAutospacing="0" w:after="0" w:afterAutospacing="0"/>
        <w:jc w:val="both"/>
      </w:pPr>
      <w:r>
        <w:rPr>
          <w:color w:val="000000"/>
        </w:rPr>
        <w:t>3. Для повышения профессиональных компетенций и дальнейшего карьерного, профессионального роста половина участников опроса получали дополнительное профессиональное образование. </w:t>
      </w:r>
    </w:p>
    <w:p w:rsidR="00A32EF0" w:rsidRDefault="00A32EF0" w:rsidP="00A32EF0">
      <w:pPr>
        <w:pStyle w:val="a3"/>
        <w:spacing w:before="0" w:beforeAutospacing="0" w:after="0" w:afterAutospacing="0"/>
        <w:jc w:val="both"/>
      </w:pPr>
      <w:r>
        <w:rPr>
          <w:color w:val="000000"/>
        </w:rPr>
        <w:t>4. Подавляющее большинство выпускников университета выразили высокую степень удовлетворенности полученным высшим профессиональным образованием в университете, особенно теоретической подготовкой, сформированными способностями приобретения новых профессиональных знаний, дальнейшего профессионального развития, способностями к обобщению, анализу и синтезу, постановке целей и выбору путей их решения.</w:t>
      </w:r>
    </w:p>
    <w:p w:rsidR="00A32EF0" w:rsidRDefault="00A32EF0" w:rsidP="00A32EF0">
      <w:pPr>
        <w:pStyle w:val="a3"/>
        <w:spacing w:before="0" w:beforeAutospacing="0" w:after="0" w:afterAutospacing="0"/>
        <w:jc w:val="both"/>
      </w:pPr>
      <w:r>
        <w:rPr>
          <w:color w:val="000000"/>
        </w:rPr>
        <w:t>5. Половина выпускников выбрали бы ту же специальность или направление подготовки именно в МГППУ, каждый пятый выбрал бы другую специальность, но совершенно точно в МГППУ. </w:t>
      </w:r>
    </w:p>
    <w:p w:rsidR="00A32EF0" w:rsidRDefault="00A32EF0" w:rsidP="00A32EF0">
      <w:pPr>
        <w:pStyle w:val="a3"/>
        <w:spacing w:before="0" w:beforeAutospacing="0" w:after="0" w:afterAutospacing="0"/>
        <w:jc w:val="both"/>
      </w:pPr>
      <w:r>
        <w:rPr>
          <w:color w:val="000000"/>
        </w:rPr>
        <w:t xml:space="preserve">6. </w:t>
      </w:r>
      <w:proofErr w:type="gramStart"/>
      <w:r>
        <w:rPr>
          <w:color w:val="000000"/>
        </w:rPr>
        <w:t>Половина выпускников МГППУ чувствуют себя абсолютно подготовленным к самостоятельной трудовой деятельности, 39% заявили о частичной подготовленности, лишь 9% респондентов уверены в том, что университет им ничего не смог дать для самостоятельной работы.</w:t>
      </w:r>
      <w:proofErr w:type="gramEnd"/>
      <w:r>
        <w:rPr>
          <w:color w:val="000000"/>
        </w:rPr>
        <w:t xml:space="preserve"> </w:t>
      </w:r>
      <w:proofErr w:type="gramStart"/>
      <w:r>
        <w:rPr>
          <w:color w:val="000000"/>
        </w:rPr>
        <w:t>Чаще такая точка зрения распространена среди респондентов моложе 30 лет, не сумевшие трудоустроиться по своей специальности.</w:t>
      </w:r>
      <w:proofErr w:type="gramEnd"/>
    </w:p>
    <w:p w:rsidR="00A32EF0" w:rsidRDefault="00A32EF0" w:rsidP="00A32EF0">
      <w:pPr>
        <w:pStyle w:val="a3"/>
        <w:spacing w:before="0" w:beforeAutospacing="0" w:after="0" w:afterAutospacing="0"/>
        <w:jc w:val="both"/>
      </w:pPr>
      <w:r>
        <w:rPr>
          <w:color w:val="000000"/>
        </w:rPr>
        <w:t xml:space="preserve">7. Практически все опрашиваемые имеют опыт трудовой деятельности (93%), причем половина из них этот опыт начали приобретать задолго до получения диплома об окончании университета, </w:t>
      </w:r>
      <w:proofErr w:type="gramStart"/>
      <w:r>
        <w:rPr>
          <w:color w:val="000000"/>
        </w:rPr>
        <w:t>еще</w:t>
      </w:r>
      <w:proofErr w:type="gramEnd"/>
      <w:r>
        <w:rPr>
          <w:color w:val="000000"/>
        </w:rPr>
        <w:t xml:space="preserve"> будучи студентами или еще раньше, до поступления в вуз.</w:t>
      </w:r>
    </w:p>
    <w:p w:rsidR="00A32EF0" w:rsidRDefault="00A32EF0" w:rsidP="00A32EF0">
      <w:pPr>
        <w:pStyle w:val="a3"/>
        <w:spacing w:before="0" w:beforeAutospacing="0" w:after="0" w:afterAutospacing="0"/>
        <w:jc w:val="both"/>
      </w:pPr>
      <w:r>
        <w:rPr>
          <w:color w:val="000000"/>
        </w:rPr>
        <w:t xml:space="preserve">8. Для выпускников университета одним из ключевых факторов при выборе места работы оказался высокий уровень заработной платы. </w:t>
      </w:r>
      <w:proofErr w:type="gramStart"/>
      <w:r>
        <w:rPr>
          <w:color w:val="000000"/>
        </w:rPr>
        <w:t>Примерно треть опрошенных в равной степени при поиске работы обращают внимание на такие факторы, как возможность приобретения нового опыта и знаний, стабильное положении организации на рынке и удобный режим работы.</w:t>
      </w:r>
      <w:proofErr w:type="gramEnd"/>
      <w:r>
        <w:rPr>
          <w:color w:val="000000"/>
        </w:rPr>
        <w:t xml:space="preserve"> А для еще примерно четверти выпускников университета значимым аргументом является транспортная доступность к предполагаемому месту работы, </w:t>
      </w:r>
      <w:proofErr w:type="spellStart"/>
      <w:r>
        <w:rPr>
          <w:color w:val="000000"/>
        </w:rPr>
        <w:t>профильность</w:t>
      </w:r>
      <w:proofErr w:type="spellEnd"/>
      <w:r>
        <w:rPr>
          <w:color w:val="000000"/>
        </w:rPr>
        <w:t xml:space="preserve"> вакансии полученной специальности в университете и возможность продвижения по карьерной лестнице.</w:t>
      </w:r>
    </w:p>
    <w:p w:rsidR="00A32EF0" w:rsidRDefault="00A32EF0" w:rsidP="00A32EF0">
      <w:pPr>
        <w:pStyle w:val="a3"/>
        <w:spacing w:before="0" w:beforeAutospacing="0" w:after="0" w:afterAutospacing="0"/>
        <w:jc w:val="both"/>
      </w:pPr>
      <w:r>
        <w:rPr>
          <w:color w:val="000000"/>
        </w:rPr>
        <w:t>9. При трудоустройстве наибольшее соответствие требований, предъявляемых работодателем, по мнению респондентов, отдается личностным качествам соискателя, сформированным под влиянием университета, таким как ответственность, активность, трудолюбие и пр. Примерно три четверти респондентов говорят о полном или скорее полном соответствии теоретической подготовки, полученной в МГППУ, предъявляемым требованиям при трудоустройстве, и несколько ниже (65%) – о соответствии полученных практических навыков.</w:t>
      </w:r>
    </w:p>
    <w:p w:rsidR="00A32EF0" w:rsidRDefault="00A32EF0" w:rsidP="00A32EF0">
      <w:pPr>
        <w:pStyle w:val="a3"/>
        <w:spacing w:before="0" w:beforeAutospacing="0" w:after="0" w:afterAutospacing="0"/>
        <w:jc w:val="both"/>
      </w:pPr>
      <w:r>
        <w:rPr>
          <w:color w:val="000000"/>
        </w:rPr>
        <w:t>10. Чаще всего выпускники МГППУ выбирают профильные виды экономической деятельности, при этом идут работать по призванию – это сферы образования (59%) и психологии (43%).</w:t>
      </w:r>
    </w:p>
    <w:p w:rsidR="00A32EF0" w:rsidRDefault="00A32EF0" w:rsidP="00A32EF0">
      <w:pPr>
        <w:pStyle w:val="a3"/>
        <w:spacing w:before="0" w:beforeAutospacing="0" w:after="0" w:afterAutospacing="0"/>
        <w:jc w:val="both"/>
      </w:pPr>
      <w:r>
        <w:rPr>
          <w:color w:val="000000"/>
        </w:rPr>
        <w:lastRenderedPageBreak/>
        <w:t>11. Три четверти опрошенных вполне удовлетворены своим текущим местом работы, причем наиболее удовлетворены своей текущей работой выпускники университета, закончившие обучение ранее 2011 года (90%), реже об этом говорят совсем молодые выпускники последних трех лет (73%). Только 4% респондентов в целом оценили место своей работы негативно: либо совсем неудовлетворительно, либо скорее неудовлетворительно. </w:t>
      </w:r>
    </w:p>
    <w:p w:rsidR="00A32EF0" w:rsidRDefault="00A32EF0" w:rsidP="00A32EF0">
      <w:pPr>
        <w:pStyle w:val="a3"/>
        <w:spacing w:before="0" w:beforeAutospacing="0" w:after="0" w:afterAutospacing="0"/>
        <w:jc w:val="both"/>
      </w:pPr>
      <w:r>
        <w:rPr>
          <w:color w:val="000000"/>
        </w:rPr>
        <w:t xml:space="preserve">12. Уровень заработной платы является одним из основных факторов, в большинстве случаев, влияющих на смену места работы. По данным опроса 17% </w:t>
      </w:r>
      <w:proofErr w:type="gramStart"/>
      <w:r>
        <w:rPr>
          <w:color w:val="000000"/>
        </w:rPr>
        <w:t>опрошенных</w:t>
      </w:r>
      <w:proofErr w:type="gramEnd"/>
      <w:r>
        <w:rPr>
          <w:color w:val="000000"/>
        </w:rPr>
        <w:t xml:space="preserve"> полностью удовлетворены своей заработной платой, еще 6% полностью </w:t>
      </w:r>
      <w:proofErr w:type="spellStart"/>
      <w:r>
        <w:rPr>
          <w:color w:val="000000"/>
        </w:rPr>
        <w:t>неудовлетворены</w:t>
      </w:r>
      <w:proofErr w:type="spellEnd"/>
      <w:r>
        <w:rPr>
          <w:color w:val="000000"/>
        </w:rPr>
        <w:t xml:space="preserve">. Большинство же </w:t>
      </w:r>
      <w:proofErr w:type="gramStart"/>
      <w:r>
        <w:rPr>
          <w:color w:val="000000"/>
        </w:rPr>
        <w:t>опрашиваемых</w:t>
      </w:r>
      <w:proofErr w:type="gramEnd"/>
      <w:r>
        <w:rPr>
          <w:color w:val="000000"/>
        </w:rPr>
        <w:t xml:space="preserve"> (40%) в основном удовлетворены.</w:t>
      </w:r>
    </w:p>
    <w:p w:rsidR="00A32EF0" w:rsidRDefault="00A32EF0" w:rsidP="00A32EF0">
      <w:pPr>
        <w:pStyle w:val="a3"/>
        <w:spacing w:before="0" w:beforeAutospacing="0" w:after="0" w:afterAutospacing="0"/>
        <w:jc w:val="both"/>
      </w:pPr>
      <w:r>
        <w:rPr>
          <w:color w:val="000000"/>
        </w:rPr>
        <w:t>13. Средняя фактическая заработная плата участников опроса, получаемая на руки, составила 61,3 тыс. руб., тогда как хотели бы они получать за свою работу примерно на треть больше - 95,8 тыс. руб. В целом заработная плата выпускников университета выше, чем в среднем по стране. Однако</w:t>
      </w:r>
      <w:proofErr w:type="gramStart"/>
      <w:r>
        <w:rPr>
          <w:color w:val="000000"/>
        </w:rPr>
        <w:t>,</w:t>
      </w:r>
      <w:proofErr w:type="gramEnd"/>
      <w:r>
        <w:rPr>
          <w:color w:val="000000"/>
        </w:rPr>
        <w:t xml:space="preserve"> выпускники университета проигрывают на фоне москвичей, работающих в других сферах деятельности. </w:t>
      </w:r>
    </w:p>
    <w:p w:rsidR="00A32EF0" w:rsidRDefault="00A32EF0" w:rsidP="00A32EF0">
      <w:pPr>
        <w:pStyle w:val="a3"/>
        <w:spacing w:before="0" w:beforeAutospacing="0" w:after="0" w:afterAutospacing="0"/>
        <w:jc w:val="both"/>
      </w:pPr>
      <w:r>
        <w:rPr>
          <w:color w:val="000000"/>
        </w:rPr>
        <w:t>14. Более половины респондентов указали на существование возможности получения дополнительного дохода, который, в основном, не превышают уровень заработной платы по основному месту работы. </w:t>
      </w:r>
    </w:p>
    <w:p w:rsidR="00A32EF0" w:rsidRDefault="00A32EF0" w:rsidP="00A32EF0">
      <w:pPr>
        <w:pStyle w:val="a3"/>
        <w:spacing w:before="0" w:beforeAutospacing="0" w:after="0" w:afterAutospacing="0"/>
        <w:jc w:val="both"/>
      </w:pPr>
      <w:r>
        <w:rPr>
          <w:color w:val="000000"/>
        </w:rPr>
        <w:t xml:space="preserve">15. </w:t>
      </w:r>
      <w:proofErr w:type="gramStart"/>
      <w:r>
        <w:rPr>
          <w:color w:val="000000"/>
        </w:rPr>
        <w:t>Суммарно примерно для двух третьих участников опроса сложился вполне успешный профессиональных путь после окончания университета.</w:t>
      </w:r>
      <w:proofErr w:type="gramEnd"/>
    </w:p>
    <w:p w:rsidR="00A32EF0" w:rsidRDefault="00A32EF0" w:rsidP="00A32EF0">
      <w:pPr>
        <w:pStyle w:val="a3"/>
        <w:spacing w:before="0" w:beforeAutospacing="0" w:after="0" w:afterAutospacing="0"/>
        <w:jc w:val="both"/>
      </w:pPr>
      <w:r>
        <w:rPr>
          <w:color w:val="000000"/>
        </w:rPr>
        <w:t>16. Гипотеза о достаточности полученных в университете знаний, навыков и компетенций для успешной трудовой профессиональной карьеры подтверждена, но вклад университетского образования в формирование совершенствования профессиональной деятельности специалиста невелик, обусловлен воздействием других факторов.</w:t>
      </w:r>
    </w:p>
    <w:p w:rsidR="00A32EF0" w:rsidRDefault="00A32EF0" w:rsidP="00A32EF0">
      <w:pPr>
        <w:pStyle w:val="a3"/>
        <w:spacing w:before="0" w:beforeAutospacing="0" w:after="0" w:afterAutospacing="0"/>
        <w:jc w:val="both"/>
      </w:pPr>
      <w:r>
        <w:rPr>
          <w:color w:val="000000"/>
        </w:rPr>
        <w:t>17. Также подтверждена гипотеза о влиянии карьерного роста на получение дополнительного образования, но это влияние оказалось совершенно незначительным. Влияние заработной платы на получение дополнительного образования не выявлено. Скорее всего, получение дополнительного профессионального образования обусловлено воздействием других факторов. </w:t>
      </w:r>
    </w:p>
    <w:p w:rsidR="00A32EF0" w:rsidRDefault="00A32EF0" w:rsidP="00A32EF0">
      <w:pPr>
        <w:pStyle w:val="a3"/>
        <w:spacing w:before="0" w:beforeAutospacing="0" w:after="0" w:afterAutospacing="0"/>
        <w:jc w:val="both"/>
      </w:pPr>
      <w:r>
        <w:rPr>
          <w:color w:val="000000"/>
        </w:rPr>
        <w:t xml:space="preserve">18. Учитывая, что результаты опроса и </w:t>
      </w:r>
      <w:proofErr w:type="spellStart"/>
      <w:proofErr w:type="gramStart"/>
      <w:r>
        <w:rPr>
          <w:color w:val="000000"/>
        </w:rPr>
        <w:t>фокус-групповых</w:t>
      </w:r>
      <w:proofErr w:type="spellEnd"/>
      <w:proofErr w:type="gramEnd"/>
      <w:r>
        <w:rPr>
          <w:color w:val="000000"/>
        </w:rPr>
        <w:t xml:space="preserve"> дискуссий, продемонстрировали отсутствие у большинства участников до поступления в МГППУ четкого представления о профессии и университете, крайне важным видится развитие </w:t>
      </w:r>
      <w:proofErr w:type="spellStart"/>
      <w:r>
        <w:rPr>
          <w:color w:val="000000"/>
        </w:rPr>
        <w:t>профориентационной</w:t>
      </w:r>
      <w:proofErr w:type="spellEnd"/>
      <w:r>
        <w:rPr>
          <w:color w:val="000000"/>
        </w:rPr>
        <w:t xml:space="preserve"> деятельности университета в школах. </w:t>
      </w:r>
    </w:p>
    <w:p w:rsidR="00A32EF0" w:rsidRDefault="00A32EF0" w:rsidP="00A32EF0">
      <w:pPr>
        <w:pStyle w:val="a3"/>
        <w:spacing w:before="0" w:beforeAutospacing="0" w:after="0" w:afterAutospacing="0"/>
        <w:jc w:val="both"/>
      </w:pPr>
      <w:r>
        <w:rPr>
          <w:color w:val="000000"/>
        </w:rPr>
        <w:t>19. Принимая во внимание такую причину выбора, как личное знакомство с профессиональными психологами, в качестве перспективного можно обозначить формат встреч выпускников и старшекурсников со школьниками. </w:t>
      </w:r>
    </w:p>
    <w:p w:rsidR="00A32EF0" w:rsidRDefault="00A32EF0" w:rsidP="00A32EF0">
      <w:pPr>
        <w:pStyle w:val="a3"/>
        <w:spacing w:before="0" w:beforeAutospacing="0" w:after="0" w:afterAutospacing="0"/>
        <w:jc w:val="both"/>
      </w:pPr>
      <w:r>
        <w:rPr>
          <w:color w:val="000000"/>
        </w:rPr>
        <w:t xml:space="preserve">20. Признано целесообразным подробнее изучить причины прагматичного выбора университета выпускниками и обратить на них внимание в информационной и </w:t>
      </w:r>
      <w:proofErr w:type="spellStart"/>
      <w:r>
        <w:rPr>
          <w:color w:val="000000"/>
        </w:rPr>
        <w:t>профориентационной</w:t>
      </w:r>
      <w:proofErr w:type="spellEnd"/>
      <w:r>
        <w:rPr>
          <w:color w:val="000000"/>
        </w:rPr>
        <w:t xml:space="preserve"> деятельности университета. В частности, выбор по рейтингу вуза, соотнесение популярности и стоимости программ.</w:t>
      </w:r>
    </w:p>
    <w:p w:rsidR="00A32EF0" w:rsidRDefault="00A32EF0" w:rsidP="00A32EF0">
      <w:pPr>
        <w:pStyle w:val="a3"/>
        <w:spacing w:before="0" w:beforeAutospacing="0" w:after="0" w:afterAutospacing="0"/>
        <w:jc w:val="both"/>
      </w:pPr>
      <w:r>
        <w:rPr>
          <w:color w:val="000000"/>
        </w:rPr>
        <w:t>21. Поскольку собственный кризис может служить мотивацией для выбора профессии психолога и педагога, возможно, имеет смысл рассмотреть в качестве целевой группы потенциальных абитуриентов клиентов психологов. </w:t>
      </w:r>
    </w:p>
    <w:p w:rsidR="00A32EF0" w:rsidRDefault="00A32EF0" w:rsidP="00A32EF0">
      <w:pPr>
        <w:pStyle w:val="a3"/>
        <w:spacing w:before="0" w:beforeAutospacing="0" w:after="0" w:afterAutospacing="0"/>
        <w:jc w:val="both"/>
      </w:pPr>
      <w:r>
        <w:rPr>
          <w:color w:val="000000"/>
        </w:rPr>
        <w:t>22. Необходимо уделять больше внимания в процессе обучения формированию практических навыков по работе с детьми с аутизмом, по организации и написанию программ, по работе с нормативной документационной базой, а также программам, обеспечивающих высокий уровень знания английского языка.</w:t>
      </w:r>
    </w:p>
    <w:p w:rsidR="00A32EF0" w:rsidRDefault="00A32EF0" w:rsidP="00A32EF0">
      <w:pPr>
        <w:pStyle w:val="a3"/>
        <w:spacing w:before="0" w:beforeAutospacing="0" w:after="0" w:afterAutospacing="0"/>
        <w:jc w:val="both"/>
      </w:pPr>
      <w:r>
        <w:rPr>
          <w:color w:val="000000"/>
        </w:rPr>
        <w:t>23. Выпускники в своем большинстве очень благодарны и лояльны по отношению к университету, готовы на всевозможные виды сотрудничества, что может помочь в развитии как образовательной и научной деятельности, так и в создании мотивационной информационной продукции, продвигающей МГППУ. </w:t>
      </w:r>
    </w:p>
    <w:p w:rsidR="00A32EF0" w:rsidRDefault="00A32EF0" w:rsidP="00A32EF0">
      <w:pPr>
        <w:pStyle w:val="a3"/>
        <w:spacing w:before="0" w:beforeAutospacing="0" w:after="0" w:afterAutospacing="0"/>
        <w:jc w:val="both"/>
      </w:pPr>
      <w:r>
        <w:rPr>
          <w:color w:val="000000"/>
        </w:rPr>
        <w:lastRenderedPageBreak/>
        <w:t xml:space="preserve">24. Представляется эффективным предусмотреть возможность встречи всех выпускников вуза для укрепления связи с университетом и повышения их лояльности. Необходимо предусмотреть </w:t>
      </w:r>
      <w:proofErr w:type="spellStart"/>
      <w:r>
        <w:rPr>
          <w:color w:val="000000"/>
        </w:rPr>
        <w:t>реконструирование</w:t>
      </w:r>
      <w:proofErr w:type="spellEnd"/>
      <w:r>
        <w:rPr>
          <w:color w:val="000000"/>
        </w:rPr>
        <w:t xml:space="preserve"> информационных каналов МГППУ с целью большего информирования выпускников, например, социальные сети для выпускников. </w:t>
      </w:r>
    </w:p>
    <w:p w:rsidR="00A32EF0" w:rsidRDefault="00A32EF0" w:rsidP="00A32EF0">
      <w:pPr>
        <w:pStyle w:val="a3"/>
        <w:spacing w:before="0" w:beforeAutospacing="0" w:after="0" w:afterAutospacing="0"/>
        <w:jc w:val="both"/>
      </w:pPr>
      <w:r>
        <w:rPr>
          <w:color w:val="000000"/>
        </w:rPr>
        <w:t>25. Необходимо эффективно использовать желание выпускников оказывать помощь МГППУ во время организации и прохождения разного рода практик; решение вопросов волонтерской деятельности; укрепление нематериальной мотивации сотрудничества МГППУ с выпускниками.</w:t>
      </w:r>
    </w:p>
    <w:p w:rsidR="00A32EF0" w:rsidRDefault="00A32EF0" w:rsidP="00A32EF0">
      <w:pPr>
        <w:pStyle w:val="a3"/>
        <w:spacing w:before="0" w:beforeAutospacing="0" w:after="0" w:afterAutospacing="0"/>
        <w:jc w:val="both"/>
      </w:pPr>
      <w:r>
        <w:rPr>
          <w:color w:val="000000"/>
        </w:rPr>
        <w:t>26. Вопрос о трудоустройстве по специальности и низком уровне заработной платы необходимо решать в сотрудничестве с министерством. </w:t>
      </w:r>
    </w:p>
    <w:p w:rsidR="00A32EF0" w:rsidRDefault="00A32EF0" w:rsidP="00A32EF0">
      <w:pPr>
        <w:pStyle w:val="a3"/>
        <w:spacing w:before="0" w:beforeAutospacing="0" w:after="0" w:afterAutospacing="0"/>
        <w:jc w:val="both"/>
      </w:pPr>
      <w:r>
        <w:rPr>
          <w:color w:val="000000"/>
        </w:rPr>
        <w:t>27. Рассмотреть возможность использования для привлечения абитуриентов модели «майн-карт» (метод структуризации концепций), а также организовать в рамках университета проектную деятельность для старшеклассников. </w:t>
      </w:r>
    </w:p>
    <w:p w:rsidR="00A32EF0" w:rsidRDefault="00A32EF0"/>
    <w:sectPr w:rsidR="00A32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A32EF0"/>
    <w:rsid w:val="00A32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E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526076">
      <w:bodyDiv w:val="1"/>
      <w:marLeft w:val="0"/>
      <w:marRight w:val="0"/>
      <w:marTop w:val="0"/>
      <w:marBottom w:val="0"/>
      <w:divBdr>
        <w:top w:val="none" w:sz="0" w:space="0" w:color="auto"/>
        <w:left w:val="none" w:sz="0" w:space="0" w:color="auto"/>
        <w:bottom w:val="none" w:sz="0" w:space="0" w:color="auto"/>
        <w:right w:val="none" w:sz="0" w:space="0" w:color="auto"/>
      </w:divBdr>
    </w:div>
    <w:div w:id="65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6536</Characters>
  <Application>Microsoft Office Word</Application>
  <DocSecurity>0</DocSecurity>
  <Lines>54</Lines>
  <Paragraphs>15</Paragraphs>
  <ScaleCrop>false</ScaleCrop>
  <Company>Reanimator Extreme Edition</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2021-11-26T09:57:00Z</dcterms:created>
  <dcterms:modified xsi:type="dcterms:W3CDTF">2021-11-26T09:58:00Z</dcterms:modified>
</cp:coreProperties>
</file>