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618" w:rsidRDefault="001A5618" w:rsidP="001A5618">
      <w:pPr>
        <w:rPr>
          <w:b/>
          <w:bCs/>
          <w:i/>
          <w:iCs/>
          <w:u w:val="single"/>
        </w:rPr>
      </w:pPr>
      <w:r>
        <w:rPr>
          <w:b/>
          <w:bCs/>
          <w:i/>
          <w:iCs/>
          <w:u w:val="single"/>
        </w:rPr>
        <w:t>Подробнее о ведущем мастер-класса и программе встречи:</w:t>
      </w:r>
    </w:p>
    <w:p w:rsidR="001A5618" w:rsidRDefault="001A5618" w:rsidP="001A5618">
      <w:pPr>
        <w:spacing w:before="150" w:after="150" w:line="216" w:lineRule="atLeast"/>
        <w:jc w:val="both"/>
        <w:rPr>
          <w:rFonts w:ascii="Arial" w:hAnsi="Arial" w:cs="Arial"/>
          <w:color w:val="FF0000"/>
        </w:rPr>
      </w:pPr>
    </w:p>
    <w:p w:rsidR="001A5618" w:rsidRDefault="001A5618" w:rsidP="001A5618">
      <w:pPr>
        <w:spacing w:before="150" w:after="150" w:line="216" w:lineRule="atLeast"/>
        <w:jc w:val="both"/>
        <w:rPr>
          <w:rFonts w:ascii="Arial" w:hAnsi="Arial" w:cs="Arial"/>
          <w:color w:val="FF0000"/>
          <w:lang w:val="en-US"/>
        </w:rPr>
      </w:pPr>
      <w:r>
        <w:rPr>
          <w:rFonts w:ascii="Arial" w:hAnsi="Arial" w:cs="Arial"/>
          <w:color w:val="FF0000"/>
          <w:lang w:val="en-US"/>
        </w:rPr>
        <w:t xml:space="preserve">The workshop is presented by </w:t>
      </w:r>
    </w:p>
    <w:p w:rsidR="001A5618" w:rsidRDefault="001A5618" w:rsidP="001A5618">
      <w:pPr>
        <w:spacing w:before="150" w:after="150" w:line="216" w:lineRule="atLeast"/>
        <w:jc w:val="both"/>
        <w:rPr>
          <w:rFonts w:ascii="Arial" w:hAnsi="Arial" w:cs="Arial"/>
          <w:color w:val="FF0000"/>
          <w:lang w:val="en-US"/>
        </w:rPr>
      </w:pPr>
      <w:r>
        <w:rPr>
          <w:rFonts w:ascii="Arial" w:hAnsi="Arial" w:cs="Arial"/>
          <w:color w:val="FF0000"/>
          <w:lang w:val="en-US"/>
        </w:rPr>
        <w:t>ANTON SIDOROFF-DORSO</w:t>
      </w:r>
    </w:p>
    <w:p w:rsidR="001A5618" w:rsidRDefault="001A5618" w:rsidP="001A5618">
      <w:pPr>
        <w:spacing w:before="150" w:after="150" w:line="216" w:lineRule="atLeast"/>
        <w:jc w:val="both"/>
        <w:rPr>
          <w:rFonts w:ascii="Arial" w:hAnsi="Arial" w:cs="Arial"/>
          <w:color w:val="FF0000"/>
          <w:lang w:val="en-US"/>
        </w:rPr>
      </w:pPr>
    </w:p>
    <w:p w:rsidR="001A5618" w:rsidRDefault="001A5618" w:rsidP="001A5618">
      <w:pPr>
        <w:spacing w:before="150" w:after="150" w:line="216" w:lineRule="atLeast"/>
        <w:jc w:val="both"/>
        <w:rPr>
          <w:rFonts w:ascii="Arial" w:hAnsi="Arial" w:cs="Arial"/>
          <w:color w:val="FF0000"/>
          <w:lang w:val="en-US"/>
        </w:rPr>
      </w:pPr>
      <w:r>
        <w:rPr>
          <w:rFonts w:ascii="Arial" w:hAnsi="Arial" w:cs="Arial"/>
          <w:noProof/>
          <w:color w:val="FF0000"/>
        </w:rPr>
        <w:drawing>
          <wp:inline distT="0" distB="0" distL="0" distR="0">
            <wp:extent cx="2073275" cy="2349500"/>
            <wp:effectExtent l="19050" t="0" r="3175" b="0"/>
            <wp:docPr id="1" name="Рисунок 1" descr="portrai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portrait3"/>
                    <pic:cNvPicPr>
                      <a:picLocks noChangeAspect="1" noChangeArrowheads="1"/>
                    </pic:cNvPicPr>
                  </pic:nvPicPr>
                  <pic:blipFill>
                    <a:blip r:embed="rId4" r:link="rId5" cstate="print"/>
                    <a:srcRect/>
                    <a:stretch>
                      <a:fillRect/>
                    </a:stretch>
                  </pic:blipFill>
                  <pic:spPr bwMode="auto">
                    <a:xfrm>
                      <a:off x="0" y="0"/>
                      <a:ext cx="2073275" cy="2349500"/>
                    </a:xfrm>
                    <a:prstGeom prst="rect">
                      <a:avLst/>
                    </a:prstGeom>
                    <a:noFill/>
                    <a:ln w="9525">
                      <a:noFill/>
                      <a:miter lim="800000"/>
                      <a:headEnd/>
                      <a:tailEnd/>
                    </a:ln>
                  </pic:spPr>
                </pic:pic>
              </a:graphicData>
            </a:graphic>
          </wp:inline>
        </w:drawing>
      </w:r>
    </w:p>
    <w:p w:rsidR="001A5618" w:rsidRDefault="001A5618" w:rsidP="001A5618">
      <w:pPr>
        <w:autoSpaceDE w:val="0"/>
        <w:autoSpaceDN w:val="0"/>
        <w:jc w:val="both"/>
        <w:rPr>
          <w:rFonts w:ascii="Arial" w:hAnsi="Arial" w:cs="Arial"/>
          <w:b/>
          <w:bCs/>
          <w:sz w:val="22"/>
          <w:szCs w:val="22"/>
          <w:lang w:val="en-GB" w:eastAsia="en-US"/>
        </w:rPr>
      </w:pPr>
      <w:proofErr w:type="gramStart"/>
      <w:r>
        <w:rPr>
          <w:rFonts w:ascii="Arial" w:hAnsi="Arial" w:cs="Arial"/>
          <w:b/>
          <w:bCs/>
          <w:sz w:val="22"/>
          <w:szCs w:val="22"/>
          <w:lang w:val="en-US"/>
        </w:rPr>
        <w:t>Department of Foreign Languages, Department of Psychology of Moscow State Pedagogical University.</w:t>
      </w:r>
      <w:proofErr w:type="gramEnd"/>
      <w:r>
        <w:rPr>
          <w:rFonts w:ascii="Arial" w:hAnsi="Arial" w:cs="Arial"/>
          <w:b/>
          <w:bCs/>
          <w:sz w:val="22"/>
          <w:szCs w:val="22"/>
          <w:lang w:val="en-US"/>
        </w:rPr>
        <w:t xml:space="preserve"> </w:t>
      </w:r>
      <w:proofErr w:type="gramStart"/>
      <w:r>
        <w:rPr>
          <w:rFonts w:ascii="Arial" w:hAnsi="Arial" w:cs="Arial"/>
          <w:b/>
          <w:bCs/>
          <w:sz w:val="22"/>
          <w:szCs w:val="22"/>
          <w:lang w:val="en-US"/>
        </w:rPr>
        <w:t>Gave presentations at several international congresses in Great Britain, Spain and Germany.</w:t>
      </w:r>
      <w:proofErr w:type="gramEnd"/>
      <w:r>
        <w:rPr>
          <w:rFonts w:ascii="Arial" w:hAnsi="Arial" w:cs="Arial"/>
          <w:b/>
          <w:bCs/>
          <w:sz w:val="22"/>
          <w:szCs w:val="22"/>
          <w:lang w:val="en-US"/>
        </w:rPr>
        <w:t xml:space="preserve"> Designed and conducted a university course </w:t>
      </w:r>
      <w:r>
        <w:rPr>
          <w:rFonts w:ascii="Arial" w:hAnsi="Arial" w:cs="Arial"/>
          <w:b/>
          <w:bCs/>
          <w:i/>
          <w:iCs/>
          <w:sz w:val="22"/>
          <w:szCs w:val="22"/>
          <w:lang w:val="en-US"/>
        </w:rPr>
        <w:t>Public Speech/Academic Presentation</w:t>
      </w:r>
      <w:r>
        <w:rPr>
          <w:rFonts w:ascii="Arial" w:hAnsi="Arial" w:cs="Arial"/>
          <w:b/>
          <w:bCs/>
          <w:sz w:val="22"/>
          <w:szCs w:val="22"/>
          <w:lang w:val="en-US"/>
        </w:rPr>
        <w:t xml:space="preserve"> at the Department of Foreign Languages, MSPU.  </w:t>
      </w:r>
      <w:proofErr w:type="gramStart"/>
      <w:r>
        <w:rPr>
          <w:rFonts w:ascii="Arial" w:hAnsi="Arial" w:cs="Arial"/>
          <w:b/>
          <w:bCs/>
          <w:sz w:val="22"/>
          <w:szCs w:val="22"/>
          <w:lang w:val="en-US"/>
        </w:rPr>
        <w:t xml:space="preserve">Research focus on </w:t>
      </w:r>
      <w:proofErr w:type="spellStart"/>
      <w:r>
        <w:rPr>
          <w:rFonts w:ascii="Arial" w:hAnsi="Arial" w:cs="Arial"/>
          <w:b/>
          <w:bCs/>
          <w:sz w:val="22"/>
          <w:szCs w:val="22"/>
          <w:lang w:val="en-US"/>
        </w:rPr>
        <w:t>neurocognitive</w:t>
      </w:r>
      <w:proofErr w:type="spellEnd"/>
      <w:r>
        <w:rPr>
          <w:rFonts w:ascii="Arial" w:hAnsi="Arial" w:cs="Arial"/>
          <w:b/>
          <w:bCs/>
          <w:sz w:val="22"/>
          <w:szCs w:val="22"/>
          <w:lang w:val="en-US"/>
        </w:rPr>
        <w:t xml:space="preserve"> aspects of </w:t>
      </w:r>
      <w:proofErr w:type="spellStart"/>
      <w:r>
        <w:rPr>
          <w:rFonts w:ascii="Arial" w:hAnsi="Arial" w:cs="Arial"/>
          <w:b/>
          <w:bCs/>
          <w:sz w:val="22"/>
          <w:szCs w:val="22"/>
          <w:lang w:val="en-US"/>
        </w:rPr>
        <w:t>synaesthesia</w:t>
      </w:r>
      <w:proofErr w:type="spellEnd"/>
      <w:r>
        <w:rPr>
          <w:rFonts w:ascii="Arial" w:hAnsi="Arial" w:cs="Arial"/>
          <w:b/>
          <w:bCs/>
          <w:sz w:val="22"/>
          <w:szCs w:val="22"/>
          <w:lang w:val="en-US"/>
        </w:rPr>
        <w:t>.</w:t>
      </w:r>
      <w:proofErr w:type="gramEnd"/>
      <w:r>
        <w:rPr>
          <w:rFonts w:ascii="Arial" w:hAnsi="Arial" w:cs="Arial"/>
          <w:b/>
          <w:bCs/>
          <w:sz w:val="22"/>
          <w:szCs w:val="22"/>
          <w:lang w:val="en-US"/>
        </w:rPr>
        <w:t xml:space="preserve"> Founder and Science Monitor of Russian </w:t>
      </w:r>
      <w:proofErr w:type="spellStart"/>
      <w:r>
        <w:rPr>
          <w:rFonts w:ascii="Arial" w:hAnsi="Arial" w:cs="Arial"/>
          <w:b/>
          <w:bCs/>
          <w:sz w:val="22"/>
          <w:szCs w:val="22"/>
          <w:lang w:val="en-US"/>
        </w:rPr>
        <w:t>Synaesthesia</w:t>
      </w:r>
      <w:proofErr w:type="spellEnd"/>
      <w:r>
        <w:rPr>
          <w:rFonts w:ascii="Arial" w:hAnsi="Arial" w:cs="Arial"/>
          <w:b/>
          <w:bCs/>
          <w:sz w:val="22"/>
          <w:szCs w:val="22"/>
          <w:lang w:val="en-US"/>
        </w:rPr>
        <w:t xml:space="preserve"> Community – </w:t>
      </w:r>
      <w:hyperlink r:id="rId6" w:history="1">
        <w:r>
          <w:rPr>
            <w:rStyle w:val="a3"/>
            <w:rFonts w:ascii="Arial" w:hAnsi="Arial" w:cs="Arial"/>
            <w:b/>
            <w:bCs/>
            <w:sz w:val="22"/>
            <w:szCs w:val="22"/>
            <w:lang w:val="en-US"/>
          </w:rPr>
          <w:t>www.synaesthesia.ru</w:t>
        </w:r>
      </w:hyperlink>
      <w:r>
        <w:rPr>
          <w:rFonts w:ascii="Arial" w:hAnsi="Arial" w:cs="Arial"/>
          <w:b/>
          <w:bCs/>
          <w:sz w:val="22"/>
          <w:szCs w:val="22"/>
          <w:lang w:val="en-US"/>
        </w:rPr>
        <w:t xml:space="preserve"> </w:t>
      </w:r>
    </w:p>
    <w:p w:rsidR="001A5618" w:rsidRPr="001A5618" w:rsidRDefault="001A5618" w:rsidP="001A5618">
      <w:pPr>
        <w:rPr>
          <w:b/>
          <w:bCs/>
          <w:sz w:val="22"/>
          <w:szCs w:val="22"/>
          <w:lang w:val="en-US"/>
        </w:rPr>
      </w:pPr>
    </w:p>
    <w:p w:rsidR="001A5618" w:rsidRPr="001A5618" w:rsidRDefault="001A5618" w:rsidP="001A5618">
      <w:pPr>
        <w:jc w:val="both"/>
        <w:rPr>
          <w:rFonts w:ascii="Arial" w:hAnsi="Arial" w:cs="Arial"/>
          <w:lang w:val="en-US"/>
        </w:rPr>
      </w:pPr>
      <w:r>
        <w:rPr>
          <w:rFonts w:ascii="Arial" w:hAnsi="Arial" w:cs="Arial"/>
          <w:lang w:val="en-US"/>
        </w:rPr>
        <w:t>The workshop will focus on some of the most pertinent strategies and skills of presentation design and delivery. This session will embrace two issues. What we will cover first is a technique of choice of delivery structure in relation to the purpose of the talk: how to encapsulate and delineate the principle message of their perspective talks. The target skills and expertise that the attendees will acquire are (a) the ability to effectively abridge their script so as to make the message of their presentation succinct and expressive; (b) knowledge how to divide your message into basic arguments; (c) the ability to select or work out an appropriate structure for your talk. The second issue that we will cover in the workshop is the widespread pitfalls regarding delivery – specifically, it will be demonstrated how to shift the mundane presenter-</w:t>
      </w:r>
      <w:proofErr w:type="spellStart"/>
      <w:r>
        <w:rPr>
          <w:rFonts w:ascii="Arial" w:hAnsi="Arial" w:cs="Arial"/>
          <w:lang w:val="en-US"/>
        </w:rPr>
        <w:t>centred</w:t>
      </w:r>
      <w:proofErr w:type="spellEnd"/>
      <w:r>
        <w:rPr>
          <w:rFonts w:ascii="Arial" w:hAnsi="Arial" w:cs="Arial"/>
          <w:lang w:val="en-US"/>
        </w:rPr>
        <w:t xml:space="preserve"> perspective into a more engaging, audience-oriented one. In terms of practice, the participants (a) will know what points to include in audience analysis and how to </w:t>
      </w:r>
      <w:proofErr w:type="spellStart"/>
      <w:r>
        <w:rPr>
          <w:rFonts w:ascii="Arial" w:hAnsi="Arial" w:cs="Arial"/>
          <w:lang w:val="en-US"/>
        </w:rPr>
        <w:t>capitalise</w:t>
      </w:r>
      <w:proofErr w:type="spellEnd"/>
      <w:r>
        <w:rPr>
          <w:rFonts w:ascii="Arial" w:hAnsi="Arial" w:cs="Arial"/>
          <w:lang w:val="en-US"/>
        </w:rPr>
        <w:t xml:space="preserve"> on them during delivery; (b) will know how to establish rapport with their audience and tune up their talk on the basis of ongoing feedback. Therefore, the attendees will obtain hands-on advice how to switch on their “boredom meter” or how to get audience engagement right. </w:t>
      </w:r>
    </w:p>
    <w:p w:rsidR="001A5618" w:rsidRPr="001A5618" w:rsidRDefault="001A5618" w:rsidP="001A5618">
      <w:pPr>
        <w:jc w:val="both"/>
        <w:rPr>
          <w:rFonts w:ascii="Arial" w:hAnsi="Arial" w:cs="Arial"/>
          <w:lang w:val="en-US"/>
        </w:rPr>
      </w:pPr>
    </w:p>
    <w:p w:rsidR="00A35FF0" w:rsidRPr="001A5618" w:rsidRDefault="00A35FF0">
      <w:pPr>
        <w:rPr>
          <w:lang w:val="en-US"/>
        </w:rPr>
      </w:pPr>
    </w:p>
    <w:sectPr w:rsidR="00A35FF0" w:rsidRPr="001A5618" w:rsidSect="00A35FF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1A5618"/>
    <w:rsid w:val="000944DD"/>
    <w:rsid w:val="000B6736"/>
    <w:rsid w:val="000C217D"/>
    <w:rsid w:val="001A5618"/>
    <w:rsid w:val="003329E8"/>
    <w:rsid w:val="00415174"/>
    <w:rsid w:val="00A35FF0"/>
    <w:rsid w:val="00C2205B"/>
    <w:rsid w:val="00CE6701"/>
    <w:rsid w:val="00F26A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5618"/>
    <w:pPr>
      <w:spacing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A5618"/>
    <w:rPr>
      <w:color w:val="0000FF"/>
      <w:u w:val="single"/>
    </w:rPr>
  </w:style>
  <w:style w:type="paragraph" w:styleId="a4">
    <w:name w:val="Balloon Text"/>
    <w:basedOn w:val="a"/>
    <w:link w:val="a5"/>
    <w:uiPriority w:val="99"/>
    <w:semiHidden/>
    <w:unhideWhenUsed/>
    <w:rsid w:val="001A5618"/>
    <w:rPr>
      <w:rFonts w:ascii="Tahoma" w:hAnsi="Tahoma" w:cs="Tahoma"/>
      <w:sz w:val="16"/>
      <w:szCs w:val="16"/>
    </w:rPr>
  </w:style>
  <w:style w:type="character" w:customStyle="1" w:styleId="a5">
    <w:name w:val="Текст выноски Знак"/>
    <w:basedOn w:val="a0"/>
    <w:link w:val="a4"/>
    <w:uiPriority w:val="99"/>
    <w:semiHidden/>
    <w:rsid w:val="001A5618"/>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34671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ynaesthesia.ru" TargetMode="External"/><Relationship Id="rId5" Type="http://schemas.openxmlformats.org/officeDocument/2006/relationships/image" Target="cid:image001.jpg@01CF5819.FC0A64C0"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287</Words>
  <Characters>1640</Characters>
  <Application>Microsoft Office Word</Application>
  <DocSecurity>0</DocSecurity>
  <Lines>13</Lines>
  <Paragraphs>3</Paragraphs>
  <ScaleCrop>false</ScaleCrop>
  <Company>МГППУ</Company>
  <LinksUpToDate>false</LinksUpToDate>
  <CharactersWithSpaces>1924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Кулаков</dc:creator>
  <cp:keywords/>
  <dc:description/>
  <cp:lastModifiedBy>Кулаков</cp:lastModifiedBy>
  <cp:revision>1</cp:revision>
  <dcterms:created xsi:type="dcterms:W3CDTF">2014-04-15T14:52:00Z</dcterms:created>
  <dcterms:modified xsi:type="dcterms:W3CDTF">2014-04-15T14:53:00Z</dcterms:modified>
</cp:coreProperties>
</file>