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0" w:type="dxa"/>
        <w:tblInd w:w="-714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10940"/>
      </w:tblGrid>
      <w:tr w:rsidR="009B1D49" w:rsidRPr="00374732" w:rsidTr="00374732">
        <w:tc>
          <w:tcPr>
            <w:tcW w:w="10940" w:type="dxa"/>
            <w:tcBorders>
              <w:bottom w:val="single" w:sz="12" w:space="0" w:color="8EAADB" w:themeColor="accent5" w:themeTint="99"/>
            </w:tcBorders>
            <w:shd w:val="clear" w:color="auto" w:fill="BDD6EE" w:themeFill="accent1" w:themeFillTint="66"/>
          </w:tcPr>
          <w:p w:rsidR="008442A9" w:rsidRPr="00374732" w:rsidRDefault="008442A9" w:rsidP="00374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МАГИСТЕРСКАЯ ОБРАЗОВАТЕЛЬНАЯ ПРОГРАММА</w:t>
            </w:r>
          </w:p>
          <w:p w:rsidR="00BC152D" w:rsidRPr="00374732" w:rsidRDefault="008442A9" w:rsidP="00374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«</w:t>
            </w:r>
            <w:r w:rsidR="00B76019"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ПСИХОЛОГО-ПЕДАГОГИЧЕСКИЕ ИЗМЕРЕНИЯ</w:t>
            </w: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»</w:t>
            </w:r>
          </w:p>
        </w:tc>
      </w:tr>
      <w:tr w:rsidR="009B1D49" w:rsidRPr="00374732" w:rsidTr="00374732">
        <w:tc>
          <w:tcPr>
            <w:tcW w:w="10940" w:type="dxa"/>
          </w:tcPr>
          <w:p w:rsidR="008442A9" w:rsidRPr="00374732" w:rsidRDefault="008442A9" w:rsidP="003747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Направление:</w:t>
            </w:r>
            <w:r w:rsidR="00B76019"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09.04.03</w:t>
            </w: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 «</w:t>
            </w:r>
            <w:r w:rsidR="00B76019"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Прикладная информатика</w:t>
            </w: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»</w:t>
            </w:r>
          </w:p>
          <w:p w:rsidR="003010C2" w:rsidRPr="00374732" w:rsidRDefault="008442A9" w:rsidP="00811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Направленность программы: «</w:t>
            </w:r>
            <w:r w:rsidR="00B76019"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Психолого-педагогические измерения</w:t>
            </w: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».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</w:t>
            </w:r>
            <w:r w:rsidR="00941728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Программа реализует </w:t>
            </w:r>
            <w:r w:rsidR="00811C2C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2</w:t>
            </w:r>
            <w:r w:rsidR="00941728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вида деятельности:</w:t>
            </w:r>
            <w:r w:rsidR="00B76019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</w:t>
            </w:r>
            <w:r w:rsidR="00941728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научно-исследовательскую</w:t>
            </w:r>
            <w:r w:rsidR="00B76019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и проектную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.</w:t>
            </w:r>
          </w:p>
        </w:tc>
      </w:tr>
      <w:tr w:rsidR="009B1D49" w:rsidRPr="00374732" w:rsidTr="00374732">
        <w:tc>
          <w:tcPr>
            <w:tcW w:w="10940" w:type="dxa"/>
            <w:shd w:val="clear" w:color="auto" w:fill="DEEAF6" w:themeFill="accent1" w:themeFillTint="33"/>
          </w:tcPr>
          <w:p w:rsidR="00941728" w:rsidRPr="00374732" w:rsidRDefault="00941728" w:rsidP="003747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Присваиваемая степень (квалификация) выпускника: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магистр</w:t>
            </w:r>
          </w:p>
        </w:tc>
      </w:tr>
      <w:tr w:rsidR="009B1D49" w:rsidRPr="00374732" w:rsidTr="00374732">
        <w:tc>
          <w:tcPr>
            <w:tcW w:w="10940" w:type="dxa"/>
          </w:tcPr>
          <w:p w:rsidR="00941728" w:rsidRPr="00374732" w:rsidRDefault="00941728" w:rsidP="003747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Форма обучения: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очная</w:t>
            </w:r>
          </w:p>
        </w:tc>
      </w:tr>
      <w:tr w:rsidR="009B1D49" w:rsidRPr="00374732" w:rsidTr="00374732">
        <w:tc>
          <w:tcPr>
            <w:tcW w:w="10940" w:type="dxa"/>
            <w:shd w:val="clear" w:color="auto" w:fill="DEEAF6" w:themeFill="accent1" w:themeFillTint="33"/>
          </w:tcPr>
          <w:p w:rsidR="00941728" w:rsidRPr="00374732" w:rsidRDefault="00941728" w:rsidP="003747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Срок обучения: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2 года</w:t>
            </w:r>
          </w:p>
        </w:tc>
      </w:tr>
      <w:tr w:rsidR="009B1D49" w:rsidRPr="00C140EA" w:rsidTr="00374732">
        <w:tc>
          <w:tcPr>
            <w:tcW w:w="10940" w:type="dxa"/>
            <w:shd w:val="clear" w:color="auto" w:fill="FFFFFF" w:themeFill="background1"/>
          </w:tcPr>
          <w:p w:rsidR="00941728" w:rsidRPr="00374732" w:rsidRDefault="00941728" w:rsidP="003747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Требования к абитуриентам:</w:t>
            </w:r>
          </w:p>
          <w:p w:rsidR="00B76019" w:rsidRPr="00374732" w:rsidRDefault="00941728" w:rsidP="003747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Базовое образование при поступлении: высшее (диплом бакалавра, специалиста, магистра). </w:t>
            </w:r>
          </w:p>
          <w:p w:rsidR="002328E3" w:rsidRPr="00374732" w:rsidRDefault="002328E3" w:rsidP="0037473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Поступление:</w:t>
            </w:r>
            <w:r w:rsidR="00C929AA"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fldChar w:fldCharType="begin"/>
            </w: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instrText xml:space="preserve"> LINK Excel.Sheet.12 "C:\\Users\\makarovskayazv\\Desktop\\КИП Описание программы.xlsx" "Лист1 (2)!R15C3" \a \f 5 \h  \* MERGEFORMAT </w:instrText>
            </w:r>
            <w:r w:rsidR="00C929AA"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fldChar w:fldCharType="separate"/>
            </w:r>
          </w:p>
          <w:p w:rsidR="00C140EA" w:rsidRPr="00C140EA" w:rsidRDefault="002328E3" w:rsidP="00C140E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lang w:eastAsia="ru-RU"/>
              </w:rPr>
              <w:t xml:space="preserve">Необходимо сдать экзамен в формате вуза </w:t>
            </w:r>
          </w:p>
          <w:p w:rsidR="005462A8" w:rsidRPr="00C140EA" w:rsidRDefault="006A1CDD" w:rsidP="00C140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val="en-US" w:eastAsia="ru-RU"/>
              </w:rPr>
            </w:pPr>
            <w:hyperlink r:id="rId9" w:tgtFrame="_blank" w:history="1"/>
            <w:r w:rsidR="005462A8" w:rsidRPr="00C140EA">
              <w:rPr>
                <w:rFonts w:asciiTheme="minorHAnsi" w:eastAsiaTheme="minorHAnsi" w:hAnsiTheme="minorHAnsi" w:cstheme="minorBidi"/>
                <w:b/>
                <w:bCs/>
                <w:lang w:val="en-US"/>
              </w:rPr>
              <w:t> </w:t>
            </w:r>
            <w:r w:rsidR="00C929AA"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fldChar w:fldCharType="end"/>
            </w:r>
            <w:r w:rsidR="00C140EA" w:rsidRPr="00C140EA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val="en-US" w:eastAsia="ru-RU"/>
              </w:rPr>
              <w:t>https://mgppu.ru/abitur/programs</w:t>
            </w:r>
          </w:p>
        </w:tc>
      </w:tr>
      <w:tr w:rsidR="009B1D49" w:rsidRPr="00374732" w:rsidTr="00374732">
        <w:tc>
          <w:tcPr>
            <w:tcW w:w="10940" w:type="dxa"/>
            <w:shd w:val="clear" w:color="auto" w:fill="DEEAF6" w:themeFill="accent1" w:themeFillTint="33"/>
          </w:tcPr>
          <w:p w:rsidR="00941728" w:rsidRPr="00374732" w:rsidRDefault="00941728" w:rsidP="00374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Руководитель программы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: </w:t>
            </w:r>
            <w:r w:rsidR="005462A8"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Куравский Лев Семёнович, доктор технических наук, профессор, зав. кафедрой «Прикладная информатика и мультимедийные технологии»</w:t>
            </w:r>
            <w:r w:rsidR="000F775F"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, декан факультета «Информационные технологии»</w:t>
            </w:r>
            <w:r w:rsidR="000F775F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МГППУ</w:t>
            </w:r>
            <w:r w:rsidR="004F5E72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, </w:t>
            </w:r>
            <w:r w:rsidR="004F5E72" w:rsidRPr="00374732">
              <w:rPr>
                <w:rFonts w:ascii="Times New Roman" w:eastAsiaTheme="minorHAnsi" w:hAnsi="Times New Roman"/>
                <w:color w:val="1F4E79" w:themeColor="accent1" w:themeShade="80"/>
              </w:rPr>
              <w:t>лауреат Премии Правительства РФ</w:t>
            </w:r>
            <w:r w:rsidR="000F775F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</w:t>
            </w:r>
          </w:p>
          <w:p w:rsidR="000F775F" w:rsidRPr="00374732" w:rsidRDefault="000F775F" w:rsidP="00374732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Научный консультант: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Ушаков Дмитрий Викторович, доктор психологических наук, профессор,  </w:t>
            </w: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член-корреспондент РАН, заведующий лабораторией  Института психологии РАН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</w:t>
            </w:r>
          </w:p>
          <w:p w:rsidR="000F775F" w:rsidRPr="00374732" w:rsidRDefault="000F775F" w:rsidP="00811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7F7F7F" w:themeColor="text1" w:themeTint="80"/>
                <w:lang w:eastAsia="ru-RU"/>
              </w:rPr>
            </w:pPr>
            <w:r w:rsidRPr="00374732">
              <w:rPr>
                <w:rFonts w:ascii="Times New Roman" w:eastAsiaTheme="minorHAnsi" w:hAnsi="Times New Roman"/>
                <w:b/>
                <w:bCs/>
                <w:color w:val="1F4E79" w:themeColor="accent1" w:themeShade="80"/>
              </w:rPr>
              <w:t>Координатор программы</w:t>
            </w: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 xml:space="preserve">: </w:t>
            </w:r>
            <w:r w:rsidR="00811C2C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Воронов Михаил Владимирович</w:t>
            </w: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 xml:space="preserve">, доктор </w:t>
            </w:r>
            <w:r w:rsidR="00811C2C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технических</w:t>
            </w: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 xml:space="preserve"> наук, профессор, зав. кафедрой «Прикладная математика»</w:t>
            </w:r>
            <w:r w:rsidRPr="00374732">
              <w:rPr>
                <w:rFonts w:ascii="Times New Roman" w:eastAsiaTheme="minorHAnsi" w:hAnsi="Times New Roman"/>
                <w:color w:val="7F7F7F" w:themeColor="text1" w:themeTint="80"/>
                <w:szCs w:val="20"/>
              </w:rPr>
              <w:t xml:space="preserve">  </w:t>
            </w:r>
          </w:p>
        </w:tc>
      </w:tr>
      <w:tr w:rsidR="009B1D49" w:rsidRPr="00374732" w:rsidTr="00374732">
        <w:tc>
          <w:tcPr>
            <w:tcW w:w="10940" w:type="dxa"/>
            <w:shd w:val="clear" w:color="auto" w:fill="auto"/>
          </w:tcPr>
          <w:p w:rsidR="005462A8" w:rsidRPr="00374732" w:rsidRDefault="00941728" w:rsidP="003747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Выпускающая кафедра: </w:t>
            </w:r>
            <w:r w:rsidR="005462A8"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 xml:space="preserve">«Прикладная информатика и мультимедийные технологии»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заведующий кафедрой: </w:t>
            </w:r>
          </w:p>
          <w:p w:rsidR="00941728" w:rsidRPr="00374732" w:rsidRDefault="005462A8" w:rsidP="003747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Куравский Лев Семёнович, доктор технических наук, профессор, декан факультета «Информационные технологии»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МГППУ</w:t>
            </w:r>
            <w:r w:rsidR="004F5E72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,</w:t>
            </w:r>
            <w:r w:rsidR="004F5E72" w:rsidRPr="00374732">
              <w:rPr>
                <w:rFonts w:ascii="Times New Roman" w:eastAsiaTheme="minorHAnsi" w:hAnsi="Times New Roman"/>
                <w:color w:val="1F4E79" w:themeColor="accent1" w:themeShade="80"/>
              </w:rPr>
              <w:t xml:space="preserve"> лауреат Премии Правительства РФ</w:t>
            </w:r>
          </w:p>
        </w:tc>
      </w:tr>
      <w:tr w:rsidR="009B1D49" w:rsidRPr="00374732" w:rsidTr="00374732">
        <w:tc>
          <w:tcPr>
            <w:tcW w:w="10940" w:type="dxa"/>
            <w:shd w:val="clear" w:color="auto" w:fill="D9E2F3" w:themeFill="accent5" w:themeFillTint="33"/>
          </w:tcPr>
          <w:p w:rsidR="00F60BE3" w:rsidRPr="00374732" w:rsidRDefault="00941728" w:rsidP="003747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Чему обучают</w:t>
            </w:r>
            <w:r w:rsidR="00F60BE3"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?</w:t>
            </w:r>
          </w:p>
          <w:p w:rsidR="005462A8" w:rsidRPr="00374732" w:rsidRDefault="005462A8" w:rsidP="003747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1F4E79" w:themeColor="accent1" w:themeShade="80"/>
              </w:rPr>
            </w:pP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Программа ориентирована на подготовку специалистов по психолого-педагогическим измерениям, имеющих высокий уровень подготовки в области прикладной информатики, компьютерных дисциплин и экспериментальной психологии. Решение поставленных задач требует от выпускника магистратуры знаний и умений, необходимых для выполнения научно-исследовательских и экспертно-аналитических работ.</w:t>
            </w:r>
          </w:p>
          <w:p w:rsidR="00F60BE3" w:rsidRPr="00374732" w:rsidRDefault="00F60BE3" w:rsidP="00374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Кого готовят?</w:t>
            </w:r>
          </w:p>
          <w:p w:rsidR="005462A8" w:rsidRPr="00374732" w:rsidRDefault="005462A8" w:rsidP="003747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1F4E79" w:themeColor="accent1" w:themeShade="80"/>
              </w:rPr>
            </w:pP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 xml:space="preserve">Выпускник способен разрабатывать, программно реализовывать и адаптировать современный инструментарий для </w:t>
            </w:r>
            <w:r w:rsidR="00AA172B"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 xml:space="preserve">компьютерного </w:t>
            </w: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тестирования. Умение использовать новейшие технологии создания тестов и обработки их результатов, навыки разработки и применения профильного программного обеспечения, адекватное использование методов математического моделирования и статистического анализа являются приоритетами магистерской программы.</w:t>
            </w:r>
          </w:p>
          <w:p w:rsidR="00172657" w:rsidRPr="00374732" w:rsidRDefault="003010C2" w:rsidP="00374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Где смогут работать магистранты: </w:t>
            </w:r>
          </w:p>
          <w:p w:rsidR="003010C2" w:rsidRPr="00374732" w:rsidRDefault="00172657" w:rsidP="00374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proofErr w:type="gramStart"/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образовательные учреждения различных уровней; научно-исследовательские институты и лаборатории, занимающиеся </w:t>
            </w: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исследованиями закономерностей становления и развития информационного общества, свойств информации и особенностей информационных процессов;</w:t>
            </w:r>
            <w:r w:rsidR="001A0765"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 xml:space="preserve"> </w:t>
            </w: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исследованием и разработкой эффективных методов реализации информационных процессов и построением информационных систем в прикладных областях на основе использования современных ИКТ; организацией  и проведением  системного анализа и реинжиниринга прикладных и информационных процессов, постановкой  и решение прикладных задач;</w:t>
            </w:r>
            <w:proofErr w:type="gramEnd"/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 xml:space="preserve"> </w:t>
            </w:r>
            <w:proofErr w:type="gramStart"/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моделированием  прикладных и информационных процессов, разработкой  требований к созданием и развитием ИС  и ее компонентов; организацией и проведением работ по технико-экономическому обоснованию проектных решений, разработкой проектов автоматизации и информатизации прикладных процессов и созданием ИС в прикладных областях;</w:t>
            </w:r>
            <w:r w:rsidR="001A0765"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 xml:space="preserve"> </w:t>
            </w: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управлением проектами информатизации  предприятий и организаций, принятием решений по реализации этих проектов, организацией и управлением внедрения проектов ИС  в прикладной области;</w:t>
            </w:r>
            <w:proofErr w:type="gramEnd"/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 xml:space="preserve"> управлением качеством автоматизации решения прикладных задач, процессов создания ИС; организацией и управлением эксплуатацией ИС; обучением и консалтингом по автоматизации и информатизации прикладных процессов и внедрению ИС в прикладных областях.</w:t>
            </w:r>
          </w:p>
        </w:tc>
      </w:tr>
      <w:tr w:rsidR="009B1D49" w:rsidRPr="00374732" w:rsidTr="00374732">
        <w:tc>
          <w:tcPr>
            <w:tcW w:w="10940" w:type="dxa"/>
            <w:shd w:val="clear" w:color="auto" w:fill="FFFFFF" w:themeFill="background1"/>
          </w:tcPr>
          <w:p w:rsidR="00172657" w:rsidRPr="00374732" w:rsidRDefault="00F60BE3" w:rsidP="003747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1F4E79" w:themeColor="accent1" w:themeShade="80"/>
              </w:rPr>
            </w:pPr>
            <w:proofErr w:type="gramStart"/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Особенности программы:</w:t>
            </w:r>
            <w:r w:rsidR="005462A8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.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</w:t>
            </w:r>
            <w:r w:rsidR="00172657"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Магистерская программа представляет собой новый образовательный продукт, предназначенный для подготовки нового поколения специалистов в области прикладной информатики, знакомых с современными методами и практикой психолого-педагогических измерений, способных создавать инструментарий для проведения тестирования, удовлетворяющий международным стандартам, уверенно владеющих современными методами математического моделирования и анализа данных, технологиями разработки и использования прикладного программного обеспечения, а также методами экспериментальной психологии.</w:t>
            </w:r>
            <w:proofErr w:type="gramEnd"/>
          </w:p>
          <w:p w:rsidR="00F60BE3" w:rsidRPr="00374732" w:rsidRDefault="00F60BE3" w:rsidP="00374732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Cs/>
                <w:i/>
                <w:color w:val="1F4E79" w:themeColor="accent1" w:themeShade="80"/>
                <w:lang w:eastAsia="ru-RU"/>
              </w:rPr>
              <w:lastRenderedPageBreak/>
              <w:t>В учебном процессе участву</w:t>
            </w:r>
            <w:r w:rsidR="006E41E7" w:rsidRPr="00374732">
              <w:rPr>
                <w:rFonts w:ascii="Times New Roman" w:eastAsia="Times New Roman" w:hAnsi="Times New Roman"/>
                <w:bCs/>
                <w:i/>
                <w:color w:val="1F4E79" w:themeColor="accent1" w:themeShade="80"/>
                <w:lang w:eastAsia="ru-RU"/>
              </w:rPr>
              <w:t>е</w:t>
            </w:r>
            <w:r w:rsidRPr="00374732">
              <w:rPr>
                <w:rFonts w:ascii="Times New Roman" w:eastAsia="Times New Roman" w:hAnsi="Times New Roman"/>
                <w:bCs/>
                <w:i/>
                <w:color w:val="1F4E79" w:themeColor="accent1" w:themeShade="80"/>
                <w:lang w:eastAsia="ru-RU"/>
              </w:rPr>
              <w:t xml:space="preserve">т </w:t>
            </w:r>
            <w:r w:rsidR="006E41E7" w:rsidRPr="00374732">
              <w:rPr>
                <w:rFonts w:ascii="Times New Roman" w:eastAsia="Times New Roman" w:hAnsi="Times New Roman"/>
                <w:bCs/>
                <w:i/>
                <w:color w:val="1F4E79" w:themeColor="accent1" w:themeShade="80"/>
                <w:lang w:eastAsia="ru-RU"/>
              </w:rPr>
              <w:t>профессорско-преподавательский состав</w:t>
            </w:r>
            <w:r w:rsidRPr="00374732">
              <w:rPr>
                <w:rFonts w:ascii="Times New Roman" w:eastAsia="Times New Roman" w:hAnsi="Times New Roman"/>
                <w:bCs/>
                <w:i/>
                <w:color w:val="1F4E79" w:themeColor="accent1" w:themeShade="80"/>
                <w:lang w:eastAsia="ru-RU"/>
              </w:rPr>
              <w:t>:</w:t>
            </w:r>
          </w:p>
          <w:p w:rsidR="00436633" w:rsidRPr="00374732" w:rsidRDefault="00172657" w:rsidP="00374732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Куравский Лев Семенович</w:t>
            </w:r>
            <w:r w:rsidR="00436633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, доктор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технических </w:t>
            </w:r>
            <w:r w:rsidR="00436633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наук, профессор</w:t>
            </w:r>
            <w:r w:rsidR="002328E3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,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декан факультета «Информационные технологии»</w:t>
            </w:r>
            <w:r w:rsidR="002328E3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, заведующий кафедрой «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Прикладная </w:t>
            </w:r>
            <w:r w:rsidR="00966008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информатика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и мультимедийные техн</w:t>
            </w:r>
            <w:r w:rsidR="00966008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ологии</w:t>
            </w:r>
            <w:r w:rsidR="002328E3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» МГППУ</w:t>
            </w:r>
          </w:p>
          <w:p w:rsidR="00966008" w:rsidRPr="00374732" w:rsidRDefault="00966008" w:rsidP="00374732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Воронов Михаил Владимирович</w:t>
            </w:r>
            <w:r w:rsidR="00436633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,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доктор </w:t>
            </w:r>
            <w:r w:rsidR="001A0765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технических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наук, профессор кафедры «Прикладная математика»  факультета «Информационные технологии» МГППУ</w:t>
            </w:r>
          </w:p>
          <w:p w:rsidR="002328E3" w:rsidRPr="00374732" w:rsidRDefault="00966008" w:rsidP="00374732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Ушаков Дмитрий Викторович</w:t>
            </w:r>
            <w:r w:rsidR="00436633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,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доктор</w:t>
            </w:r>
            <w:r w:rsidR="00436633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психологических наук, </w:t>
            </w: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 xml:space="preserve">член-корреспондент РАН, заведующий лабораторией  </w:t>
            </w:r>
            <w:r w:rsidR="00CE00F4"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 xml:space="preserve">Института психологии </w:t>
            </w: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РАН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</w:t>
            </w:r>
          </w:p>
          <w:p w:rsidR="00966008" w:rsidRPr="00374732" w:rsidRDefault="00436633" w:rsidP="00374732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Сорокова Марина Геннадьевна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, доктор педагогических наук, кандидат физико-математических наук, профессор кафедры прикладной математики </w:t>
            </w:r>
            <w:r w:rsidR="002328E3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МГППУ</w:t>
            </w:r>
          </w:p>
          <w:p w:rsidR="00966008" w:rsidRPr="00374732" w:rsidRDefault="00966008" w:rsidP="00374732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Theme="minorHAnsi" w:hAnsi="Times New Roman"/>
                <w:b/>
                <w:bCs/>
                <w:color w:val="1F4E79" w:themeColor="accent1" w:themeShade="80"/>
              </w:rPr>
            </w:pPr>
            <w:r w:rsidRPr="00374732">
              <w:rPr>
                <w:rFonts w:ascii="Times New Roman" w:eastAsiaTheme="minorHAnsi" w:hAnsi="Times New Roman"/>
                <w:b/>
                <w:bCs/>
                <w:color w:val="1F4E79" w:themeColor="accent1" w:themeShade="80"/>
              </w:rPr>
              <w:t>Артеменков Сергей Львович</w:t>
            </w:r>
            <w:r w:rsidRPr="00374732">
              <w:rPr>
                <w:rFonts w:ascii="Times New Roman" w:eastAsiaTheme="minorHAnsi" w:hAnsi="Times New Roman"/>
                <w:bCs/>
                <w:i/>
                <w:caps/>
                <w:color w:val="1F4E79" w:themeColor="accent1" w:themeShade="80"/>
              </w:rPr>
              <w:t xml:space="preserve">, </w:t>
            </w: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 xml:space="preserve"> руководитель центра </w:t>
            </w:r>
            <w:proofErr w:type="gramStart"/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ИТ</w:t>
            </w:r>
            <w:proofErr w:type="gramEnd"/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 xml:space="preserve"> для психологических исследований, профессор кафедры «Прикладная информатика и мультимедийные технологии» Московского государственного психолого-педагогического университета, кандидат технических наук</w:t>
            </w:r>
          </w:p>
          <w:p w:rsidR="00966008" w:rsidRPr="00374732" w:rsidRDefault="006E41E7" w:rsidP="00374732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Theme="minorHAnsi" w:hAnsi="Times New Roman"/>
                <w:b/>
                <w:bCs/>
                <w:color w:val="1F4E79" w:themeColor="accent1" w:themeShade="80"/>
              </w:rPr>
            </w:pPr>
            <w:r w:rsidRPr="00374732">
              <w:rPr>
                <w:rFonts w:ascii="Times New Roman" w:eastAsiaTheme="minorHAnsi" w:hAnsi="Times New Roman"/>
                <w:b/>
                <w:bCs/>
                <w:color w:val="1F4E79" w:themeColor="accent1" w:themeShade="80"/>
              </w:rPr>
              <w:t>Лукин Владимир Николаевич</w:t>
            </w: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,  профессор кафедры «Прикладная информатика и мультимедийные технологии» Московского государственного психолого-педагогического университета, доцент, кандидат физико-математических наук</w:t>
            </w:r>
          </w:p>
          <w:p w:rsidR="00941728" w:rsidRPr="00374732" w:rsidRDefault="006E41E7" w:rsidP="00374732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proofErr w:type="spellStart"/>
            <w:r w:rsidRPr="00374732">
              <w:rPr>
                <w:rFonts w:ascii="Times New Roman" w:eastAsiaTheme="minorHAnsi" w:hAnsi="Times New Roman"/>
                <w:b/>
                <w:bCs/>
                <w:color w:val="1F4E79" w:themeColor="accent1" w:themeShade="80"/>
              </w:rPr>
              <w:t>Жегалло</w:t>
            </w:r>
            <w:proofErr w:type="spellEnd"/>
            <w:r w:rsidRPr="00374732">
              <w:rPr>
                <w:rFonts w:ascii="Times New Roman" w:eastAsiaTheme="minorHAnsi" w:hAnsi="Times New Roman"/>
                <w:b/>
                <w:bCs/>
                <w:color w:val="1F4E79" w:themeColor="accent1" w:themeShade="80"/>
              </w:rPr>
              <w:t xml:space="preserve"> Александр Владимирович</w:t>
            </w:r>
            <w:r w:rsidRPr="00374732">
              <w:rPr>
                <w:rFonts w:ascii="Times New Roman" w:eastAsiaTheme="minorHAnsi" w:hAnsi="Times New Roman"/>
                <w:bCs/>
              </w:rPr>
              <w:t xml:space="preserve">, </w:t>
            </w: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старший научный сотрудник научно-образовательного центра экспериментальной психологии, кандидат психологических наук</w:t>
            </w:r>
          </w:p>
          <w:p w:rsidR="00F00B00" w:rsidRPr="00374732" w:rsidRDefault="00F00B00" w:rsidP="00374732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Theme="minorHAnsi" w:hAnsi="Times New Roman"/>
                <w:b/>
                <w:bCs/>
                <w:color w:val="1F4E79" w:themeColor="accent1" w:themeShade="80"/>
              </w:rPr>
              <w:t>Юрьев Григорий Александрович,</w:t>
            </w: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 xml:space="preserve"> доцент кафедры «Прикладная информатика и мультимедийные технологии» Московского государственного психолого-педагогического университета, кандидат физико-математических наук </w:t>
            </w:r>
          </w:p>
          <w:p w:rsidR="004F5E72" w:rsidRPr="00374732" w:rsidRDefault="004F5E72" w:rsidP="00374732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spacing w:after="0" w:line="240" w:lineRule="auto"/>
              <w:ind w:left="142" w:right="141" w:firstLine="0"/>
              <w:contextualSpacing w:val="0"/>
              <w:jc w:val="both"/>
              <w:rPr>
                <w:rFonts w:ascii="Times New Roman" w:eastAsiaTheme="minorHAnsi" w:hAnsi="Times New Roman"/>
                <w:b/>
                <w:bCs/>
                <w:color w:val="1F4E79" w:themeColor="accent1" w:themeShade="80"/>
              </w:rPr>
            </w:pPr>
            <w:r w:rsidRPr="00374732">
              <w:rPr>
                <w:rFonts w:ascii="Times New Roman" w:eastAsiaTheme="minorHAnsi" w:hAnsi="Times New Roman"/>
                <w:b/>
                <w:bCs/>
                <w:color w:val="1F4E79" w:themeColor="accent1" w:themeShade="80"/>
              </w:rPr>
              <w:t xml:space="preserve">Нуркаева Ирина Михайловна, </w:t>
            </w: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доцент кафедры «Прикладная информатика и мультимедийные технологии» МГППУ, кандидат педагогических наук</w:t>
            </w:r>
          </w:p>
          <w:p w:rsidR="004F5E72" w:rsidRPr="00374732" w:rsidRDefault="004F5E72" w:rsidP="00374732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spacing w:after="0" w:line="240" w:lineRule="auto"/>
              <w:ind w:left="33" w:right="141" w:firstLine="0"/>
              <w:contextualSpacing w:val="0"/>
              <w:jc w:val="both"/>
              <w:rPr>
                <w:rFonts w:ascii="Times New Roman" w:eastAsiaTheme="minorHAnsi" w:hAnsi="Times New Roman"/>
                <w:b/>
                <w:bCs/>
                <w:color w:val="1F4E79" w:themeColor="accent1" w:themeShade="80"/>
              </w:rPr>
            </w:pPr>
            <w:r w:rsidRPr="00374732">
              <w:rPr>
                <w:rFonts w:ascii="Times New Roman" w:eastAsiaTheme="minorHAnsi" w:hAnsi="Times New Roman"/>
                <w:b/>
                <w:bCs/>
                <w:color w:val="1F4E79" w:themeColor="accent1" w:themeShade="80"/>
              </w:rPr>
              <w:t xml:space="preserve">Степанов Михаил </w:t>
            </w:r>
            <w:proofErr w:type="spellStart"/>
            <w:r w:rsidRPr="00374732">
              <w:rPr>
                <w:rFonts w:ascii="Times New Roman" w:eastAsiaTheme="minorHAnsi" w:hAnsi="Times New Roman"/>
                <w:b/>
                <w:bCs/>
                <w:color w:val="1F4E79" w:themeColor="accent1" w:themeShade="80"/>
              </w:rPr>
              <w:t>Евфграфович</w:t>
            </w:r>
            <w:proofErr w:type="spellEnd"/>
            <w:r w:rsidRPr="00374732">
              <w:rPr>
                <w:rFonts w:ascii="Times New Roman" w:eastAsiaTheme="minorHAnsi" w:hAnsi="Times New Roman"/>
                <w:b/>
                <w:bCs/>
                <w:color w:val="1F4E79" w:themeColor="accent1" w:themeShade="80"/>
              </w:rPr>
              <w:t xml:space="preserve">,  </w:t>
            </w: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доцент кафедры «Прикладная математика» МГППУ, кандидат педагогических наук</w:t>
            </w:r>
            <w:r w:rsidRPr="00374732">
              <w:rPr>
                <w:rFonts w:ascii="Times New Roman" w:eastAsiaTheme="minorHAnsi" w:hAnsi="Times New Roman"/>
                <w:b/>
                <w:bCs/>
                <w:caps/>
                <w:color w:val="1F4E79" w:themeColor="accent1" w:themeShade="80"/>
              </w:rPr>
              <w:t xml:space="preserve"> </w:t>
            </w:r>
          </w:p>
          <w:p w:rsidR="006E41E7" w:rsidRPr="00374732" w:rsidRDefault="004F5E72" w:rsidP="00374732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Theme="minorHAnsi" w:hAnsi="Times New Roman"/>
                <w:b/>
                <w:bCs/>
                <w:color w:val="1F4E79" w:themeColor="accent1" w:themeShade="80"/>
              </w:rPr>
              <w:t xml:space="preserve">Митин Александр Иванович, </w:t>
            </w: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профессор кафедры «Прикладная информатика и мультимедийные технологии» МГППУ, кандидат физико-математических наук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, доктор педагогических наук</w:t>
            </w:r>
          </w:p>
        </w:tc>
      </w:tr>
      <w:tr w:rsidR="009B1D49" w:rsidRPr="00374732" w:rsidTr="00374732">
        <w:tc>
          <w:tcPr>
            <w:tcW w:w="10940" w:type="dxa"/>
            <w:shd w:val="clear" w:color="auto" w:fill="DEEAF6" w:themeFill="accent1" w:themeFillTint="33"/>
          </w:tcPr>
          <w:p w:rsidR="00F60BE3" w:rsidRPr="00374732" w:rsidRDefault="00F60BE3" w:rsidP="003747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lastRenderedPageBreak/>
              <w:t>Осваиваемые компетенции:</w:t>
            </w:r>
          </w:p>
          <w:p w:rsidR="00F60BE3" w:rsidRPr="00374732" w:rsidRDefault="006E41E7" w:rsidP="00C14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Компетенций </w:t>
            </w:r>
            <w:r w:rsidR="00F60BE3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осваива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ются </w:t>
            </w:r>
            <w:r w:rsidR="00F60BE3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в соответствии с образовательным стандартом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09.04.03</w:t>
            </w:r>
            <w:r w:rsidR="00F60BE3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«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Прикладная информатика</w:t>
            </w:r>
            <w:r w:rsidR="00F60BE3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» по реализуемым видам деятельности: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научно-исследовательская и проектная.</w:t>
            </w:r>
            <w:bookmarkStart w:id="0" w:name="_GoBack"/>
            <w:bookmarkEnd w:id="0"/>
          </w:p>
        </w:tc>
      </w:tr>
      <w:tr w:rsidR="009B1D49" w:rsidRPr="00374732" w:rsidTr="00374732">
        <w:tc>
          <w:tcPr>
            <w:tcW w:w="10940" w:type="dxa"/>
            <w:shd w:val="clear" w:color="auto" w:fill="FFFFFF" w:themeFill="background1"/>
          </w:tcPr>
          <w:p w:rsidR="0065210B" w:rsidRPr="00374732" w:rsidRDefault="003010C2" w:rsidP="00374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Особенности обучения: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Обучение по программе организовано по модульному принципу. </w:t>
            </w:r>
            <w:r w:rsidR="00075AE7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Всего </w:t>
            </w:r>
            <w:r w:rsidR="00811C2C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8</w:t>
            </w:r>
            <w:r w:rsidR="00075AE7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модулей обучения.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Каждый модуль</w:t>
            </w:r>
            <w:r w:rsidR="00075AE7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обучения</w:t>
            </w:r>
            <w:r w:rsidR="00D663AC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(</w:t>
            </w:r>
            <w:r w:rsidR="00075AE7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№№</w:t>
            </w:r>
            <w:r w:rsidR="00D663AC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1-</w:t>
            </w:r>
            <w:r w:rsidR="00811C2C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8</w:t>
            </w:r>
            <w:r w:rsidR="00D663AC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)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содержит теоретическое обучение</w:t>
            </w:r>
            <w:r w:rsidR="00075AE7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,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практику</w:t>
            </w:r>
            <w:r w:rsidR="00075AE7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,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научно-исследовательскую </w:t>
            </w:r>
            <w:r w:rsidR="00075AE7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и самостоятельную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работу</w:t>
            </w:r>
            <w:r w:rsidR="00DD705D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. </w:t>
            </w:r>
            <w:r w:rsidR="00AD18A3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После завершения теоретического обучения проводится </w:t>
            </w:r>
            <w:r w:rsidR="00075AE7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государственная итоговая аттестация</w:t>
            </w:r>
            <w:r w:rsidR="00AD18A3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, которая включает в себя государственный экзамен и защиту магистерской диссертации.</w:t>
            </w:r>
          </w:p>
          <w:p w:rsidR="001132D7" w:rsidRPr="00374732" w:rsidRDefault="001132D7" w:rsidP="00374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Начало занятий в магистратуре: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1 сентября.</w:t>
            </w:r>
          </w:p>
          <w:p w:rsidR="001132D7" w:rsidRPr="00374732" w:rsidRDefault="001132D7" w:rsidP="00374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Трудоемкость программы, всего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– </w:t>
            </w: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120 зачетных единиц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(</w:t>
            </w: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1 зачетная единица = 36 академических часов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).</w:t>
            </w:r>
          </w:p>
          <w:p w:rsidR="001132D7" w:rsidRPr="00374732" w:rsidRDefault="001132D7" w:rsidP="00374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Теоретическое обучение – </w:t>
            </w:r>
            <w:r w:rsidR="00811C2C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81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зач</w:t>
            </w:r>
            <w:proofErr w:type="spellEnd"/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. ед.</w:t>
            </w:r>
          </w:p>
          <w:p w:rsidR="001132D7" w:rsidRPr="00374732" w:rsidRDefault="00811C2C" w:rsidP="00374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Практики</w:t>
            </w:r>
            <w:r w:rsidR="001132D7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21</w:t>
            </w:r>
            <w:r w:rsidR="001132D7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="001132D7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зач</w:t>
            </w:r>
            <w:proofErr w:type="spellEnd"/>
            <w:r w:rsidR="001132D7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. ед., в том </w:t>
            </w:r>
            <w:r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12</w:t>
            </w:r>
            <w:r w:rsidR="001132D7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 </w:t>
            </w:r>
            <w:proofErr w:type="spellStart"/>
            <w:r w:rsidR="001132D7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зач</w:t>
            </w:r>
            <w:proofErr w:type="spellEnd"/>
            <w:r w:rsidR="001132D7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. ед.,</w:t>
            </w:r>
            <w:r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т</w:t>
            </w:r>
            <w:r w:rsidRPr="00811C2C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ехнологическая (проектно-технологическая) практика</w:t>
            </w:r>
            <w:r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– 6 </w:t>
            </w:r>
            <w:proofErr w:type="spellStart"/>
            <w:r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зач.ед</w:t>
            </w:r>
            <w:proofErr w:type="spellEnd"/>
            <w:r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., </w:t>
            </w:r>
            <w:r w:rsidR="001132D7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преддипломная практика – </w:t>
            </w:r>
            <w:r w:rsidR="00AD18A3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9</w:t>
            </w:r>
            <w:r w:rsidR="001132D7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="001132D7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зач</w:t>
            </w:r>
            <w:proofErr w:type="spellEnd"/>
            <w:r w:rsidR="001132D7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. ед.</w:t>
            </w:r>
          </w:p>
          <w:p w:rsidR="00897AC9" w:rsidRPr="00374732" w:rsidRDefault="001132D7" w:rsidP="003747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0"/>
                <w:szCs w:val="20"/>
                <w:lang w:eastAsia="ru-RU"/>
              </w:rPr>
            </w:pPr>
            <w:r w:rsidRPr="00374732">
              <w:rPr>
                <w:rFonts w:ascii="Times New Roman" w:eastAsiaTheme="minorHAnsi" w:hAnsi="Times New Roman"/>
                <w:b/>
                <w:bCs/>
                <w:color w:val="1F4E79" w:themeColor="accent1" w:themeShade="80"/>
                <w:lang w:eastAsia="ru-RU"/>
              </w:rPr>
              <w:t xml:space="preserve">Государственная итоговая аттестация </w:t>
            </w: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  <w:lang w:eastAsia="ru-RU"/>
              </w:rPr>
              <w:t xml:space="preserve">(в.т.ч. подготовка диссертации) – </w:t>
            </w:r>
            <w:r w:rsidR="00AD18A3" w:rsidRPr="00374732">
              <w:rPr>
                <w:rFonts w:ascii="Times New Roman" w:eastAsiaTheme="minorHAnsi" w:hAnsi="Times New Roman"/>
                <w:bCs/>
                <w:color w:val="1F4E79" w:themeColor="accent1" w:themeShade="80"/>
                <w:lang w:eastAsia="ru-RU"/>
              </w:rPr>
              <w:t>9</w:t>
            </w:r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  <w:lang w:eastAsia="ru-RU"/>
              </w:rPr>
              <w:t>зач</w:t>
            </w:r>
            <w:proofErr w:type="spellEnd"/>
            <w:r w:rsidRPr="00374732">
              <w:rPr>
                <w:rFonts w:ascii="Times New Roman" w:eastAsiaTheme="minorHAnsi" w:hAnsi="Times New Roman"/>
                <w:bCs/>
                <w:color w:val="1F4E79" w:themeColor="accent1" w:themeShade="80"/>
                <w:lang w:eastAsia="ru-RU"/>
              </w:rPr>
              <w:t>. ед.</w:t>
            </w:r>
            <w:r w:rsidR="009B1D49" w:rsidRPr="00374732">
              <w:rPr>
                <w:rFonts w:ascii="Times New Roman" w:eastAsiaTheme="minorHAnsi" w:hAnsi="Times New Roman"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</w:tbl>
    <w:p w:rsidR="001132D7" w:rsidRDefault="001132D7">
      <w:r>
        <w:rPr>
          <w:b/>
          <w:bCs/>
        </w:rPr>
        <w:br w:type="page"/>
      </w:r>
    </w:p>
    <w:tbl>
      <w:tblPr>
        <w:tblW w:w="10940" w:type="dxa"/>
        <w:tblInd w:w="-714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10940"/>
      </w:tblGrid>
      <w:tr w:rsidR="001132D7" w:rsidRPr="00374732" w:rsidTr="00374732">
        <w:tc>
          <w:tcPr>
            <w:tcW w:w="10940" w:type="dxa"/>
            <w:tcBorders>
              <w:bottom w:val="single" w:sz="12" w:space="0" w:color="8EAADB" w:themeColor="accent5" w:themeTint="99"/>
            </w:tcBorders>
            <w:shd w:val="clear" w:color="auto" w:fill="FFFFFF" w:themeFill="background1"/>
          </w:tcPr>
          <w:p w:rsidR="001132D7" w:rsidRPr="00374732" w:rsidRDefault="001132D7" w:rsidP="00374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lastRenderedPageBreak/>
              <w:t xml:space="preserve">График учебного процесса </w:t>
            </w:r>
          </w:p>
          <w:p w:rsidR="001132D7" w:rsidRPr="00374732" w:rsidRDefault="00CF7EAB" w:rsidP="00374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>
              <w:object w:dxaOrig="16080" w:dyaOrig="3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5pt;height:108.75pt" o:ole="">
                  <v:imagedata r:id="rId10" o:title=""/>
                </v:shape>
                <o:OLEObject Type="Embed" ProgID="PBrush" ShapeID="_x0000_i1025" DrawAspect="Content" ObjectID="_1673610534" r:id="rId11"/>
              </w:object>
            </w:r>
          </w:p>
        </w:tc>
      </w:tr>
      <w:tr w:rsidR="009B1D49" w:rsidRPr="00374732" w:rsidTr="00374732">
        <w:tc>
          <w:tcPr>
            <w:tcW w:w="10940" w:type="dxa"/>
            <w:shd w:val="clear" w:color="auto" w:fill="DEEAF6" w:themeFill="accent1" w:themeFillTint="33"/>
          </w:tcPr>
          <w:p w:rsidR="00811C2C" w:rsidRPr="00811C2C" w:rsidRDefault="00811C2C" w:rsidP="00811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811C2C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МОДУЛЬ №1</w:t>
            </w: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 (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1 год обучения, 1</w:t>
            </w:r>
            <w:r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семестр)</w:t>
            </w: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«теоретическое обучение →  самостоятельная работа → практика (учебная) → научно-исследовательская работа». Теоретическое обучение – дисциплины:</w:t>
            </w:r>
            <w:r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</w:t>
            </w:r>
            <w:r w:rsidRPr="00811C2C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математические и инструментальные методы поддержки принятия решений, иностранный язык делового и профессионального общения, философия и методология современной науки.</w:t>
            </w:r>
          </w:p>
          <w:p w:rsidR="00811C2C" w:rsidRPr="00811C2C" w:rsidRDefault="00811C2C" w:rsidP="00811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811C2C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МОДУЛЬ №2</w:t>
            </w: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 (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1 год обучения, 1 семестр)</w:t>
            </w: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«теоретическое обучение →  самостоятельная работа → практика (учебная) → научно-исследовательская работа». Теоретическое обучение – дисциплины:</w:t>
            </w:r>
            <w:r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</w:t>
            </w:r>
            <w:r w:rsidRPr="00811C2C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информационное общество и проблемы прикладной информатики, современные технологии разработки программного обеспечения для психолого-педагогических измерений,  основы научно-исследовательской деятельности</w:t>
            </w: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.</w:t>
            </w:r>
          </w:p>
          <w:p w:rsidR="00811C2C" w:rsidRPr="00811C2C" w:rsidRDefault="00811C2C" w:rsidP="00811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</w:pPr>
            <w:r w:rsidRPr="00811C2C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МОДУЛЬ №3</w:t>
            </w: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1 год обучения,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2 семестр)</w:t>
            </w: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«теоретическое обучение →  самостоятельная работа → практика (учебная) → научно-исследовательская работа». Теоретическое обучение – дисциплины:</w:t>
            </w:r>
            <w:r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</w:t>
            </w:r>
            <w:r w:rsidRPr="00811C2C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методология и технология проектирования информационных систем, управление ИТ-проектами, архитектура предприятий и информационных систем.</w:t>
            </w:r>
          </w:p>
          <w:p w:rsidR="00811C2C" w:rsidRPr="00811C2C" w:rsidRDefault="00811C2C" w:rsidP="00811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811C2C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МОДУЛЬ №4</w:t>
            </w: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1 год обучения,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2 семестр)</w:t>
            </w: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«теоретическое обучение →  самостоятельная работа → практика (учебная) → научно-исследовательская работа». Те</w:t>
            </w:r>
            <w:r w:rsidRPr="00811C2C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оретическое обучение – дисциплины: математические методы в исследованиях интеллекта, разработка и адаптация контрольно-измерительных материалов, методы психолого-педагогических измерений.</w:t>
            </w:r>
          </w:p>
          <w:p w:rsidR="00811C2C" w:rsidRPr="00811C2C" w:rsidRDefault="00811C2C" w:rsidP="00811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811C2C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МОДУЛЬ №5</w:t>
            </w: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1 год обучения,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2 семестр)</w:t>
            </w: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«теоретическое обучение →  самостоятельная работа → практика (учебная) → научно-исследовательская работа». Теоретическое обучение – дисциплины:</w:t>
            </w:r>
            <w:r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</w:t>
            </w:r>
            <w:r w:rsidRPr="00811C2C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компьютерная психодиагностика, практикум по использованию прикладного программного обеспечения, практикум по разработке и адаптации инструментальных сре</w:t>
            </w:r>
            <w:proofErr w:type="gramStart"/>
            <w:r w:rsidRPr="00811C2C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дств дл</w:t>
            </w:r>
            <w:proofErr w:type="gramEnd"/>
            <w:r w:rsidRPr="00811C2C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я психолого-педагогических измерений</w:t>
            </w:r>
            <w:r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.</w:t>
            </w:r>
          </w:p>
          <w:p w:rsidR="00811C2C" w:rsidRPr="00811C2C" w:rsidRDefault="00811C2C" w:rsidP="00811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811C2C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МОДУЛЬ №6</w:t>
            </w: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 (2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год обучения, </w:t>
            </w:r>
            <w:r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3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семестр)</w:t>
            </w: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«теоретическое обучение →  самостоятельная работа → практика (учебная) → научно-исследовательская работа». Теоретическое обучение – дисциплины:</w:t>
            </w:r>
            <w:r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</w:t>
            </w:r>
            <w:r w:rsidRPr="00811C2C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практикум по психолого-педагогическим измерениям, межкультурная коммуникация в профессиональном взаимодействии, математическое моделирование.</w:t>
            </w:r>
          </w:p>
          <w:p w:rsidR="00811C2C" w:rsidRPr="00811C2C" w:rsidRDefault="00811C2C" w:rsidP="00811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811C2C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МОДУЛЬ №7</w:t>
            </w:r>
            <w:r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 (2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год обучения, </w:t>
            </w:r>
            <w:r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3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семестр)</w:t>
            </w: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 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«теоретическое обучение →  самостоятельная работа → практика (учебная) → научно-исследовательская работа». Теоретическое обучение – ди</w:t>
            </w:r>
            <w:r w:rsidRPr="00811C2C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сциплины: методы анализа данных, теория и методология измерений в психологии и образовании</w:t>
            </w:r>
            <w:r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.</w:t>
            </w:r>
          </w:p>
          <w:p w:rsidR="00852408" w:rsidRPr="00374732" w:rsidRDefault="00811C2C" w:rsidP="008524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proofErr w:type="gramStart"/>
            <w:r w:rsidRPr="00811C2C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Модуль 8 (адаптационный)</w:t>
            </w:r>
            <w:r w:rsidR="00852408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 xml:space="preserve"> </w:t>
            </w:r>
            <w:r w:rsidR="00852408"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 xml:space="preserve">Адаптационный модуль основной образовательной программы высшего образования, направлен на минимизацию и устранение влияния ограничений здоровья при формировании необходимых компетенций обучающихся-лиц с ОВЗ (лиц с ОВЗ и инвалидов), а также индивидуальную коррекцию учебных и коммуникативных умений, способствующий освоению образовательной программы, социальной и профессиональной адаптации обучающихся с ограниченными возможностями здоровья и инвалидов. </w:t>
            </w:r>
            <w:r w:rsidR="00852408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(1 год обучения, 1 семестр) «теоретическое обучение</w:t>
            </w:r>
            <w:proofErr w:type="gramEnd"/>
            <w:r w:rsidR="00852408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→ практические навыки»</w:t>
            </w:r>
            <w:r w:rsidR="00852408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, дисциплины: </w:t>
            </w:r>
            <w:r w:rsidR="00852408" w:rsidRPr="00852408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специальные интерфейсы прикладного программного обеспечения</w:t>
            </w:r>
            <w:r w:rsidR="00852408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. </w:t>
            </w:r>
            <w:r w:rsidR="00852408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Планом предусмотрены дисциплины профессиональной деятельности по выбору.</w:t>
            </w:r>
          </w:p>
          <w:p w:rsidR="00DD705D" w:rsidRPr="00374732" w:rsidRDefault="00DD705D" w:rsidP="00374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</w:p>
        </w:tc>
      </w:tr>
      <w:tr w:rsidR="009B1D49" w:rsidRPr="00374732" w:rsidTr="00374732">
        <w:trPr>
          <w:trHeight w:val="1499"/>
        </w:trPr>
        <w:tc>
          <w:tcPr>
            <w:tcW w:w="10940" w:type="dxa"/>
          </w:tcPr>
          <w:p w:rsidR="009B1D49" w:rsidRPr="00374732" w:rsidRDefault="009B1D49" w:rsidP="00374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Контакты и информация</w:t>
            </w:r>
          </w:p>
          <w:p w:rsidR="009B1D49" w:rsidRPr="00374732" w:rsidRDefault="009B1D49" w:rsidP="00374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Адрес: 1</w:t>
            </w:r>
            <w:r w:rsidR="00A41999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0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7</w:t>
            </w:r>
            <w:r w:rsidR="00A41999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143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, Москва, ул. </w:t>
            </w:r>
            <w:proofErr w:type="gramStart"/>
            <w:r w:rsidR="00A41999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Открытое</w:t>
            </w:r>
            <w:proofErr w:type="gramEnd"/>
            <w:r w:rsidR="00A41999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ш.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, д. 2</w:t>
            </w:r>
            <w:r w:rsidR="00A41999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4, стр.27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</w:t>
            </w:r>
          </w:p>
          <w:p w:rsidR="00A41999" w:rsidRPr="00374732" w:rsidRDefault="009B1D49" w:rsidP="003747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lang w:val="en-US"/>
              </w:rPr>
            </w:pP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Сайт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val="en-US" w:eastAsia="ru-RU"/>
              </w:rPr>
              <w:t>:</w:t>
            </w:r>
            <w:r w:rsidR="00A41999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val="en-US" w:eastAsia="ru-RU"/>
              </w:rPr>
              <w:t xml:space="preserve"> </w:t>
            </w:r>
            <w:hyperlink r:id="rId12" w:history="1">
              <w:r w:rsidR="00A41999" w:rsidRPr="00374732">
                <w:rPr>
                  <w:rStyle w:val="a4"/>
                  <w:rFonts w:ascii="Times New Roman" w:eastAsiaTheme="minorHAnsi" w:hAnsi="Times New Roman"/>
                  <w:b/>
                  <w:bCs/>
                  <w:color w:val="0563C1" w:themeColor="hyperlink"/>
                  <w:lang w:val="en-US"/>
                </w:rPr>
                <w:t>www.it.mgppu.ru</w:t>
              </w:r>
            </w:hyperlink>
            <w:r w:rsidR="00A41999" w:rsidRPr="00374732">
              <w:rPr>
                <w:rFonts w:ascii="Times New Roman" w:eastAsiaTheme="minorHAnsi" w:hAnsi="Times New Roman"/>
                <w:b/>
                <w:bCs/>
                <w:color w:val="3A1D00"/>
                <w:lang w:val="en-US"/>
              </w:rPr>
              <w:t xml:space="preserve"> E-mail: </w:t>
            </w:r>
            <w:hyperlink r:id="rId13" w:history="1">
              <w:r w:rsidR="00A41999" w:rsidRPr="00374732">
                <w:rPr>
                  <w:rStyle w:val="a4"/>
                  <w:rFonts w:ascii="Times New Roman" w:eastAsiaTheme="minorHAnsi" w:hAnsi="Times New Roman"/>
                  <w:b/>
                  <w:bCs/>
                  <w:color w:val="0563C1" w:themeColor="hyperlink"/>
                  <w:lang w:val="en-US"/>
                </w:rPr>
                <w:t>dekanatitmgppu@mail.ru</w:t>
              </w:r>
            </w:hyperlink>
          </w:p>
          <w:p w:rsidR="00A41999" w:rsidRPr="00374732" w:rsidRDefault="009B1D49" w:rsidP="0037473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1F4E79" w:themeColor="accent1" w:themeShade="80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Руководитель программы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: </w:t>
            </w:r>
            <w:r w:rsidR="00A41999"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 xml:space="preserve">Куравский Лев Семёнович, профессор, тел. 8(499) 167-48-88 </w:t>
            </w:r>
          </w:p>
          <w:p w:rsidR="009B1D49" w:rsidRPr="00374732" w:rsidRDefault="009B1D49" w:rsidP="003747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val="en-US" w:eastAsia="ru-RU"/>
              </w:rPr>
              <w:t>e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>-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val="en-US" w:eastAsia="ru-RU"/>
              </w:rPr>
              <w:t>mail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: </w:t>
            </w:r>
            <w:hyperlink r:id="rId14" w:history="1">
              <w:r w:rsidR="00A41999" w:rsidRPr="00374732">
                <w:rPr>
                  <w:rStyle w:val="a4"/>
                  <w:rFonts w:ascii="Times New Roman" w:eastAsiaTheme="minorHAnsi" w:hAnsi="Times New Roman"/>
                  <w:b/>
                  <w:bCs/>
                  <w:color w:val="0563C1" w:themeColor="hyperlink"/>
                  <w:lang w:val="en-US"/>
                </w:rPr>
                <w:t>dekanatitmgppu</w:t>
              </w:r>
              <w:r w:rsidR="00A41999" w:rsidRPr="00374732">
                <w:rPr>
                  <w:rStyle w:val="a4"/>
                  <w:rFonts w:ascii="Times New Roman" w:eastAsiaTheme="minorHAnsi" w:hAnsi="Times New Roman"/>
                  <w:b/>
                  <w:bCs/>
                  <w:color w:val="0563C1" w:themeColor="hyperlink"/>
                </w:rPr>
                <w:t>@</w:t>
              </w:r>
              <w:r w:rsidR="00A41999" w:rsidRPr="00374732">
                <w:rPr>
                  <w:rStyle w:val="a4"/>
                  <w:rFonts w:ascii="Times New Roman" w:eastAsiaTheme="minorHAnsi" w:hAnsi="Times New Roman"/>
                  <w:b/>
                  <w:bCs/>
                  <w:color w:val="0563C1" w:themeColor="hyperlink"/>
                  <w:lang w:val="en-US"/>
                </w:rPr>
                <w:t>mail</w:t>
              </w:r>
              <w:r w:rsidR="00A41999" w:rsidRPr="00374732">
                <w:rPr>
                  <w:rStyle w:val="a4"/>
                  <w:rFonts w:ascii="Times New Roman" w:eastAsiaTheme="minorHAnsi" w:hAnsi="Times New Roman"/>
                  <w:b/>
                  <w:bCs/>
                  <w:color w:val="0563C1" w:themeColor="hyperlink"/>
                </w:rPr>
                <w:t>.</w:t>
              </w:r>
              <w:r w:rsidR="00A41999" w:rsidRPr="00374732">
                <w:rPr>
                  <w:rStyle w:val="a4"/>
                  <w:rFonts w:ascii="Times New Roman" w:eastAsiaTheme="minorHAnsi" w:hAnsi="Times New Roman"/>
                  <w:b/>
                  <w:bCs/>
                  <w:color w:val="0563C1" w:themeColor="hyperlink"/>
                  <w:lang w:val="en-US"/>
                </w:rPr>
                <w:t>ru</w:t>
              </w:r>
            </w:hyperlink>
          </w:p>
          <w:p w:rsidR="00A41999" w:rsidRPr="00374732" w:rsidRDefault="009B1D49" w:rsidP="003747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</w:pPr>
            <w:r w:rsidRPr="00374732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eastAsia="ru-RU"/>
              </w:rPr>
              <w:t>Координаторы программы</w:t>
            </w: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: </w:t>
            </w:r>
            <w:r w:rsidR="00852408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Воронов Михаил Владимирович</w:t>
            </w:r>
            <w:r w:rsidR="00A41999" w:rsidRPr="00374732">
              <w:rPr>
                <w:rFonts w:ascii="Times New Roman" w:eastAsiaTheme="minorHAnsi" w:hAnsi="Times New Roman"/>
                <w:bCs/>
                <w:color w:val="1F4E79" w:themeColor="accent1" w:themeShade="80"/>
              </w:rPr>
              <w:t>, профессор, тел. 8(499) 167-66-74</w:t>
            </w:r>
            <w:r w:rsidR="00A41999"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eastAsia="ru-RU"/>
              </w:rPr>
              <w:t xml:space="preserve"> </w:t>
            </w:r>
          </w:p>
          <w:p w:rsidR="00A41999" w:rsidRPr="00374732" w:rsidRDefault="00A41999" w:rsidP="003747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val="en-US" w:eastAsia="ru-RU"/>
              </w:rPr>
            </w:pPr>
            <w:r w:rsidRPr="00374732">
              <w:rPr>
                <w:rFonts w:ascii="Times New Roman" w:eastAsia="Times New Roman" w:hAnsi="Times New Roman"/>
                <w:bCs/>
                <w:color w:val="1F4E79" w:themeColor="accent1" w:themeShade="80"/>
                <w:lang w:val="en-US" w:eastAsia="ru-RU"/>
              </w:rPr>
              <w:t xml:space="preserve">e-mail: </w:t>
            </w:r>
            <w:hyperlink r:id="rId15" w:history="1">
              <w:r w:rsidRPr="00374732">
                <w:rPr>
                  <w:rStyle w:val="a4"/>
                  <w:rFonts w:ascii="Times New Roman" w:eastAsiaTheme="minorHAnsi" w:hAnsi="Times New Roman"/>
                  <w:b/>
                  <w:bCs/>
                  <w:color w:val="0563C1" w:themeColor="hyperlink"/>
                  <w:lang w:val="en-US"/>
                </w:rPr>
                <w:t>dekanatitmgppu@mail.ru</w:t>
              </w:r>
            </w:hyperlink>
          </w:p>
          <w:p w:rsidR="00F60BE3" w:rsidRPr="00374732" w:rsidRDefault="00F60BE3" w:rsidP="003747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lang w:val="en-US" w:eastAsia="ru-RU"/>
              </w:rPr>
            </w:pPr>
          </w:p>
        </w:tc>
      </w:tr>
    </w:tbl>
    <w:p w:rsidR="004205D5" w:rsidRPr="00A41999" w:rsidRDefault="004205D5" w:rsidP="009B1D49">
      <w:pPr>
        <w:spacing w:after="0" w:line="240" w:lineRule="auto"/>
        <w:jc w:val="center"/>
        <w:rPr>
          <w:rFonts w:ascii="Arial" w:eastAsia="Times New Roman" w:hAnsi="Arial" w:cs="Arial"/>
          <w:color w:val="1F4E79" w:themeColor="accent1" w:themeShade="80"/>
          <w:lang w:val="en-US" w:eastAsia="ru-RU"/>
        </w:rPr>
      </w:pPr>
    </w:p>
    <w:sectPr w:rsidR="004205D5" w:rsidRPr="00A41999" w:rsidSect="00075AE7">
      <w:headerReference w:type="default" r:id="rId16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DD" w:rsidRDefault="006A1CDD" w:rsidP="00BC152D">
      <w:pPr>
        <w:spacing w:after="0" w:line="240" w:lineRule="auto"/>
      </w:pPr>
      <w:r>
        <w:separator/>
      </w:r>
    </w:p>
  </w:endnote>
  <w:endnote w:type="continuationSeparator" w:id="0">
    <w:p w:rsidR="006A1CDD" w:rsidRDefault="006A1CDD" w:rsidP="00BC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DD" w:rsidRDefault="006A1CDD" w:rsidP="00BC152D">
      <w:pPr>
        <w:spacing w:after="0" w:line="240" w:lineRule="auto"/>
      </w:pPr>
      <w:r>
        <w:separator/>
      </w:r>
    </w:p>
  </w:footnote>
  <w:footnote w:type="continuationSeparator" w:id="0">
    <w:p w:rsidR="006A1CDD" w:rsidRDefault="006A1CDD" w:rsidP="00BC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2D" w:rsidRDefault="00BC152D" w:rsidP="00BC152D">
    <w:pPr>
      <w:pStyle w:val="ad"/>
      <w:jc w:val="center"/>
      <w:rPr>
        <w:rFonts w:ascii="Times New Roman" w:hAnsi="Times New Roman"/>
        <w:color w:val="1F4E79" w:themeColor="accent1" w:themeShade="80"/>
      </w:rPr>
    </w:pPr>
    <w:r w:rsidRPr="00DE4AD3">
      <w:rPr>
        <w:rFonts w:ascii="Times New Roman" w:hAnsi="Times New Roman"/>
        <w:color w:val="1F4E79" w:themeColor="accent1" w:themeShade="80"/>
      </w:rPr>
      <w:t>20</w:t>
    </w:r>
    <w:r w:rsidR="00811C2C">
      <w:rPr>
        <w:rFonts w:ascii="Times New Roman" w:hAnsi="Times New Roman"/>
        <w:color w:val="1F4E79" w:themeColor="accent1" w:themeShade="80"/>
      </w:rPr>
      <w:t>20</w:t>
    </w:r>
    <w:r w:rsidR="00811C2C">
      <w:rPr>
        <w:rFonts w:ascii="Times New Roman" w:hAnsi="Times New Roman"/>
        <w:color w:val="1F4E79" w:themeColor="accent1" w:themeShade="80"/>
        <w:lang w:val="en-US"/>
      </w:rPr>
      <w:t>/21</w:t>
    </w:r>
    <w:r w:rsidRPr="00DE4AD3">
      <w:rPr>
        <w:rFonts w:ascii="Times New Roman" w:hAnsi="Times New Roman"/>
        <w:color w:val="1F4E79" w:themeColor="accent1" w:themeShade="80"/>
      </w:rPr>
      <w:t xml:space="preserve"> год</w:t>
    </w:r>
  </w:p>
  <w:p w:rsidR="00DE4AD3" w:rsidRPr="00DE4AD3" w:rsidRDefault="00DE4AD3" w:rsidP="00BC152D">
    <w:pPr>
      <w:pStyle w:val="ad"/>
      <w:jc w:val="center"/>
      <w:rPr>
        <w:rFonts w:ascii="Times New Roman" w:hAnsi="Times New Roman"/>
        <w:color w:val="1F4E79" w:themeColor="accent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531C"/>
    <w:multiLevelType w:val="hybridMultilevel"/>
    <w:tmpl w:val="41EC67D0"/>
    <w:lvl w:ilvl="0" w:tplc="ECA87A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0CC7"/>
    <w:multiLevelType w:val="hybridMultilevel"/>
    <w:tmpl w:val="1AC0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F4D1C"/>
    <w:multiLevelType w:val="hybridMultilevel"/>
    <w:tmpl w:val="05EC8888"/>
    <w:lvl w:ilvl="0" w:tplc="46B2A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870AB"/>
    <w:multiLevelType w:val="hybridMultilevel"/>
    <w:tmpl w:val="B32403FA"/>
    <w:lvl w:ilvl="0" w:tplc="D2A805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75103"/>
    <w:multiLevelType w:val="hybridMultilevel"/>
    <w:tmpl w:val="540C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2722C"/>
    <w:multiLevelType w:val="hybridMultilevel"/>
    <w:tmpl w:val="969A2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65B57"/>
    <w:multiLevelType w:val="hybridMultilevel"/>
    <w:tmpl w:val="D7C07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867D4"/>
    <w:multiLevelType w:val="hybridMultilevel"/>
    <w:tmpl w:val="D66E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269DF"/>
    <w:multiLevelType w:val="multilevel"/>
    <w:tmpl w:val="BE68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25FDE"/>
    <w:multiLevelType w:val="multilevel"/>
    <w:tmpl w:val="3E9C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787E6F"/>
    <w:multiLevelType w:val="multilevel"/>
    <w:tmpl w:val="98A46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96AB1"/>
    <w:multiLevelType w:val="multilevel"/>
    <w:tmpl w:val="AEEE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E103A5"/>
    <w:multiLevelType w:val="multilevel"/>
    <w:tmpl w:val="FEF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A97AD8"/>
    <w:multiLevelType w:val="hybridMultilevel"/>
    <w:tmpl w:val="0C46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D3B1B"/>
    <w:multiLevelType w:val="hybridMultilevel"/>
    <w:tmpl w:val="7996D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634D2"/>
    <w:multiLevelType w:val="hybridMultilevel"/>
    <w:tmpl w:val="76D66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A21FA"/>
    <w:multiLevelType w:val="multilevel"/>
    <w:tmpl w:val="6204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1"/>
  </w:num>
  <w:num w:numId="5">
    <w:abstractNumId w:val="16"/>
  </w:num>
  <w:num w:numId="6">
    <w:abstractNumId w:val="1"/>
  </w:num>
  <w:num w:numId="7">
    <w:abstractNumId w:val="5"/>
  </w:num>
  <w:num w:numId="8">
    <w:abstractNumId w:val="7"/>
  </w:num>
  <w:num w:numId="9">
    <w:abstractNumId w:val="15"/>
  </w:num>
  <w:num w:numId="10">
    <w:abstractNumId w:val="2"/>
  </w:num>
  <w:num w:numId="11">
    <w:abstractNumId w:val="4"/>
  </w:num>
  <w:num w:numId="12">
    <w:abstractNumId w:val="14"/>
  </w:num>
  <w:num w:numId="13">
    <w:abstractNumId w:val="6"/>
  </w:num>
  <w:num w:numId="14">
    <w:abstractNumId w:val="13"/>
  </w:num>
  <w:num w:numId="15">
    <w:abstractNumId w:val="10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C38"/>
    <w:rsid w:val="00022CDE"/>
    <w:rsid w:val="000465CD"/>
    <w:rsid w:val="00054D15"/>
    <w:rsid w:val="00057CBD"/>
    <w:rsid w:val="0006286E"/>
    <w:rsid w:val="00075AE7"/>
    <w:rsid w:val="000C6631"/>
    <w:rsid w:val="000D4BF4"/>
    <w:rsid w:val="000F775F"/>
    <w:rsid w:val="00103938"/>
    <w:rsid w:val="00104B08"/>
    <w:rsid w:val="001132D7"/>
    <w:rsid w:val="0013130E"/>
    <w:rsid w:val="001713D7"/>
    <w:rsid w:val="00172657"/>
    <w:rsid w:val="001A0765"/>
    <w:rsid w:val="001D5836"/>
    <w:rsid w:val="001E4CED"/>
    <w:rsid w:val="001F45A3"/>
    <w:rsid w:val="002328E3"/>
    <w:rsid w:val="00232941"/>
    <w:rsid w:val="0025066D"/>
    <w:rsid w:val="00255E7A"/>
    <w:rsid w:val="00280DDE"/>
    <w:rsid w:val="00283057"/>
    <w:rsid w:val="0029095F"/>
    <w:rsid w:val="002B0B60"/>
    <w:rsid w:val="002C1B01"/>
    <w:rsid w:val="003010C2"/>
    <w:rsid w:val="003234C0"/>
    <w:rsid w:val="003477D2"/>
    <w:rsid w:val="00374732"/>
    <w:rsid w:val="003C7192"/>
    <w:rsid w:val="003D104B"/>
    <w:rsid w:val="00412468"/>
    <w:rsid w:val="00417995"/>
    <w:rsid w:val="004205D5"/>
    <w:rsid w:val="00420C16"/>
    <w:rsid w:val="004272FB"/>
    <w:rsid w:val="00436633"/>
    <w:rsid w:val="00484E8B"/>
    <w:rsid w:val="00485302"/>
    <w:rsid w:val="004943A7"/>
    <w:rsid w:val="00497B5C"/>
    <w:rsid w:val="004F5E72"/>
    <w:rsid w:val="005100BE"/>
    <w:rsid w:val="00517BAA"/>
    <w:rsid w:val="00520BC9"/>
    <w:rsid w:val="00544D6E"/>
    <w:rsid w:val="005462A8"/>
    <w:rsid w:val="005A199C"/>
    <w:rsid w:val="005B3460"/>
    <w:rsid w:val="005F2550"/>
    <w:rsid w:val="006225ED"/>
    <w:rsid w:val="00625157"/>
    <w:rsid w:val="00634926"/>
    <w:rsid w:val="0065210B"/>
    <w:rsid w:val="00655B8F"/>
    <w:rsid w:val="006A1CDD"/>
    <w:rsid w:val="006B5F3F"/>
    <w:rsid w:val="006C2AB4"/>
    <w:rsid w:val="006E41E7"/>
    <w:rsid w:val="00722BED"/>
    <w:rsid w:val="00767798"/>
    <w:rsid w:val="00777CDB"/>
    <w:rsid w:val="007A6576"/>
    <w:rsid w:val="007D4CF5"/>
    <w:rsid w:val="00811C2C"/>
    <w:rsid w:val="008205F7"/>
    <w:rsid w:val="008442A9"/>
    <w:rsid w:val="00844407"/>
    <w:rsid w:val="00852408"/>
    <w:rsid w:val="00891DC4"/>
    <w:rsid w:val="0089679B"/>
    <w:rsid w:val="00897AC9"/>
    <w:rsid w:val="008B303A"/>
    <w:rsid w:val="008E7446"/>
    <w:rsid w:val="00941728"/>
    <w:rsid w:val="00966008"/>
    <w:rsid w:val="009B1D49"/>
    <w:rsid w:val="009B7CFC"/>
    <w:rsid w:val="009D498C"/>
    <w:rsid w:val="009E5173"/>
    <w:rsid w:val="009F0CEE"/>
    <w:rsid w:val="00A076C4"/>
    <w:rsid w:val="00A332F6"/>
    <w:rsid w:val="00A348CB"/>
    <w:rsid w:val="00A41999"/>
    <w:rsid w:val="00A61391"/>
    <w:rsid w:val="00A80599"/>
    <w:rsid w:val="00AA172B"/>
    <w:rsid w:val="00AC3C57"/>
    <w:rsid w:val="00AD18A3"/>
    <w:rsid w:val="00AD1DDD"/>
    <w:rsid w:val="00AE0299"/>
    <w:rsid w:val="00AF197D"/>
    <w:rsid w:val="00B10D9B"/>
    <w:rsid w:val="00B12C38"/>
    <w:rsid w:val="00B15262"/>
    <w:rsid w:val="00B21669"/>
    <w:rsid w:val="00B339B8"/>
    <w:rsid w:val="00B43136"/>
    <w:rsid w:val="00B450B3"/>
    <w:rsid w:val="00B468B2"/>
    <w:rsid w:val="00B753AD"/>
    <w:rsid w:val="00B76019"/>
    <w:rsid w:val="00B83A8E"/>
    <w:rsid w:val="00B87B4A"/>
    <w:rsid w:val="00B9044C"/>
    <w:rsid w:val="00B9539C"/>
    <w:rsid w:val="00BB0CC4"/>
    <w:rsid w:val="00BB770E"/>
    <w:rsid w:val="00BC152D"/>
    <w:rsid w:val="00BE157E"/>
    <w:rsid w:val="00C140EA"/>
    <w:rsid w:val="00C20D14"/>
    <w:rsid w:val="00C21B5F"/>
    <w:rsid w:val="00C42207"/>
    <w:rsid w:val="00C726B1"/>
    <w:rsid w:val="00C82A2F"/>
    <w:rsid w:val="00C929AA"/>
    <w:rsid w:val="00CC278E"/>
    <w:rsid w:val="00CC3860"/>
    <w:rsid w:val="00CD50A4"/>
    <w:rsid w:val="00CE00F4"/>
    <w:rsid w:val="00CF27BC"/>
    <w:rsid w:val="00CF7EAB"/>
    <w:rsid w:val="00D663AC"/>
    <w:rsid w:val="00D951A3"/>
    <w:rsid w:val="00DD705D"/>
    <w:rsid w:val="00DE4AD3"/>
    <w:rsid w:val="00DE7DCD"/>
    <w:rsid w:val="00E32650"/>
    <w:rsid w:val="00E427A0"/>
    <w:rsid w:val="00E47B9C"/>
    <w:rsid w:val="00E71076"/>
    <w:rsid w:val="00EC0E3A"/>
    <w:rsid w:val="00EC4A74"/>
    <w:rsid w:val="00ED7E49"/>
    <w:rsid w:val="00F00B00"/>
    <w:rsid w:val="00F01C23"/>
    <w:rsid w:val="00F151B1"/>
    <w:rsid w:val="00F26BA9"/>
    <w:rsid w:val="00F33257"/>
    <w:rsid w:val="00F53A30"/>
    <w:rsid w:val="00F60BE3"/>
    <w:rsid w:val="00F707CD"/>
    <w:rsid w:val="00F93172"/>
    <w:rsid w:val="00F9324D"/>
    <w:rsid w:val="00FD1453"/>
    <w:rsid w:val="00FE1563"/>
    <w:rsid w:val="00FE3791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E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66008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05D5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F9324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450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50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50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50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50B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4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0B3"/>
    <w:rPr>
      <w:rFonts w:ascii="Segoe UI" w:hAnsi="Segoe UI" w:cs="Segoe UI"/>
      <w:sz w:val="18"/>
      <w:szCs w:val="18"/>
    </w:rPr>
  </w:style>
  <w:style w:type="table" w:customStyle="1" w:styleId="-111">
    <w:name w:val="Таблица-сетка 1 светлая — акцент 11"/>
    <w:basedOn w:val="a1"/>
    <w:uiPriority w:val="46"/>
    <w:rsid w:val="008442A9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8442A9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header"/>
    <w:basedOn w:val="a"/>
    <w:link w:val="ae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C152D"/>
  </w:style>
  <w:style w:type="paragraph" w:styleId="af">
    <w:name w:val="footer"/>
    <w:basedOn w:val="a"/>
    <w:link w:val="af0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152D"/>
  </w:style>
  <w:style w:type="character" w:styleId="af1">
    <w:name w:val="FollowedHyperlink"/>
    <w:basedOn w:val="a0"/>
    <w:uiPriority w:val="99"/>
    <w:semiHidden/>
    <w:unhideWhenUsed/>
    <w:rsid w:val="00B76019"/>
    <w:rPr>
      <w:color w:val="954F72"/>
      <w:u w:val="single"/>
    </w:rPr>
  </w:style>
  <w:style w:type="character" w:customStyle="1" w:styleId="20">
    <w:name w:val="Заголовок 2 Знак"/>
    <w:basedOn w:val="a0"/>
    <w:link w:val="2"/>
    <w:rsid w:val="0096600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E7"/>
  </w:style>
  <w:style w:type="paragraph" w:styleId="2">
    <w:name w:val="heading 2"/>
    <w:basedOn w:val="a"/>
    <w:next w:val="a"/>
    <w:link w:val="20"/>
    <w:qFormat/>
    <w:rsid w:val="009660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05D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9324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450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50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50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50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50B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4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0B3"/>
    <w:rPr>
      <w:rFonts w:ascii="Segoe UI" w:hAnsi="Segoe UI" w:cs="Segoe UI"/>
      <w:sz w:val="18"/>
      <w:szCs w:val="18"/>
    </w:rPr>
  </w:style>
  <w:style w:type="table" w:customStyle="1" w:styleId="-111">
    <w:name w:val="Таблица-сетка 1 светлая — акцент 11"/>
    <w:basedOn w:val="a1"/>
    <w:uiPriority w:val="46"/>
    <w:rsid w:val="008442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8442A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header"/>
    <w:basedOn w:val="a"/>
    <w:link w:val="ae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C152D"/>
  </w:style>
  <w:style w:type="paragraph" w:styleId="af">
    <w:name w:val="footer"/>
    <w:basedOn w:val="a"/>
    <w:link w:val="af0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152D"/>
  </w:style>
  <w:style w:type="character" w:styleId="af1">
    <w:name w:val="FollowedHyperlink"/>
    <w:basedOn w:val="a0"/>
    <w:uiPriority w:val="99"/>
    <w:semiHidden/>
    <w:unhideWhenUsed/>
    <w:rsid w:val="00B7601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96600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277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30192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kanatitmgppu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.mgpp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mailto:dekanatitmgppu@mail.ru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mgppu.ru/files/galleries/documents/a6c267cdb5efc359766210cb50c6972e.pdf" TargetMode="External"/><Relationship Id="rId14" Type="http://schemas.openxmlformats.org/officeDocument/2006/relationships/hyperlink" Target="mailto:dekanatitmgpp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33011-C0CD-4AFA-9265-7E86DEF6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1632</Words>
  <Characters>9306</Characters>
  <Application>Microsoft Office Word</Application>
  <DocSecurity>0</DocSecurity>
  <Lines>77</Lines>
  <Paragraphs>21</Paragraphs>
  <ScaleCrop>false</ScaleCrop>
  <Company/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Макаровская Зоя Вячеславовна</dc:creator>
  <cp:lastModifiedBy>arte</cp:lastModifiedBy>
  <cp:revision>7</cp:revision>
  <dcterms:created xsi:type="dcterms:W3CDTF">2018-04-23T07:38:00Z</dcterms:created>
  <dcterms:modified xsi:type="dcterms:W3CDTF">2021-01-31T12:02:00Z</dcterms:modified>
</cp:coreProperties>
</file>