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14E10" w14:textId="77777777" w:rsidR="005933C5" w:rsidRDefault="005933C5" w:rsidP="005933C5">
      <w:pPr>
        <w:pStyle w:val="3"/>
        <w:shd w:val="clear" w:color="auto" w:fill="FFFFFF"/>
        <w:spacing w:before="150" w:after="15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Симптоматика реакции на стресс у детей</w:t>
      </w:r>
    </w:p>
    <w:p w14:paraId="001C8B77" w14:textId="5F2D67C5" w:rsidR="005933C5" w:rsidRDefault="005933C5" w:rsidP="005933C5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 ПТСР существуют как общие группы симптомов у взрослых и детей, так и специфические у детей.</w:t>
      </w:r>
      <w:r>
        <w:rPr>
          <w:rFonts w:ascii="Arial" w:hAnsi="Arial" w:cs="Arial"/>
          <w:color w:val="333333"/>
          <w:sz w:val="18"/>
          <w:szCs w:val="18"/>
        </w:rPr>
        <w:br/>
        <w:t>Типичные симптомы, как ука</w:t>
      </w:r>
      <w:r w:rsidR="00B2124A">
        <w:rPr>
          <w:rFonts w:ascii="Arial" w:hAnsi="Arial" w:cs="Arial"/>
          <w:color w:val="333333"/>
          <w:sz w:val="18"/>
          <w:szCs w:val="18"/>
        </w:rPr>
        <w:t>зывают специалисты</w:t>
      </w:r>
      <w:r>
        <w:rPr>
          <w:rFonts w:ascii="Arial" w:hAnsi="Arial" w:cs="Arial"/>
          <w:color w:val="333333"/>
          <w:sz w:val="18"/>
          <w:szCs w:val="18"/>
        </w:rPr>
        <w:t>, включают в себя навязчивые переживания, ночные кошмары, чувство отчуждения, эмоциональный уход в себя и потерю интереса к жизни. Отмечаются гиперчувствительность, нервность, агрессивность, бессонница, неспособность сфокусировать свое внимание на длительный период времени. Нередки злоупотребление алкоголем, антисоциальное поведение, суицидные мысли или попытки к самоубийству, несп</w:t>
      </w:r>
      <w:r w:rsidR="00B2124A">
        <w:rPr>
          <w:rFonts w:ascii="Arial" w:hAnsi="Arial" w:cs="Arial"/>
          <w:color w:val="333333"/>
          <w:sz w:val="18"/>
          <w:szCs w:val="18"/>
        </w:rPr>
        <w:t>ецифические соматические жалобы.</w:t>
      </w:r>
      <w:r>
        <w:rPr>
          <w:rFonts w:ascii="Arial" w:hAnsi="Arial" w:cs="Arial"/>
          <w:color w:val="333333"/>
          <w:sz w:val="18"/>
          <w:szCs w:val="18"/>
        </w:rPr>
        <w:br/>
        <w:t>Все основные симптомы ПТСР можно разделить группы: повторного переживания, избегания и повы</w:t>
      </w:r>
      <w:r w:rsidR="00B2124A">
        <w:rPr>
          <w:rFonts w:ascii="Arial" w:hAnsi="Arial" w:cs="Arial"/>
          <w:color w:val="333333"/>
          <w:sz w:val="18"/>
          <w:szCs w:val="18"/>
        </w:rPr>
        <w:t xml:space="preserve">шенной воз6удимости (Таблица </w:t>
      </w:r>
      <w:proofErr w:type="gramStart"/>
      <w:r w:rsidR="00B2124A">
        <w:rPr>
          <w:rFonts w:ascii="Arial" w:hAnsi="Arial" w:cs="Arial"/>
          <w:color w:val="333333"/>
          <w:sz w:val="18"/>
          <w:szCs w:val="18"/>
        </w:rPr>
        <w:t>1)</w:t>
      </w:r>
      <w:r>
        <w:rPr>
          <w:rFonts w:ascii="Arial" w:hAnsi="Arial" w:cs="Arial"/>
          <w:color w:val="333333"/>
          <w:sz w:val="18"/>
          <w:szCs w:val="18"/>
        </w:rPr>
        <w:br/>
        <w:t>Таблица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1 – Симптомы ПТСР и травматических переживаний (на основе </w:t>
      </w:r>
      <w:r w:rsidR="00B2124A">
        <w:rPr>
          <w:rFonts w:ascii="Arial" w:hAnsi="Arial" w:cs="Arial"/>
          <w:color w:val="333333"/>
          <w:sz w:val="18"/>
          <w:szCs w:val="18"/>
        </w:rPr>
        <w:t>материалов И.Г. Малкиной-Пых</w:t>
      </w:r>
      <w:r>
        <w:rPr>
          <w:rFonts w:ascii="Arial" w:hAnsi="Arial" w:cs="Arial"/>
          <w:color w:val="333333"/>
          <w:sz w:val="18"/>
          <w:szCs w:val="18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2715"/>
        <w:gridCol w:w="3180"/>
      </w:tblGrid>
      <w:tr w:rsidR="005933C5" w14:paraId="64F62A06" w14:textId="77777777" w:rsidTr="005933C5">
        <w:trPr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F0AED" w14:textId="77777777" w:rsidR="005933C5" w:rsidRDefault="005933C5">
            <w:pPr>
              <w:pStyle w:val="a3"/>
              <w:spacing w:before="150" w:beforeAutospacing="0" w:after="15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</w:rPr>
              <w:t>повторное переживание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F316DD" w14:textId="77777777" w:rsidR="005933C5" w:rsidRDefault="005933C5">
            <w:pPr>
              <w:pStyle w:val="a3"/>
              <w:spacing w:before="150" w:beforeAutospacing="0" w:after="15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</w:rPr>
              <w:t>избегание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C112AD" w14:textId="77777777" w:rsidR="005933C5" w:rsidRDefault="005933C5">
            <w:pPr>
              <w:pStyle w:val="a3"/>
              <w:spacing w:before="150" w:beforeAutospacing="0" w:after="15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</w:rPr>
              <w:t>повышенная возбудимость</w:t>
            </w:r>
          </w:p>
        </w:tc>
      </w:tr>
      <w:tr w:rsidR="005933C5" w14:paraId="39B0E3FC" w14:textId="77777777" w:rsidTr="005933C5">
        <w:trPr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B70457" w14:textId="77777777" w:rsidR="005933C5" w:rsidRDefault="005933C5">
            <w:pPr>
              <w:pStyle w:val="a3"/>
              <w:spacing w:before="15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ночные кошмары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флэшбэки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повторяющиеся игры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воспоминания о травматическом событии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навязчивые мысли о нем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E677A" w14:textId="77777777" w:rsidR="005933C5" w:rsidRDefault="005933C5">
            <w:pPr>
              <w:pStyle w:val="a3"/>
              <w:spacing w:before="15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уход от мыслей и чувств, связанных с событием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избегание всего, что напоминает о событии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вымывание из памяти деталей травмы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чувство отчуждения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обеднение эмоций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44A669" w14:textId="77777777" w:rsidR="005933C5" w:rsidRDefault="005933C5">
            <w:pPr>
              <w:pStyle w:val="a3"/>
              <w:spacing w:before="15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различные нарушения сна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раздражительность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затруднения концентрации внимания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тревожность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психологическая чувствительность к стимулам, связанным с травмой</w:t>
            </w:r>
          </w:p>
        </w:tc>
      </w:tr>
    </w:tbl>
    <w:p w14:paraId="52270C38" w14:textId="77777777" w:rsidR="005933C5" w:rsidRDefault="005933C5" w:rsidP="005933C5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Хотя причины, вызывающие ПТСР. различаются, можно выделить типичные симптомы, которые имеют свою возрастную специфику (Таблица 2).</w:t>
      </w:r>
    </w:p>
    <w:p w14:paraId="3F0C99BC" w14:textId="0D7DC139" w:rsidR="005933C5" w:rsidRDefault="005933C5" w:rsidP="005933C5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Таблица 2 –</w:t>
      </w:r>
      <w:r>
        <w:rPr>
          <w:rFonts w:ascii="Arial" w:hAnsi="Arial" w:cs="Arial"/>
          <w:color w:val="333333"/>
          <w:sz w:val="18"/>
          <w:szCs w:val="18"/>
        </w:rPr>
        <w:br/>
        <w:t xml:space="preserve">Основные симптомы у детей разного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возраста</w:t>
      </w:r>
      <w:r>
        <w:rPr>
          <w:rFonts w:ascii="Arial" w:hAnsi="Arial" w:cs="Arial"/>
          <w:color w:val="333333"/>
          <w:sz w:val="18"/>
          <w:szCs w:val="18"/>
        </w:rPr>
        <w:br/>
        <w:t>(</w:t>
      </w:r>
      <w:proofErr w:type="gramEnd"/>
      <w:r>
        <w:rPr>
          <w:rFonts w:ascii="Arial" w:hAnsi="Arial" w:cs="Arial"/>
          <w:color w:val="333333"/>
          <w:sz w:val="18"/>
          <w:szCs w:val="18"/>
        </w:rPr>
        <w:t>на основе материалов</w:t>
      </w:r>
      <w:r w:rsidR="00B2124A">
        <w:rPr>
          <w:rFonts w:ascii="Arial" w:hAnsi="Arial" w:cs="Arial"/>
          <w:color w:val="333333"/>
          <w:sz w:val="18"/>
          <w:szCs w:val="18"/>
        </w:rPr>
        <w:t xml:space="preserve"> Р.В. Кадырова</w:t>
      </w:r>
      <w:r>
        <w:rPr>
          <w:rFonts w:ascii="Arial" w:hAnsi="Arial" w:cs="Arial"/>
          <w:color w:val="333333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Сти</w:t>
      </w:r>
      <w:r w:rsidR="00B2124A">
        <w:rPr>
          <w:rFonts w:ascii="Arial" w:hAnsi="Arial" w:cs="Arial"/>
          <w:color w:val="333333"/>
          <w:sz w:val="18"/>
          <w:szCs w:val="18"/>
        </w:rPr>
        <w:t>ла</w:t>
      </w:r>
      <w:proofErr w:type="spellEnd"/>
      <w:r w:rsidR="00B2124A">
        <w:rPr>
          <w:rFonts w:ascii="Arial" w:hAnsi="Arial" w:cs="Arial"/>
          <w:color w:val="333333"/>
          <w:sz w:val="18"/>
          <w:szCs w:val="18"/>
        </w:rPr>
        <w:t xml:space="preserve"> У. и </w:t>
      </w:r>
      <w:proofErr w:type="spellStart"/>
      <w:r w:rsidR="00B2124A">
        <w:rPr>
          <w:rFonts w:ascii="Arial" w:hAnsi="Arial" w:cs="Arial"/>
          <w:color w:val="333333"/>
          <w:sz w:val="18"/>
          <w:szCs w:val="18"/>
        </w:rPr>
        <w:t>Кордаса</w:t>
      </w:r>
      <w:proofErr w:type="spellEnd"/>
      <w:r w:rsidR="00B212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B2124A">
        <w:rPr>
          <w:rFonts w:ascii="Arial" w:hAnsi="Arial" w:cs="Arial"/>
          <w:color w:val="333333"/>
          <w:sz w:val="18"/>
          <w:szCs w:val="18"/>
        </w:rPr>
        <w:t>П.Дж</w:t>
      </w:r>
      <w:proofErr w:type="spellEnd"/>
      <w:r w:rsidR="00B2124A">
        <w:rPr>
          <w:rFonts w:ascii="Arial" w:hAnsi="Arial" w:cs="Arial"/>
          <w:color w:val="333333"/>
          <w:sz w:val="18"/>
          <w:szCs w:val="18"/>
        </w:rPr>
        <w:t>.</w:t>
      </w:r>
      <w:bookmarkStart w:id="0" w:name="_GoBack"/>
      <w:bookmarkEnd w:id="0"/>
      <w:r>
        <w:rPr>
          <w:rFonts w:ascii="Arial" w:hAnsi="Arial" w:cs="Arial"/>
          <w:color w:val="333333"/>
          <w:sz w:val="18"/>
          <w:szCs w:val="18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160"/>
        <w:gridCol w:w="2100"/>
        <w:gridCol w:w="2190"/>
      </w:tblGrid>
      <w:tr w:rsidR="005933C5" w14:paraId="05CDBC16" w14:textId="77777777" w:rsidTr="005933C5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28F85" w14:textId="77777777" w:rsidR="005933C5" w:rsidRDefault="005933C5">
            <w:pPr>
              <w:pStyle w:val="a3"/>
              <w:spacing w:before="15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Изменения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F8D370" w14:textId="77777777" w:rsidR="005933C5" w:rsidRDefault="005933C5">
            <w:pPr>
              <w:pStyle w:val="a3"/>
              <w:spacing w:before="150" w:beforeAutospacing="0" w:after="15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Дошкольный и младший школьный возраст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(4-7 лет)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D4154E" w14:textId="77777777" w:rsidR="005933C5" w:rsidRDefault="005933C5">
            <w:pPr>
              <w:pStyle w:val="a3"/>
              <w:spacing w:before="150" w:beforeAutospacing="0" w:after="15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Младший школьный возраст и ранний подростковый возраст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(8-11 лет)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420BDB" w14:textId="77777777" w:rsidR="005933C5" w:rsidRDefault="005933C5">
            <w:pPr>
              <w:pStyle w:val="a3"/>
              <w:spacing w:before="150" w:beforeAutospacing="0" w:after="15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Подростковый и ранний юношеский возраст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(12-17 лет)</w:t>
            </w:r>
          </w:p>
        </w:tc>
      </w:tr>
      <w:tr w:rsidR="005933C5" w14:paraId="3B7F4B5B" w14:textId="77777777" w:rsidTr="005933C5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B53E35" w14:textId="77777777" w:rsidR="005933C5" w:rsidRDefault="005933C5">
            <w:pPr>
              <w:pStyle w:val="a3"/>
              <w:spacing w:before="15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Физиологические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04329" w14:textId="77777777" w:rsidR="005933C5" w:rsidRDefault="005933C5">
            <w:pPr>
              <w:pStyle w:val="a3"/>
              <w:spacing w:before="15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Нарушения сна: частые просыпания, кошмары и т.д.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Энурез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энкопрез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Боли в животе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BD2F71" w14:textId="77777777" w:rsidR="005933C5" w:rsidRDefault="005933C5">
            <w:pPr>
              <w:pStyle w:val="a3"/>
              <w:spacing w:before="15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Нарушения сна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Головные боли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Боли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в животе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Тошнота, рвота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Расстройства стула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Частое мочеиспускание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D2010E" w14:textId="77777777" w:rsidR="005933C5" w:rsidRDefault="005933C5">
            <w:pPr>
              <w:pStyle w:val="a3"/>
              <w:spacing w:before="15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Нарушение сна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Головные боли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Тремор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Тики</w:t>
            </w:r>
          </w:p>
        </w:tc>
      </w:tr>
      <w:tr w:rsidR="005933C5" w14:paraId="30A30E20" w14:textId="77777777" w:rsidTr="005933C5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7AB0A9" w14:textId="77777777" w:rsidR="005933C5" w:rsidRDefault="005933C5">
            <w:pPr>
              <w:pStyle w:val="a3"/>
              <w:spacing w:before="15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Эмоциональные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D80BA1" w14:textId="77777777" w:rsidR="005933C5" w:rsidRDefault="005933C5">
            <w:pPr>
              <w:pStyle w:val="a3"/>
              <w:spacing w:before="15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Генерализованный страх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Недостаточность речевых выражений беспокойства – отказ от речи, «немые вопросы»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Тревоги, связанные с непониманием смерти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Ожидание, что умершие могут вернуться, напасть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Агрессивность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42D6DD" w14:textId="77777777" w:rsidR="005933C5" w:rsidRDefault="005933C5">
            <w:pPr>
              <w:pStyle w:val="a3"/>
              <w:spacing w:before="15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Поглощенность собственными действиями во время событий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Озабоченность своей ответственностью или виной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Специфические страхи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Пристальное внимание к состоянию родителей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 xml:space="preserve">Страх и чувство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измененности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Страх привидений и др.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3998AE" w14:textId="77777777" w:rsidR="005933C5" w:rsidRDefault="005933C5">
            <w:pPr>
              <w:pStyle w:val="a3"/>
              <w:spacing w:before="15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Стыд и чувство вины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Страх казаться ненормальным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Жажда мстить и построение планов мести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Острое чувство одиночества</w:t>
            </w:r>
          </w:p>
        </w:tc>
      </w:tr>
      <w:tr w:rsidR="005933C5" w14:paraId="137B3EB6" w14:textId="77777777" w:rsidTr="005933C5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619CF7" w14:textId="77777777" w:rsidR="005933C5" w:rsidRDefault="005933C5">
            <w:pPr>
              <w:pStyle w:val="a3"/>
              <w:spacing w:before="15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Когнитивные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CFAA8B" w14:textId="77777777" w:rsidR="005933C5" w:rsidRDefault="005933C5">
            <w:pPr>
              <w:pStyle w:val="a3"/>
              <w:spacing w:before="15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Познавательные трудности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Приписывание воспоминаниям о травме мистических свойств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Трудности при распознавании тревоги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CE3EE1" w14:textId="77777777" w:rsidR="005933C5" w:rsidRDefault="005933C5">
            <w:pPr>
              <w:pStyle w:val="a3"/>
              <w:spacing w:before="15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Нарушение концентрации внимания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Нарушение памяти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Трудности при обучении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4F3A44" w14:textId="77777777" w:rsidR="005933C5" w:rsidRDefault="005933C5">
            <w:pPr>
              <w:pStyle w:val="a3"/>
              <w:spacing w:before="15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Нарушение концентрации внимания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Нарушение памяти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Осмысление своих страхов, чувства уязвимости</w:t>
            </w:r>
          </w:p>
        </w:tc>
      </w:tr>
      <w:tr w:rsidR="005933C5" w14:paraId="5A1D2E0C" w14:textId="77777777" w:rsidTr="005933C5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219744" w14:textId="77777777" w:rsidR="005933C5" w:rsidRDefault="005933C5">
            <w:pPr>
              <w:pStyle w:val="a3"/>
              <w:spacing w:before="15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Поведенческие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B51305" w14:textId="77777777" w:rsidR="005933C5" w:rsidRDefault="005933C5">
            <w:pPr>
              <w:pStyle w:val="a3"/>
              <w:spacing w:before="15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Беспомощность и пассивность в привычной деятельности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Повторяющиеся переживания травмы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Тревожная привязанность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 xml:space="preserve">Регрессивные симптомы (сосание пальца,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лепетная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речь)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Различные нарушения общения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Трудности в адаптации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A7A8D1" w14:textId="77777777" w:rsidR="005933C5" w:rsidRDefault="005933C5">
            <w:pPr>
              <w:pStyle w:val="a3"/>
              <w:spacing w:before="15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Пересказы и проигрывание событий, искажение их картины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«Травматические игры»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Забота о безопасности – своей и других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Нарушенное или нестабильное поведение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043976" w14:textId="77777777" w:rsidR="005933C5" w:rsidRDefault="005933C5">
            <w:pPr>
              <w:pStyle w:val="a3"/>
              <w:spacing w:before="15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«Срывы» в алкоголизацию, наркотизацию, противоправное поведение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Опасный стиль жизни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Саморазрушающее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или рискованное поведение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Резкие изменения в межличностных отношениях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Преждевременное вхождение во взрослую жизнь</w:t>
            </w:r>
          </w:p>
        </w:tc>
      </w:tr>
    </w:tbl>
    <w:p w14:paraId="2C7C5575" w14:textId="77777777" w:rsidR="005933C5" w:rsidRDefault="005933C5" w:rsidP="005933C5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Таким образом, мы видим, что симптоматика посттравматического стресса и травматических переживаний различается у детей разного возраста и должна учитываться при первичной диагностике факта травмы.</w:t>
      </w:r>
    </w:p>
    <w:p w14:paraId="47DB9064" w14:textId="77777777" w:rsidR="005933C5" w:rsidRDefault="005933C5"/>
    <w:sectPr w:rsidR="0059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C5"/>
    <w:rsid w:val="005933C5"/>
    <w:rsid w:val="00A14160"/>
    <w:rsid w:val="00B2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5BE7"/>
  <w15:chartTrackingRefBased/>
  <w15:docId w15:val="{552D169C-243C-4A1D-9202-47563879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3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3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933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9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93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Лешенька</dc:creator>
  <cp:keywords/>
  <dc:description/>
  <cp:lastModifiedBy>Волнухина Анна Константиновна</cp:lastModifiedBy>
  <cp:revision>4</cp:revision>
  <dcterms:created xsi:type="dcterms:W3CDTF">2023-12-18T11:41:00Z</dcterms:created>
  <dcterms:modified xsi:type="dcterms:W3CDTF">2024-01-16T12:48:00Z</dcterms:modified>
</cp:coreProperties>
</file>