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A89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2A1D2B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2B">
        <w:rPr>
          <w:rFonts w:ascii="Times New Roman" w:hAnsi="Times New Roman" w:cs="Times New Roman"/>
          <w:b/>
          <w:sz w:val="28"/>
          <w:szCs w:val="28"/>
        </w:rPr>
        <w:t>«</w:t>
      </w:r>
      <w:r w:rsidR="002A1D2B">
        <w:rPr>
          <w:rFonts w:ascii="Times New Roman" w:hAnsi="Times New Roman" w:cs="Times New Roman"/>
          <w:b/>
          <w:sz w:val="28"/>
          <w:szCs w:val="28"/>
        </w:rPr>
        <w:t>ЭКСТРЕННАЯ И КРИЗИСНАЯ ПСИХОЛОГИЧЕСКАЯ ПОМОЩЬ УЧАСТНИКАМ ОБРАЗОВАТЕЛЬН</w:t>
      </w:r>
      <w:bookmarkStart w:id="0" w:name="_GoBack"/>
      <w:bookmarkEnd w:id="0"/>
      <w:r w:rsidR="002A1D2B">
        <w:rPr>
          <w:rFonts w:ascii="Times New Roman" w:hAnsi="Times New Roman" w:cs="Times New Roman"/>
          <w:b/>
          <w:sz w:val="28"/>
          <w:szCs w:val="28"/>
        </w:rPr>
        <w:t>ЫХ ОТНОШЕНИЙ</w:t>
      </w:r>
      <w:r w:rsidRPr="002A1D2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2A1D2B">
        <w:rPr>
          <w:rFonts w:ascii="Times New Roman" w:hAnsi="Times New Roman" w:cs="Times New Roman"/>
          <w:sz w:val="24"/>
          <w:szCs w:val="24"/>
        </w:rPr>
        <w:t>25</w:t>
      </w:r>
      <w:r w:rsidRPr="00206B95">
        <w:rPr>
          <w:rFonts w:ascii="Times New Roman" w:hAnsi="Times New Roman" w:cs="Times New Roman"/>
          <w:sz w:val="24"/>
          <w:szCs w:val="24"/>
        </w:rPr>
        <w:t>6 ч.</w:t>
      </w:r>
    </w:p>
    <w:p w:rsidR="002A1D2B" w:rsidRDefault="00C30518" w:rsidP="002A1D2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2A1D2B">
        <w:rPr>
          <w:rFonts w:ascii="Times New Roman" w:hAnsi="Times New Roman" w:cs="Times New Roman"/>
          <w:sz w:val="24"/>
          <w:szCs w:val="24"/>
        </w:rPr>
        <w:t xml:space="preserve">: </w:t>
      </w:r>
      <w:r w:rsidR="002A1D2B" w:rsidRPr="002A1D2B">
        <w:rPr>
          <w:rFonts w:ascii="Times New Roman" w:hAnsi="Times New Roman" w:cs="Times New Roman"/>
          <w:sz w:val="24"/>
          <w:szCs w:val="24"/>
        </w:rPr>
        <w:t>с</w:t>
      </w:r>
      <w:r w:rsidR="002A1D2B" w:rsidRPr="002A1D2B">
        <w:rPr>
          <w:rFonts w:ascii="Times New Roman" w:hAnsi="Times New Roman" w:cs="Times New Roman"/>
          <w:sz w:val="24"/>
          <w:szCs w:val="24"/>
        </w:rPr>
        <w:t>овершенствование профессиональных компетенций и обучение навыкам экстренной и кризисной психологической помощи участникам образовательных отношений.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670"/>
        <w:gridCol w:w="3266"/>
        <w:gridCol w:w="850"/>
        <w:gridCol w:w="1134"/>
        <w:gridCol w:w="1276"/>
        <w:gridCol w:w="1276"/>
        <w:gridCol w:w="1289"/>
      </w:tblGrid>
      <w:tr w:rsidR="00D64A3F" w:rsidTr="00503779">
        <w:trPr>
          <w:trHeight w:val="769"/>
        </w:trPr>
        <w:tc>
          <w:tcPr>
            <w:tcW w:w="670" w:type="dxa"/>
            <w:vMerge w:val="restart"/>
            <w:vAlign w:val="center"/>
          </w:tcPr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  <w:vMerge w:val="restart"/>
            <w:vAlign w:val="center"/>
          </w:tcPr>
          <w:p w:rsidR="00D64A3F" w:rsidRPr="00206B95" w:rsidRDefault="00D64A3F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50" w:type="dxa"/>
            <w:vMerge w:val="restart"/>
            <w:vAlign w:val="center"/>
          </w:tcPr>
          <w:p w:rsidR="00D64A3F" w:rsidRPr="00206B95" w:rsidRDefault="00D64A3F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gridSpan w:val="3"/>
            <w:vAlign w:val="center"/>
          </w:tcPr>
          <w:p w:rsidR="00D64A3F" w:rsidRPr="00206B95" w:rsidRDefault="00D64A3F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89" w:type="dxa"/>
            <w:vMerge w:val="restart"/>
            <w:vAlign w:val="center"/>
          </w:tcPr>
          <w:p w:rsidR="00D64A3F" w:rsidRPr="00206B95" w:rsidRDefault="00D64A3F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D3305" w:rsidTr="00503779">
        <w:trPr>
          <w:trHeight w:val="876"/>
        </w:trPr>
        <w:tc>
          <w:tcPr>
            <w:tcW w:w="670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F3B" w:rsidRPr="00206B95" w:rsidRDefault="00CB5F3B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 w:rsid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кие занятия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289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Tr="00503779">
        <w:trPr>
          <w:trHeight w:val="1613"/>
        </w:trPr>
        <w:tc>
          <w:tcPr>
            <w:tcW w:w="670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:rsidR="00CB5F3B" w:rsidRPr="002A1D2B" w:rsidRDefault="002A1D2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Организационные, теоретические и правовые основы оказания экстренной психологической помощи участникам образовательных отношений</w:t>
            </w:r>
          </w:p>
        </w:tc>
        <w:tc>
          <w:tcPr>
            <w:tcW w:w="850" w:type="dxa"/>
            <w:vAlign w:val="center"/>
          </w:tcPr>
          <w:p w:rsidR="00CB5F3B" w:rsidRPr="00EA6C1A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B5F3B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A6C1A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(2)</w:t>
            </w:r>
          </w:p>
        </w:tc>
      </w:tr>
      <w:tr w:rsidR="00CB5F3B" w:rsidTr="00503779">
        <w:trPr>
          <w:trHeight w:val="611"/>
        </w:trPr>
        <w:tc>
          <w:tcPr>
            <w:tcW w:w="670" w:type="dxa"/>
            <w:vAlign w:val="center"/>
          </w:tcPr>
          <w:p w:rsidR="00CB5F3B" w:rsidRPr="00206B95" w:rsidRDefault="002A1D2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B5F3B"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6" w:type="dxa"/>
            <w:vAlign w:val="center"/>
          </w:tcPr>
          <w:p w:rsidR="00CB5F3B" w:rsidRPr="002A1D2B" w:rsidRDefault="002A1D2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оказания экстренной психологической помощи в системе образования </w:t>
            </w:r>
          </w:p>
        </w:tc>
        <w:tc>
          <w:tcPr>
            <w:tcW w:w="850" w:type="dxa"/>
            <w:vAlign w:val="center"/>
          </w:tcPr>
          <w:p w:rsidR="00CB5F3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F3B" w:rsidRPr="00206B95" w:rsidRDefault="00EA6C1A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F3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Tr="00503779">
        <w:trPr>
          <w:trHeight w:val="761"/>
        </w:trPr>
        <w:tc>
          <w:tcPr>
            <w:tcW w:w="670" w:type="dxa"/>
            <w:vAlign w:val="center"/>
          </w:tcPr>
          <w:p w:rsidR="00CB5F3B" w:rsidRPr="002A1D2B" w:rsidRDefault="002A1D2B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  <w:vAlign w:val="center"/>
          </w:tcPr>
          <w:p w:rsidR="00CB5F3B" w:rsidRPr="00206B95" w:rsidRDefault="002A1D2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Нормативно-правовое регулирование деятельности по оказанию экстренной психологической помощи</w:t>
            </w:r>
          </w:p>
        </w:tc>
        <w:tc>
          <w:tcPr>
            <w:tcW w:w="850" w:type="dxa"/>
            <w:vAlign w:val="center"/>
          </w:tcPr>
          <w:p w:rsidR="00CB5F3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5F3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B5F3B" w:rsidRPr="00206B95" w:rsidRDefault="00CB5F3B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5F3B" w:rsidRPr="00206B95" w:rsidRDefault="00EA6C1A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CB5F3B" w:rsidRPr="00206B95" w:rsidRDefault="00CB5F3B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Pr="002A1D2B" w:rsidRDefault="002A1D2B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Модель оказания экстренной психологической помощи пострадавшим в чрезвычайных происшествиях и кризисных ситуациях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P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Психология экстремальных ситуаций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P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Психологическая безопасность</w:t>
            </w:r>
          </w:p>
          <w:p w:rsidR="002A1D2B" w:rsidRPr="002A1D2B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образовательной среды организации. Профилактика рисков нарушения психологической безопасности образовательной среды организации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1D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Реагирование пострадавших на воздействие психогенных факторов. Тревога, стресс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Особенности профессиональной деятельности педагога-психолога при оказании экстренной и кризисной психологической помощи участникам образовательных отношений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экстренной психологической помощи обучающимся и родителям</w:t>
            </w:r>
          </w:p>
        </w:tc>
        <w:tc>
          <w:tcPr>
            <w:tcW w:w="850" w:type="dxa"/>
            <w:vAlign w:val="center"/>
          </w:tcPr>
          <w:p w:rsidR="002A1D2B" w:rsidRPr="00EA6C1A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A1D2B" w:rsidRPr="00206B95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A1D2B" w:rsidRPr="00206B95" w:rsidRDefault="00EA6C1A" w:rsidP="00EA6C1A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(2)</w:t>
            </w: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экстренной психологической помощи субъектам образовательного процесса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Профилактика в образовательных организациях суицидального поведения несовершеннолетних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Специфика оказания экстренной и кризисной психологической помощи детям и подросткам. Особенности детского и подросткового возраста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взаимодействия с родителями в рамках осуществления кризисной и экстренной психологической помощи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Стихийное массовое поведение людей в экстремальных ситуациях и </w:t>
            </w: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его характеристики. Риски субъектов образовательных отношений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66" w:type="dxa"/>
            <w:vAlign w:val="center"/>
          </w:tcPr>
          <w:p w:rsidR="002A1D2B" w:rsidRPr="002A1D2B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Психотравмы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виды, последствия, признаки. Психологическая помощь и сопровождение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Психические расстройства и изменение личности в результате воздействия экстремальных факторов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Этапы оказания экстренной психологической помощи.  Документация, сопровождающая все виды деятельности психолога, оказывающего экстренную и кризисную помощь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 оказания психологической помощи участникам образовательных отношений в стрессовых и экстремальных ситуациях</w:t>
            </w:r>
          </w:p>
        </w:tc>
        <w:tc>
          <w:tcPr>
            <w:tcW w:w="850" w:type="dxa"/>
            <w:vAlign w:val="center"/>
          </w:tcPr>
          <w:p w:rsidR="002A1D2B" w:rsidRPr="00EA6C1A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2A1D2B" w:rsidRPr="00206B95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A1D2B" w:rsidRPr="00206B95" w:rsidRDefault="00EA6C1A" w:rsidP="00EA6C1A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(2)</w:t>
            </w: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Методы психологической помощи населению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Технологии психологической помощи населению средствами дистанционного консультирования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Методы психологической помощи в стрессовых и экстремальных ситуациях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A1D2B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6C1A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 тренинг)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Методы работы с кризисными состояниями личности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Кризисные состояния и ситуации, требующие оказания экстренной психологической помощи</w:t>
            </w:r>
          </w:p>
        </w:tc>
        <w:tc>
          <w:tcPr>
            <w:tcW w:w="850" w:type="dxa"/>
            <w:vAlign w:val="center"/>
          </w:tcPr>
          <w:p w:rsidR="002A1D2B" w:rsidRPr="00EA6C1A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A1D2B" w:rsidRPr="00206B95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A1D2B" w:rsidRPr="00206B95" w:rsidRDefault="00EA6C1A" w:rsidP="00EA6C1A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(2)</w:t>
            </w: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Оказание кризисной психологической помощи детям и подросткам и взрослым членам семьи, склонным к суицидальному поведению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Оказание психологической помощи детям, подвергающимся жестокому обращению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Психологическое сопровождение семей военнослужащих, находящихся в местах боевых действий (зоне СВО)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Посттравматическое стрессовое расстройство. Острые стрессовые реакции. Деструктивные способы </w:t>
            </w: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совладания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 стрессом, алкоголизация и наркотизация как следствие влияния стрессоров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2A1D2B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3266" w:type="dxa"/>
            <w:vAlign w:val="center"/>
          </w:tcPr>
          <w:p w:rsidR="002A1D2B" w:rsidRPr="00EA6C1A" w:rsidRDefault="002A1D2B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Психология </w:t>
            </w: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горевания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 Помощь при утрате близких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EA6C1A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3266" w:type="dxa"/>
            <w:vAlign w:val="center"/>
          </w:tcPr>
          <w:p w:rsidR="002A1D2B" w:rsidRP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Психологическое консультирование по запросам, связанным с семейной проблематикой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EA6C1A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3266" w:type="dxa"/>
            <w:vAlign w:val="center"/>
          </w:tcPr>
          <w:p w:rsidR="002A1D2B" w:rsidRP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Психологическое консультирование по запросам, связанным с социальными рисками в среде детей и подростков (</w:t>
            </w: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девиантное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поведение, вовлечение в деструктивные сообщества, </w:t>
            </w: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кибербуллинг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зависимости)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1D2B" w:rsidRPr="00206B95" w:rsidRDefault="002A1D2B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2B" w:rsidTr="00503779">
        <w:trPr>
          <w:trHeight w:val="761"/>
        </w:trPr>
        <w:tc>
          <w:tcPr>
            <w:tcW w:w="670" w:type="dxa"/>
            <w:vAlign w:val="center"/>
          </w:tcPr>
          <w:p w:rsidR="002A1D2B" w:rsidRDefault="00EA6C1A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3266" w:type="dxa"/>
            <w:vAlign w:val="center"/>
          </w:tcPr>
          <w:p w:rsidR="002A1D2B" w:rsidRPr="00EA6C1A" w:rsidRDefault="00EA6C1A" w:rsidP="00EA6C1A">
            <w:pPr>
              <w:ind w:left="5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Помощь специалистам, работающим с травмой. Профилактика последствий вторичной </w:t>
            </w:r>
            <w:proofErr w:type="spellStart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травматизации</w:t>
            </w:r>
            <w:proofErr w:type="spellEnd"/>
            <w:r w:rsidRPr="00EA6C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стрессом, профессионального выгорания</w:t>
            </w:r>
          </w:p>
        </w:tc>
        <w:tc>
          <w:tcPr>
            <w:tcW w:w="850" w:type="dxa"/>
            <w:vAlign w:val="center"/>
          </w:tcPr>
          <w:p w:rsidR="002A1D2B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D2B" w:rsidRPr="00206B95" w:rsidRDefault="002A1D2B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1D2B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2A1D2B" w:rsidRPr="00206B95" w:rsidRDefault="002A1D2B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1A" w:rsidTr="00503779">
        <w:trPr>
          <w:trHeight w:val="761"/>
        </w:trPr>
        <w:tc>
          <w:tcPr>
            <w:tcW w:w="670" w:type="dxa"/>
            <w:vAlign w:val="center"/>
          </w:tcPr>
          <w:p w:rsidR="00EA6C1A" w:rsidRDefault="00EA6C1A" w:rsidP="002A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6" w:type="dxa"/>
            <w:vAlign w:val="center"/>
          </w:tcPr>
          <w:p w:rsidR="00EA6C1A" w:rsidRPr="00EA6C1A" w:rsidRDefault="00EA6C1A" w:rsidP="002A1D2B">
            <w:pPr>
              <w:tabs>
                <w:tab w:val="left" w:pos="840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EA6C1A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6C1A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C1A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C1A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EA6C1A" w:rsidRPr="00206B95" w:rsidRDefault="00EA6C1A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C1A" w:rsidTr="00503779">
        <w:trPr>
          <w:trHeight w:val="761"/>
        </w:trPr>
        <w:tc>
          <w:tcPr>
            <w:tcW w:w="3936" w:type="dxa"/>
            <w:gridSpan w:val="2"/>
            <w:tcBorders>
              <w:bottom w:val="single" w:sz="18" w:space="0" w:color="538135" w:themeColor="accent6" w:themeShade="BF"/>
            </w:tcBorders>
            <w:vAlign w:val="center"/>
          </w:tcPr>
          <w:p w:rsidR="00EA6C1A" w:rsidRDefault="00EA6C1A" w:rsidP="002A1D2B">
            <w:pPr>
              <w:tabs>
                <w:tab w:val="left" w:pos="840"/>
                <w:tab w:val="left" w:pos="993"/>
              </w:tabs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A6C1A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tcBorders>
              <w:bottom w:val="single" w:sz="18" w:space="0" w:color="538135" w:themeColor="accent6" w:themeShade="BF"/>
            </w:tcBorders>
            <w:vAlign w:val="center"/>
          </w:tcPr>
          <w:p w:rsidR="00EA6C1A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bottom w:val="single" w:sz="18" w:space="0" w:color="538135" w:themeColor="accent6" w:themeShade="BF"/>
            </w:tcBorders>
            <w:vAlign w:val="center"/>
          </w:tcPr>
          <w:p w:rsidR="00EA6C1A" w:rsidRPr="00206B95" w:rsidRDefault="00EA6C1A" w:rsidP="002A1D2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bottom w:val="single" w:sz="18" w:space="0" w:color="538135" w:themeColor="accent6" w:themeShade="BF"/>
            </w:tcBorders>
            <w:vAlign w:val="center"/>
          </w:tcPr>
          <w:p w:rsidR="00EA6C1A" w:rsidRPr="00206B95" w:rsidRDefault="00EA6C1A" w:rsidP="002A1D2B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bottom w:val="single" w:sz="18" w:space="0" w:color="538135" w:themeColor="accent6" w:themeShade="BF"/>
            </w:tcBorders>
            <w:vAlign w:val="center"/>
          </w:tcPr>
          <w:p w:rsidR="00EA6C1A" w:rsidRPr="00206B95" w:rsidRDefault="00EA6C1A" w:rsidP="002A1D2B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9" w:type="dxa"/>
            <w:tcBorders>
              <w:bottom w:val="single" w:sz="18" w:space="0" w:color="538135" w:themeColor="accent6" w:themeShade="BF"/>
            </w:tcBorders>
            <w:vAlign w:val="center"/>
          </w:tcPr>
          <w:p w:rsidR="00EA6C1A" w:rsidRPr="00206B95" w:rsidRDefault="00EA6C1A" w:rsidP="002A1D2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206B95">
      <w:pPr>
        <w:spacing w:after="0" w:line="240" w:lineRule="auto"/>
        <w:ind w:left="31" w:right="-14" w:hanging="10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sectPr w:rsidR="00206B95" w:rsidRP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2A1D2B"/>
    <w:rsid w:val="00326B57"/>
    <w:rsid w:val="00503779"/>
    <w:rsid w:val="00B132B7"/>
    <w:rsid w:val="00C30518"/>
    <w:rsid w:val="00C57F34"/>
    <w:rsid w:val="00CB5F3B"/>
    <w:rsid w:val="00CD3305"/>
    <w:rsid w:val="00CE3DF3"/>
    <w:rsid w:val="00D64A3F"/>
    <w:rsid w:val="00EA03EF"/>
    <w:rsid w:val="00EA6C1A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DE2"/>
  <w15:docId w15:val="{4724BD53-A04D-4677-85B4-E389791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2024-03-14T14:46:00Z</dcterms:created>
  <dcterms:modified xsi:type="dcterms:W3CDTF">2024-03-14T14:46:00Z</dcterms:modified>
</cp:coreProperties>
</file>