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7" w:rsidRDefault="00C57F34" w:rsidP="00326B5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</wp:posOffset>
                </wp:positionV>
                <wp:extent cx="800100" cy="1104900"/>
                <wp:effectExtent l="0" t="19050" r="0" b="3810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0100" cy="110490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6DD4C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0;margin-top:40.05pt;width:63pt;height:87pt;rotation:90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" fillcolor="#c5e0b3 [1305]" strokecolor="white [3212]" strokeweight="1pt">
                <w10:wrap anchorx="page"/>
              </v:shape>
            </w:pict>
          </mc:Fallback>
        </mc:AlternateContent>
      </w:r>
      <w:r w:rsidR="00326B57">
        <w:rPr>
          <w:noProof/>
          <w:lang w:eastAsia="ru-RU"/>
        </w:rPr>
        <w:drawing>
          <wp:inline distT="0" distB="0" distL="0" distR="0" wp14:anchorId="794E29D7" wp14:editId="46A819F9">
            <wp:extent cx="1209675" cy="59055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 rotWithShape="1">
                    <a:blip r:embed="rId5"/>
                    <a:srcRect l="7289" t="15385" r="6581" b="13167"/>
                    <a:stretch/>
                  </pic:blipFill>
                  <pic:spPr bwMode="auto">
                    <a:xfrm>
                      <a:off x="0" y="0"/>
                      <a:ext cx="1212324" cy="591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6B57">
        <w:rPr>
          <w:noProof/>
          <w:lang w:eastAsia="ru-RU"/>
        </w:rPr>
        <w:drawing>
          <wp:inline distT="0" distB="0" distL="0" distR="0" wp14:anchorId="39F93029" wp14:editId="27B97268">
            <wp:extent cx="1828800" cy="55789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6329" t="19954" b="12392"/>
                    <a:stretch/>
                  </pic:blipFill>
                  <pic:spPr bwMode="auto">
                    <a:xfrm>
                      <a:off x="0" y="0"/>
                      <a:ext cx="1918021" cy="58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B57" w:rsidRDefault="00326B57" w:rsidP="00206B95">
      <w:pPr>
        <w:spacing w:after="0" w:line="240" w:lineRule="auto"/>
        <w:rPr>
          <w:noProof/>
          <w:lang w:eastAsia="ru-RU"/>
        </w:rPr>
      </w:pPr>
    </w:p>
    <w:p w:rsidR="00206B95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Учебный (тематический) план </w:t>
      </w:r>
    </w:p>
    <w:p w:rsidR="00326B57" w:rsidRPr="00C30518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программы</w:t>
      </w:r>
      <w:r w:rsidR="00206B9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повышения квалификации</w:t>
      </w:r>
    </w:p>
    <w:p w:rsidR="00206B95" w:rsidRPr="00206B95" w:rsidRDefault="00206B95" w:rsidP="00326B57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206B95" w:rsidRPr="004D65D4" w:rsidRDefault="00206B95" w:rsidP="0032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D4">
        <w:rPr>
          <w:rFonts w:ascii="Times New Roman" w:hAnsi="Times New Roman" w:cs="Times New Roman"/>
          <w:b/>
          <w:sz w:val="28"/>
          <w:szCs w:val="28"/>
        </w:rPr>
        <w:t>«</w:t>
      </w:r>
      <w:r w:rsidR="002F60A2" w:rsidRPr="002F60A2">
        <w:rPr>
          <w:rFonts w:ascii="Times New Roman" w:hAnsi="Times New Roman" w:cs="Times New Roman"/>
          <w:b/>
          <w:sz w:val="28"/>
          <w:szCs w:val="28"/>
        </w:rPr>
        <w:t>ПСИХОЛОГИЧЕСКОЕ СОПРОВОЖДЕНИЕ СЕМЕЙ УЧАСТНИКОВ (ВЕТЕРАНОВ) СПЕЦИАЛЬНОЙ ВОЕННОЙ ОПЕРАЦИИ</w:t>
      </w:r>
      <w:r w:rsidRPr="004D65D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0518" w:rsidRPr="00206B95" w:rsidRDefault="00206B95" w:rsidP="00206B95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2F60A2">
        <w:rPr>
          <w:rFonts w:ascii="Times New Roman" w:hAnsi="Times New Roman" w:cs="Times New Roman"/>
          <w:sz w:val="24"/>
          <w:szCs w:val="24"/>
        </w:rPr>
        <w:t>120</w:t>
      </w:r>
      <w:r w:rsidRPr="00206B9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F60A2" w:rsidRDefault="00C30518" w:rsidP="002F60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518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C30518">
        <w:rPr>
          <w:rFonts w:ascii="Times New Roman" w:hAnsi="Times New Roman" w:cs="Times New Roman"/>
          <w:sz w:val="24"/>
          <w:szCs w:val="24"/>
        </w:rPr>
        <w:t xml:space="preserve">: </w:t>
      </w:r>
      <w:r w:rsidR="002F60A2" w:rsidRPr="002F60A2"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 психологов в области психологического сопровождения семей участников (ветеранов) специальной военной операции.</w:t>
      </w:r>
    </w:p>
    <w:p w:rsidR="00206B95" w:rsidRDefault="00206B95" w:rsidP="002F60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Формат программы: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8"/>
        <w:gridCol w:w="4549"/>
        <w:gridCol w:w="977"/>
        <w:gridCol w:w="1446"/>
        <w:gridCol w:w="1723"/>
        <w:gridCol w:w="863"/>
      </w:tblGrid>
      <w:tr w:rsidR="002F60A2" w:rsidRPr="002F60A2" w:rsidTr="002F60A2"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Наименование разделов (модулей) и тем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Лекция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60A2">
              <w:rPr>
                <w:rFonts w:ascii="Times New Roman" w:hAnsi="Times New Roman" w:cs="Times New Roman"/>
                <w:b/>
              </w:rPr>
              <w:t>Самостоят</w:t>
            </w:r>
            <w:proofErr w:type="spellEnd"/>
            <w:r w:rsidRPr="002F60A2">
              <w:rPr>
                <w:rFonts w:ascii="Times New Roman" w:hAnsi="Times New Roman" w:cs="Times New Roman"/>
                <w:b/>
              </w:rPr>
              <w:t>. работа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2F60A2" w:rsidRPr="002F60A2" w:rsidTr="002F60A2">
        <w:tc>
          <w:tcPr>
            <w:tcW w:w="0" w:type="auto"/>
            <w:gridSpan w:val="2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 xml:space="preserve">Входящее анкетирование 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Психологические особенности семей участников (ветеранов) СВО, основные запросы на психологическую помощь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Модель психологического сопровождения семей участников (ветеранов)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Теоретико-методологические подходы к оказанию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Кейс: Междисциплинарный подход в комплексной помощи участникам (ветеранам) СВО и их семьям: опыт военных медиков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Жизнеспособность современной семьи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Ресурсы семьи как точка опоры для участника (ветерана)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 xml:space="preserve">Семья как психологический ресурс </w:t>
            </w:r>
            <w:proofErr w:type="spellStart"/>
            <w:r w:rsidRPr="002F60A2">
              <w:rPr>
                <w:rFonts w:ascii="Times New Roman" w:hAnsi="Times New Roman" w:cs="Times New Roman"/>
              </w:rPr>
              <w:t>совладания</w:t>
            </w:r>
            <w:proofErr w:type="spellEnd"/>
            <w:r w:rsidRPr="002F60A2">
              <w:rPr>
                <w:rFonts w:ascii="Times New Roman" w:hAnsi="Times New Roman" w:cs="Times New Roman"/>
              </w:rPr>
              <w:t xml:space="preserve"> с травматическим опытом у военнослужащих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Семья как опора и поддержка. Создание безопасной среды в семье военнослужащего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Сопровождение семьи военнослужащих, вернувшихся с ПТСР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4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Региональные практики по организации психолого-педагогического сопровождения обучающихся из семей участников (ветеранов) специальной военной операции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4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Кейс: «Социально-психологическая адаптация семьи, столкнувшейся с последствиями боевых действий»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Гендерно-навигационная концепция семьи: психологические последствия ролевых трансформаций в условиях боевых действий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Психологическое сопровождение семей, в которых участник боевых действий находится в плену, в том числе после нахождения в плену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 xml:space="preserve">Психологическая помощь близким и родственникам </w:t>
            </w:r>
            <w:proofErr w:type="spellStart"/>
            <w:proofErr w:type="gramStart"/>
            <w:r w:rsidRPr="002F60A2">
              <w:rPr>
                <w:rFonts w:ascii="Times New Roman" w:hAnsi="Times New Roman" w:cs="Times New Roman"/>
              </w:rPr>
              <w:t>безвести</w:t>
            </w:r>
            <w:proofErr w:type="spellEnd"/>
            <w:r w:rsidRPr="002F60A2">
              <w:rPr>
                <w:rFonts w:ascii="Times New Roman" w:hAnsi="Times New Roman" w:cs="Times New Roman"/>
              </w:rPr>
              <w:t xml:space="preserve">  пропавших</w:t>
            </w:r>
            <w:proofErr w:type="gramEnd"/>
            <w:r w:rsidRPr="002F60A2">
              <w:rPr>
                <w:rFonts w:ascii="Times New Roman" w:hAnsi="Times New Roman" w:cs="Times New Roman"/>
              </w:rPr>
              <w:t xml:space="preserve"> участников боевых действий. Работа психолога в ситуации неопределенности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Психолого-педагогическое сопровождение семей, члены которых подлежат мобилизации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Психологическое сопровождение семей, переживающих утрату участника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5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Разбор кейса по суицидальному запросу близких военнослужащего после утраты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Организация работы с членами семей военнослужащих, переживающих утрату участника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Техники психологического консультирования членов семей участников боевых действий, переживающих утрату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 xml:space="preserve">Сообщение о смерти участника боевых действий членам семьи </w:t>
            </w:r>
            <w:proofErr w:type="spellStart"/>
            <w:r w:rsidRPr="002F60A2">
              <w:rPr>
                <w:rFonts w:ascii="Times New Roman" w:hAnsi="Times New Roman" w:cs="Times New Roman"/>
              </w:rPr>
              <w:t>воннослужащего</w:t>
            </w:r>
            <w:proofErr w:type="spellEnd"/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Как родителю говорить с ребенком об утрате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proofErr w:type="spellStart"/>
            <w:r w:rsidRPr="002F60A2">
              <w:rPr>
                <w:rFonts w:ascii="Times New Roman" w:hAnsi="Times New Roman" w:cs="Times New Roman"/>
              </w:rPr>
              <w:t>Психопрофилактика</w:t>
            </w:r>
            <w:proofErr w:type="spellEnd"/>
            <w:r w:rsidRPr="002F6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0A2">
              <w:rPr>
                <w:rFonts w:ascii="Times New Roman" w:hAnsi="Times New Roman" w:cs="Times New Roman"/>
              </w:rPr>
              <w:t>ретравматизации</w:t>
            </w:r>
            <w:proofErr w:type="spellEnd"/>
            <w:r w:rsidRPr="002F60A2">
              <w:rPr>
                <w:rFonts w:ascii="Times New Roman" w:hAnsi="Times New Roman" w:cs="Times New Roman"/>
              </w:rPr>
              <w:t xml:space="preserve"> у членов семей участников (ветеранов) боевых действий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Психологическое консультирование детей и подростков из числа семей ветеранов СВО при деструктивных формах поведения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Разрешение и профилактика конфликтов с детьми и подростками по проблематике обращений несовершеннолетних, членов семей участников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Насилие и жестокое обращении с детьми из числа семей участников (ветеранов)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4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Ненасильственное общение в семье военнослужащих (по М. Розенбергу)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4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Методы и инструменты диагностики насилия в семье военнослужащих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Алгоритмы и техники психологической  работы с сексуальным насилием над несовершеннолетними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5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Алгоритмы и техники психологической работы с физическим насилием над несовершеннолетними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Алгоритмы и техники психологической работы с эмоциональным насилием над несовершеннолетними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Отвержение и травля детей, членов семей участников СВО в образовательной организации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Особенности протекания страхов у детей из числа семей участников (ветеранов)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4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Психологическая диагностика страхов у детей из числа семей участников (ветеранов)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Психологическая коррекция страхов у несовершеннолетних из числа семей участников (ветеранов) СВО и находящихся на территориях, вовлеченных в последствия боевых действий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4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Тревожно-</w:t>
            </w:r>
            <w:proofErr w:type="spellStart"/>
            <w:r w:rsidRPr="002F60A2">
              <w:rPr>
                <w:rFonts w:ascii="Times New Roman" w:hAnsi="Times New Roman" w:cs="Times New Roman"/>
              </w:rPr>
              <w:t>фобические</w:t>
            </w:r>
            <w:proofErr w:type="spellEnd"/>
            <w:r w:rsidRPr="002F60A2">
              <w:rPr>
                <w:rFonts w:ascii="Times New Roman" w:hAnsi="Times New Roman" w:cs="Times New Roman"/>
              </w:rPr>
              <w:t xml:space="preserve"> и панические расстройства у детей в практике психотерапевта, осуществляющего помощь ветеранам СВО и членам их семей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Техники работы со страхами несовершеннолетних из числа семей участников (ветеранов) СВО и находящихся на территориях, вовлеченных в последствия боевых действий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Специфика выстраивания психотерапевтического контакта с детьми и подростками семей военнослужащих, работа с сопротивлением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Депрессивные расстройства у членов семей участников СВО. Техники помощи и самопомощи.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Системная семейная терапия в работе с семьями военнослужащих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Организация психолого-педагогического сопровождения детей из числа семей участников (ветеранов) СВО ДОЛ,  ПВР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Техники семейной медиации при работе с членами семей военнослужащих участников (ветеранов) СВО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Способы разрешения конфликтных ситуаций в семье военнослужащих: фильтры восприятия в семейных и детско-родительских отношениях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3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2F60A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Практикум по разбору кейсов и отработке навыков психологического консультирования по тематике модуля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Итоговая аттестация по результатам прохождения программы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Практическое задание (кейс)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</w:rPr>
            </w:pPr>
            <w:r w:rsidRPr="002F60A2">
              <w:rPr>
                <w:rFonts w:ascii="Times New Roman" w:hAnsi="Times New Roman" w:cs="Times New Roman"/>
              </w:rPr>
              <w:t>2</w:t>
            </w:r>
          </w:p>
        </w:tc>
      </w:tr>
      <w:tr w:rsidR="002F60A2" w:rsidRPr="002F60A2" w:rsidTr="002F60A2">
        <w:trPr>
          <w:trHeight w:val="397"/>
        </w:trPr>
        <w:tc>
          <w:tcPr>
            <w:tcW w:w="0" w:type="auto"/>
            <w:gridSpan w:val="2"/>
          </w:tcPr>
          <w:p w:rsidR="002F60A2" w:rsidRPr="002F60A2" w:rsidRDefault="002F60A2" w:rsidP="00A32A64">
            <w:pPr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</w:tcPr>
          <w:p w:rsidR="002F60A2" w:rsidRPr="002F60A2" w:rsidRDefault="002F60A2" w:rsidP="00A32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0A2">
              <w:rPr>
                <w:rFonts w:ascii="Times New Roman" w:hAnsi="Times New Roman" w:cs="Times New Roman"/>
                <w:b/>
              </w:rPr>
              <w:t>120</w:t>
            </w:r>
          </w:p>
        </w:tc>
      </w:tr>
    </w:tbl>
    <w:p w:rsidR="004D65D4" w:rsidRDefault="004D65D4" w:rsidP="004D65D4">
      <w:pPr>
        <w:spacing w:after="0" w:line="240" w:lineRule="auto"/>
        <w:ind w:right="-14"/>
        <w:rPr>
          <w:lang w:eastAsia="ru-RU"/>
        </w:rPr>
      </w:pPr>
    </w:p>
    <w:p w:rsidR="00206B95" w:rsidRPr="00206B95" w:rsidRDefault="00206B95" w:rsidP="00E23363">
      <w:pPr>
        <w:spacing w:after="0" w:line="240" w:lineRule="auto"/>
        <w:ind w:right="-14"/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</w:t>
      </w:r>
      <w:r w:rsidRPr="00206B95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уководитель программы:</w:t>
      </w:r>
    </w:p>
    <w:p w:rsidR="007E3522" w:rsidRDefault="007E3522" w:rsidP="00E233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Ульянина О.А</w:t>
      </w:r>
      <w:r w:rsidR="00206B95" w:rsidRPr="00206B9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3522">
        <w:rPr>
          <w:rFonts w:ascii="Times New Roman" w:hAnsi="Times New Roman" w:cs="Times New Roman"/>
          <w:sz w:val="24"/>
          <w:szCs w:val="24"/>
        </w:rPr>
        <w:t>уководитель Федерального координационного центра по обеспечению развития психолого-педагогической помощи в системе образования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ФГБОУ ВО МГППУ, </w:t>
      </w:r>
      <w:r w:rsidRPr="007E3522">
        <w:rPr>
          <w:rFonts w:ascii="Times New Roman" w:hAnsi="Times New Roman" w:cs="Times New Roman"/>
          <w:sz w:val="24"/>
          <w:szCs w:val="24"/>
        </w:rPr>
        <w:t>доктор психологических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, кандидат социологических наук, </w:t>
      </w:r>
      <w:r w:rsidRPr="007E3522">
        <w:rPr>
          <w:rFonts w:ascii="Times New Roman" w:hAnsi="Times New Roman" w:cs="Times New Roman"/>
          <w:sz w:val="24"/>
          <w:szCs w:val="24"/>
        </w:rPr>
        <w:t>доцент, член-корреспондент РАО</w:t>
      </w:r>
    </w:p>
    <w:p w:rsidR="00206B95" w:rsidRPr="00E23363" w:rsidRDefault="007E3522" w:rsidP="007E352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63">
        <w:rPr>
          <w:rFonts w:ascii="Times New Roman" w:hAnsi="Times New Roman" w:cs="Times New Roman"/>
          <w:b/>
          <w:sz w:val="24"/>
          <w:szCs w:val="24"/>
        </w:rPr>
        <w:t xml:space="preserve">Контакты для дополнительной информации: </w:t>
      </w:r>
      <w:r w:rsidR="00E23363" w:rsidRPr="00E23363">
        <w:rPr>
          <w:rFonts w:ascii="Times New Roman" w:hAnsi="Times New Roman" w:cs="Times New Roman"/>
          <w:sz w:val="24"/>
          <w:szCs w:val="24"/>
        </w:rPr>
        <w:t>э</w:t>
      </w:r>
      <w:r w:rsidRPr="00E23363">
        <w:rPr>
          <w:rFonts w:ascii="Times New Roman" w:hAnsi="Times New Roman" w:cs="Times New Roman"/>
          <w:sz w:val="24"/>
          <w:szCs w:val="24"/>
        </w:rPr>
        <w:t xml:space="preserve">л. почта: </w:t>
      </w:r>
      <w:hyperlink r:id="rId7" w:history="1">
        <w:r w:rsidR="00E23363" w:rsidRPr="00E23363">
          <w:rPr>
            <w:rStyle w:val="a6"/>
            <w:rFonts w:ascii="Times New Roman" w:hAnsi="Times New Roman" w:cs="Times New Roman"/>
            <w:sz w:val="24"/>
            <w:szCs w:val="24"/>
          </w:rPr>
          <w:t>fkcdpo@mgppu.ru</w:t>
        </w:r>
      </w:hyperlink>
      <w:r w:rsidR="00E23363" w:rsidRPr="00E23363">
        <w:rPr>
          <w:rFonts w:ascii="Times New Roman" w:hAnsi="Times New Roman" w:cs="Times New Roman"/>
          <w:sz w:val="24"/>
          <w:szCs w:val="24"/>
        </w:rPr>
        <w:t xml:space="preserve">, </w:t>
      </w:r>
      <w:r w:rsidR="00E23363" w:rsidRPr="00E23363">
        <w:rPr>
          <w:rFonts w:ascii="Times New Roman" w:hAnsi="Times New Roman" w:cs="Times New Roman"/>
          <w:sz w:val="24"/>
          <w:szCs w:val="24"/>
        </w:rPr>
        <w:br/>
        <w:t>т</w:t>
      </w:r>
      <w:r w:rsidRPr="00E23363">
        <w:rPr>
          <w:rFonts w:ascii="Times New Roman" w:hAnsi="Times New Roman" w:cs="Times New Roman"/>
          <w:sz w:val="24"/>
          <w:szCs w:val="24"/>
        </w:rPr>
        <w:t>елефон</w:t>
      </w:r>
      <w:r w:rsidR="005E7BD1">
        <w:rPr>
          <w:rFonts w:ascii="Times New Roman" w:hAnsi="Times New Roman" w:cs="Times New Roman"/>
          <w:sz w:val="24"/>
          <w:szCs w:val="24"/>
        </w:rPr>
        <w:t xml:space="preserve"> </w:t>
      </w:r>
      <w:r w:rsidR="005E7BD1">
        <w:rPr>
          <w:rFonts w:ascii="Times New Roman" w:hAnsi="Times New Roman" w:cs="Times New Roman"/>
          <w:sz w:val="24"/>
          <w:szCs w:val="24"/>
        </w:rPr>
        <w:t>8 (800) 222-54-84</w:t>
      </w:r>
      <w:bookmarkStart w:id="0" w:name="_GoBack"/>
      <w:bookmarkEnd w:id="0"/>
    </w:p>
    <w:sectPr w:rsidR="00206B95" w:rsidRPr="00E23363" w:rsidSect="00CB5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5B45"/>
    <w:multiLevelType w:val="hybridMultilevel"/>
    <w:tmpl w:val="5934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5C22"/>
    <w:multiLevelType w:val="hybridMultilevel"/>
    <w:tmpl w:val="7E9C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B7"/>
    <w:rsid w:val="00206B95"/>
    <w:rsid w:val="002F60A2"/>
    <w:rsid w:val="00326B57"/>
    <w:rsid w:val="004D65D4"/>
    <w:rsid w:val="004E2491"/>
    <w:rsid w:val="005E7BD1"/>
    <w:rsid w:val="007E3522"/>
    <w:rsid w:val="008C1D1C"/>
    <w:rsid w:val="00B132B7"/>
    <w:rsid w:val="00BD096E"/>
    <w:rsid w:val="00C30518"/>
    <w:rsid w:val="00C57F34"/>
    <w:rsid w:val="00CB5F3B"/>
    <w:rsid w:val="00CD3305"/>
    <w:rsid w:val="00CE3DF3"/>
    <w:rsid w:val="00D64A3F"/>
    <w:rsid w:val="00E23363"/>
    <w:rsid w:val="00EA03EF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9DEE"/>
  <w15:docId w15:val="{FBFA7ECC-B041-4A53-8B49-6617691C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F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95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rsid w:val="004E2491"/>
    <w:pPr>
      <w:spacing w:after="0" w:line="240" w:lineRule="auto"/>
    </w:pPr>
    <w:tblPr/>
  </w:style>
  <w:style w:type="table" w:customStyle="1" w:styleId="2">
    <w:name w:val="Стиль2"/>
    <w:basedOn w:val="a1"/>
    <w:uiPriority w:val="99"/>
    <w:rsid w:val="004E2491"/>
    <w:pPr>
      <w:spacing w:after="0" w:line="240" w:lineRule="auto"/>
    </w:pPr>
    <w:tblPr>
      <w:tblBorders>
        <w:top w:val="single" w:sz="12" w:space="0" w:color="70AD47" w:themeColor="accent6"/>
        <w:left w:val="single" w:sz="12" w:space="0" w:color="70AD47" w:themeColor="accent6"/>
        <w:bottom w:val="single" w:sz="12" w:space="0" w:color="70AD47" w:themeColor="accent6"/>
        <w:right w:val="single" w:sz="12" w:space="0" w:color="70AD47" w:themeColor="accent6"/>
        <w:insideH w:val="single" w:sz="12" w:space="0" w:color="70AD47" w:themeColor="accent6"/>
        <w:insideV w:val="single" w:sz="12" w:space="0" w:color="70AD47" w:themeColor="accent6"/>
      </w:tblBorders>
    </w:tblPr>
  </w:style>
  <w:style w:type="character" w:styleId="a6">
    <w:name w:val="Hyperlink"/>
    <w:basedOn w:val="a0"/>
    <w:uiPriority w:val="99"/>
    <w:unhideWhenUsed/>
    <w:rsid w:val="00E23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cdpo@mgp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vaapl</dc:creator>
  <cp:lastModifiedBy>Вершинкина Елена Валерьевна</cp:lastModifiedBy>
  <cp:revision>10</cp:revision>
  <cp:lastPrinted>2024-03-11T14:39:00Z</cp:lastPrinted>
  <dcterms:created xsi:type="dcterms:W3CDTF">2024-03-14T07:05:00Z</dcterms:created>
  <dcterms:modified xsi:type="dcterms:W3CDTF">2025-10-27T06:49:00Z</dcterms:modified>
</cp:coreProperties>
</file>