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C7" w:rsidRPr="002651C7" w:rsidRDefault="002651C7" w:rsidP="002651C7">
      <w:pPr>
        <w:spacing w:line="240" w:lineRule="auto"/>
        <w:jc w:val="center"/>
        <w:rPr>
          <w:b/>
        </w:rPr>
      </w:pPr>
      <w:bookmarkStart w:id="0" w:name="_GoBack"/>
      <w:r w:rsidRPr="002651C7">
        <w:rPr>
          <w:b/>
        </w:rPr>
        <w:t>Мы (не)вместе: роль социальной идентичности в отношении российской и белорусской молодежи к интеграционным процессам в Евразийском экономическом союзе</w:t>
      </w:r>
    </w:p>
    <w:bookmarkEnd w:id="0"/>
    <w:p w:rsidR="002651C7" w:rsidRDefault="002651C7" w:rsidP="002651C7">
      <w:pPr>
        <w:spacing w:line="240" w:lineRule="auto"/>
        <w:ind w:firstLine="708"/>
        <w:jc w:val="both"/>
      </w:pPr>
      <w:r>
        <w:t xml:space="preserve">1 января 2025 года исполняется 10 лет со дня вступления в силу договора о создании Евразийского экономического союза (ЕАЭС), на протяжении которых активно развивается интеграционное сотрудничество между странами – членами EAЭC. Параллельно с возрастанием роли ЕАЭС увеличивается и зависимость благополучия членов Союза от его надлежащего функционирования. Отсюда следует задача поддержания устойчивости интеграции. Чтобы решить эту задачу необходимо создавать инструменты, популяризирующие деятельность Союза, способствующие положительному восприятию интеграции и пониманию обществом того, как использовать её потенциал. </w:t>
      </w:r>
    </w:p>
    <w:p w:rsidR="002651C7" w:rsidRDefault="002651C7" w:rsidP="002651C7">
      <w:pPr>
        <w:spacing w:line="240" w:lineRule="auto"/>
        <w:jc w:val="both"/>
      </w:pPr>
      <w:r>
        <w:t xml:space="preserve">        Актуальность данного исследования обусловлена необходимостью решения противоречия, обострившегося в современных условиях. Потребность в дальнейшем расширении и углублении интеграционных процессов в Евразийском экономическом союзе, обусловленная ростом глобальной напряженности и усилением </w:t>
      </w:r>
      <w:proofErr w:type="spellStart"/>
      <w:r>
        <w:t>санкционного</w:t>
      </w:r>
      <w:proofErr w:type="spellEnd"/>
      <w:r>
        <w:t xml:space="preserve"> давления на страны ЕАЭС – Россию и Беларусь, сочетается с недостаточной изученностью роли социально-психологических факторов в развитии интеграционного сотрудничества между двумя странами. В том числе наблюдается недостаток исследований, выявляющих роль социальной идентичности в формировании отношения российской и белорусской молодежи к интеграции в различных сферах социокультурного взаимодействия двух стран, составляющих ядро ЕАЭС. В связи с тем, что молодежь России и Беларуси, с од</w:t>
      </w:r>
      <w:r>
        <w:t>н</w:t>
      </w:r>
      <w:r>
        <w:t xml:space="preserve">ой стороны, является значимым ресурсом развития стран, а с другой, – проходит нормативный кризис идентичности в условиях серьезных вызовов, актуальным становится сравнительный анализ ресурсного потенциала и вклада различных видов социальной идентичности молодежи двух стран в отношение к </w:t>
      </w:r>
      <w:proofErr w:type="spellStart"/>
      <w:r>
        <w:t>межстрановым</w:t>
      </w:r>
      <w:proofErr w:type="spellEnd"/>
      <w:r>
        <w:t xml:space="preserve"> интеграционным процессам и сотрудничеству.</w:t>
      </w:r>
    </w:p>
    <w:p w:rsidR="002651C7" w:rsidRDefault="002651C7" w:rsidP="002651C7">
      <w:pPr>
        <w:spacing w:line="240" w:lineRule="auto"/>
        <w:jc w:val="both"/>
      </w:pPr>
      <w:r>
        <w:t xml:space="preserve">       Предполагаемый проект позволит:</w:t>
      </w:r>
    </w:p>
    <w:p w:rsidR="002651C7" w:rsidRDefault="002651C7" w:rsidP="002651C7">
      <w:pPr>
        <w:spacing w:line="240" w:lineRule="auto"/>
        <w:jc w:val="both"/>
      </w:pPr>
      <w:r>
        <w:t>1)</w:t>
      </w:r>
      <w:r>
        <w:tab/>
        <w:t>на теоретико-методологическом уровне, с использованием системного и комплексного подходов, интегрирующих достижения в области социальной, экономической, политической, общей психологии и психологии личности, разработать теоретическую концепцию взаимосвязи основных видов социальной идентичности и отношения молодежи России и Беларуси к интеграционному сотрудничеству в различных сферах социокультурного взаимодействия двух стран;</w:t>
      </w:r>
    </w:p>
    <w:p w:rsidR="002651C7" w:rsidRDefault="002651C7" w:rsidP="002651C7">
      <w:pPr>
        <w:spacing w:line="240" w:lineRule="auto"/>
        <w:jc w:val="both"/>
      </w:pPr>
      <w:r>
        <w:t>2)</w:t>
      </w:r>
      <w:r>
        <w:tab/>
        <w:t>на методическом уровне, на основе имеющегося у исследовательского коллектива научного задела разработать методический инструментарий по выявлению типов отношения молодежи к интеграционным процессам в соотношении с признаками центральности различных видов социальной идентичности и мотивов их конструирования;</w:t>
      </w:r>
    </w:p>
    <w:p w:rsidR="002651C7" w:rsidRDefault="002651C7" w:rsidP="002651C7">
      <w:pPr>
        <w:spacing w:line="240" w:lineRule="auto"/>
        <w:jc w:val="both"/>
      </w:pPr>
      <w:r>
        <w:t>3)</w:t>
      </w:r>
      <w:r>
        <w:tab/>
        <w:t>на эмпирическом уровне, опираясь на разработанную авторскую теоретическую модель, раскрыть характер взаимосвязи различных видов социальной идентичности с типами отношения российской и белорусской молодежи к интеграционному сотрудничеству в области трудовой миграции, студенческого обмена, международного туризма, семейно-родственных отношений и др.;</w:t>
      </w:r>
    </w:p>
    <w:p w:rsidR="002651C7" w:rsidRDefault="002651C7" w:rsidP="002651C7">
      <w:pPr>
        <w:spacing w:line="240" w:lineRule="auto"/>
        <w:jc w:val="both"/>
      </w:pPr>
      <w:r>
        <w:t>4)</w:t>
      </w:r>
      <w:r>
        <w:tab/>
        <w:t>на практическом уровне, опираясь на многолетний исследовательский опыт научного коллектива в области изучения социально-значимых проблем, разработать практические рекомендации для органов государственной власти по формированию у российской молодежи в сложившихся социокультурных условиях и условиях геополитического кризиса позитивного образа «Я» как представителя своей этнической общности и своей страны с учетом развития интеграционных процессов в ЕАЭС.</w:t>
      </w:r>
    </w:p>
    <w:p w:rsidR="002651C7" w:rsidRDefault="002651C7" w:rsidP="002651C7">
      <w:pPr>
        <w:spacing w:line="240" w:lineRule="auto"/>
        <w:jc w:val="both"/>
      </w:pPr>
      <w:r>
        <w:t xml:space="preserve">       В результате реализации проекта будут получены новые значимые результаты, расширяющие представления о природе, структуре и закономерностях функционирования различных видов </w:t>
      </w:r>
      <w:r>
        <w:lastRenderedPageBreak/>
        <w:t>социальной идентичности, детерминирующих отношение молодежи к интеграционным процессам в ЕАЭС.</w:t>
      </w:r>
    </w:p>
    <w:p w:rsidR="002A375B" w:rsidRDefault="002651C7" w:rsidP="002651C7">
      <w:pPr>
        <w:spacing w:line="240" w:lineRule="auto"/>
        <w:jc w:val="both"/>
      </w:pPr>
      <w:r>
        <w:t xml:space="preserve">        Заявленное исследование актуально в контексте значимости и обоснованной современными реалиями необходимости разработки нового научного направления по изучению различных типов социальной идентичности во взаимосвязи с отношением современной молодежи к социокультурным процессам, происходящим на евразийском пространстве.</w:t>
      </w:r>
    </w:p>
    <w:sectPr w:rsidR="002A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34"/>
    <w:rsid w:val="002651C7"/>
    <w:rsid w:val="002A375B"/>
    <w:rsid w:val="00872E96"/>
    <w:rsid w:val="00AD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A89D"/>
  <w15:chartTrackingRefBased/>
  <w15:docId w15:val="{24E4C8EC-02EB-4211-8A35-2E0D4819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Романяк Елена Владимировна</dc:creator>
  <cp:keywords/>
  <dc:description/>
  <cp:lastModifiedBy>Романяк Елена Владимировна</cp:lastModifiedBy>
  <cp:revision>3</cp:revision>
  <dcterms:created xsi:type="dcterms:W3CDTF">2025-07-15T08:51:00Z</dcterms:created>
  <dcterms:modified xsi:type="dcterms:W3CDTF">2025-07-15T08:55:00Z</dcterms:modified>
</cp:coreProperties>
</file>