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13E2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14:paraId="690ABBCE" w14:textId="4266401D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МИНИСТЕРСТВО НАУКИ И ВЫСШЕГО ОБРАЗОВАНИЯ РОССИЙСК</w:t>
      </w:r>
      <w:r w:rsidR="00A87A4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ОЙ</w:t>
      </w: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ФЕДЕРАЦИИ</w:t>
      </w:r>
    </w:p>
    <w:p w14:paraId="5BD3B2EA" w14:textId="756EEB2D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МИНИСТЕРСТВО ПРОСВЕЩЕНИЯ РОССИЙСК</w:t>
      </w:r>
      <w:r w:rsidR="00A87A4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ОЙ</w:t>
      </w: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ФЕДЕРАЦИИ</w:t>
      </w:r>
    </w:p>
    <w:p w14:paraId="6383961E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АССОЦИАЦИЯ ИНКЛЮЗИВНЫХ ВУЗОВ</w:t>
      </w:r>
    </w:p>
    <w:p w14:paraId="4A22F84E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3A9CA865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26F4FF4A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1FF27022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32C48F4F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ПОЛОЖЕНИЕ </w:t>
      </w:r>
    </w:p>
    <w:p w14:paraId="39BAA410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ежегодном Всероссийском конкурсе практик </w:t>
      </w:r>
      <w:proofErr w:type="gramStart"/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инклюзивного</w:t>
      </w:r>
      <w:proofErr w:type="gramEnd"/>
    </w:p>
    <w:p w14:paraId="4834D5E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высшего и среднего профессионального образования</w:t>
      </w:r>
    </w:p>
    <w:p w14:paraId="2DFEBB7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206A6EB8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Положение определяет цели и задачи ежегодного Всероссийского конкурса практик инклюзивного высшего и среднего профессионального образования (далее - Конкурс), порядок его организации, проведения, подведения итогов и награждения победителей.</w:t>
      </w:r>
    </w:p>
    <w:p w14:paraId="2E263BF2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D6881C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Общие положения</w:t>
      </w:r>
    </w:p>
    <w:p w14:paraId="403061CE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p w14:paraId="1B24E831" w14:textId="2EE3DD93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ориентирован на повышение качества и доступности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инклюзивного высшего и среднего профессионального образования</w:t>
      </w:r>
      <w:r w:rsidRPr="00D46E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инклюзивное образование),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выявление, поддержку и дальнейшее распространение лучших практик, поощрение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развитие инклюзивного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инклюзивной культуры как обязательной составляющей развития инклюзивного общества.</w:t>
      </w:r>
      <w:proofErr w:type="gramEnd"/>
    </w:p>
    <w:p w14:paraId="71EC56CC" w14:textId="747C614F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основой проведения Конкурса является 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</w:t>
      </w:r>
      <w:r w:rsid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указанных лиц, утвержденный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3838</w:t>
      </w:r>
      <w:r w:rsid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п-П8 (пункт 1.4.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.) (далее – Межведомственный комплексный план).</w:t>
      </w:r>
    </w:p>
    <w:p w14:paraId="12CAB664" w14:textId="77777777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14:paraId="05C3CB8F" w14:textId="77777777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инклюзивными практиками подразумеваются программы, проекты, технологии, методики, в том числе управленческие и социальные практики, используемые в сфере инклюзивного образования (далее – инклюзивные практики, конкурсные работы).</w:t>
      </w:r>
    </w:p>
    <w:p w14:paraId="4364ED63" w14:textId="296E254C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и мероприятия Конкурса могут проводиться в очном</w:t>
      </w:r>
      <w:r w:rsidR="00E30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DA0" w:rsidRPr="00AA0534">
        <w:rPr>
          <w:rFonts w:ascii="Times New Roman" w:eastAsia="Times New Roman" w:hAnsi="Times New Roman" w:cs="Times New Roman"/>
          <w:sz w:val="24"/>
          <w:szCs w:val="24"/>
        </w:rPr>
        <w:t>заочном</w:t>
      </w:r>
      <w:r w:rsidR="00E30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DA0"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дистанционном формате.</w:t>
      </w:r>
    </w:p>
    <w:p w14:paraId="11F3D0E6" w14:textId="77777777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Положение ежегодно могут вноситься изменения и дополнения по решению оргкомитета Конкурса. </w:t>
      </w:r>
    </w:p>
    <w:p w14:paraId="51A1CA8A" w14:textId="76B82811" w:rsidR="00D46EBC" w:rsidRPr="00D46EBC" w:rsidRDefault="009433A2" w:rsidP="00D46EB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сопровождение Конкурса осуществляется на информационных ресурсах федеральных органов исполнительной власти, некоммерческой корпоративной организации «Ассоциация инклюзивных вузов»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</w:hyperlink>
      <w:r w:rsidRPr="00D46EBC">
        <w:rPr>
          <w:rFonts w:ascii="Times New Roman" w:hAnsi="Times New Roman" w:cs="Times New Roman"/>
          <w:sz w:val="24"/>
          <w:szCs w:val="24"/>
        </w:rPr>
        <w:t xml:space="preserve">),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инклюзивноеобразование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заинтересованных образовательных и иных организаций.</w:t>
      </w:r>
    </w:p>
    <w:p w14:paraId="46E3F8CF" w14:textId="77777777" w:rsidR="00ED0F3D" w:rsidRDefault="009433A2" w:rsidP="00D4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 </w:t>
      </w:r>
    </w:p>
    <w:p w14:paraId="62ADF9D3" w14:textId="77777777" w:rsidR="00C03364" w:rsidRPr="00A87A4A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5603AC" w14:textId="77777777" w:rsidR="00C03364" w:rsidRPr="00A87A4A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CCED8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Цели и задачи Конкурса</w:t>
      </w:r>
    </w:p>
    <w:p w14:paraId="7AC0FCBA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14:paraId="58AC5D9C" w14:textId="11E601F3" w:rsidR="00ED0F3D" w:rsidRPr="00D46EBC" w:rsidRDefault="009433A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с целью повышения доступности и качества инклюзивного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Федерации.</w:t>
      </w:r>
    </w:p>
    <w:p w14:paraId="67901531" w14:textId="3FE57ECD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Конкурса являются:</w:t>
      </w:r>
    </w:p>
    <w:p w14:paraId="1D89EBBE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46EBC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</w:p>
    <w:p w14:paraId="4F25A3ED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и дальнейшее распространение (тиражирование) практик по обучению и сопровождению обучающихся с </w:t>
      </w:r>
      <w:r w:rsidR="003E37F1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 и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возможностями здоровья (далее – ОВЗ) в образовательных организациях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14:paraId="720E9502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внедрению в деятельность специалистов и образовательных организаций практик с научно подтвержденными результатами по организации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обучению и сопровождению обучающихся в условиях инклюзивного образования, а также практик, содействующих трудоустройству выпускников;</w:t>
      </w:r>
    </w:p>
    <w:p w14:paraId="34776CBB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организационная, методическая и экспертная поддержка 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развития </w:t>
      </w:r>
      <w:r w:rsidR="003E37F1"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инклюзивного образования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6493174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79F0D45C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Организационный комитет Конкурса</w:t>
      </w:r>
    </w:p>
    <w:p w14:paraId="270FB7E6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14:paraId="210EAA61" w14:textId="49ED144C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организации, проведения, а также информационно-технического обеспечения Конкурса создается организационный комитет Конкурса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(далее – Оргкомитет Конкурса), в состав которого входят представители федеральных органов исполнительной власти, </w:t>
      </w:r>
      <w:r w:rsidRPr="00D46EBC">
        <w:rPr>
          <w:rFonts w:ascii="Times New Roman" w:eastAsia="Liberation Sans" w:hAnsi="Times New Roman" w:cs="Times New Roman"/>
          <w:color w:val="2A2C4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некоммерческой корпоративной организации «Ассоциация инклюзивных вузов», ФГБОУ ДПО «Институт развития профессионального образования», а также представители образовательных организаций, реализующих программы среднего профессионального и высшего образования, и иных организаций.</w:t>
      </w:r>
      <w:proofErr w:type="gramEnd"/>
    </w:p>
    <w:p w14:paraId="4AAB0B14" w14:textId="03F48D1C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конкурса: </w:t>
      </w:r>
    </w:p>
    <w:p w14:paraId="1ED4CED1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критерии оценивания конкурсных работ;</w:t>
      </w:r>
    </w:p>
    <w:p w14:paraId="650EE584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82" w:line="253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требования к оформлению конкурсных работ;</w:t>
      </w:r>
    </w:p>
    <w:p w14:paraId="0787DEA2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82" w:line="253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Экспертный совет; </w:t>
      </w:r>
    </w:p>
    <w:p w14:paraId="0274B2FD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5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порядок, этапы, форму, место и даты проведения и подведения итогов Конкурса; </w:t>
      </w:r>
    </w:p>
    <w:p w14:paraId="520347FC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98" w:line="16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публикацию актуальной информации о ходе и итогах мероприятия на странице Конкурса официального сайта некоммерческой корпоративной организации «Ассоциация инклюзивных вузов» </w:t>
      </w:r>
      <w:hyperlink r:id="rId10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  <w:r w:rsidRPr="00D46EBC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инклюзивноеобразование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2ED719A" w14:textId="222084A2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98" w:line="164" w:lineRule="atLeast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конкурсных работ, требования к оформлению конкурсных работ представлены в Приложении 3 к настоящему Положению.</w:t>
      </w:r>
    </w:p>
    <w:p w14:paraId="4A2C16BB" w14:textId="623D8281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Оргкомитета Конкурса принимаются простым большинством голосов, оформляются протоколом и утверждаются председателем Оргкомитета Конкурса. </w:t>
      </w:r>
    </w:p>
    <w:p w14:paraId="1870F275" w14:textId="4FF8D81C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подсчета итоговых баллов создается Счетная комиссия из представителей Оргкомитета конкурса.</w:t>
      </w:r>
    </w:p>
    <w:p w14:paraId="401222E8" w14:textId="4B17213E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заявок и документов для участия в Конкурсе, организации работы</w:t>
      </w:r>
      <w:r w:rsidR="009433A2"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Экспертного совета Конкурса</w:t>
      </w:r>
      <w:r w:rsidR="009433A2"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утверждает состав рабочей группы из представителей некоммерческой корпоративной организации «Ассоциация инклюзивных вузов», проектного офиса РУМЦ </w:t>
      </w:r>
      <w:proofErr w:type="spellStart"/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ФГБОУ ДПО «Институт развития профессионального образования».</w:t>
      </w:r>
    </w:p>
    <w:p w14:paraId="12D20529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1CB86F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IV.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Участники Конкурса </w:t>
      </w:r>
    </w:p>
    <w:p w14:paraId="718ACF7C" w14:textId="663F9936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4.1.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Участниками Конкурса могут стать представители образовательных организаций высшего и среднего профессионального образования, </w:t>
      </w:r>
      <w:r w:rsidRPr="00D46EBC">
        <w:rPr>
          <w:rFonts w:ascii="Times New Roman" w:eastAsia="Times New Roman" w:hAnsi="Times New Roman" w:cs="Times New Roman"/>
          <w:sz w:val="24"/>
        </w:rPr>
        <w:t xml:space="preserve">и иных организаций,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являющиеся авторами инклюзивных практик.</w:t>
      </w:r>
    </w:p>
    <w:p w14:paraId="7546BB35" w14:textId="7BC140E4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 принимаются апробированные инклюзивные практики с научно обоснованными результатами и подтвержденной эффективностью, содержание которых соответствует требованиям Конкурса и критериям оценки конкурсных работ.  </w:t>
      </w:r>
    </w:p>
    <w:p w14:paraId="3588E780" w14:textId="11C970A7" w:rsidR="00ED0F3D" w:rsidRPr="00D46EBC" w:rsidRDefault="004B75D3" w:rsidP="00D4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 принимаются работы с описанием инклюзивных практик, разработанных как отдельным автором, так и авторскими коллективами. Уникальность текстов представленных работ должна составлять не менее 70% при проверке на </w:t>
      </w:r>
      <w:proofErr w:type="spellStart"/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антиплагиат</w:t>
      </w:r>
      <w:proofErr w:type="spellEnd"/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D0ADF44" w14:textId="52470793" w:rsidR="00C03364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4.4.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Инклюзивные практики – принявшие участие в Конкурсе текущего года, могут быть доработаны в течени</w:t>
      </w:r>
      <w:proofErr w:type="gramStart"/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proofErr w:type="gramEnd"/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0336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следующего</w:t>
      </w:r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и повторно представлены на Конкурс. </w:t>
      </w:r>
    </w:p>
    <w:p w14:paraId="6025EE18" w14:textId="699B3B39" w:rsidR="00ED0F3D" w:rsidRPr="004B75D3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4.5.</w:t>
      </w:r>
      <w:r w:rsidR="004B75D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На Конкурс не принимаются инклюзивные практики, номинированные к участию в Конкурсе в предыдущие годы и занявшие призовые места.</w:t>
      </w:r>
    </w:p>
    <w:p w14:paraId="2A2BEB55" w14:textId="4AD011F9" w:rsidR="00ED0F3D" w:rsidRPr="004B75D3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4.6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Участники Конкурса обязаны предоставить полный комплект конкурсной документации в установленные Оргкомитетом сроки.</w:t>
      </w:r>
    </w:p>
    <w:p w14:paraId="71EFE2D5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ADE061C" w14:textId="42346D01" w:rsidR="00ED0F3D" w:rsidRPr="00D46EBC" w:rsidRDefault="004B75D3" w:rsidP="004B75D3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V. </w:t>
      </w:r>
      <w:r w:rsidR="009433A2"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Экспертный совет Конкурса </w:t>
      </w:r>
    </w:p>
    <w:p w14:paraId="529D160B" w14:textId="3F2E9912" w:rsidR="00ED0F3D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5.1.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проведения экспертной оценки представленных инклюзивных практик Оргкомитетом </w:t>
      </w:r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формируются Экспертные советы Конкурса отдельно для</w:t>
      </w:r>
      <w:r w:rsidR="00C0336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уровней</w:t>
      </w:r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СПО и </w:t>
      </w:r>
      <w:proofErr w:type="gramStart"/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ВО</w:t>
      </w:r>
      <w:proofErr w:type="gramEnd"/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14:paraId="6F6394D6" w14:textId="77777777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5.2.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ab/>
        <w:t>Экспертный совет – коллегиальный орган, созданный Оргкомитетом, для обеспечения проведения независимой экспертизы представленных на Конкурс инклюзивных практик.</w:t>
      </w:r>
    </w:p>
    <w:p w14:paraId="5A51C4B6" w14:textId="6AC61E8C" w:rsidR="00ED0F3D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5.3.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состав Экспертного совета входят </w:t>
      </w:r>
      <w:r w:rsidR="009433A2" w:rsidRPr="004B75D3">
        <w:rPr>
          <w:rFonts w:ascii="Times New Roman" w:hAnsi="Times New Roman" w:cs="Times New Roman"/>
          <w:color w:val="000000" w:themeColor="text1"/>
        </w:rPr>
        <w:t>эксперты из числа ведущих ученых и специалистов</w:t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области инклюзивного образования, имеющие опыт работы по проведению экспертизы конкурсных работ.</w:t>
      </w:r>
    </w:p>
    <w:p w14:paraId="0DF45469" w14:textId="60E9DC80" w:rsidR="00ED0F3D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5.4.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Состав Экспертного совета утверждается протоколом заседания Оргкомитета. </w:t>
      </w:r>
    </w:p>
    <w:p w14:paraId="56598F64" w14:textId="322E846A" w:rsidR="008858D6" w:rsidRPr="008858D6" w:rsidRDefault="004B75D3" w:rsidP="008858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5D3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5.5.</w:t>
      </w:r>
      <w:r w:rsidRPr="004B75D3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ab/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проведения финального этапа Конкурса 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формируется Экспертный совет из числа ранее утвержденных, численным составом не более </w:t>
      </w:r>
      <w:r w:rsidR="00F71E54" w:rsidRPr="00F71E54">
        <w:rPr>
          <w:rFonts w:ascii="Times New Roman" w:eastAsia="Times New Roman" w:hAnsi="Times New Roman" w:cs="Times New Roman"/>
          <w:color w:val="000000" w:themeColor="text1"/>
          <w:sz w:val="24"/>
        </w:rPr>
        <w:t>30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A2F43">
        <w:rPr>
          <w:rFonts w:ascii="Times New Roman" w:eastAsia="Times New Roman" w:hAnsi="Times New Roman" w:cs="Times New Roman"/>
          <w:color w:val="000000" w:themeColor="text1"/>
          <w:sz w:val="24"/>
        </w:rPr>
        <w:t>экспертов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156EEE6" w14:textId="6A52E694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="00CB7826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Эксперт Конкурса при оценке конкурсных работ не вправе вступать в контакты с заявителями, в том числе обсуждать с ними поданные ими документы, напрямую запрашивать информацию и (или) пояснения и распространять информацию о конкурсных работах.</w:t>
      </w:r>
    </w:p>
    <w:p w14:paraId="2F17D495" w14:textId="744A7BC7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="00CB7826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Эксперт Конкурса не вправе рассматривать конкурсные работы, если он является работником или членом коллегиальных органов организации, представителем которой является авто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</w:rPr>
        <w:t>р(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ы) работ(ы) или если таковыми являются его близкие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конкурсной работы. </w:t>
      </w:r>
    </w:p>
    <w:p w14:paraId="404328AD" w14:textId="3E19730F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8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Председатель Экспертного совета избирается членами Экспертного совета голосованием (большинством) и утверждается протоколом.</w:t>
      </w:r>
    </w:p>
    <w:p w14:paraId="6B7C58CD" w14:textId="5641CDA1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Работы, допущенные к участию в Конкурсе, оцениваются экспертами Конкурса по критериям, определенным в настоящем положении. </w:t>
      </w:r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критерий оценивается экспертом по </w:t>
      </w:r>
      <w:proofErr w:type="spellStart"/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>пятибальной</w:t>
      </w:r>
      <w:proofErr w:type="spellEnd"/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шкале (от 0 до 5 баллов)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3).</w:t>
      </w:r>
      <w:r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оценки конкурсных работ </w:t>
      </w:r>
      <w:r w:rsidR="00C0336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</w:t>
      </w:r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 и </w:t>
      </w:r>
      <w:proofErr w:type="gramStart"/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>ВО используются</w:t>
      </w:r>
      <w:proofErr w:type="gramEnd"/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6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отдельные </w:t>
      </w:r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оценочные листы. </w:t>
      </w:r>
    </w:p>
    <w:p w14:paraId="1C679627" w14:textId="395324E6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Каждая конкурсная работа оценивается двумя экспертами.</w:t>
      </w:r>
    </w:p>
    <w:p w14:paraId="592DFEE2" w14:textId="79A65BEF" w:rsidR="000A1605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5.11.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при оценке конкурсной работы возникает разница в экспертизе более чем на 20 баллов, конкурсная работа направляется на  дополнительную экспертизу третьему эксперту. В этом случае вычисляется среднее арифметическая сумма баллов.</w:t>
      </w:r>
    </w:p>
    <w:p w14:paraId="4CF81C60" w14:textId="74A1FE07" w:rsidR="00ED0F3D" w:rsidRPr="004133E2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</w:t>
      </w:r>
      <w:r w:rsidR="007B5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Экспертного совета оформляется протоколом и подписывается председателем. </w:t>
      </w:r>
    </w:p>
    <w:p w14:paraId="7F915916" w14:textId="17FF96C3"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</w:t>
      </w:r>
      <w:r w:rsidR="007B5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 практик Экспертный совет формирует проект списка победителей Конкурса и представляет его на утверждение Оргкомитету Конкурса.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Проект списка победителей Конкурса формируется отдельно по практикам в сфере среднего профессионального образования и по практикам в сфере высшего образования. </w:t>
      </w:r>
    </w:p>
    <w:p w14:paraId="0613A685" w14:textId="2994EB42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5.1</w:t>
      </w:r>
      <w:r w:rsidR="00D75003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Оргкомитет утверждает список победителей и призёров Конкурса и размещает его на официальном сайте «Ассоциации инклюзивных вузов» </w:t>
      </w:r>
      <w:hyperlink r:id="rId11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(</w:t>
        </w:r>
        <w:bookmarkStart w:id="0" w:name="_Hlk112921688"/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u w:val="none"/>
          </w:rPr>
          <w:t>https://aiu-2way.ru/about/</w:t>
        </w:r>
        <w:bookmarkEnd w:id="0"/>
      </w:hyperlink>
      <w:r w:rsidRPr="00D46EBC">
        <w:rPr>
          <w:rFonts w:ascii="Times New Roman" w:hAnsi="Times New Roman" w:cs="Times New Roman"/>
        </w:rPr>
        <w:t>)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, 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</w:rPr>
        <w:t>инклюзивноеобразование.рф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AE7E3C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14:paraId="6D1B251C" w14:textId="42681B8A"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080" w:firstLine="336"/>
        <w:jc w:val="center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VI.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Сроки и этапы проведения Конкурса</w:t>
      </w:r>
    </w:p>
    <w:p w14:paraId="456B83C1" w14:textId="17526665"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371" w:firstLine="337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6.1.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Конкурс проводится ежегодно в два этапа.</w:t>
      </w:r>
    </w:p>
    <w:p w14:paraId="48AA6232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</w:pPr>
    </w:p>
    <w:p w14:paraId="69D32C2D" w14:textId="77777777" w:rsidR="003F0B20" w:rsidRPr="00225A42" w:rsidRDefault="009433A2" w:rsidP="003F0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I этап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(отборочный) </w:t>
      </w:r>
      <w:r w:rsidR="003F0B20" w:rsidRPr="003F0B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29 мая 2023 г. по 20 сентября 2023 г</w:t>
      </w:r>
      <w:r w:rsidR="003F0B20" w:rsidRPr="003F0B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F84A0CC" w14:textId="6F3A4ABF" w:rsidR="00ED0F3D" w:rsidRPr="003F0B20" w:rsidRDefault="003F0B20" w:rsidP="003F0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8"/>
        <w:jc w:val="both"/>
        <w:rPr>
          <w:color w:val="000000" w:themeColor="text1"/>
        </w:rPr>
      </w:pP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участники представляют конкурсные работы, соответствующие требованиям и условиям Конкурса;</w:t>
      </w: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4E199A8F" w14:textId="77777777" w:rsidR="00ED0F3D" w:rsidRPr="004B75D3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на конкурсные работы в области инклюзивного высшего образования должны быть получены отзывы/экспертные заключения (не менее 1) от представителей Ресурсных учебно-методических центров по обучению инвалидов и лиц с ОВЗ, созданных на базе образовательных организаций высшего образования;</w:t>
      </w:r>
    </w:p>
    <w:p w14:paraId="474B41E1" w14:textId="54B02035" w:rsidR="00ED0F3D" w:rsidRPr="004B75D3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на конкурсные работы в области инклюзивного среднего профессионального образования должны быть получены отзывы/экспертные заключения (не менее 1) от </w:t>
      </w:r>
      <w:r w:rsidR="00FD401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представителей Базовых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профессиональных образовательных организаций</w:t>
      </w:r>
      <w:r w:rsidR="00ED62E0" w:rsidRPr="004B75D3">
        <w:rPr>
          <w:color w:val="000000" w:themeColor="text1"/>
        </w:rPr>
        <w:t xml:space="preserve"> </w:t>
      </w:r>
      <w:r w:rsidR="00ED62E0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или Ресурсных учебно-методических центров</w:t>
      </w:r>
      <w:r w:rsidR="00C0336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СПО;</w:t>
      </w:r>
    </w:p>
    <w:p w14:paraId="2D2B3E17" w14:textId="77777777" w:rsidR="00ED0F3D" w:rsidRPr="004B75D3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проверка и оценивание конкурсных работ участников осуществляется Экспертной комиссией, конкурсная работа оценивается двумя экспертами;</w:t>
      </w:r>
    </w:p>
    <w:p w14:paraId="4B9FC470" w14:textId="08E7A67D" w:rsidR="004B75D3" w:rsidRPr="00225A42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участники, набравшие в сумме более 90 баллов, становятся победителями отборочного эта</w:t>
      </w:r>
      <w:r w:rsidR="004B75D3">
        <w:rPr>
          <w:rFonts w:ascii="Times New Roman" w:eastAsia="Times New Roman" w:hAnsi="Times New Roman" w:cs="Times New Roman"/>
          <w:color w:val="000000" w:themeColor="text1"/>
          <w:sz w:val="24"/>
        </w:rPr>
        <w:t>па и проходят в финал Конкурса;</w:t>
      </w:r>
    </w:p>
    <w:p w14:paraId="7D7B0271" w14:textId="4B8FFE6B" w:rsidR="00ED0F3D" w:rsidRPr="004B75D3" w:rsidRDefault="003F0B20" w:rsidP="00225A4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hanging="11"/>
        <w:jc w:val="both"/>
        <w:rPr>
          <w:color w:val="000000" w:themeColor="text1"/>
        </w:rPr>
      </w:pP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>если в номинации отсутствуют конкурсные работы, набравшие 90 баллов по итогам оценки экспертов, номинации не выходят в финал.</w:t>
      </w:r>
    </w:p>
    <w:p w14:paraId="39EAD204" w14:textId="77777777" w:rsid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3199E76" w14:textId="18BCE36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II этап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(финальный)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не позднее 20 ноября 202</w:t>
      </w:r>
      <w:r w:rsidR="003F0B20" w:rsidRPr="003F0B2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г.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8E106FC" w14:textId="0FC792B6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финалисты представляют конкурсную работу в виде презентации на публичной защите в рамках заседания Экспертного совета</w:t>
      </w:r>
      <w:r w:rsidR="00D013CD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BD5BD9A" w14:textId="77777777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счетная комиссия формирует предварительный рейтинг, определяемый как сумма баллов, присвоенных оценившими заявку экспертами Конкурса по каждому критерию, а также рекомендаций экспертов Конкурса;</w:t>
      </w:r>
    </w:p>
    <w:p w14:paraId="41D77E6F" w14:textId="77777777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по результатам рассмотрения Оргкомитет определяет рейтинг каждой заявки по уровням образования (высшее или среднее профессиональное) и номинациям, отдельно;</w:t>
      </w:r>
    </w:p>
    <w:p w14:paraId="031A38BA" w14:textId="29923C0F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итоговый список победителей утверждается Протоколом Оргкомитета;</w:t>
      </w:r>
    </w:p>
    <w:p w14:paraId="1FFEE73A" w14:textId="77777777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результаты Конкурса представляются в рамках отдельного мероприятия.</w:t>
      </w:r>
    </w:p>
    <w:p w14:paraId="2949C73E" w14:textId="14DAD10A" w:rsidR="00731A70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6.2.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31A70" w:rsidRPr="00731A70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нформация о сроках проведения Конкурса доводится до заинтересованных лиц дополнительно.</w:t>
      </w:r>
    </w:p>
    <w:p w14:paraId="4A6FF3E0" w14:textId="0E6D5ECF" w:rsidR="00ED0F3D" w:rsidRPr="00D46EBC" w:rsidRDefault="00731A70" w:rsidP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Для участия в Конкурсе необходимо пройти регистрацию, заполнив электронную заявку по следующим ссылкам:</w:t>
      </w:r>
    </w:p>
    <w:p w14:paraId="43EA1C1C" w14:textId="165C296D" w:rsidR="00ED0F3D" w:rsidRPr="003F0B20" w:rsidRDefault="006367D5" w:rsidP="00B77BCD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il"/>
        </w:pBdr>
        <w:spacing w:after="0" w:line="65" w:lineRule="atLeast"/>
        <w:ind w:left="0" w:firstLine="105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25B0F">
        <w:rPr>
          <w:rFonts w:ascii="Times New Roman" w:eastAsia="Times New Roman" w:hAnsi="Times New Roman" w:cs="Times New Roman"/>
          <w:sz w:val="24"/>
          <w:szCs w:val="24"/>
        </w:rPr>
        <w:t>для конкурсных работ в сфере инклюзивного высшего образования - ссылка на</w:t>
      </w:r>
      <w:r w:rsidRPr="00E25B0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B77BCD" w:rsidRPr="00E25B0F">
        <w:rPr>
          <w:rFonts w:ascii="Times New Roman" w:hAnsi="Times New Roman" w:cs="Times New Roman"/>
          <w:sz w:val="24"/>
          <w:szCs w:val="24"/>
        </w:rPr>
        <w:fldChar w:fldCharType="begin"/>
      </w:r>
      <w:r w:rsidR="00B77BCD" w:rsidRPr="00E25B0F">
        <w:rPr>
          <w:rFonts w:ascii="Times New Roman" w:hAnsi="Times New Roman" w:cs="Times New Roman"/>
          <w:sz w:val="24"/>
          <w:szCs w:val="24"/>
        </w:rPr>
        <w:instrText xml:space="preserve"> HYPERLINK "https://webanketa.com/forms/6cwk8csk6mqp2cv368sp6d9p/" </w:instrText>
      </w:r>
      <w:r w:rsidR="00B77BCD" w:rsidRPr="00E25B0F">
        <w:rPr>
          <w:rFonts w:ascii="Times New Roman" w:hAnsi="Times New Roman" w:cs="Times New Roman"/>
          <w:sz w:val="24"/>
          <w:szCs w:val="24"/>
        </w:rPr>
        <w:fldChar w:fldCharType="separate"/>
      </w:r>
      <w:r w:rsidR="00B77BCD" w:rsidRPr="00E25B0F">
        <w:rPr>
          <w:rStyle w:val="af"/>
          <w:rFonts w:ascii="Times New Roman" w:hAnsi="Times New Roman" w:cs="Times New Roman"/>
          <w:sz w:val="24"/>
          <w:szCs w:val="24"/>
        </w:rPr>
        <w:t>https://webanketa.com/forms/6cwk8csk6mqp2cv368sp6d9p/</w:t>
      </w:r>
      <w:r w:rsidR="00B77BCD" w:rsidRPr="00E25B0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B77BCD" w:rsidRPr="00E25B0F">
        <w:rPr>
          <w:rFonts w:ascii="Times New Roman" w:hAnsi="Times New Roman" w:cs="Times New Roman"/>
          <w:sz w:val="24"/>
          <w:szCs w:val="24"/>
        </w:rPr>
        <w:t xml:space="preserve"> </w:t>
      </w:r>
      <w:r w:rsidR="009433A2" w:rsidRPr="00E25B0F">
        <w:rPr>
          <w:rFonts w:ascii="Times New Roman" w:eastAsia="Times New Roman" w:hAnsi="Times New Roman" w:cs="Times New Roman"/>
          <w:sz w:val="24"/>
          <w:szCs w:val="24"/>
        </w:rPr>
        <w:t>для конкурсных работ в сфере</w:t>
      </w:r>
      <w:r w:rsidR="009433A2" w:rsidRPr="003F0B20">
        <w:rPr>
          <w:rFonts w:ascii="Times New Roman" w:eastAsia="Times New Roman" w:hAnsi="Times New Roman" w:cs="Times New Roman"/>
          <w:sz w:val="24"/>
        </w:rPr>
        <w:t xml:space="preserve"> </w:t>
      </w:r>
      <w:r w:rsidR="009433A2" w:rsidRPr="003F0B20">
        <w:rPr>
          <w:rFonts w:ascii="Times New Roman" w:eastAsia="Times New Roman" w:hAnsi="Times New Roman" w:cs="Times New Roman"/>
          <w:sz w:val="24"/>
        </w:rPr>
        <w:lastRenderedPageBreak/>
        <w:t xml:space="preserve">инклюзивного среднего профессионального образования (ссылка на сайте Федерального </w:t>
      </w:r>
      <w:r w:rsidR="009433A2" w:rsidRPr="00E25B0F">
        <w:rPr>
          <w:rFonts w:ascii="Times New Roman" w:eastAsia="Times New Roman" w:hAnsi="Times New Roman" w:cs="Times New Roman"/>
          <w:sz w:val="24"/>
          <w:szCs w:val="24"/>
        </w:rPr>
        <w:t>методического центра по инклюзивному образованию –</w:t>
      </w:r>
      <w:r w:rsidR="00A26F96" w:rsidRPr="00E2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https://forms.yandex.ru/cloud/645</w:t>
        </w:r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83</w:t>
        </w:r>
        <w:proofErr w:type="spellStart"/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bd</w:t>
        </w:r>
        <w:proofErr w:type="spellEnd"/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84227</w:t>
        </w:r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</w:t>
        </w:r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  <w:proofErr w:type="spellStart"/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ebcdfe</w:t>
        </w:r>
        <w:proofErr w:type="spellEnd"/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 w:rsidR="003F0B20" w:rsidRPr="00E25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0/</w:t>
        </w:r>
      </w:hyperlink>
      <w:proofErr w:type="gramEnd"/>
    </w:p>
    <w:p w14:paraId="07453923" w14:textId="42AC6805" w:rsidR="00ED0F3D" w:rsidRPr="00D46EBC" w:rsidRDefault="009433A2" w:rsidP="00075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333333"/>
          <w:sz w:val="24"/>
        </w:rPr>
        <w:t>6.4.</w:t>
      </w:r>
      <w:r w:rsidR="00731A70">
        <w:rPr>
          <w:rFonts w:ascii="Times New Roman" w:eastAsia="Times New Roman" w:hAnsi="Times New Roman" w:cs="Times New Roman"/>
          <w:b/>
          <w:color w:val="333333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Участники направляют конкурсную работу и комплект необходимых сопровождающих документов (см. раздел VIII) на электронные адреса Оргкомитета Конкурса: </w:t>
      </w:r>
    </w:p>
    <w:p w14:paraId="05ADBAD3" w14:textId="77777777" w:rsidR="00ED0F3D" w:rsidRPr="00E25B0F" w:rsidRDefault="009433A2" w:rsidP="00075C6A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0F">
        <w:rPr>
          <w:rFonts w:ascii="Times New Roman" w:eastAsia="Times New Roman" w:hAnsi="Times New Roman" w:cs="Times New Roman"/>
          <w:sz w:val="24"/>
          <w:szCs w:val="24"/>
        </w:rPr>
        <w:t>для конкурсных работ в сфере инклюзивного высшего образования  -</w:t>
      </w:r>
      <w:hyperlink r:id="rId13" w:tooltip="https://e.mail.ru/compose/?mailto=mailto%3akonkurspraktikaiv@mail.ru" w:history="1">
        <w:r w:rsidRPr="00E25B0F">
          <w:rPr>
            <w:rStyle w:val="af"/>
            <w:rFonts w:ascii="Times New Roman" w:eastAsia="Times New Roman" w:hAnsi="Times New Roman" w:cs="Times New Roman"/>
            <w:color w:val="005BD1"/>
            <w:sz w:val="24"/>
            <w:szCs w:val="24"/>
          </w:rPr>
          <w:t>konkurspraktikaiv@mail.ru</w:t>
        </w:r>
      </w:hyperlink>
      <w:r w:rsidRPr="00E2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16ACDCC2" w14:textId="7018D6C5" w:rsidR="00ED0F3D" w:rsidRPr="00731A70" w:rsidRDefault="009433A2" w:rsidP="0027772E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для конкурсных работ в сфере инклюзивного среднего профессионального образования – </w:t>
      </w:r>
      <w:r w:rsidR="0027772E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konkurs@fmc-spo.ru</w:t>
      </w:r>
    </w:p>
    <w:p w14:paraId="0F4530B5" w14:textId="77777777" w:rsidR="006C0B27" w:rsidRPr="00225A42" w:rsidRDefault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6A5104" w14:textId="19115FCA" w:rsidR="006C0B27" w:rsidRPr="00225A42" w:rsidRDefault="006C0B27" w:rsidP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5A4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Итоги конкурса будут подведены </w:t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не позднее 10 декабря 2023 г.</w:t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32004E3C" w14:textId="77777777" w:rsidR="006C0B27" w:rsidRPr="00225A42" w:rsidRDefault="006C0B27" w:rsidP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09DCF4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Номинации Конкурса</w:t>
      </w:r>
    </w:p>
    <w:p w14:paraId="41249CBF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Конкурс проводится по номинациям, представленным в Табли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«Номинации Всероссийского конкурса практик инклюзивного высшего и среднего профессионального образования»</w:t>
      </w:r>
    </w:p>
    <w:p w14:paraId="349E24B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1F2E01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Таблица 1.</w:t>
      </w:r>
    </w:p>
    <w:p w14:paraId="4D8C806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Номинации Всероссийского конкурса практик инклюзивного высшего и среднего профессионального образования</w:t>
      </w:r>
    </w:p>
    <w:p w14:paraId="22265D96" w14:textId="2EFD8FAD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887"/>
      </w:tblGrid>
      <w:tr w:rsidR="00ED0F3D" w14:paraId="44328684" w14:textId="77777777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147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88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E6D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Номинация</w:t>
            </w:r>
          </w:p>
        </w:tc>
      </w:tr>
      <w:tr w:rsidR="00ED0F3D" w14:paraId="48F1B1BC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3E5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2E8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93"/>
              </w:tabs>
              <w:spacing w:after="200" w:line="253" w:lineRule="atLeast"/>
              <w:ind w:left="-114" w:firstLine="11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Профориентационная работа среди обучающихся в условиях инклюзивного образования</w:t>
            </w:r>
            <w:proofErr w:type="gramEnd"/>
          </w:p>
        </w:tc>
      </w:tr>
      <w:tr w:rsidR="00ED0F3D" w14:paraId="631902E3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635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1B7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Психолого-педагогическое сопровождение обучающихся в условиях инклюзивного образования</w:t>
            </w:r>
            <w:proofErr w:type="gramEnd"/>
          </w:p>
        </w:tc>
      </w:tr>
      <w:tr w:rsidR="00ED0F3D" w14:paraId="42EDB49B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9ED2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CEC2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Волонтёрская работа по сопровождению обучающихся в условиях инклюзивного образования</w:t>
            </w:r>
            <w:proofErr w:type="gramEnd"/>
          </w:p>
        </w:tc>
      </w:tr>
      <w:tr w:rsidR="00ED0F3D" w14:paraId="7DD6FA13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66C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397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и развитие инклюзивной культуры в образовательных организациях/в обществе</w:t>
            </w:r>
          </w:p>
        </w:tc>
      </w:tr>
      <w:tr w:rsidR="00ED0F3D" w14:paraId="672C75E3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954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821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родителями (законными представителями) обучающихся в условиях инклюзивного образования</w:t>
            </w:r>
            <w:proofErr w:type="gramEnd"/>
          </w:p>
        </w:tc>
      </w:tr>
      <w:tr w:rsidR="00ED0F3D" w14:paraId="04B2233B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802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0C5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Индивидуализация образовательного маршрута обучающихся в условиях инклюзивного образования</w:t>
            </w:r>
            <w:proofErr w:type="gramEnd"/>
          </w:p>
        </w:tc>
      </w:tr>
      <w:tr w:rsidR="00ED0F3D" w14:paraId="3462F13D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40EF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FAFF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трудоустройству и закреплению на рабочем месте выпускников с инвалидностью </w:t>
            </w:r>
          </w:p>
        </w:tc>
      </w:tr>
      <w:tr w:rsidR="00ED0F3D" w14:paraId="0952AFEE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7A8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ED2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работодателями по вопросам трудоустройства выпускников с инвалидностью</w:t>
            </w:r>
          </w:p>
        </w:tc>
      </w:tr>
      <w:tr w:rsidR="00ED0F3D" w14:paraId="39D82497" w14:textId="77777777">
        <w:trPr>
          <w:trHeight w:val="66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05F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B48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партнерство в области инклюзивного образования</w:t>
            </w:r>
          </w:p>
        </w:tc>
      </w:tr>
      <w:tr w:rsidR="00ED0F3D" w14:paraId="51C1B3E7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794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F95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Цифровые технологии в инклюзивном образовательном процессе</w:t>
            </w:r>
          </w:p>
        </w:tc>
      </w:tr>
      <w:tr w:rsidR="00ED0F3D" w14:paraId="3768088D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7B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D07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Инновационные образовательные практики в инклюзивном образовании</w:t>
            </w:r>
          </w:p>
        </w:tc>
      </w:tr>
      <w:tr w:rsidR="00ED0F3D" w14:paraId="0CE3F832" w14:textId="77777777" w:rsidTr="00E14BE6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EB7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A00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инклюзивной среды в образовательных организациях</w:t>
            </w:r>
          </w:p>
        </w:tc>
      </w:tr>
      <w:tr w:rsidR="00E14BE6" w14:paraId="69773056" w14:textId="77777777" w:rsidTr="00E14BE6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41A0" w14:textId="77777777" w:rsidR="00E14BE6" w:rsidRPr="00E14BE6" w:rsidRDefault="00E14B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5816" w14:textId="77777777" w:rsidR="00E14BE6" w:rsidRPr="00E14BE6" w:rsidRDefault="00E14B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4BE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Социальная, профессиональная и психолого-педагогическая реабилитация</w:t>
            </w:r>
          </w:p>
        </w:tc>
      </w:tr>
      <w:tr w:rsidR="00681D6E" w14:paraId="2C3455FF" w14:textId="77777777" w:rsidTr="009F602C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B0E4" w14:textId="509623BF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E204" w14:textId="23BCDB94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Медиасопровождение  инклюзивных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 и событий в социальных сетях</w:t>
            </w:r>
          </w:p>
        </w:tc>
      </w:tr>
      <w:tr w:rsidR="00681D6E" w14:paraId="38686080" w14:textId="77777777" w:rsidTr="009F602C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E75C" w14:textId="3461F309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9873" w14:textId="61CFB4F3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организации и проведения инклюзивных праздников и событий</w:t>
            </w:r>
            <w:r w:rsidR="00260AB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участием лиц с инвалидностью</w:t>
            </w:r>
          </w:p>
        </w:tc>
      </w:tr>
      <w:tr w:rsidR="00681D6E" w:rsidRPr="00E14BE6" w14:paraId="0D3322C9" w14:textId="77777777" w:rsidTr="009F602C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D77C" w14:textId="4BF234D9" w:rsidR="00681D6E" w:rsidRP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6061" w14:textId="0C27EDC9" w:rsidR="00681D6E" w:rsidRPr="00E14BE6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вовлечения в спорт, ту</w:t>
            </w:r>
            <w:r w:rsidR="00260AB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ризм  и культурную деятельность лиц с инвалидностью</w:t>
            </w:r>
          </w:p>
        </w:tc>
      </w:tr>
    </w:tbl>
    <w:p w14:paraId="1C86461C" w14:textId="507DB9B0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257"/>
      </w:pPr>
    </w:p>
    <w:p w14:paraId="663C651B" w14:textId="77777777" w:rsidR="00ED0F3D" w:rsidRDefault="009433A2" w:rsidP="00731A70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VIII. Требования к содержанию и оформлению конкурсной документации</w:t>
      </w:r>
    </w:p>
    <w:p w14:paraId="29E428BC" w14:textId="54F2480F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8.1.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Участники направляют конкурсную работу и комплект необходимых сопровождающих документов в следующем составе: на электронные адреса Оргкомитета Конкурса: </w:t>
      </w:r>
    </w:p>
    <w:p w14:paraId="30FB8D17" w14:textId="77777777" w:rsidR="009D1F59" w:rsidRPr="009D1F59" w:rsidRDefault="009433A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D1F59">
        <w:rPr>
          <w:rFonts w:ascii="Times New Roman" w:eastAsia="Times New Roman" w:hAnsi="Times New Roman" w:cs="Times New Roman"/>
          <w:sz w:val="24"/>
        </w:rPr>
        <w:t>для конкурсных работ в сфере инклюзивного высшего образования  -</w:t>
      </w:r>
      <w:hyperlink r:id="rId14" w:tooltip="https://e.mail.ru/compose/?mailto=mailto%3akonkurspraktikaiv@mail.ru" w:history="1">
        <w:r w:rsidRPr="009D1F59">
          <w:rPr>
            <w:rStyle w:val="af"/>
            <w:rFonts w:ascii="Times New Roman" w:eastAsia="Times New Roman" w:hAnsi="Times New Roman" w:cs="Times New Roman"/>
            <w:color w:val="005BD1"/>
            <w:sz w:val="24"/>
          </w:rPr>
          <w:t>konkurspraktikaiv@mail.ru</w:t>
        </w:r>
      </w:hyperlink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3D606833" w14:textId="3D7401BC" w:rsidR="00ED0F3D" w:rsidRPr="00731A70" w:rsidRDefault="009433A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1F59">
        <w:rPr>
          <w:rFonts w:ascii="Times New Roman" w:eastAsia="Times New Roman" w:hAnsi="Times New Roman" w:cs="Times New Roman"/>
          <w:sz w:val="24"/>
        </w:rPr>
        <w:t xml:space="preserve">для конкурсных работ в сфере инклюзивного среднего профессионального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 –</w:t>
      </w:r>
      <w:r w:rsidR="00D26A09" w:rsidRPr="00731A70">
        <w:rPr>
          <w:color w:val="000000" w:themeColor="text1"/>
        </w:rPr>
        <w:t xml:space="preserve"> </w:t>
      </w:r>
      <w:r w:rsidR="00D26A09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konkurs@fmc-spo.ru</w:t>
      </w:r>
    </w:p>
    <w:p w14:paraId="368A32E3" w14:textId="6DC35C0A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сканированная копия заявления на участие в Конкурсе (форма представлена в Приложении 1);</w:t>
      </w:r>
    </w:p>
    <w:p w14:paraId="6ECEF771" w14:textId="7AAECE63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конкурсная работа в электронном виде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в формате .</w:t>
      </w:r>
      <w:proofErr w:type="spellStart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doc</w:t>
      </w:r>
      <w:proofErr w:type="spellEnd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/.</w:t>
      </w:r>
      <w:proofErr w:type="spellStart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docx</w:t>
      </w:r>
      <w:proofErr w:type="spellEnd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(требования к структуре практики изложены в Приложении 2);</w:t>
      </w:r>
    </w:p>
    <w:p w14:paraId="14F7A71C" w14:textId="1F309564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отзыв/экспертное заключение на практику, в соответствии с п. 6.1. настоящего положения;</w:t>
      </w:r>
    </w:p>
    <w:p w14:paraId="7BD296CA" w14:textId="25DFE6AF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краткая информация о практике для публикации в сборнике практик:</w:t>
      </w:r>
    </w:p>
    <w:p w14:paraId="58EFB75F" w14:textId="28EDD497" w:rsidR="00ED0F3D" w:rsidRPr="00731A70" w:rsidRDefault="009433A2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для конкурсных работ</w:t>
      </w:r>
      <w:r w:rsidR="00A421F2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прошедших в финал Конкурса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в сфере среднего профессионального образования материал оформляется в формате презентации (.</w:t>
      </w:r>
      <w:proofErr w:type="spellStart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ppt</w:t>
      </w:r>
      <w:proofErr w:type="spellEnd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/.</w:t>
      </w:r>
      <w:proofErr w:type="spellStart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pptx</w:t>
      </w:r>
      <w:proofErr w:type="spellEnd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) по шаблону, размещенному в составе конкурсной документации на сайте Федерального методического центра по инклюзивному образованию (https://fmc-spo.ru/);</w:t>
      </w:r>
    </w:p>
    <w:p w14:paraId="7F5A983E" w14:textId="77777777" w:rsidR="00ED0F3D" w:rsidRPr="00731A70" w:rsidRDefault="009433A2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конкурсных работ в сфере высшего образования материал и в формате краткой аннотации, пример которой размещен на сайте некоммерческой корпоративной организации «Ассоциация инклюзивных вузов» </w:t>
      </w:r>
      <w:hyperlink r:id="rId15" w:tooltip="https://aiu-2way.ru/about/" w:history="1">
        <w:r w:rsidRPr="00731A70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(https://aiu-2way.ru/about/</w:t>
        </w:r>
      </w:hyperlink>
      <w:r w:rsidRPr="00731A70">
        <w:rPr>
          <w:color w:val="000000" w:themeColor="text1"/>
        </w:rPr>
        <w:t>)</w:t>
      </w:r>
      <w:r w:rsidR="009D1F59" w:rsidRPr="00731A70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18F6F78" w14:textId="7382BAD4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рекомендация образовательной организации о выдвижении инклюзивной практики на Конкурс (в </w:t>
      </w:r>
      <w:r w:rsidR="009D1F59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свободной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форме)</w:t>
      </w:r>
      <w:r w:rsidR="00731A70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14:paraId="6DEAD09D" w14:textId="71D09A8C" w:rsidR="00484CB7" w:rsidRPr="00731A70" w:rsidRDefault="00484CB7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отчет о пров</w:t>
      </w:r>
      <w:r w:rsidR="00C331E6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ерке оригинальности работы в системе </w:t>
      </w:r>
      <w:proofErr w:type="spellStart"/>
      <w:r w:rsidR="00C331E6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Антиплагиат</w:t>
      </w:r>
      <w:proofErr w:type="spellEnd"/>
      <w:r w:rsidR="00C331E6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14:paraId="06B42CA2" w14:textId="77E6679C" w:rsidR="00ED0F3D" w:rsidRP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8.2.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proofErr w:type="gramStart"/>
      <w:r w:rsidR="009433A2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В названии электронного письма необходимо указать номинацию (например, «Заявка на участие в Конкурсе, в номинации «Профориентационная работа среди обучающихся в условиях инклюзивного образования»).</w:t>
      </w:r>
      <w:proofErr w:type="gramEnd"/>
    </w:p>
    <w:p w14:paraId="4920F4C1" w14:textId="725DFBBA" w:rsidR="00ED0F3D" w:rsidRPr="00731A70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b/>
          <w:color w:val="000000" w:themeColor="text1"/>
          <w:sz w:val="24"/>
        </w:rPr>
        <w:t>8.3.</w:t>
      </w:r>
      <w:r w:rsidR="00731A70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Документы, представленные на Конкурс, обратно не возвращаются.</w:t>
      </w:r>
    </w:p>
    <w:p w14:paraId="105A68E8" w14:textId="7946509F" w:rsidR="00ED0F3D" w:rsidRPr="00731A70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</w:p>
    <w:p w14:paraId="7777491F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IX. Подведение итогов Конкурса и награждение победителей</w:t>
      </w:r>
    </w:p>
    <w:p w14:paraId="60A78A9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Экспертный совет осуществляет оценку зарегистрированных конкурсных работ, на основании установленных критериев (Приложение 3).</w:t>
      </w:r>
    </w:p>
    <w:p w14:paraId="167D139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 результатам экспертной оценки каждой конкурсной работы составляется протокол экспертной оценки, в который заносятся результаты оценивания в баллах. Протокол подписывает председатель Экспертного совета.</w:t>
      </w:r>
    </w:p>
    <w:p w14:paraId="5765FD18" w14:textId="79FD98B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подведении итогов Оргкомитет определяет призеров и победителей Конкурса по каждой номинации. Решение Оргкомитета оформляется итоговым протоколом. Протокол утверждает председатель Оргкомитета. </w:t>
      </w:r>
    </w:p>
    <w:p w14:paraId="7EAB6F1C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sz w:val="24"/>
        </w:rPr>
        <w:t>Практикам-финалистам в области высшего образования присваивается гриф «Рекомендовано некоммерческой корпоративной организацией «Ассоциация инклюзивных вузов» для реализации в образовательных организациях высшего образования»</w:t>
      </w:r>
      <w:r w:rsidRPr="009D1F59">
        <w:rPr>
          <w:rFonts w:ascii="Times New Roman" w:eastAsia="Times New Roman" w:hAnsi="Times New Roman" w:cs="Times New Roman"/>
          <w:strike/>
          <w:sz w:val="24"/>
        </w:rPr>
        <w:t>,</w:t>
      </w:r>
      <w:r w:rsidRPr="009D1F59">
        <w:rPr>
          <w:rFonts w:ascii="Times New Roman" w:eastAsia="Times New Roman" w:hAnsi="Times New Roman" w:cs="Times New Roman"/>
          <w:sz w:val="24"/>
        </w:rPr>
        <w:t xml:space="preserve"> с размещением на сайте Ассоциации с обязательным указанием авторства.</w:t>
      </w:r>
    </w:p>
    <w:p w14:paraId="11D28CDF" w14:textId="0521DBF2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sz w:val="24"/>
        </w:rPr>
        <w:t xml:space="preserve">9.4. </w:t>
      </w:r>
      <w:r w:rsidRPr="009D1F59">
        <w:rPr>
          <w:rFonts w:ascii="Times New Roman" w:eastAsia="Times New Roman" w:hAnsi="Times New Roman" w:cs="Times New Roman"/>
          <w:sz w:val="24"/>
        </w:rPr>
        <w:t>Практикам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-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финалистам в области среднего профессионального образования присваивается гриф «Рекомендовано Федеральным методическим центром по инклюзивному образованию» для реализации в профессиональных образовательных организациях», с размещением на сайте ФМЦИО.</w:t>
      </w:r>
    </w:p>
    <w:p w14:paraId="5572F8B0" w14:textId="61274B6C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9D1F59">
        <w:rPr>
          <w:rFonts w:ascii="Times New Roman" w:eastAsia="Times New Roman" w:hAnsi="Times New Roman" w:cs="Times New Roman"/>
          <w:sz w:val="24"/>
        </w:rPr>
        <w:t>Практики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-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лауреаты, набравшие наибольшее количество баллов, рекомендуются к тиражированию как эффективные практики инклюзивного образования</w:t>
      </w:r>
      <w:r w:rsidR="009D1F59" w:rsidRPr="009D1F59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в рамках реализации мероприятий Межведомственного комплексного плана, к включению в реестр лучших практик работы с детством с доказанной эффективностью, формируемый в соответствии с  Планом основных мероприятий на период до 2027 года, проводимых в рамках Десятилетия детства (№ 122-р от 23 января 2021 г.), и направляются в органы</w:t>
      </w:r>
      <w:proofErr w:type="gramEnd"/>
      <w:r w:rsidRPr="009D1F59">
        <w:rPr>
          <w:rFonts w:ascii="Times New Roman" w:eastAsia="Times New Roman" w:hAnsi="Times New Roman" w:cs="Times New Roman"/>
          <w:sz w:val="24"/>
        </w:rPr>
        <w:t xml:space="preserve"> исполнительной власти субъектов Российской Федерации, осуществляющих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14:paraId="36BB6230" w14:textId="2CEA4F75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9.6.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Участники Конкурса в номинациях, не занявшие призовые места, по решению Экспертного совета могут быть награждены специальными дипломами за личные достижения в конкурсных испытаниях.</w:t>
      </w:r>
    </w:p>
    <w:p w14:paraId="4DB294A4" w14:textId="26823F18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9.7.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Все участники Конкурса получают сертификаты участников. </w:t>
      </w:r>
    </w:p>
    <w:p w14:paraId="56FD432D" w14:textId="44A079B6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9.8.</w:t>
      </w:r>
      <w:r w:rsidR="00731A70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Рабочей группой Конкурса формируются сборники практик в сфере инклюзивного образования, ставших победителями Конкурса. </w:t>
      </w:r>
    </w:p>
    <w:p w14:paraId="4D06E8E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D2160F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X. Финансирование Конкурса</w:t>
      </w:r>
    </w:p>
    <w:p w14:paraId="0EB5D80F" w14:textId="77777777" w:rsid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B31682" w14:textId="1A5D1695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10.1.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 202</w:t>
      </w:r>
      <w:r w:rsidR="00731A70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году внесение организационного взноса не предусмотрено.</w:t>
      </w:r>
    </w:p>
    <w:p w14:paraId="1E7339E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580B04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4F856F5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62CDECD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26C4A98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F76874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12FA0E2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B3BB0A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BF5CDF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 w:type="page"/>
      </w:r>
    </w:p>
    <w:p w14:paraId="7FEC52E3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1</w:t>
      </w:r>
    </w:p>
    <w:p w14:paraId="2834CD3F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535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0CB2AA41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Оргкомитет Всероссийского конкурса практик </w:t>
      </w:r>
    </w:p>
    <w:p w14:paraId="3D3A343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инклюзивного высшего и среднего профессионального образования</w:t>
      </w:r>
    </w:p>
    <w:p w14:paraId="7CF1E91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787D94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ЗАЯВЛЕНИЕ </w:t>
      </w:r>
    </w:p>
    <w:p w14:paraId="61A7E61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132E40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86210E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14:paraId="052EF7D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14:paraId="75E5A4A3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5EA0102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_____________________________________________________________________________направляет для участия во  Всероссийском конкурсе в номинации ___________________________________________________________________________</w:t>
      </w:r>
    </w:p>
    <w:p w14:paraId="7D35684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4EED26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инклюзивную практику «_______________________________________».</w:t>
      </w:r>
    </w:p>
    <w:p w14:paraId="590B56A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Практическая апробация указанной практики проведена с «___»____________20__  г. по  «___»_____________20__  г.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___________________ </w:t>
      </w:r>
    </w:p>
    <w:p w14:paraId="2308CB5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36EA88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14:paraId="6744BCB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(название организации)</w:t>
      </w:r>
    </w:p>
    <w:p w14:paraId="530827E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AF05D1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___________________________________________________________________________.</w:t>
      </w:r>
    </w:p>
    <w:p w14:paraId="72309C83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DF14759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организации о выдвижении инклюзивной практики на участие во втором этапе Конкурса прилагается.</w:t>
      </w:r>
    </w:p>
    <w:p w14:paraId="3C4B019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489CD89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59ED10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14:paraId="48C574E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14:paraId="5A226B5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57D46B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14:paraId="620DDCD3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согласен на публикацию, представленной на Конкурс практики в научно-методическом сборнике; размещение на сайтах организаторов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иные формы распространения с обязательным указанием авторства.</w:t>
      </w:r>
      <w:proofErr w:type="gramEnd"/>
    </w:p>
    <w:p w14:paraId="48DD737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2A3ED9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5DE33F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87B4AB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(подписи)____________________/__________________/</w:t>
      </w:r>
    </w:p>
    <w:p w14:paraId="7CED2D3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1419" w:firstLine="6803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ФИО</w:t>
      </w:r>
    </w:p>
    <w:p w14:paraId="31ED34D5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410A7B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«___»__________202    г.       </w:t>
      </w:r>
    </w:p>
    <w:p w14:paraId="3DFF1D9A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</w:pPr>
    </w:p>
    <w:p w14:paraId="7F1F7C2D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75EBC56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2</w:t>
      </w:r>
    </w:p>
    <w:p w14:paraId="70FFFDF7" w14:textId="77777777"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ИНКЛЮЗИВНОЙ ПРАКТИКЕ,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ПРЕДСТАВЛЯЕМОЙ НА КОНКУРС</w:t>
      </w:r>
    </w:p>
    <w:p w14:paraId="27BEE3F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13B6E17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Направленная на Конкурс практика должна содержать: конкурсную работу, презентацию конкурсной работы и комплект необходимых сопровождающих документов. </w:t>
      </w:r>
    </w:p>
    <w:p w14:paraId="3FFB4485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58065D4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  <w:t>Структурные элементы Конкурсной работы:</w:t>
      </w:r>
    </w:p>
    <w:p w14:paraId="49CF42BE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</w:pPr>
    </w:p>
    <w:p w14:paraId="2F404CDD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титульный лист с наименованием практики и номинацией Конкурса;</w:t>
      </w:r>
    </w:p>
    <w:p w14:paraId="50D18BF5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список исполнителей и название организации, на базе которой реализуется инклюзивная практика (название, сайт, телефон, электронная почта, руководитель, контактное лицо и т.п.);</w:t>
      </w:r>
    </w:p>
    <w:p w14:paraId="11F30F66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аннотация (не более 3 000 знаков с пробелами);</w:t>
      </w:r>
    </w:p>
    <w:p w14:paraId="34A263EB" w14:textId="77777777" w:rsidR="00ED0F3D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содержание;</w:t>
      </w:r>
    </w:p>
    <w:p w14:paraId="54DFFA1F" w14:textId="77777777" w:rsidR="00ED0F3D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термины и определения: перечень сокращений и обозначений;</w:t>
      </w:r>
    </w:p>
    <w:p w14:paraId="2F8B699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highlight w:val="white"/>
        </w:rPr>
      </w:pPr>
    </w:p>
    <w:p w14:paraId="125F19D5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введение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656EAE88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highlight w:val="white"/>
        </w:rPr>
      </w:pPr>
    </w:p>
    <w:p w14:paraId="622A9369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основная часть Конкурсной работы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должна включать: </w:t>
      </w:r>
    </w:p>
    <w:p w14:paraId="16661497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проблемной ситуации, целей и задач, на решение которых направлена инклюзивная практика;</w:t>
      </w:r>
    </w:p>
    <w:p w14:paraId="6530987B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целевая аудитория, описание ее социально-психологических особенностей;</w:t>
      </w:r>
    </w:p>
    <w:p w14:paraId="1456864C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методическое обеспечение (научно-методическое и нормативно-правовое обеспечение) инклюзивной практики;</w:t>
      </w:r>
    </w:p>
    <w:p w14:paraId="566ABC64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описание используемых методик, технологий, инструментария со ссылкой на источники; </w:t>
      </w:r>
    </w:p>
    <w:p w14:paraId="57CA3DAA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сроки, этапы и алгоритм реализации инклюзивной практики;</w:t>
      </w:r>
    </w:p>
    <w:p w14:paraId="04AC8DD6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перечень и описание программных мероприятий, функциональные модули/ дидактические разделы/ учебно-тематические планы и т.д. (в зависимости от вида практики);</w:t>
      </w:r>
    </w:p>
    <w:p w14:paraId="6AC9ED82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ресурсы, которые необходимы для эффективной реализации инклюзивной практики: требования к специалистам; перечень учебных и методических материалов; требования к материально-технической оснащенности организации; требования к информационной обеспеченности организаци</w:t>
      </w:r>
      <w:proofErr w:type="gramStart"/>
      <w:r w:rsidRPr="009D1F59"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 w:rsidRPr="009D1F59">
        <w:rPr>
          <w:rFonts w:ascii="Times New Roman" w:eastAsia="Times New Roman" w:hAnsi="Times New Roman" w:cs="Times New Roman"/>
          <w:color w:val="000000"/>
          <w:sz w:val="24"/>
        </w:rPr>
        <w:t>библиотека, Интернет и т.д.);</w:t>
      </w:r>
    </w:p>
    <w:p w14:paraId="5FA978DB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сфер ответственности, основных прав и обязанностей участников реализации инклюзивной практики; (специалистов, детей, родителей, педагогов, преподавателей, лиц с инвалидностью);</w:t>
      </w:r>
    </w:p>
    <w:p w14:paraId="038E414E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способов, которыми обеспечивается гарантия прав ее участников;</w:t>
      </w:r>
    </w:p>
    <w:p w14:paraId="036BF55A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ожидаемые результаты реализации инклюзивной практики;</w:t>
      </w:r>
    </w:p>
    <w:p w14:paraId="5FB03105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систему организации внутреннего </w:t>
      </w:r>
      <w:proofErr w:type="gramStart"/>
      <w:r w:rsidRPr="009D1F59"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инклюзивной практики;</w:t>
      </w:r>
    </w:p>
    <w:p w14:paraId="055576EB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критерии оценки достижения планируемых результатов: качественные и количественные;</w:t>
      </w:r>
    </w:p>
    <w:p w14:paraId="3ABFD0A4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факторы, влияющие на достижение результатов инклюзивной практики;</w:t>
      </w:r>
    </w:p>
    <w:p w14:paraId="6BB3F10D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сведения о практической апробации инклюзивной практики на базе организации: место и срок апробации, количество участников;</w:t>
      </w:r>
    </w:p>
    <w:p w14:paraId="713378E1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результаты, подтверждающие эффективность реализации инклюзивной практики;</w:t>
      </w:r>
    </w:p>
    <w:p w14:paraId="5EB14500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подтверждение соблюдения правил заимствования; </w:t>
      </w:r>
    </w:p>
    <w:p w14:paraId="51B0F52E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i/>
        </w:rPr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заключение</w:t>
      </w:r>
      <w:r w:rsidR="009D1F59" w:rsidRPr="009D1F59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0CBAB9EF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 </w:t>
      </w:r>
    </w:p>
    <w:p w14:paraId="727BBF9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Требование к оформлению текста Конкурсной работы: </w:t>
      </w:r>
    </w:p>
    <w:p w14:paraId="107205C9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14:paraId="0154A24D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работы представляется на белой бумаге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(297*210);</w:t>
      </w:r>
    </w:p>
    <w:p w14:paraId="26E312E1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располагается только на одной стороне листа;</w:t>
      </w:r>
    </w:p>
    <w:p w14:paraId="70581056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левого поля - 3 см, размер правого поля - 1 см, размер верхнего поля - 2 см, размер нижнего поля - 2 см;</w:t>
      </w:r>
    </w:p>
    <w:p w14:paraId="7D77AD56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нумерация страниц осуществляется по центру внизу страницы;</w:t>
      </w:r>
    </w:p>
    <w:p w14:paraId="7341A8A9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соблюдается междустрочный интервал - 1,5;</w:t>
      </w:r>
    </w:p>
    <w:p w14:paraId="38F0554E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абзацный отступ - 1,25 см;</w:t>
      </w:r>
    </w:p>
    <w:p w14:paraId="77055930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компьютерного набора размер шрифта - 14, начертание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выравнивание по ширине;</w:t>
      </w:r>
    </w:p>
    <w:p w14:paraId="233B8E0F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заголовки располагаются по центру строки симметрично тексту, между заголовками и текстом пропуск в 3 интервала, заголовки следует располагать по центру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14:paraId="3EC5A699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объем работы не должен превышать 30 - 35 страниц машинописного текста;</w:t>
      </w:r>
    </w:p>
    <w:p w14:paraId="3F950A8F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процент оригинальности должен составлять не менее 70% в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3C2D4A8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465208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оформлению презентации: </w:t>
      </w:r>
    </w:p>
    <w:p w14:paraId="669D994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14:paraId="470F4371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F9B146D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только одной группы шрифтов и изменение только его типа;</w:t>
      </w:r>
    </w:p>
    <w:p w14:paraId="6B6B7349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шрифта – не менее 16;</w:t>
      </w:r>
    </w:p>
    <w:p w14:paraId="1432A19F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наличие заголовка на каждом слайде; </w:t>
      </w:r>
    </w:p>
    <w:p w14:paraId="756F0C07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не допускается перенос слов в тексте и применение эффектов смены слайдов;</w:t>
      </w:r>
    </w:p>
    <w:p w14:paraId="402D5C62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форматы графических файлов: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73DEE8D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 слайдов - не более 15.</w:t>
      </w:r>
    </w:p>
    <w:p w14:paraId="0DF54DA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6AFA1A9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AD97C2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47CC101" w14:textId="77777777"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31051F4D" w14:textId="77777777"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2C8EA1F1" w14:textId="77777777" w:rsidR="00ED0F3D" w:rsidRDefault="00ED0F3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rPr>
          <w:rFonts w:ascii="Times New Roman" w:eastAsia="Times New Roman" w:hAnsi="Times New Roman" w:cs="Times New Roman"/>
          <w:color w:val="000000"/>
          <w:sz w:val="24"/>
        </w:rPr>
      </w:pPr>
    </w:p>
    <w:p w14:paraId="76E773A3" w14:textId="77777777" w:rsidR="00ED0F3D" w:rsidRDefault="00ED0F3D"/>
    <w:p w14:paraId="284C334C" w14:textId="77777777" w:rsidR="00ED0F3D" w:rsidRDefault="00ED0F3D"/>
    <w:p w14:paraId="0E58A07C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79117F86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5626A6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158899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0260457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813E45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23EAD8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994641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CD1BCB3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540E4CA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595D0F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5F59198" w14:textId="05F621B1" w:rsidR="00ED0F3D" w:rsidRDefault="009433A2" w:rsidP="007A0702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3</w:t>
      </w:r>
    </w:p>
    <w:p w14:paraId="78DF570C" w14:textId="01205FED"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ЭКСПЕРТНОЙ ОЦЕНКИ ИНКЛЮЗИВНОЙ ПРАКТИКИ</w:t>
      </w:r>
    </w:p>
    <w:p w14:paraId="520CC297" w14:textId="745BEE64" w:rsidR="00A53B5A" w:rsidRPr="00A53B5A" w:rsidRDefault="00A53B5A" w:rsidP="00A53B5A">
      <w:pPr>
        <w:jc w:val="center"/>
        <w:rPr>
          <w:rFonts w:ascii="Times New Roman" w:hAnsi="Times New Roman" w:cs="Times New Roman"/>
          <w:b/>
          <w:bCs/>
        </w:rPr>
      </w:pPr>
      <w:r w:rsidRPr="00A53B5A">
        <w:rPr>
          <w:rFonts w:ascii="Times New Roman" w:hAnsi="Times New Roman" w:cs="Times New Roman"/>
          <w:b/>
          <w:bCs/>
        </w:rPr>
        <w:t>В СИСТЕМЕ СРЕДНЕГО ПРОФЕССИОНАЛЬНОГО ОБРАЗОВАНИЯ</w:t>
      </w:r>
    </w:p>
    <w:p w14:paraId="6C9CE51A" w14:textId="77777777" w:rsidR="00055C35" w:rsidRPr="00055C35" w:rsidRDefault="00055C35" w:rsidP="00055C3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60"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55C35">
        <w:rPr>
          <w:rFonts w:ascii="Times New Roman" w:eastAsia="Times New Roman" w:hAnsi="Times New Roman" w:cs="Times New Roman"/>
          <w:b/>
          <w:color w:val="000000"/>
          <w:sz w:val="24"/>
        </w:rPr>
        <w:t>Оценочный лист инклюзивной практики</w:t>
      </w:r>
    </w:p>
    <w:p w14:paraId="5A0DFAFF" w14:textId="77777777" w:rsidR="00055C35" w:rsidRPr="00055C35" w:rsidRDefault="00055C35" w:rsidP="00055C35">
      <w:pPr>
        <w:spacing w:after="0" w:line="240" w:lineRule="auto"/>
        <w:rPr>
          <w:rFonts w:ascii="Calibri" w:eastAsia="Calibri" w:hAnsi="Calibri" w:cs="Times New Roman"/>
        </w:rPr>
      </w:pPr>
      <w:r w:rsidRPr="00055C35">
        <w:rPr>
          <w:rFonts w:ascii="Calibri" w:eastAsia="Calibri" w:hAnsi="Calibri" w:cs="Times New Roman"/>
        </w:rPr>
        <w:t xml:space="preserve">___________________________________________________________________________________  </w:t>
      </w:r>
    </w:p>
    <w:p w14:paraId="6562FFD8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(название работы)</w:t>
      </w:r>
    </w:p>
    <w:p w14:paraId="21FE014C" w14:textId="77777777" w:rsidR="00055C35" w:rsidRPr="00055C35" w:rsidRDefault="00055C35" w:rsidP="00055C35">
      <w:pPr>
        <w:spacing w:after="0" w:line="240" w:lineRule="auto"/>
        <w:rPr>
          <w:rFonts w:ascii="Calibri" w:eastAsia="Calibri" w:hAnsi="Calibri" w:cs="Times New Roman"/>
        </w:rPr>
      </w:pPr>
      <w:r w:rsidRPr="00055C35">
        <w:rPr>
          <w:rFonts w:ascii="Calibri" w:eastAsia="Calibri" w:hAnsi="Calibri" w:cs="Times New Roman"/>
        </w:rPr>
        <w:t xml:space="preserve">___________________________________________________________________________________  </w:t>
      </w:r>
    </w:p>
    <w:p w14:paraId="288495CE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(номинация)</w:t>
      </w:r>
    </w:p>
    <w:p w14:paraId="0173C779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1B812F2" w14:textId="77777777" w:rsidR="00055C35" w:rsidRPr="00055C35" w:rsidRDefault="00055C35" w:rsidP="00055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5C3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1DBBAB47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(авторы работы)</w:t>
      </w:r>
    </w:p>
    <w:p w14:paraId="43A68E2C" w14:textId="77777777" w:rsidR="00055C35" w:rsidRPr="00055C35" w:rsidRDefault="00055C35" w:rsidP="00055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5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C3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61725722" w14:textId="7A5CFEBC" w:rsidR="00ED1054" w:rsidRPr="00055C35" w:rsidRDefault="00055C35" w:rsidP="009B6E35"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(Ф.И.О. эксперта/место работы/должность)               </w:t>
      </w:r>
    </w:p>
    <w:p w14:paraId="2B1B579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10137" w:type="dxa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340"/>
        <w:gridCol w:w="851"/>
        <w:gridCol w:w="850"/>
        <w:gridCol w:w="851"/>
        <w:gridCol w:w="885"/>
        <w:gridCol w:w="852"/>
        <w:gridCol w:w="1948"/>
      </w:tblGrid>
      <w:tr w:rsidR="00ED0F3D" w14:paraId="15243A13" w14:textId="77777777" w:rsidTr="003C2DF9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8CA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D1F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критерия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DA0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Баллы</w:t>
            </w:r>
          </w:p>
        </w:tc>
      </w:tr>
      <w:tr w:rsidR="00ED0F3D" w14:paraId="1A48E644" w14:textId="77777777" w:rsidTr="003C2DF9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8FC" w14:textId="77777777" w:rsidR="00ED0F3D" w:rsidRDefault="00ED0F3D"/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DCA38" w14:textId="77777777" w:rsidR="00ED0F3D" w:rsidRDefault="00ED0F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BBE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8CE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105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FF9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247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E1C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3C2DF9" w14:paraId="664B5533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CA66" w14:textId="63AA23B9" w:rsidR="00A53B5A" w:rsidRPr="00FF152D" w:rsidRDefault="00A53B5A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2"/>
                <w:tab w:val="left" w:pos="360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AD48" w14:textId="5E47BCBC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полного пакета документов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714F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A87D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6D25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04F3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B651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2BAD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2DF9" w14:paraId="761381E1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71F" w14:textId="11295E34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D7D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Полнота и точность в выполнении требований к оформлению, содержанию и структуре инклюзивной практики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75C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13E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8E9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B16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18F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22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0558F6E5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1F1" w14:textId="7B0FBD3D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B87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и востребованность инклюзивной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F5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4E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87E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373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A096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5F46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6E1547BC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6956" w14:textId="25DBD0E3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E04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содержания инклюзивной практики особенностям целевой аудитории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146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A2F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892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23F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68C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0889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6C63A52E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DA94" w14:textId="7CE95486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2D2B" w14:textId="42F330CF" w:rsidR="00ED0F3D" w:rsidRDefault="00BD36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Оригинальность,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инклюзивной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967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8CB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71F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0C2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7AD9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B266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1610C445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C368" w14:textId="1E5CA480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43A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Реалистичность целей, задач, сроков и способов их достижения,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189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D7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4C99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48B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A5F2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17B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53C193F0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424B" w14:textId="631F73E0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E5B3" w14:textId="5D27F466" w:rsidR="00ED0F3D" w:rsidRDefault="00BD36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алгоритма реализации инклюзивной практики (дорожная карта)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F58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B67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5BA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01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7B6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63D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19131D99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DD6" w14:textId="48AD4D1D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47C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Обоснованность кадрового, материально-технического, методического, информационного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743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302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733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6C3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276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DDA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7AE6EE8E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6F2F" w14:textId="3B742B3A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  <w:jc w:val="both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17B1" w14:textId="36060643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инклюзивной </w:t>
            </w:r>
            <w:r w:rsidR="0096133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возможность использования субъектами инклюзивного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>образования)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D54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589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6BF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5A1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2EF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BB8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742B64EE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B1BB" w14:textId="72AB13CD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F50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Полнота описания и значимость сведений о практической апробации результатов, подтверждающих эффективность реализации инклюзивной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D9D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23AF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B49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9BD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5DE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D4A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3FCC033C" w14:textId="4B6AECD6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00C9EE3" w14:textId="2C8F8FA4" w:rsidR="009B6E35" w:rsidRDefault="009B6E35" w:rsidP="00F47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right"/>
      </w:pPr>
    </w:p>
    <w:p w14:paraId="46810E0F" w14:textId="08A81F32" w:rsidR="00877DB7" w:rsidRDefault="00877DB7" w:rsidP="00877DB7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Комментарии эксперта (при наличии): ______________________________________________________________________________________________________________________________________________________________________________________________________________________________</w:t>
      </w:r>
    </w:p>
    <w:p w14:paraId="16D3E918" w14:textId="77777777" w:rsid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625BB8" w14:textId="7FF28B38" w:rsidR="00877DB7" w:rsidRP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Эксперт_________________________/___________________</w:t>
      </w:r>
    </w:p>
    <w:p w14:paraId="2565691A" w14:textId="77777777" w:rsidR="00877DB7" w:rsidRP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77D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(</w:t>
      </w:r>
      <w:proofErr w:type="spellStart"/>
      <w:r w:rsidRPr="00877DB7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ф.и.о.</w:t>
      </w:r>
      <w:proofErr w:type="spellEnd"/>
      <w:r w:rsidRPr="00877D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)                                        (подпись)                               </w:t>
      </w:r>
    </w:p>
    <w:p w14:paraId="2FA5A4CB" w14:textId="77777777" w:rsidR="00877DB7" w:rsidRDefault="00877DB7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73C2921A" w14:textId="77777777" w:rsidR="00877DB7" w:rsidRDefault="00877DB7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10A4E98B" w14:textId="00AFCFC6" w:rsidR="00ED0F3D" w:rsidRPr="00F476AD" w:rsidRDefault="009433A2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476AD">
        <w:rPr>
          <w:rFonts w:ascii="Times New Roman" w:eastAsia="Times New Roman" w:hAnsi="Times New Roman" w:cs="Times New Roman"/>
          <w:sz w:val="24"/>
        </w:rPr>
        <w:t>Баллы и параметры оценивания:</w:t>
      </w:r>
    </w:p>
    <w:p w14:paraId="21A03DAF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1B6B214B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sz w:val="24"/>
        </w:rPr>
        <w:t> </w:t>
      </w:r>
      <w:r w:rsidRPr="009D1F59">
        <w:rPr>
          <w:rFonts w:ascii="Times New Roman" w:eastAsia="Times New Roman" w:hAnsi="Times New Roman" w:cs="Times New Roman"/>
          <w:i/>
          <w:sz w:val="24"/>
        </w:rPr>
        <w:t>0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не соответствует данному критерию;</w:t>
      </w:r>
    </w:p>
    <w:p w14:paraId="77E8EEFE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3E2581AE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i/>
          <w:sz w:val="24"/>
        </w:rPr>
        <w:t>1 балл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 и есть замечания у эксперта</w:t>
      </w:r>
      <w:r w:rsidRPr="009D1F59">
        <w:t>;</w:t>
      </w:r>
    </w:p>
    <w:p w14:paraId="3FECD058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7B019B87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2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критерию;</w:t>
      </w:r>
    </w:p>
    <w:p w14:paraId="07B888E6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4D68A6F6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3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критерию, но есть замечания у эксперта;</w:t>
      </w:r>
    </w:p>
    <w:p w14:paraId="42DA092D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419EED12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4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</w:t>
      </w:r>
      <w:r w:rsidRPr="009D1F59">
        <w:t>;</w:t>
      </w:r>
    </w:p>
    <w:p w14:paraId="08F9B0B2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6DFC5861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5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 работа полностью соответствует критерию.</w:t>
      </w:r>
    </w:p>
    <w:p w14:paraId="04D7788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9378D1C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432D629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F2CC2A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335560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032ACC1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531A29E6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DC648D4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AE4B28D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2A29448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521F4574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14B84EE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7DB8C77D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34CA0E1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468BF9D9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584EA42D" w14:textId="5BFD461C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65501DAE" w14:textId="77777777" w:rsidR="00EC4436" w:rsidRDefault="00EC4436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EC4436" w:rsidSect="007978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D8F8DA7" w14:textId="77777777" w:rsidR="00EC4436" w:rsidRPr="00B77BCD" w:rsidRDefault="00EC4436" w:rsidP="00EC4436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EC4436" w:rsidRPr="00B77BCD" w:rsidSect="00EC443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4FD4EB5" w14:textId="50782FB9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0D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Карта экспертной оценки конкурсных работ – финалистов </w:t>
      </w:r>
      <w:r w:rsidR="007A0702" w:rsidRPr="007A0702">
        <w:rPr>
          <w:rFonts w:ascii="Times New Roman" w:eastAsia="Calibri" w:hAnsi="Times New Roman" w:cs="Times New Roman"/>
          <w:b/>
          <w:bCs/>
          <w:sz w:val="28"/>
          <w:szCs w:val="28"/>
        </w:rPr>
        <w:t>в системе среднего профессионального образования</w:t>
      </w:r>
    </w:p>
    <w:p w14:paraId="6B055EA0" w14:textId="7B241FEA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4D0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номинации </w:t>
      </w:r>
      <w:r w:rsidRPr="004D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</w:t>
      </w:r>
      <w:r w:rsidRPr="004D0D8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14:paraId="480C08F3" w14:textId="77777777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C0309E" w14:textId="77777777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D8E">
        <w:rPr>
          <w:rFonts w:ascii="Times New Roman" w:eastAsia="Calibri" w:hAnsi="Times New Roman" w:cs="Times New Roman"/>
          <w:color w:val="000000"/>
          <w:sz w:val="28"/>
          <w:szCs w:val="28"/>
        </w:rPr>
        <w:t>Ф.И.О. эксперта: _________________________________                                                             дата _____________________</w:t>
      </w:r>
    </w:p>
    <w:p w14:paraId="3815C4D0" w14:textId="77777777" w:rsidR="004D0D8E" w:rsidRPr="004D0D8E" w:rsidRDefault="004D0D8E" w:rsidP="004D0D8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4"/>
        <w:tblW w:w="15971" w:type="dxa"/>
        <w:jc w:val="center"/>
        <w:tblLook w:val="04A0" w:firstRow="1" w:lastRow="0" w:firstColumn="1" w:lastColumn="0" w:noHBand="0" w:noVBand="1"/>
      </w:tblPr>
      <w:tblGrid>
        <w:gridCol w:w="571"/>
        <w:gridCol w:w="1926"/>
        <w:gridCol w:w="2465"/>
        <w:gridCol w:w="2168"/>
        <w:gridCol w:w="1792"/>
        <w:gridCol w:w="2261"/>
        <w:gridCol w:w="1822"/>
        <w:gridCol w:w="1641"/>
        <w:gridCol w:w="1325"/>
      </w:tblGrid>
      <w:tr w:rsidR="004D0D8E" w:rsidRPr="004D0D8E" w14:paraId="72EE74B3" w14:textId="77777777" w:rsidTr="00C57AA2">
        <w:trPr>
          <w:jc w:val="center"/>
        </w:trPr>
        <w:tc>
          <w:tcPr>
            <w:tcW w:w="571" w:type="dxa"/>
          </w:tcPr>
          <w:p w14:paraId="362C27DF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6" w:type="dxa"/>
          </w:tcPr>
          <w:p w14:paraId="5702545A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 автора</w:t>
            </w:r>
          </w:p>
        </w:tc>
        <w:tc>
          <w:tcPr>
            <w:tcW w:w="2465" w:type="dxa"/>
          </w:tcPr>
          <w:p w14:paraId="0F6ADF55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инклюзивной практики</w:t>
            </w:r>
          </w:p>
        </w:tc>
        <w:tc>
          <w:tcPr>
            <w:tcW w:w="2168" w:type="dxa"/>
          </w:tcPr>
          <w:p w14:paraId="1206832B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Актуальность, востребованность инклюзивной практики </w:t>
            </w:r>
          </w:p>
          <w:p w14:paraId="1EE2C072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792" w:type="dxa"/>
          </w:tcPr>
          <w:p w14:paraId="7BFD9540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Возможность практической реализации проекта </w:t>
            </w:r>
          </w:p>
          <w:p w14:paraId="4A53AF29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2261" w:type="dxa"/>
          </w:tcPr>
          <w:p w14:paraId="07739BED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Содержательность проекта (креативность, новизна, полнота раскрытия)</w:t>
            </w:r>
          </w:p>
          <w:p w14:paraId="79319961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822" w:type="dxa"/>
          </w:tcPr>
          <w:p w14:paraId="7ED6069C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апробация инклюзивной практики </w:t>
            </w:r>
          </w:p>
          <w:p w14:paraId="73C88FEC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641" w:type="dxa"/>
          </w:tcPr>
          <w:p w14:paraId="7046374F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презентации и защиты проекта</w:t>
            </w:r>
          </w:p>
          <w:p w14:paraId="50C4C52A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325" w:type="dxa"/>
          </w:tcPr>
          <w:p w14:paraId="27CCB2A7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4D0D8E" w:rsidRPr="004D0D8E" w14:paraId="6A887C12" w14:textId="77777777" w:rsidTr="00C57AA2">
        <w:trPr>
          <w:jc w:val="center"/>
        </w:trPr>
        <w:tc>
          <w:tcPr>
            <w:tcW w:w="571" w:type="dxa"/>
          </w:tcPr>
          <w:p w14:paraId="40FFF488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654E8D6" w14:textId="19A9896F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72753501" w14:textId="33E95689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57F4A59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14:paraId="4F53E9DC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613F793B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5B1AC43E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2CE7695F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C23C1A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0A275A" w14:textId="0A94A2BB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03339D4E" w14:textId="6E2663BE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51CD68E2" w14:textId="503D966B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65C06B6C" w14:textId="21E6054C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10660024" w14:textId="34201C27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2BFAD71D" w14:textId="77777777" w:rsidR="00850A8E" w:rsidRPr="00877DB7" w:rsidRDefault="00850A8E" w:rsidP="00850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Эксперт_________________________/___________________</w:t>
      </w:r>
    </w:p>
    <w:p w14:paraId="59AA3FAB" w14:textId="00380F59" w:rsid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41071167" w14:textId="77777777" w:rsidR="00731A70" w:rsidRPr="00731A70" w:rsidRDefault="00731A70" w:rsidP="00731A70"/>
    <w:p w14:paraId="4EE4CB0D" w14:textId="46B2EFE7" w:rsidR="00ED60A5" w:rsidRPr="00EC4436" w:rsidRDefault="00ED60A5" w:rsidP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en-US"/>
        </w:rPr>
      </w:pPr>
    </w:p>
    <w:sectPr w:rsidR="00ED60A5" w:rsidRPr="00EC4436" w:rsidSect="00EC443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FE64" w14:textId="77777777" w:rsidR="00C73C5F" w:rsidRDefault="00C73C5F">
      <w:pPr>
        <w:spacing w:after="0" w:line="240" w:lineRule="auto"/>
      </w:pPr>
      <w:r>
        <w:separator/>
      </w:r>
    </w:p>
  </w:endnote>
  <w:endnote w:type="continuationSeparator" w:id="0">
    <w:p w14:paraId="7908F2E9" w14:textId="77777777" w:rsidR="00C73C5F" w:rsidRDefault="00C7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2646" w14:textId="77777777" w:rsidR="00C73C5F" w:rsidRDefault="00C73C5F">
      <w:pPr>
        <w:spacing w:after="0" w:line="240" w:lineRule="auto"/>
      </w:pPr>
      <w:r>
        <w:separator/>
      </w:r>
    </w:p>
  </w:footnote>
  <w:footnote w:type="continuationSeparator" w:id="0">
    <w:p w14:paraId="560A850C" w14:textId="77777777" w:rsidR="00C73C5F" w:rsidRDefault="00C7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DC"/>
    <w:multiLevelType w:val="hybridMultilevel"/>
    <w:tmpl w:val="031ECF2C"/>
    <w:lvl w:ilvl="0" w:tplc="7A2C8F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9014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576F2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6CA9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BCA0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7C6E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5836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AB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032F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EFC17D1"/>
    <w:multiLevelType w:val="hybridMultilevel"/>
    <w:tmpl w:val="C62C3E12"/>
    <w:lvl w:ilvl="0" w:tplc="8438BFB8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7CE61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6059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4810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CE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A60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6AB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2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9E4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6FB4EA0"/>
    <w:multiLevelType w:val="hybridMultilevel"/>
    <w:tmpl w:val="34C25C7A"/>
    <w:lvl w:ilvl="0" w:tplc="0F78DA8E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17BE5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E9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762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68D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CE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3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88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0E5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8237ADB"/>
    <w:multiLevelType w:val="hybridMultilevel"/>
    <w:tmpl w:val="3DB25DF0"/>
    <w:lvl w:ilvl="0" w:tplc="1EE47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5248"/>
    <w:multiLevelType w:val="hybridMultilevel"/>
    <w:tmpl w:val="B7FCE2F0"/>
    <w:lvl w:ilvl="0" w:tplc="C1AEE1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88C23F7"/>
    <w:multiLevelType w:val="hybridMultilevel"/>
    <w:tmpl w:val="FB465EEC"/>
    <w:lvl w:ilvl="0" w:tplc="F22AFE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6385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A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A86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6D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E60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861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2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1A23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D6B6F76"/>
    <w:multiLevelType w:val="hybridMultilevel"/>
    <w:tmpl w:val="2A3CC196"/>
    <w:lvl w:ilvl="0" w:tplc="4718BB5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color w:val="auto"/>
      </w:rPr>
    </w:lvl>
    <w:lvl w:ilvl="1" w:tplc="02B41A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6E2ED3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364F61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004249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A6CCE6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3908F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374F56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3700E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45616202"/>
    <w:multiLevelType w:val="hybridMultilevel"/>
    <w:tmpl w:val="7B7604D2"/>
    <w:lvl w:ilvl="0" w:tplc="655E2B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C0D1F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7B6644C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5BE04E8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242E70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CDEA2E4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01C3710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DE54E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E0A1F76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8">
    <w:nsid w:val="47CC2E1A"/>
    <w:multiLevelType w:val="hybridMultilevel"/>
    <w:tmpl w:val="BC441750"/>
    <w:lvl w:ilvl="0" w:tplc="DEE46FC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42B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8AF1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4A8A8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229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18E60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E04CB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7CC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9207F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ABB3D54"/>
    <w:multiLevelType w:val="hybridMultilevel"/>
    <w:tmpl w:val="E7787DB2"/>
    <w:lvl w:ilvl="0" w:tplc="82D6EE8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11A1A5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02C18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830093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BDEFD1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3F80B1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ED8CD5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E2EA8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7DEED2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>
    <w:nsid w:val="54E63847"/>
    <w:multiLevelType w:val="hybridMultilevel"/>
    <w:tmpl w:val="82FC92BA"/>
    <w:lvl w:ilvl="0" w:tplc="5D96D8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9E9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A7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ACC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AA0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6C0B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0E66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89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CCD6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6CF1B5D"/>
    <w:multiLevelType w:val="hybridMultilevel"/>
    <w:tmpl w:val="D7709F00"/>
    <w:lvl w:ilvl="0" w:tplc="59BCD39E">
      <w:start w:val="1"/>
      <w:numFmt w:val="bullet"/>
      <w:lvlText w:val="–"/>
      <w:lvlJc w:val="left"/>
      <w:pPr>
        <w:ind w:left="1854" w:hanging="360"/>
      </w:pPr>
      <w:rPr>
        <w:rFonts w:ascii="Arial" w:eastAsia="Arial" w:hAnsi="Arial" w:cs="Arial" w:hint="default"/>
      </w:rPr>
    </w:lvl>
    <w:lvl w:ilvl="1" w:tplc="E21A801E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 w:hint="default"/>
      </w:rPr>
    </w:lvl>
    <w:lvl w:ilvl="2" w:tplc="895E819C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 w:cs="Wingdings" w:hint="default"/>
      </w:rPr>
    </w:lvl>
    <w:lvl w:ilvl="3" w:tplc="9EDE541C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 w:cs="Symbol" w:hint="default"/>
      </w:rPr>
    </w:lvl>
    <w:lvl w:ilvl="4" w:tplc="2042CEE8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 w:hint="default"/>
      </w:rPr>
    </w:lvl>
    <w:lvl w:ilvl="5" w:tplc="3998CE82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 w:cs="Wingdings" w:hint="default"/>
      </w:rPr>
    </w:lvl>
    <w:lvl w:ilvl="6" w:tplc="0D90AFAE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 w:cs="Symbol" w:hint="default"/>
      </w:rPr>
    </w:lvl>
    <w:lvl w:ilvl="7" w:tplc="2E0E249A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 w:hint="default"/>
      </w:rPr>
    </w:lvl>
    <w:lvl w:ilvl="8" w:tplc="AFE8FA40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 w:cs="Wingdings" w:hint="default"/>
      </w:rPr>
    </w:lvl>
  </w:abstractNum>
  <w:abstractNum w:abstractNumId="12">
    <w:nsid w:val="5A541E63"/>
    <w:multiLevelType w:val="hybridMultilevel"/>
    <w:tmpl w:val="0BA4FFE0"/>
    <w:lvl w:ilvl="0" w:tplc="D398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47E7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89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463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86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8E0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44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89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AF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B6D2F68"/>
    <w:multiLevelType w:val="hybridMultilevel"/>
    <w:tmpl w:val="AAD89426"/>
    <w:lvl w:ilvl="0" w:tplc="E144B3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392774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DA8806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E94BDF6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6E17A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81AE8C40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C72B0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5E885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F94582A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4">
    <w:nsid w:val="6DD54962"/>
    <w:multiLevelType w:val="hybridMultilevel"/>
    <w:tmpl w:val="D2D4CC76"/>
    <w:lvl w:ilvl="0" w:tplc="7DF0F8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B82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AC2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CC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AC0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6A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02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4C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6B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7124432B"/>
    <w:multiLevelType w:val="hybridMultilevel"/>
    <w:tmpl w:val="2070C656"/>
    <w:lvl w:ilvl="0" w:tplc="51323B3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b w:val="0"/>
      </w:rPr>
    </w:lvl>
    <w:lvl w:ilvl="1" w:tplc="852EAE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984E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75837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1C7D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564C8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F2F2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5ACF0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7E8E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6">
    <w:nsid w:val="7E600E42"/>
    <w:multiLevelType w:val="hybridMultilevel"/>
    <w:tmpl w:val="4A90C2C8"/>
    <w:lvl w:ilvl="0" w:tplc="2E7C90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20C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C4F0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E754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C6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6C3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AD73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286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2335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9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3D"/>
    <w:rsid w:val="00020C90"/>
    <w:rsid w:val="0002231B"/>
    <w:rsid w:val="00052884"/>
    <w:rsid w:val="00055C35"/>
    <w:rsid w:val="00075C6A"/>
    <w:rsid w:val="000A1605"/>
    <w:rsid w:val="00135C7A"/>
    <w:rsid w:val="0018181C"/>
    <w:rsid w:val="001D0897"/>
    <w:rsid w:val="001D14C5"/>
    <w:rsid w:val="0021308A"/>
    <w:rsid w:val="00225A42"/>
    <w:rsid w:val="00247149"/>
    <w:rsid w:val="00260AB6"/>
    <w:rsid w:val="00273063"/>
    <w:rsid w:val="0027772E"/>
    <w:rsid w:val="002973D6"/>
    <w:rsid w:val="002D2CBB"/>
    <w:rsid w:val="002D3B29"/>
    <w:rsid w:val="003050DD"/>
    <w:rsid w:val="00334539"/>
    <w:rsid w:val="003628C2"/>
    <w:rsid w:val="0038094B"/>
    <w:rsid w:val="003833FF"/>
    <w:rsid w:val="003A1040"/>
    <w:rsid w:val="003C2DF9"/>
    <w:rsid w:val="003C48EF"/>
    <w:rsid w:val="003E1DA4"/>
    <w:rsid w:val="003E37F1"/>
    <w:rsid w:val="003F0B20"/>
    <w:rsid w:val="004133E2"/>
    <w:rsid w:val="00484CB7"/>
    <w:rsid w:val="004B0A4C"/>
    <w:rsid w:val="004B75D3"/>
    <w:rsid w:val="004D0D8E"/>
    <w:rsid w:val="004E4A9E"/>
    <w:rsid w:val="00571911"/>
    <w:rsid w:val="00577493"/>
    <w:rsid w:val="00591D45"/>
    <w:rsid w:val="005F6020"/>
    <w:rsid w:val="006265D1"/>
    <w:rsid w:val="006367D5"/>
    <w:rsid w:val="00666FE3"/>
    <w:rsid w:val="00681D6E"/>
    <w:rsid w:val="006C0B27"/>
    <w:rsid w:val="00725EA3"/>
    <w:rsid w:val="00731A70"/>
    <w:rsid w:val="00776812"/>
    <w:rsid w:val="007978BA"/>
    <w:rsid w:val="007A0702"/>
    <w:rsid w:val="007A2C2E"/>
    <w:rsid w:val="007A5784"/>
    <w:rsid w:val="007B5BDE"/>
    <w:rsid w:val="007D7EBA"/>
    <w:rsid w:val="008117EC"/>
    <w:rsid w:val="00850A8E"/>
    <w:rsid w:val="00877DB7"/>
    <w:rsid w:val="008858D6"/>
    <w:rsid w:val="00896597"/>
    <w:rsid w:val="009433A2"/>
    <w:rsid w:val="00961332"/>
    <w:rsid w:val="00966339"/>
    <w:rsid w:val="009906A5"/>
    <w:rsid w:val="009A0100"/>
    <w:rsid w:val="009B6E35"/>
    <w:rsid w:val="009D1F59"/>
    <w:rsid w:val="00A05A52"/>
    <w:rsid w:val="00A210FA"/>
    <w:rsid w:val="00A26F96"/>
    <w:rsid w:val="00A421F2"/>
    <w:rsid w:val="00A53B5A"/>
    <w:rsid w:val="00A85DF9"/>
    <w:rsid w:val="00A87A4A"/>
    <w:rsid w:val="00A93DC8"/>
    <w:rsid w:val="00AA0534"/>
    <w:rsid w:val="00AA2F43"/>
    <w:rsid w:val="00B1598E"/>
    <w:rsid w:val="00B16519"/>
    <w:rsid w:val="00B32F12"/>
    <w:rsid w:val="00B3388F"/>
    <w:rsid w:val="00B77BCD"/>
    <w:rsid w:val="00B8274C"/>
    <w:rsid w:val="00BD3629"/>
    <w:rsid w:val="00C03364"/>
    <w:rsid w:val="00C331E6"/>
    <w:rsid w:val="00C73C5F"/>
    <w:rsid w:val="00C82F99"/>
    <w:rsid w:val="00CB7826"/>
    <w:rsid w:val="00CF222E"/>
    <w:rsid w:val="00CF72E6"/>
    <w:rsid w:val="00D013CD"/>
    <w:rsid w:val="00D26A09"/>
    <w:rsid w:val="00D46EBC"/>
    <w:rsid w:val="00D63CED"/>
    <w:rsid w:val="00D75003"/>
    <w:rsid w:val="00D9510B"/>
    <w:rsid w:val="00DA68AA"/>
    <w:rsid w:val="00DD18A9"/>
    <w:rsid w:val="00DD3D69"/>
    <w:rsid w:val="00DF3032"/>
    <w:rsid w:val="00E04123"/>
    <w:rsid w:val="00E07F34"/>
    <w:rsid w:val="00E14BE6"/>
    <w:rsid w:val="00E25B0F"/>
    <w:rsid w:val="00E30DA0"/>
    <w:rsid w:val="00E40038"/>
    <w:rsid w:val="00E407AB"/>
    <w:rsid w:val="00EC4436"/>
    <w:rsid w:val="00ED0F3D"/>
    <w:rsid w:val="00ED1054"/>
    <w:rsid w:val="00ED60A5"/>
    <w:rsid w:val="00ED62E0"/>
    <w:rsid w:val="00F30A96"/>
    <w:rsid w:val="00F476AD"/>
    <w:rsid w:val="00F71E54"/>
    <w:rsid w:val="00FC1115"/>
    <w:rsid w:val="00FD4014"/>
    <w:rsid w:val="00FE57FF"/>
    <w:rsid w:val="00FF0ACD"/>
    <w:rsid w:val="00FF152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A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B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8B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78B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78B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78B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78B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78B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78B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78B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8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78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78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78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78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78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78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78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78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78B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78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978B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978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78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78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78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78BA"/>
    <w:rPr>
      <w:i/>
    </w:rPr>
  </w:style>
  <w:style w:type="paragraph" w:styleId="a9">
    <w:name w:val="header"/>
    <w:basedOn w:val="a"/>
    <w:link w:val="aa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78BA"/>
  </w:style>
  <w:style w:type="paragraph" w:styleId="ab">
    <w:name w:val="footer"/>
    <w:basedOn w:val="a"/>
    <w:link w:val="ac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8BA"/>
  </w:style>
  <w:style w:type="paragraph" w:styleId="ad">
    <w:name w:val="caption"/>
    <w:basedOn w:val="a"/>
    <w:next w:val="a"/>
    <w:uiPriority w:val="35"/>
    <w:semiHidden/>
    <w:unhideWhenUsed/>
    <w:qFormat/>
    <w:rsid w:val="007978B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78BA"/>
  </w:style>
  <w:style w:type="table" w:styleId="ae">
    <w:name w:val="Table Grid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78B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78B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78BA"/>
    <w:rPr>
      <w:sz w:val="18"/>
    </w:rPr>
  </w:style>
  <w:style w:type="character" w:styleId="af2">
    <w:name w:val="footnote reference"/>
    <w:uiPriority w:val="99"/>
    <w:unhideWhenUsed/>
    <w:rsid w:val="007978B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78B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78BA"/>
    <w:rPr>
      <w:sz w:val="20"/>
    </w:rPr>
  </w:style>
  <w:style w:type="character" w:styleId="af5">
    <w:name w:val="endnote reference"/>
    <w:uiPriority w:val="99"/>
    <w:semiHidden/>
    <w:unhideWhenUsed/>
    <w:rsid w:val="007978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8BA"/>
    <w:pPr>
      <w:spacing w:after="57"/>
    </w:pPr>
  </w:style>
  <w:style w:type="paragraph" w:styleId="23">
    <w:name w:val="toc 2"/>
    <w:basedOn w:val="a"/>
    <w:next w:val="a"/>
    <w:uiPriority w:val="39"/>
    <w:unhideWhenUsed/>
    <w:rsid w:val="007978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78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78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78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78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78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78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78BA"/>
    <w:pPr>
      <w:spacing w:after="57"/>
      <w:ind w:left="2268"/>
    </w:pPr>
  </w:style>
  <w:style w:type="paragraph" w:styleId="af6">
    <w:name w:val="TOC Heading"/>
    <w:uiPriority w:val="39"/>
    <w:unhideWhenUsed/>
    <w:rsid w:val="007978BA"/>
  </w:style>
  <w:style w:type="paragraph" w:styleId="af7">
    <w:name w:val="table of figures"/>
    <w:basedOn w:val="a"/>
    <w:next w:val="a"/>
    <w:uiPriority w:val="99"/>
    <w:unhideWhenUsed/>
    <w:rsid w:val="007978BA"/>
    <w:pPr>
      <w:spacing w:after="0"/>
    </w:pPr>
  </w:style>
  <w:style w:type="paragraph" w:styleId="af8">
    <w:name w:val="No Spacing"/>
    <w:basedOn w:val="a"/>
    <w:uiPriority w:val="1"/>
    <w:qFormat/>
    <w:rsid w:val="007978B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78BA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7978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78BA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7978BA"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D1F5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e"/>
    <w:uiPriority w:val="39"/>
    <w:rsid w:val="004D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F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B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8B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78B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78B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78B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78B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78B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78B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78B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8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78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78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78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78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78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78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78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78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78B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78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978B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978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78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78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78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78BA"/>
    <w:rPr>
      <w:i/>
    </w:rPr>
  </w:style>
  <w:style w:type="paragraph" w:styleId="a9">
    <w:name w:val="header"/>
    <w:basedOn w:val="a"/>
    <w:link w:val="aa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78BA"/>
  </w:style>
  <w:style w:type="paragraph" w:styleId="ab">
    <w:name w:val="footer"/>
    <w:basedOn w:val="a"/>
    <w:link w:val="ac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8BA"/>
  </w:style>
  <w:style w:type="paragraph" w:styleId="ad">
    <w:name w:val="caption"/>
    <w:basedOn w:val="a"/>
    <w:next w:val="a"/>
    <w:uiPriority w:val="35"/>
    <w:semiHidden/>
    <w:unhideWhenUsed/>
    <w:qFormat/>
    <w:rsid w:val="007978B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78BA"/>
  </w:style>
  <w:style w:type="table" w:styleId="ae">
    <w:name w:val="Table Grid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78B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78B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78BA"/>
    <w:rPr>
      <w:sz w:val="18"/>
    </w:rPr>
  </w:style>
  <w:style w:type="character" w:styleId="af2">
    <w:name w:val="footnote reference"/>
    <w:uiPriority w:val="99"/>
    <w:unhideWhenUsed/>
    <w:rsid w:val="007978B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78B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78BA"/>
    <w:rPr>
      <w:sz w:val="20"/>
    </w:rPr>
  </w:style>
  <w:style w:type="character" w:styleId="af5">
    <w:name w:val="endnote reference"/>
    <w:uiPriority w:val="99"/>
    <w:semiHidden/>
    <w:unhideWhenUsed/>
    <w:rsid w:val="007978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8BA"/>
    <w:pPr>
      <w:spacing w:after="57"/>
    </w:pPr>
  </w:style>
  <w:style w:type="paragraph" w:styleId="23">
    <w:name w:val="toc 2"/>
    <w:basedOn w:val="a"/>
    <w:next w:val="a"/>
    <w:uiPriority w:val="39"/>
    <w:unhideWhenUsed/>
    <w:rsid w:val="007978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78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78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78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78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78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78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78BA"/>
    <w:pPr>
      <w:spacing w:after="57"/>
      <w:ind w:left="2268"/>
    </w:pPr>
  </w:style>
  <w:style w:type="paragraph" w:styleId="af6">
    <w:name w:val="TOC Heading"/>
    <w:uiPriority w:val="39"/>
    <w:unhideWhenUsed/>
    <w:rsid w:val="007978BA"/>
  </w:style>
  <w:style w:type="paragraph" w:styleId="af7">
    <w:name w:val="table of figures"/>
    <w:basedOn w:val="a"/>
    <w:next w:val="a"/>
    <w:uiPriority w:val="99"/>
    <w:unhideWhenUsed/>
    <w:rsid w:val="007978BA"/>
    <w:pPr>
      <w:spacing w:after="0"/>
    </w:pPr>
  </w:style>
  <w:style w:type="paragraph" w:styleId="af8">
    <w:name w:val="No Spacing"/>
    <w:basedOn w:val="a"/>
    <w:uiPriority w:val="1"/>
    <w:qFormat/>
    <w:rsid w:val="007978B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78BA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7978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78BA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7978BA"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D1F5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e"/>
    <w:uiPriority w:val="39"/>
    <w:rsid w:val="004D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F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/?mailto=mailto%3akonkurspraktikai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yandex.ru/cloud/645b83bd84227c5ebcdfe6a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u-2way.ru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iu-2way.ru/about/" TargetMode="External"/><Relationship Id="rId10" Type="http://schemas.openxmlformats.org/officeDocument/2006/relationships/hyperlink" Target="https://aiu-2way.ru/abou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u-2way.ru/about/" TargetMode="External"/><Relationship Id="rId14" Type="http://schemas.openxmlformats.org/officeDocument/2006/relationships/hyperlink" Target="https://e.mail.ru/compose/?mailto=mailto%3akonkurspraktikai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B8D4-89BC-4622-A47A-F35D1E1A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Барсукова</dc:creator>
  <cp:lastModifiedBy>Резяпова Ангелина Сергеевна</cp:lastModifiedBy>
  <cp:revision>20</cp:revision>
  <cp:lastPrinted>2023-05-17T06:21:00Z</cp:lastPrinted>
  <dcterms:created xsi:type="dcterms:W3CDTF">2023-05-11T11:39:00Z</dcterms:created>
  <dcterms:modified xsi:type="dcterms:W3CDTF">2023-06-02T12:12:00Z</dcterms:modified>
</cp:coreProperties>
</file>