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EB9" w:rsidRPr="00DE0EB9" w:rsidRDefault="00DE0EB9" w:rsidP="00DE0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EB9">
        <w:rPr>
          <w:rFonts w:ascii="Times New Roman" w:hAnsi="Times New Roman" w:cs="Times New Roman"/>
          <w:b/>
          <w:sz w:val="28"/>
          <w:szCs w:val="28"/>
        </w:rPr>
        <w:t xml:space="preserve">Повторные интрузивные переживания, слуховые и </w:t>
      </w:r>
      <w:proofErr w:type="spellStart"/>
      <w:r w:rsidRPr="00DE0EB9">
        <w:rPr>
          <w:rFonts w:ascii="Times New Roman" w:hAnsi="Times New Roman" w:cs="Times New Roman"/>
          <w:b/>
          <w:sz w:val="28"/>
          <w:szCs w:val="28"/>
        </w:rPr>
        <w:t>мультимодальные</w:t>
      </w:r>
      <w:proofErr w:type="spellEnd"/>
      <w:r w:rsidRPr="00DE0EB9">
        <w:rPr>
          <w:rFonts w:ascii="Times New Roman" w:hAnsi="Times New Roman" w:cs="Times New Roman"/>
          <w:b/>
          <w:sz w:val="28"/>
          <w:szCs w:val="28"/>
        </w:rPr>
        <w:t xml:space="preserve"> галлюцинации в структуре суицидального поведения при боевом стрессе</w:t>
      </w:r>
    </w:p>
    <w:p w:rsidR="00DE0EB9" w:rsidRPr="00DE0EB9" w:rsidRDefault="00DE0EB9" w:rsidP="00DE0E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0EB9">
        <w:rPr>
          <w:rFonts w:ascii="Times New Roman" w:hAnsi="Times New Roman" w:cs="Times New Roman"/>
          <w:sz w:val="24"/>
          <w:szCs w:val="24"/>
        </w:rPr>
        <w:t xml:space="preserve">Классические патопсихологические исследования обманов восприятия у разных диагностических групп С.Я. Рубинштейн ознаменовали прогрессивную на тот момент </w:t>
      </w:r>
      <w:bookmarkStart w:id="0" w:name="_GoBack"/>
      <w:bookmarkEnd w:id="0"/>
      <w:r w:rsidRPr="00DE0EB9">
        <w:rPr>
          <w:rFonts w:ascii="Times New Roman" w:hAnsi="Times New Roman" w:cs="Times New Roman"/>
          <w:sz w:val="24"/>
          <w:szCs w:val="24"/>
        </w:rPr>
        <w:t xml:space="preserve">верифицированную в эксперименте идею связи галлюцинаторного опыта и симптомов травмы.   </w:t>
      </w:r>
    </w:p>
    <w:p w:rsidR="00DE0EB9" w:rsidRPr="00DE0EB9" w:rsidRDefault="00DE0EB9" w:rsidP="00DE0E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0EB9">
        <w:rPr>
          <w:rFonts w:ascii="Times New Roman" w:hAnsi="Times New Roman" w:cs="Times New Roman"/>
          <w:sz w:val="24"/>
          <w:szCs w:val="24"/>
        </w:rPr>
        <w:t xml:space="preserve">Память при травматическом опыте возвращает пережитое на уровне </w:t>
      </w:r>
      <w:proofErr w:type="spellStart"/>
      <w:r w:rsidRPr="00DE0EB9">
        <w:rPr>
          <w:rFonts w:ascii="Times New Roman" w:hAnsi="Times New Roman" w:cs="Times New Roman"/>
          <w:sz w:val="24"/>
          <w:szCs w:val="24"/>
        </w:rPr>
        <w:t>деконтекстуализированного</w:t>
      </w:r>
      <w:proofErr w:type="spellEnd"/>
      <w:r w:rsidRPr="00DE0EB9">
        <w:rPr>
          <w:rFonts w:ascii="Times New Roman" w:hAnsi="Times New Roman" w:cs="Times New Roman"/>
          <w:sz w:val="24"/>
          <w:szCs w:val="24"/>
        </w:rPr>
        <w:t xml:space="preserve"> фрагментированного и слабо осмысленного опыта, к которому попытки применения контролирующих сознательных стратегий вызывают обратный эффект (эффект бумеранга). В долгосрочной перспективе эффект усиленного применения таких стратегий наряду с </w:t>
      </w:r>
      <w:proofErr w:type="spellStart"/>
      <w:r w:rsidRPr="00DE0EB9">
        <w:rPr>
          <w:rFonts w:ascii="Times New Roman" w:hAnsi="Times New Roman" w:cs="Times New Roman"/>
          <w:sz w:val="24"/>
          <w:szCs w:val="24"/>
        </w:rPr>
        <w:t>самостигматизацией</w:t>
      </w:r>
      <w:proofErr w:type="spellEnd"/>
      <w:r w:rsidRPr="00DE0EB9">
        <w:rPr>
          <w:rFonts w:ascii="Times New Roman" w:hAnsi="Times New Roman" w:cs="Times New Roman"/>
          <w:sz w:val="24"/>
          <w:szCs w:val="24"/>
        </w:rPr>
        <w:t xml:space="preserve"> обладает мощным негативным, в том числе </w:t>
      </w:r>
      <w:proofErr w:type="spellStart"/>
      <w:r w:rsidRPr="00DE0EB9">
        <w:rPr>
          <w:rFonts w:ascii="Times New Roman" w:hAnsi="Times New Roman" w:cs="Times New Roman"/>
          <w:sz w:val="24"/>
          <w:szCs w:val="24"/>
        </w:rPr>
        <w:t>суицидогенным</w:t>
      </w:r>
      <w:proofErr w:type="spellEnd"/>
      <w:r w:rsidRPr="00DE0EB9">
        <w:rPr>
          <w:rFonts w:ascii="Times New Roman" w:hAnsi="Times New Roman" w:cs="Times New Roman"/>
          <w:sz w:val="24"/>
          <w:szCs w:val="24"/>
        </w:rPr>
        <w:t xml:space="preserve">, потенциалом, </w:t>
      </w:r>
      <w:proofErr w:type="spellStart"/>
      <w:r w:rsidRPr="00DE0EB9">
        <w:rPr>
          <w:rFonts w:ascii="Times New Roman" w:hAnsi="Times New Roman" w:cs="Times New Roman"/>
          <w:sz w:val="24"/>
          <w:szCs w:val="24"/>
        </w:rPr>
        <w:t>дезорганизующим</w:t>
      </w:r>
      <w:proofErr w:type="spellEnd"/>
      <w:r w:rsidRPr="00DE0EB9">
        <w:rPr>
          <w:rFonts w:ascii="Times New Roman" w:hAnsi="Times New Roman" w:cs="Times New Roman"/>
          <w:sz w:val="24"/>
          <w:szCs w:val="24"/>
        </w:rPr>
        <w:t xml:space="preserve"> психику.  Интрузии и связанные с данным явлением галлюцинации (слуховые, </w:t>
      </w:r>
      <w:proofErr w:type="spellStart"/>
      <w:r w:rsidRPr="00DE0EB9">
        <w:rPr>
          <w:rFonts w:ascii="Times New Roman" w:hAnsi="Times New Roman" w:cs="Times New Roman"/>
          <w:sz w:val="24"/>
          <w:szCs w:val="24"/>
        </w:rPr>
        <w:t>неслуховые</w:t>
      </w:r>
      <w:proofErr w:type="spellEnd"/>
      <w:r w:rsidRPr="00DE0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EB9">
        <w:rPr>
          <w:rFonts w:ascii="Times New Roman" w:hAnsi="Times New Roman" w:cs="Times New Roman"/>
          <w:sz w:val="24"/>
          <w:szCs w:val="24"/>
        </w:rPr>
        <w:t>мультимодальные</w:t>
      </w:r>
      <w:proofErr w:type="spellEnd"/>
      <w:r w:rsidRPr="00DE0EB9">
        <w:rPr>
          <w:rFonts w:ascii="Times New Roman" w:hAnsi="Times New Roman" w:cs="Times New Roman"/>
          <w:sz w:val="24"/>
          <w:szCs w:val="24"/>
        </w:rPr>
        <w:t xml:space="preserve">), повторяющиеся ночные кошмары с реалистической реконструкцией травмы, выступают новым пугающим опытом в силу их воспроизводимого травматического потенциала, и, главное, невозможности сознательного контроля или переработки, в том числе, в силу несовпадения пути кодирования информации и попыток применения к оформленному </w:t>
      </w:r>
      <w:proofErr w:type="spellStart"/>
      <w:r w:rsidRPr="00DE0EB9">
        <w:rPr>
          <w:rFonts w:ascii="Times New Roman" w:hAnsi="Times New Roman" w:cs="Times New Roman"/>
          <w:sz w:val="24"/>
          <w:szCs w:val="24"/>
        </w:rPr>
        <w:t>деконтекстуализированному</w:t>
      </w:r>
      <w:proofErr w:type="spellEnd"/>
      <w:r w:rsidRPr="00DE0EB9">
        <w:rPr>
          <w:rFonts w:ascii="Times New Roman" w:hAnsi="Times New Roman" w:cs="Times New Roman"/>
          <w:sz w:val="24"/>
          <w:szCs w:val="24"/>
        </w:rPr>
        <w:t xml:space="preserve"> опыту - категориального, контекстного и последовательного анализа пережитого . </w:t>
      </w:r>
    </w:p>
    <w:p w:rsidR="00DE0EB9" w:rsidRPr="00DE0EB9" w:rsidRDefault="00DE0EB9" w:rsidP="00DE0E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0EB9">
        <w:rPr>
          <w:rFonts w:ascii="Times New Roman" w:hAnsi="Times New Roman" w:cs="Times New Roman"/>
          <w:sz w:val="24"/>
          <w:szCs w:val="24"/>
        </w:rPr>
        <w:t xml:space="preserve">При боевом стрессе характерна специфика проявления переживаний, связанная с сильным травмирующим опытом, </w:t>
      </w:r>
      <w:proofErr w:type="spellStart"/>
      <w:r w:rsidRPr="00DE0EB9">
        <w:rPr>
          <w:rFonts w:ascii="Times New Roman" w:hAnsi="Times New Roman" w:cs="Times New Roman"/>
          <w:sz w:val="24"/>
          <w:szCs w:val="24"/>
        </w:rPr>
        <w:t>вынужденностью</w:t>
      </w:r>
      <w:proofErr w:type="spellEnd"/>
      <w:r w:rsidRPr="00DE0EB9">
        <w:rPr>
          <w:rFonts w:ascii="Times New Roman" w:hAnsi="Times New Roman" w:cs="Times New Roman"/>
          <w:sz w:val="24"/>
          <w:szCs w:val="24"/>
        </w:rPr>
        <w:t xml:space="preserve"> помимо воли проживать его вновь и вновь во всей «соматической констелляции». Сами страдающие сообщают о таком опыте неохотно в силу </w:t>
      </w:r>
      <w:proofErr w:type="spellStart"/>
      <w:r w:rsidRPr="00DE0EB9">
        <w:rPr>
          <w:rFonts w:ascii="Times New Roman" w:hAnsi="Times New Roman" w:cs="Times New Roman"/>
          <w:sz w:val="24"/>
          <w:szCs w:val="24"/>
        </w:rPr>
        <w:t>самостигматизации</w:t>
      </w:r>
      <w:proofErr w:type="spellEnd"/>
      <w:r w:rsidRPr="00DE0EB9">
        <w:rPr>
          <w:rFonts w:ascii="Times New Roman" w:hAnsi="Times New Roman" w:cs="Times New Roman"/>
          <w:sz w:val="24"/>
          <w:szCs w:val="24"/>
        </w:rPr>
        <w:t xml:space="preserve">, и, как показано нашим научным коллективом в серии предыдущих исследований, стремятся подавлять опыт, переживая стыд и вину, что в долгосрочной перспективе приводит к усилению интрузивных явлений и снижению дальнейшего контроля, кумуляции напряжения, сопутствующему нарушению сна с облегченным выходом на </w:t>
      </w:r>
      <w:proofErr w:type="spellStart"/>
      <w:r w:rsidRPr="00DE0EB9">
        <w:rPr>
          <w:rFonts w:ascii="Times New Roman" w:hAnsi="Times New Roman" w:cs="Times New Roman"/>
          <w:sz w:val="24"/>
          <w:szCs w:val="24"/>
        </w:rPr>
        <w:t>аутодеструктивные</w:t>
      </w:r>
      <w:proofErr w:type="spellEnd"/>
      <w:r w:rsidRPr="00DE0EB9">
        <w:rPr>
          <w:rFonts w:ascii="Times New Roman" w:hAnsi="Times New Roman" w:cs="Times New Roman"/>
          <w:sz w:val="24"/>
          <w:szCs w:val="24"/>
        </w:rPr>
        <w:t xml:space="preserve"> действия.</w:t>
      </w:r>
    </w:p>
    <w:p w:rsidR="007D019B" w:rsidRPr="00DE0EB9" w:rsidRDefault="00DE0EB9" w:rsidP="00DE0E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0EB9">
        <w:rPr>
          <w:rFonts w:ascii="Times New Roman" w:hAnsi="Times New Roman" w:cs="Times New Roman"/>
          <w:sz w:val="24"/>
          <w:szCs w:val="24"/>
        </w:rPr>
        <w:t xml:space="preserve">На фоне консервации неэффективных взглядов на структуру и закономерности обработки травматического опыта выступает очевидный факт, что значительная часть ветеранов, вернувшихся со службы в операциях, испытывают психологические симптомы, связанные с повышенным риском суицидальных мыслей и поведения. Наряду с этим современных моделей, которые бы интегрировали осмысление ключевых механизмов поддержания боевого стресса, учитывали высокий риск суицидального поведения, фактически не разработано. С высокой инертностью при присоединении традиционно </w:t>
      </w:r>
      <w:proofErr w:type="spellStart"/>
      <w:r w:rsidRPr="00DE0EB9">
        <w:rPr>
          <w:rFonts w:ascii="Times New Roman" w:hAnsi="Times New Roman" w:cs="Times New Roman"/>
          <w:sz w:val="24"/>
          <w:szCs w:val="24"/>
        </w:rPr>
        <w:t>неассоциируемых</w:t>
      </w:r>
      <w:proofErr w:type="spellEnd"/>
      <w:r w:rsidRPr="00DE0EB9">
        <w:rPr>
          <w:rFonts w:ascii="Times New Roman" w:hAnsi="Times New Roman" w:cs="Times New Roman"/>
          <w:sz w:val="24"/>
          <w:szCs w:val="24"/>
        </w:rPr>
        <w:t xml:space="preserve"> со стрессовыми расстройствами симптоматики (галлюцинации) состояние квалифицируется в рамках других нозологических категорий и конструктов, препятствуя выходу на обоснованное вмешательство. В работе планируется построить интегративную патопсихологическую модель боевого стресса, изучив роль повторных интрузивных переживаний и слуховых, </w:t>
      </w:r>
      <w:proofErr w:type="spellStart"/>
      <w:r w:rsidRPr="00DE0EB9">
        <w:rPr>
          <w:rFonts w:ascii="Times New Roman" w:hAnsi="Times New Roman" w:cs="Times New Roman"/>
          <w:sz w:val="24"/>
          <w:szCs w:val="24"/>
        </w:rPr>
        <w:t>мультимодальных</w:t>
      </w:r>
      <w:proofErr w:type="spellEnd"/>
      <w:r w:rsidRPr="00DE0EB9">
        <w:rPr>
          <w:rFonts w:ascii="Times New Roman" w:hAnsi="Times New Roman" w:cs="Times New Roman"/>
          <w:sz w:val="24"/>
          <w:szCs w:val="24"/>
        </w:rPr>
        <w:t xml:space="preserve"> галлюцинаций, </w:t>
      </w:r>
      <w:proofErr w:type="spellStart"/>
      <w:r w:rsidRPr="00DE0EB9">
        <w:rPr>
          <w:rFonts w:ascii="Times New Roman" w:hAnsi="Times New Roman" w:cs="Times New Roman"/>
          <w:sz w:val="24"/>
          <w:szCs w:val="24"/>
        </w:rPr>
        <w:t>диссоциативных</w:t>
      </w:r>
      <w:proofErr w:type="spellEnd"/>
      <w:r w:rsidRPr="00DE0EB9">
        <w:rPr>
          <w:rFonts w:ascii="Times New Roman" w:hAnsi="Times New Roman" w:cs="Times New Roman"/>
          <w:sz w:val="24"/>
          <w:szCs w:val="24"/>
        </w:rPr>
        <w:t xml:space="preserve"> явлений в поддержании симптомов расстройства и усилении риска суицидального поведения. Для решения этой задачи разработана серия исследовательских процедур, включая экспериментальные исследования (в частности, основанные на парадигме травмирующего фильма, с использованием задачи </w:t>
      </w:r>
      <w:proofErr w:type="spellStart"/>
      <w:r w:rsidRPr="00DE0EB9">
        <w:rPr>
          <w:rFonts w:ascii="Times New Roman" w:hAnsi="Times New Roman" w:cs="Times New Roman"/>
          <w:sz w:val="24"/>
          <w:szCs w:val="24"/>
        </w:rPr>
        <w:t>детекции</w:t>
      </w:r>
      <w:proofErr w:type="spellEnd"/>
      <w:r w:rsidRPr="00DE0EB9">
        <w:rPr>
          <w:rFonts w:ascii="Times New Roman" w:hAnsi="Times New Roman" w:cs="Times New Roman"/>
          <w:sz w:val="24"/>
          <w:szCs w:val="24"/>
        </w:rPr>
        <w:t xml:space="preserve"> голоса в белом шуме, др.) и </w:t>
      </w:r>
      <w:proofErr w:type="spellStart"/>
      <w:r w:rsidRPr="00DE0EB9">
        <w:rPr>
          <w:rFonts w:ascii="Times New Roman" w:hAnsi="Times New Roman" w:cs="Times New Roman"/>
          <w:sz w:val="24"/>
          <w:szCs w:val="24"/>
        </w:rPr>
        <w:t>лонгитюдное</w:t>
      </w:r>
      <w:proofErr w:type="spellEnd"/>
      <w:r w:rsidRPr="00DE0EB9">
        <w:rPr>
          <w:rFonts w:ascii="Times New Roman" w:hAnsi="Times New Roman" w:cs="Times New Roman"/>
          <w:sz w:val="24"/>
          <w:szCs w:val="24"/>
        </w:rPr>
        <w:t xml:space="preserve"> исследование динамики параметров боевого стресса в условиях специфического психологического вмешательства, основанного на современных </w:t>
      </w:r>
      <w:proofErr w:type="spellStart"/>
      <w:r w:rsidRPr="00DE0EB9">
        <w:rPr>
          <w:rFonts w:ascii="Times New Roman" w:hAnsi="Times New Roman" w:cs="Times New Roman"/>
          <w:sz w:val="24"/>
          <w:szCs w:val="24"/>
        </w:rPr>
        <w:t>концептуализациях</w:t>
      </w:r>
      <w:proofErr w:type="spellEnd"/>
      <w:r w:rsidRPr="00DE0EB9">
        <w:rPr>
          <w:rFonts w:ascii="Times New Roman" w:hAnsi="Times New Roman" w:cs="Times New Roman"/>
          <w:sz w:val="24"/>
          <w:szCs w:val="24"/>
        </w:rPr>
        <w:t xml:space="preserve"> расстройства.</w:t>
      </w:r>
    </w:p>
    <w:sectPr w:rsidR="007D019B" w:rsidRPr="00DE0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88"/>
    <w:rsid w:val="004F0788"/>
    <w:rsid w:val="007D019B"/>
    <w:rsid w:val="00DE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A934"/>
  <w15:chartTrackingRefBased/>
  <w15:docId w15:val="{59796B21-2CB3-4E17-ACC2-7564FCD1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MakarenkoMV</dc:creator>
  <cp:keywords/>
  <dc:description/>
  <cp:lastModifiedBy>MakarenkoMV</cp:lastModifiedBy>
  <cp:revision>2</cp:revision>
  <dcterms:created xsi:type="dcterms:W3CDTF">2024-04-05T09:11:00Z</dcterms:created>
  <dcterms:modified xsi:type="dcterms:W3CDTF">2024-04-05T09:12:00Z</dcterms:modified>
</cp:coreProperties>
</file>