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37" w:rsidRPr="009E1737" w:rsidRDefault="009E1737" w:rsidP="009E1737">
      <w:pPr>
        <w:jc w:val="center"/>
        <w:rPr>
          <w:b/>
        </w:rPr>
      </w:pPr>
      <w:r w:rsidRPr="009E1737">
        <w:rPr>
          <w:b/>
        </w:rPr>
        <w:t>Семантическая модуляция активности моторной системы</w:t>
      </w:r>
    </w:p>
    <w:p w:rsidR="009E1737" w:rsidRDefault="009E1737" w:rsidP="009E1737">
      <w:pPr>
        <w:ind w:firstLine="708"/>
        <w:jc w:val="both"/>
      </w:pPr>
      <w:r w:rsidRPr="009E1737">
        <w:t xml:space="preserve">Одной из ключевых проблем когнитивной </w:t>
      </w:r>
      <w:proofErr w:type="spellStart"/>
      <w:r w:rsidRPr="009E1737">
        <w:t>нейронауки</w:t>
      </w:r>
      <w:proofErr w:type="spellEnd"/>
      <w:r w:rsidRPr="009E1737">
        <w:t xml:space="preserve"> является понимание природы семантической обработки и роли моторной системы в представлении и использовании знаний, связанных с действиями. Теории т.н. "воплощенного познания" предполагают, что семантическая обработка тесно связана с сенсомоторным опытом, - например, значения слов, обозначающих действия (“бежать”, “вязать”, “говорить”), представлены в моторной коре. Результаты исследований, проверяющих вовлечение моторной коры в лингвистическую обработку, дают крайне противоречивые результаты. В одних работах выявляются </w:t>
      </w:r>
      <w:proofErr w:type="spellStart"/>
      <w:r w:rsidRPr="009E1737">
        <w:t>соматотопические</w:t>
      </w:r>
      <w:proofErr w:type="spellEnd"/>
      <w:r w:rsidRPr="009E1737">
        <w:t xml:space="preserve"> паттерны активации моторных областей при обработке слов, связанных с движениями, в других — такая активация отсутствует или наблюдается только в высокоуровневых моторных областях, одинаково для слов, ассоциированных с разными эффекторами. Среди факторов, которые затрудняют прогресс в этой сфере, выделяют: 1) отсутствие симметричных дизайнов в нейрофизиологических исследованиях, когда исследователи фокусируются только на взаимодействии стимулов, описывающих движения руки, с реальными движениями рукой, оставляя остальные части тела за пределами своего внимания; 2) недостаточная статистическая мощность </w:t>
      </w:r>
      <w:proofErr w:type="spellStart"/>
      <w:r w:rsidRPr="009E1737">
        <w:t>проводящихся</w:t>
      </w:r>
      <w:proofErr w:type="spellEnd"/>
      <w:r w:rsidRPr="009E1737">
        <w:t xml:space="preserve"> исследований. В рамках данного проекта учитывается оба этих фактора при планировании экспериментов и выборе методик. Используя два высокотехнологичных нейрофизиологических метода: </w:t>
      </w:r>
      <w:proofErr w:type="spellStart"/>
      <w:r w:rsidRPr="009E1737">
        <w:t>магнитоэнцефалографию</w:t>
      </w:r>
      <w:proofErr w:type="spellEnd"/>
      <w:r w:rsidRPr="009E1737">
        <w:t xml:space="preserve"> (МЭГ) и </w:t>
      </w:r>
      <w:proofErr w:type="spellStart"/>
      <w:r w:rsidRPr="009E1737">
        <w:t>транскраниальную</w:t>
      </w:r>
      <w:proofErr w:type="spellEnd"/>
      <w:r w:rsidRPr="009E1737">
        <w:t xml:space="preserve"> магнитную стимуляцию (ТМС), планируется выяснить: является ли активация моторной коры при лингвистической обработке специфичной для конкретных эффекторов, а также оценить функциональную роль такой активации для семантической обработки речевых стимулов. Для исследования с помощью МЭГ была выбрана задача лексико-моторной интерференции, в которой испытуемые совершают движение рукой или ногой в ответ на предъявление глаголов, обозначающих движения рукой или ногой. Добавление в дизайн движений ног позволяет напрямую проверить предположения, вытекающие из теории «воплощенного познания», сразу для двух эффекторов: если активация моторной системы происходит в соответствии с </w:t>
      </w:r>
      <w:proofErr w:type="spellStart"/>
      <w:r w:rsidRPr="009E1737">
        <w:t>соматотопическим</w:t>
      </w:r>
      <w:proofErr w:type="spellEnd"/>
      <w:r w:rsidRPr="009E1737">
        <w:t xml:space="preserve"> расположением представительств эффекторов, то семантическая обработка глаголов движения руки должна влиять на активность моторного представительства руки в условии с моторным ответом рукой; изменения в активности представительства ноги должны происходить с моторным ответом ногой при обработке глаголов ноги. </w:t>
      </w:r>
    </w:p>
    <w:p w:rsidR="00FE45E6" w:rsidRDefault="009E1737" w:rsidP="009E1737">
      <w:pPr>
        <w:ind w:firstLine="708"/>
        <w:jc w:val="both"/>
      </w:pPr>
      <w:bookmarkStart w:id="0" w:name="_GoBack"/>
      <w:bookmarkEnd w:id="0"/>
      <w:r w:rsidRPr="009E1737">
        <w:t xml:space="preserve">Для установление каузальной связи между моторной активностью и семантической обработкой глаголов мы планируем использовать одноимпульсную ТМС. Во время обработки глаголов, описывающих движения рукой, мы планируем однократно стимулировать зону представительства руки в моторной коре левого полушария; при обработке глаголов, связанных с движением ногами, - стимулировать зону представительства ноги. Таким образом, здесь также достигается симметричный дизайн, позволяющий напрямую тестировать предсказания о </w:t>
      </w:r>
      <w:proofErr w:type="spellStart"/>
      <w:r w:rsidRPr="009E1737">
        <w:t>соматотопическом</w:t>
      </w:r>
      <w:proofErr w:type="spellEnd"/>
      <w:r w:rsidRPr="009E1737">
        <w:t xml:space="preserve"> характере активации двигательных зон при обработке глаголов, связанных с соответствующими эффекторами. Кроме того, в отличие от многих предшествующих исследований, страдающих от низкой статистической мощности (см. выводы мета-анализа </w:t>
      </w:r>
      <w:proofErr w:type="spellStart"/>
      <w:r w:rsidRPr="009E1737">
        <w:t>Solana</w:t>
      </w:r>
      <w:proofErr w:type="spellEnd"/>
      <w:r w:rsidRPr="009E1737">
        <w:t xml:space="preserve"> &amp; </w:t>
      </w:r>
      <w:proofErr w:type="spellStart"/>
      <w:r w:rsidRPr="009E1737">
        <w:t>Santiago</w:t>
      </w:r>
      <w:proofErr w:type="spellEnd"/>
      <w:r w:rsidRPr="009E1737">
        <w:t xml:space="preserve">, 2022), размер выборки в нашем исследовании был установлен на основе предварительного анализа статистической мощности. Таким образом, наше исследование позволит провести систематическое изучение </w:t>
      </w:r>
      <w:proofErr w:type="spellStart"/>
      <w:r w:rsidRPr="009E1737">
        <w:t>соматотопической</w:t>
      </w:r>
      <w:proofErr w:type="spellEnd"/>
      <w:r w:rsidRPr="009E1737">
        <w:t xml:space="preserve"> организации семантической модуляции моторной коры, устранив методологические ограничения предыдущих работ и обеспечив высокую точность и </w:t>
      </w:r>
      <w:proofErr w:type="spellStart"/>
      <w:r w:rsidRPr="009E1737">
        <w:t>воспроизводимость</w:t>
      </w:r>
      <w:proofErr w:type="spellEnd"/>
      <w:r w:rsidRPr="009E1737">
        <w:t xml:space="preserve"> полученных данных. Полученные результаты позволят разрешить дискуссию, длящуюся уже более двух десятилетий, о характере вовлечения моторной системы в обработку слов, обозначающих движения. Этот вопрос имеет ключевое значение для развития теории "воплощенного познания" и для понимания механизмов нейронной организации семантической обработки в целом.</w:t>
      </w:r>
    </w:p>
    <w:sectPr w:rsidR="00FE4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79"/>
    <w:rsid w:val="009E1737"/>
    <w:rsid w:val="00CE4A79"/>
    <w:rsid w:val="00F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E5A5"/>
  <w15:chartTrackingRefBased/>
  <w15:docId w15:val="{2BBC7CEE-9BCA-406E-BD42-2FFF4EF7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Романяк Елена Владимировна</dc:creator>
  <cp:keywords/>
  <dc:description/>
  <cp:lastModifiedBy>Романяк Елена Владимировна</cp:lastModifiedBy>
  <cp:revision>2</cp:revision>
  <dcterms:created xsi:type="dcterms:W3CDTF">2025-11-01T10:25:00Z</dcterms:created>
  <dcterms:modified xsi:type="dcterms:W3CDTF">2025-11-01T10:30:00Z</dcterms:modified>
</cp:coreProperties>
</file>