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92" w:rsidRDefault="000C1720" w:rsidP="000C1720">
      <w:pPr>
        <w:jc w:val="center"/>
        <w:rPr>
          <w:rFonts w:ascii="Times New Roman" w:hAnsi="Times New Roman" w:cs="Times New Roman"/>
          <w:b/>
          <w:sz w:val="28"/>
          <w:szCs w:val="28"/>
        </w:rPr>
      </w:pPr>
      <w:proofErr w:type="spellStart"/>
      <w:r w:rsidRPr="000C1720">
        <w:rPr>
          <w:rFonts w:ascii="Times New Roman" w:hAnsi="Times New Roman" w:cs="Times New Roman"/>
          <w:b/>
          <w:sz w:val="28"/>
          <w:szCs w:val="28"/>
        </w:rPr>
        <w:t>Биосоциальные</w:t>
      </w:r>
      <w:proofErr w:type="spellEnd"/>
      <w:r w:rsidRPr="000C1720">
        <w:rPr>
          <w:rFonts w:ascii="Times New Roman" w:hAnsi="Times New Roman" w:cs="Times New Roman"/>
          <w:b/>
          <w:sz w:val="28"/>
          <w:szCs w:val="28"/>
        </w:rPr>
        <w:t xml:space="preserve"> и индивидуально-личностные детерминанты повышения пенсионного возраста для представителей различных профессиональных групп</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0C1720">
        <w:rPr>
          <w:rFonts w:ascii="Times New Roman" w:eastAsia="Times New Roman" w:hAnsi="Times New Roman" w:cs="Times New Roman"/>
          <w:color w:val="000000"/>
          <w:sz w:val="20"/>
          <w:szCs w:val="20"/>
          <w:lang w:eastAsia="ru-RU"/>
        </w:rPr>
        <w:t xml:space="preserve">Актуальность исследования </w:t>
      </w:r>
      <w:proofErr w:type="spellStart"/>
      <w:r w:rsidRPr="000C1720">
        <w:rPr>
          <w:rFonts w:ascii="Times New Roman" w:eastAsia="Times New Roman" w:hAnsi="Times New Roman" w:cs="Times New Roman"/>
          <w:color w:val="000000"/>
          <w:sz w:val="20"/>
          <w:szCs w:val="20"/>
          <w:lang w:eastAsia="ru-RU"/>
        </w:rPr>
        <w:t>биосоциальных</w:t>
      </w:r>
      <w:proofErr w:type="spellEnd"/>
      <w:r w:rsidRPr="000C1720">
        <w:rPr>
          <w:rFonts w:ascii="Times New Roman" w:eastAsia="Times New Roman" w:hAnsi="Times New Roman" w:cs="Times New Roman"/>
          <w:color w:val="000000"/>
          <w:sz w:val="20"/>
          <w:szCs w:val="20"/>
          <w:lang w:eastAsia="ru-RU"/>
        </w:rPr>
        <w:t xml:space="preserve"> и индивидуально-личностных детерминант повышения пенсионного возраста сохраняется в связи с продолжающейся пенсионной реформой в нашей стране, необходимостью разработки научно обоснованной методологии сохранения здоровья и трудоспособности в пре</w:t>
      </w:r>
      <w:proofErr w:type="gramStart"/>
      <w:r w:rsidRPr="000C1720">
        <w:rPr>
          <w:rFonts w:ascii="Times New Roman" w:eastAsia="Times New Roman" w:hAnsi="Times New Roman" w:cs="Times New Roman"/>
          <w:color w:val="000000"/>
          <w:sz w:val="20"/>
          <w:szCs w:val="20"/>
          <w:lang w:eastAsia="ru-RU"/>
        </w:rPr>
        <w:t>д-</w:t>
      </w:r>
      <w:proofErr w:type="gramEnd"/>
      <w:r w:rsidRPr="000C1720">
        <w:rPr>
          <w:rFonts w:ascii="Times New Roman" w:eastAsia="Times New Roman" w:hAnsi="Times New Roman" w:cs="Times New Roman"/>
          <w:color w:val="000000"/>
          <w:sz w:val="20"/>
          <w:szCs w:val="20"/>
          <w:lang w:eastAsia="ru-RU"/>
        </w:rPr>
        <w:t xml:space="preserve"> и </w:t>
      </w:r>
      <w:proofErr w:type="spellStart"/>
      <w:r w:rsidRPr="000C1720">
        <w:rPr>
          <w:rFonts w:ascii="Times New Roman" w:eastAsia="Times New Roman" w:hAnsi="Times New Roman" w:cs="Times New Roman"/>
          <w:color w:val="000000"/>
          <w:sz w:val="20"/>
          <w:szCs w:val="20"/>
          <w:lang w:eastAsia="ru-RU"/>
        </w:rPr>
        <w:t>постпенсионный</w:t>
      </w:r>
      <w:proofErr w:type="spellEnd"/>
      <w:r w:rsidRPr="000C1720">
        <w:rPr>
          <w:rFonts w:ascii="Times New Roman" w:eastAsia="Times New Roman" w:hAnsi="Times New Roman" w:cs="Times New Roman"/>
          <w:color w:val="000000"/>
          <w:sz w:val="20"/>
          <w:szCs w:val="20"/>
          <w:lang w:eastAsia="ru-RU"/>
        </w:rPr>
        <w:t xml:space="preserve"> возрастной период. Цель проекта: изучение социально-психологических и индивидуально-личностных факторов, влияющих на показатели биопсихологического старения у представителей разных профессиональных и возрастных групп, и посредством управления этими факторами – повышение психологического и соматического здоровья профессионалов и, тем самым, потенциального увеличения продолжительности жизни.</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0C1720">
        <w:rPr>
          <w:rFonts w:ascii="Times New Roman" w:eastAsia="Times New Roman" w:hAnsi="Times New Roman" w:cs="Times New Roman"/>
          <w:color w:val="000000"/>
          <w:sz w:val="20"/>
          <w:szCs w:val="20"/>
          <w:lang w:eastAsia="ru-RU"/>
        </w:rPr>
        <w:t xml:space="preserve">Научная новизна проекта обусловлена выделением нами объективных и субъективных критериев готовности общества к проведению </w:t>
      </w:r>
      <w:proofErr w:type="gramStart"/>
      <w:r w:rsidRPr="000C1720">
        <w:rPr>
          <w:rFonts w:ascii="Times New Roman" w:eastAsia="Times New Roman" w:hAnsi="Times New Roman" w:cs="Times New Roman"/>
          <w:color w:val="000000"/>
          <w:sz w:val="20"/>
          <w:szCs w:val="20"/>
          <w:lang w:eastAsia="ru-RU"/>
        </w:rPr>
        <w:t>пенсионный</w:t>
      </w:r>
      <w:proofErr w:type="gramEnd"/>
      <w:r w:rsidRPr="000C1720">
        <w:rPr>
          <w:rFonts w:ascii="Times New Roman" w:eastAsia="Times New Roman" w:hAnsi="Times New Roman" w:cs="Times New Roman"/>
          <w:color w:val="000000"/>
          <w:sz w:val="20"/>
          <w:szCs w:val="20"/>
          <w:lang w:eastAsia="ru-RU"/>
        </w:rPr>
        <w:t xml:space="preserve"> реформы и применением этих критериев для проведения эмпирических исследований, для разработки методов восстановления здоровья и работоспособности. Объективным критерием являются показатели биологического старения населения, а субъективным – показатели психологического старения. Замедление темпов биопсихологического старения относительного календарного говорит об объективном расширении границ трудоспособного возраста и об эффективности предпринимаемых </w:t>
      </w:r>
      <w:proofErr w:type="spellStart"/>
      <w:r w:rsidRPr="000C1720">
        <w:rPr>
          <w:rFonts w:ascii="Times New Roman" w:eastAsia="Times New Roman" w:hAnsi="Times New Roman" w:cs="Times New Roman"/>
          <w:color w:val="000000"/>
          <w:sz w:val="20"/>
          <w:szCs w:val="20"/>
          <w:lang w:eastAsia="ru-RU"/>
        </w:rPr>
        <w:t>психокоррекционных</w:t>
      </w:r>
      <w:proofErr w:type="spellEnd"/>
      <w:r w:rsidRPr="000C1720">
        <w:rPr>
          <w:rFonts w:ascii="Times New Roman" w:eastAsia="Times New Roman" w:hAnsi="Times New Roman" w:cs="Times New Roman"/>
          <w:color w:val="000000"/>
          <w:sz w:val="20"/>
          <w:szCs w:val="20"/>
          <w:lang w:eastAsia="ru-RU"/>
        </w:rPr>
        <w:t xml:space="preserve"> и психопрофилактических процедур. </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roofErr w:type="gramStart"/>
      <w:r w:rsidRPr="000C1720">
        <w:rPr>
          <w:rFonts w:ascii="Times New Roman" w:eastAsia="Times New Roman" w:hAnsi="Times New Roman" w:cs="Times New Roman"/>
          <w:color w:val="000000"/>
          <w:sz w:val="20"/>
          <w:szCs w:val="20"/>
          <w:lang w:eastAsia="ru-RU"/>
        </w:rPr>
        <w:t>Для продолжения проекта нами подготовлена батарея методов оценки биопсихологического возраста: 1) определение биологического возраста, 2) определение должного биологического возраста, 3) индекс относительного биологического старения, 4) самооценка психологического возраста, 5) индекс относительного психологического старения, 6) индекс личностной зрелости, 7) шкала ожидаемого пенсионного возраста и др. Для проведения формирующих экспериментов открыта лаборатория технологий виртуальной реальности и резервных способностей личности, подготовлена методология использования</w:t>
      </w:r>
      <w:proofErr w:type="gramEnd"/>
      <w:r w:rsidRPr="000C1720">
        <w:rPr>
          <w:rFonts w:ascii="Times New Roman" w:eastAsia="Times New Roman" w:hAnsi="Times New Roman" w:cs="Times New Roman"/>
          <w:color w:val="000000"/>
          <w:sz w:val="20"/>
          <w:szCs w:val="20"/>
          <w:lang w:eastAsia="ru-RU"/>
        </w:rPr>
        <w:t xml:space="preserve"> технологий ВР (виртуальной реальности) для организации тренингов активации и развития личностных ресурсов </w:t>
      </w:r>
      <w:proofErr w:type="spellStart"/>
      <w:r w:rsidRPr="000C1720">
        <w:rPr>
          <w:rFonts w:ascii="Times New Roman" w:eastAsia="Times New Roman" w:hAnsi="Times New Roman" w:cs="Times New Roman"/>
          <w:color w:val="000000"/>
          <w:sz w:val="20"/>
          <w:szCs w:val="20"/>
          <w:lang w:eastAsia="ru-RU"/>
        </w:rPr>
        <w:t>антистарения</w:t>
      </w:r>
      <w:proofErr w:type="spellEnd"/>
      <w:r w:rsidRPr="000C1720">
        <w:rPr>
          <w:rFonts w:ascii="Times New Roman" w:eastAsia="Times New Roman" w:hAnsi="Times New Roman" w:cs="Times New Roman"/>
          <w:color w:val="000000"/>
          <w:sz w:val="20"/>
          <w:szCs w:val="20"/>
          <w:lang w:eastAsia="ru-RU"/>
        </w:rPr>
        <w:t xml:space="preserve">. </w:t>
      </w:r>
      <w:proofErr w:type="gramStart"/>
      <w:r w:rsidRPr="000C1720">
        <w:rPr>
          <w:rFonts w:ascii="Times New Roman" w:eastAsia="Times New Roman" w:hAnsi="Times New Roman" w:cs="Times New Roman"/>
          <w:color w:val="000000"/>
          <w:sz w:val="20"/>
          <w:szCs w:val="20"/>
          <w:lang w:eastAsia="ru-RU"/>
        </w:rPr>
        <w:t xml:space="preserve">Создана эмпирическая база проекта: 1853 человека, из них: граждан России – 1546 человек (женщин – 809), граждан Казахстана – 206 (женщин – 130), жителей стран Евросоюза – 101 человек (женщин – 56). </w:t>
      </w:r>
      <w:proofErr w:type="gramEnd"/>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0C1720">
        <w:rPr>
          <w:rFonts w:ascii="Times New Roman" w:eastAsia="Times New Roman" w:hAnsi="Times New Roman" w:cs="Times New Roman"/>
          <w:color w:val="000000"/>
          <w:sz w:val="20"/>
          <w:szCs w:val="20"/>
          <w:lang w:eastAsia="ru-RU"/>
        </w:rPr>
        <w:t xml:space="preserve">Планируется проведение следующих работ: </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0C1720">
        <w:rPr>
          <w:rFonts w:ascii="Times New Roman" w:eastAsia="Times New Roman" w:hAnsi="Times New Roman" w:cs="Times New Roman"/>
          <w:color w:val="000000"/>
          <w:sz w:val="20"/>
          <w:szCs w:val="20"/>
          <w:lang w:eastAsia="ru-RU"/>
        </w:rPr>
        <w:t xml:space="preserve">1) Исследование личностных ресурсов – особенностей психики или поведения, которые благотворно влияют на здоровье человека, его работоспособность, продолжительность продуктивной жизни или биопсихологический возраст. Предполагается проведение </w:t>
      </w:r>
      <w:proofErr w:type="spellStart"/>
      <w:r w:rsidRPr="000C1720">
        <w:rPr>
          <w:rFonts w:ascii="Times New Roman" w:eastAsia="Times New Roman" w:hAnsi="Times New Roman" w:cs="Times New Roman"/>
          <w:color w:val="000000"/>
          <w:sz w:val="20"/>
          <w:szCs w:val="20"/>
          <w:lang w:eastAsia="ru-RU"/>
        </w:rPr>
        <w:t>квазиэкспериментов</w:t>
      </w:r>
      <w:proofErr w:type="spellEnd"/>
      <w:r w:rsidRPr="000C1720">
        <w:rPr>
          <w:rFonts w:ascii="Times New Roman" w:eastAsia="Times New Roman" w:hAnsi="Times New Roman" w:cs="Times New Roman"/>
          <w:color w:val="000000"/>
          <w:sz w:val="20"/>
          <w:szCs w:val="20"/>
          <w:lang w:eastAsia="ru-RU"/>
        </w:rPr>
        <w:t xml:space="preserve"> по оценке эффективности использования отдельных ресурсов для целей </w:t>
      </w:r>
      <w:proofErr w:type="spellStart"/>
      <w:r w:rsidRPr="000C1720">
        <w:rPr>
          <w:rFonts w:ascii="Times New Roman" w:eastAsia="Times New Roman" w:hAnsi="Times New Roman" w:cs="Times New Roman"/>
          <w:color w:val="000000"/>
          <w:sz w:val="20"/>
          <w:szCs w:val="20"/>
          <w:lang w:eastAsia="ru-RU"/>
        </w:rPr>
        <w:t>антистарения</w:t>
      </w:r>
      <w:proofErr w:type="spellEnd"/>
      <w:r w:rsidRPr="000C1720">
        <w:rPr>
          <w:rFonts w:ascii="Times New Roman" w:eastAsia="Times New Roman" w:hAnsi="Times New Roman" w:cs="Times New Roman"/>
          <w:color w:val="000000"/>
          <w:sz w:val="20"/>
          <w:szCs w:val="20"/>
          <w:lang w:eastAsia="ru-RU"/>
        </w:rPr>
        <w:t xml:space="preserve"> у разных профессиональных и возрастных групп.</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0C1720">
        <w:rPr>
          <w:rFonts w:ascii="Times New Roman" w:eastAsia="Times New Roman" w:hAnsi="Times New Roman" w:cs="Times New Roman"/>
          <w:color w:val="000000"/>
          <w:sz w:val="20"/>
          <w:szCs w:val="20"/>
          <w:lang w:eastAsia="ru-RU"/>
        </w:rPr>
        <w:t xml:space="preserve">2) Разработка тренингов по развитию отдельных ресурсов, эффективность которых для целей </w:t>
      </w:r>
      <w:proofErr w:type="spellStart"/>
      <w:r w:rsidRPr="000C1720">
        <w:rPr>
          <w:rFonts w:ascii="Times New Roman" w:eastAsia="Times New Roman" w:hAnsi="Times New Roman" w:cs="Times New Roman"/>
          <w:color w:val="000000"/>
          <w:sz w:val="20"/>
          <w:szCs w:val="20"/>
          <w:lang w:eastAsia="ru-RU"/>
        </w:rPr>
        <w:t>антистарения</w:t>
      </w:r>
      <w:proofErr w:type="spellEnd"/>
      <w:r w:rsidRPr="000C1720">
        <w:rPr>
          <w:rFonts w:ascii="Times New Roman" w:eastAsia="Times New Roman" w:hAnsi="Times New Roman" w:cs="Times New Roman"/>
          <w:color w:val="000000"/>
          <w:sz w:val="20"/>
          <w:szCs w:val="20"/>
          <w:lang w:eastAsia="ru-RU"/>
        </w:rPr>
        <w:t xml:space="preserve"> подтверждена. </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0C1720">
        <w:rPr>
          <w:rFonts w:ascii="Times New Roman" w:eastAsia="Times New Roman" w:hAnsi="Times New Roman" w:cs="Times New Roman"/>
          <w:color w:val="000000"/>
          <w:sz w:val="20"/>
          <w:szCs w:val="20"/>
          <w:lang w:eastAsia="ru-RU"/>
        </w:rPr>
        <w:t>3) Разработка компьютерной программы «</w:t>
      </w:r>
      <w:proofErr w:type="spellStart"/>
      <w:r w:rsidRPr="000C1720">
        <w:rPr>
          <w:rFonts w:ascii="Times New Roman" w:eastAsia="Times New Roman" w:hAnsi="Times New Roman" w:cs="Times New Roman"/>
          <w:color w:val="000000"/>
          <w:sz w:val="20"/>
          <w:szCs w:val="20"/>
          <w:lang w:eastAsia="ru-RU"/>
        </w:rPr>
        <w:t>Антистарение</w:t>
      </w:r>
      <w:proofErr w:type="spellEnd"/>
      <w:r w:rsidRPr="000C1720">
        <w:rPr>
          <w:rFonts w:ascii="Times New Roman" w:eastAsia="Times New Roman" w:hAnsi="Times New Roman" w:cs="Times New Roman"/>
          <w:color w:val="000000"/>
          <w:sz w:val="20"/>
          <w:szCs w:val="20"/>
          <w:lang w:eastAsia="ru-RU"/>
        </w:rPr>
        <w:t xml:space="preserve"> – XXI» для индивидуально-типологического подбора личностных ресурсов, способствующих эффективной организации жизненного пути с целью повышения здоровья, снижения темпов биопсихологического старения и расширения трудоспособного периода, патентование программы.</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0C1720">
        <w:rPr>
          <w:rFonts w:ascii="Times New Roman" w:eastAsia="Times New Roman" w:hAnsi="Times New Roman" w:cs="Times New Roman"/>
          <w:color w:val="000000"/>
          <w:sz w:val="20"/>
          <w:szCs w:val="20"/>
          <w:lang w:eastAsia="ru-RU"/>
        </w:rPr>
        <w:t>4) Внедрение программы «</w:t>
      </w:r>
      <w:proofErr w:type="spellStart"/>
      <w:r w:rsidRPr="000C1720">
        <w:rPr>
          <w:rFonts w:ascii="Times New Roman" w:eastAsia="Times New Roman" w:hAnsi="Times New Roman" w:cs="Times New Roman"/>
          <w:color w:val="000000"/>
          <w:sz w:val="20"/>
          <w:szCs w:val="20"/>
          <w:lang w:eastAsia="ru-RU"/>
        </w:rPr>
        <w:t>Антистарение</w:t>
      </w:r>
      <w:proofErr w:type="spellEnd"/>
      <w:r w:rsidRPr="000C1720">
        <w:rPr>
          <w:rFonts w:ascii="Times New Roman" w:eastAsia="Times New Roman" w:hAnsi="Times New Roman" w:cs="Times New Roman"/>
          <w:color w:val="000000"/>
          <w:sz w:val="20"/>
          <w:szCs w:val="20"/>
          <w:lang w:eastAsia="ru-RU"/>
        </w:rPr>
        <w:t xml:space="preserve"> – XXI» в работу социальных программ «Московское долголетие», «Активное долголетие в Подмосковье». Оценка эффективности внедрения Программы.</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0C1720">
        <w:rPr>
          <w:rFonts w:ascii="Times New Roman" w:eastAsia="Times New Roman" w:hAnsi="Times New Roman" w:cs="Times New Roman"/>
          <w:color w:val="000000"/>
          <w:sz w:val="20"/>
          <w:szCs w:val="20"/>
          <w:lang w:eastAsia="ru-RU"/>
        </w:rPr>
        <w:t xml:space="preserve">5) Разработка биопсихологической концепции </w:t>
      </w:r>
      <w:proofErr w:type="spellStart"/>
      <w:r w:rsidRPr="000C1720">
        <w:rPr>
          <w:rFonts w:ascii="Times New Roman" w:eastAsia="Times New Roman" w:hAnsi="Times New Roman" w:cs="Times New Roman"/>
          <w:color w:val="000000"/>
          <w:sz w:val="20"/>
          <w:szCs w:val="20"/>
          <w:lang w:eastAsia="ru-RU"/>
        </w:rPr>
        <w:t>антистарения</w:t>
      </w:r>
      <w:proofErr w:type="spellEnd"/>
      <w:r w:rsidRPr="000C1720">
        <w:rPr>
          <w:rFonts w:ascii="Times New Roman" w:eastAsia="Times New Roman" w:hAnsi="Times New Roman" w:cs="Times New Roman"/>
          <w:color w:val="000000"/>
          <w:sz w:val="20"/>
          <w:szCs w:val="20"/>
          <w:lang w:eastAsia="ru-RU"/>
        </w:rPr>
        <w:t xml:space="preserve">, включающей психологические, биопсихологические, </w:t>
      </w:r>
      <w:proofErr w:type="spellStart"/>
      <w:r w:rsidRPr="000C1720">
        <w:rPr>
          <w:rFonts w:ascii="Times New Roman" w:eastAsia="Times New Roman" w:hAnsi="Times New Roman" w:cs="Times New Roman"/>
          <w:color w:val="000000"/>
          <w:sz w:val="20"/>
          <w:szCs w:val="20"/>
          <w:lang w:eastAsia="ru-RU"/>
        </w:rPr>
        <w:t>психоиммунологические</w:t>
      </w:r>
      <w:proofErr w:type="spellEnd"/>
      <w:r w:rsidRPr="000C1720">
        <w:rPr>
          <w:rFonts w:ascii="Times New Roman" w:eastAsia="Times New Roman" w:hAnsi="Times New Roman" w:cs="Times New Roman"/>
          <w:color w:val="000000"/>
          <w:sz w:val="20"/>
          <w:szCs w:val="20"/>
          <w:lang w:eastAsia="ru-RU"/>
        </w:rPr>
        <w:t xml:space="preserve"> компоненты. </w:t>
      </w:r>
    </w:p>
    <w:p w:rsidR="000C1720" w:rsidRPr="000C1720" w:rsidRDefault="000C1720" w:rsidP="000C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0C1720">
        <w:rPr>
          <w:rFonts w:ascii="Times New Roman" w:eastAsia="Times New Roman" w:hAnsi="Times New Roman" w:cs="Times New Roman"/>
          <w:color w:val="000000"/>
          <w:sz w:val="20"/>
          <w:szCs w:val="20"/>
          <w:lang w:eastAsia="ru-RU"/>
        </w:rPr>
        <w:t xml:space="preserve">Это первое исследование такого рода в нашей стране позволит получить уникальные результаты, имеющие теоретическую и практическую значимость. Результаты исследовательской деятельности будут представлены в серии научных статей в </w:t>
      </w:r>
      <w:proofErr w:type="spellStart"/>
      <w:r w:rsidRPr="000C1720">
        <w:rPr>
          <w:rFonts w:ascii="Times New Roman" w:eastAsia="Times New Roman" w:hAnsi="Times New Roman" w:cs="Times New Roman"/>
          <w:color w:val="000000"/>
          <w:sz w:val="20"/>
          <w:szCs w:val="20"/>
          <w:lang w:eastAsia="ru-RU"/>
        </w:rPr>
        <w:t>высокоранговых</w:t>
      </w:r>
      <w:proofErr w:type="spellEnd"/>
      <w:r w:rsidRPr="000C1720">
        <w:rPr>
          <w:rFonts w:ascii="Times New Roman" w:eastAsia="Times New Roman" w:hAnsi="Times New Roman" w:cs="Times New Roman"/>
          <w:color w:val="000000"/>
          <w:sz w:val="20"/>
          <w:szCs w:val="20"/>
          <w:lang w:eastAsia="ru-RU"/>
        </w:rPr>
        <w:t xml:space="preserve"> журналах (Q1), а практические наработки внедрены в деятельность городских служб и учебных заведений, осуществляющих переподготовку, дополнительную специализацию и повышение образовательного уровня профессионалов.</w:t>
      </w:r>
    </w:p>
    <w:p w:rsidR="000C1720" w:rsidRPr="000C1720" w:rsidRDefault="000C1720" w:rsidP="000C1720">
      <w:pPr>
        <w:jc w:val="center"/>
        <w:rPr>
          <w:sz w:val="28"/>
          <w:szCs w:val="28"/>
        </w:rPr>
      </w:pPr>
    </w:p>
    <w:sectPr w:rsidR="000C1720" w:rsidRPr="000C1720" w:rsidSect="007C2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C1720"/>
    <w:rsid w:val="000C1720"/>
    <w:rsid w:val="00205007"/>
    <w:rsid w:val="0028622C"/>
    <w:rsid w:val="007C2E92"/>
    <w:rsid w:val="009A2635"/>
    <w:rsid w:val="00A1302D"/>
    <w:rsid w:val="00A60C13"/>
    <w:rsid w:val="00B90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C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172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MakarenkoMV</dc:creator>
  <cp:keywords/>
  <dc:description/>
  <cp:lastModifiedBy>MakarenkoMV</cp:lastModifiedBy>
  <cp:revision>2</cp:revision>
  <dcterms:created xsi:type="dcterms:W3CDTF">2022-05-26T09:14:00Z</dcterms:created>
  <dcterms:modified xsi:type="dcterms:W3CDTF">2022-05-26T09:16:00Z</dcterms:modified>
</cp:coreProperties>
</file>