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2" w:rsidRPr="00727497" w:rsidRDefault="00727497" w:rsidP="0072749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6F6"/>
        </w:rPr>
      </w:pPr>
      <w:r w:rsidRPr="00727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6F6"/>
        </w:rPr>
        <w:t xml:space="preserve">Патопсихологические механизмы и современные технологии вмешательства при слуховых галлюцинациях: роль социальной тревоги и воспринимаемого стыда в формировании негативного </w:t>
      </w:r>
      <w:proofErr w:type="spellStart"/>
      <w:r w:rsidRPr="00727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6F6"/>
        </w:rPr>
        <w:t>контента</w:t>
      </w:r>
      <w:proofErr w:type="spellEnd"/>
      <w:r w:rsidRPr="00727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6F6"/>
        </w:rPr>
        <w:t xml:space="preserve"> "голосов"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Несмотря на имеющиеся достижения в классической патопсихологии и общей психологии по проблеме изучения психологических механизмов искажений восприятия, условий формирования, поддержания слуховых обманов, а также осмыслении закономерностей патогенеза симптома слуховых галлюцинаций (СГ) с опорой на понимание природы психической деятельности и равенства законов функционирования в норме и патологии, - современные психологические исследования по данной проблеме в России практически отсутствуют.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вызывает сомнений особая роль легендарных экспериментальных исследований Сусанны Яковлевны Рубинштейн в изучении актуальной проблемы психологического исследования психопатологических симптомов, в том числе СГ, которые могут встречаться как при различных формах психической патологии, так и в норме.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Контрастируя с актуальностью вопроса и внушительным научным заделом в области психологических механизмов СГ, в том числе в вопросе методологического объяснения результатов опытов с опорой на психологическую теорию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культурно-деятельностного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подхода, а также трендом на возрождение современной патопсихологии в настоящее время (регулярные научные конференции памяти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патопсихологов-классиков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научная повестка публикаций в ведущих психологических изданиях, возрождение интереса к биографическим сведениям и неопубликованным материалам учеников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Б.В. Зейгарник,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перевыпуск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монографий по флагманским направлениям патопсихологии, актуализация вопросов о значимости современной апробации классических методик патопсихологической диагностики, разработки новых и др.), -  наблюдается очевидное отсутствие должного внимания среди психологов к дальнейшим изысканиям в области экспериментальных работ по изучению психопатологических феноменов, в частности, СГ и взаимосвязанных симптомов, изучению роли психологических параметров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симптомообразования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компенсаторных процессов, редукции симптома с опорой на современные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междисциплинарные научные сведения. 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Наряду с тем, что в современной клинической психологии нашлось место бесценным по своей актуальности исследованиям в области психологического вмешательства при психозах, в том числе шизофрении (А.Б. Холмогорова и др.), в которых интегрированы достижения патопсихологии и современного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когнитивно-бихевиорального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метакогнитивного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подхода, в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связи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чем удалось сдвинуть акценты с феноменологических описаний и обстоятельной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типологизации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симптомов психоза на осмысление психологических механизмов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расстройств, - в настоящее время не наблюдается существенного расширения поля подобных исследований, а эксперименты по изучению механизмов, апробации психотерапевтических стратегий работы с СГ, в том числе с опорой на современные методы (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метакогнитивные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тренинги при командных СГ), цифровые технологии (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иммерсивная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виртуальная реальность, введение опосредующего AVATAR-образа, цифровые средства поддерживающей терапии), в нашей стране практически отсутствуют. </w:t>
      </w:r>
      <w:proofErr w:type="gramEnd"/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Психологическое вмешательство при СГ, искаженном мышлении, бреде все еще воспринимается скептически в части научного сообщества, что вызывает недоумение с учетом наличия научно бесспорных выводов, полученных в работах С.Я. Рубинштейн, А.Б. Холмогоровой, Б.В. Зейгарник. Однако при ориентировке на внешние наблюдаемые признаки, конечный продукт психической деятельности, минуя анализ процесса формирования симптома, динамики разворачивающейся целевой деятельности, вероятно, вопрос о понимании психологических закономерностей феномена может преждевременно представляться избыточным.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Трансформация методологических взглядов на природу СГ исторически идет от понимания галлюцинаций как «восприятий без объекта» и «продукции больного мозга» к признанию связи с раздражителем (хоть и опосредованной) и значимости субъекта деятельности (при актуализации СГ важна целенаправленная деятельность тревожного напряженного прислушивания, мотивационная избирательность стимулов и их интерпретация); от представлений СГ как исключительно симптома к анализу перцепции как опосредованной мотивированной деятельности.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Изменения в концептуализации определяют и современные цели, способы вмешательства, фундаментальные психологические принципы понимания природы СГ.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DSM-V СГ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всещ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еще определяются как психопатологический симптом в виде переживаний, "имеющих сходства с восприятием", однако происходящие "без внешнего стимула". В  патопсихологических экспериментах С.Я. Рубинштейн выявлена опосредованная связь галлюцинаций и реального раздражителя, не смотря на затруднение ее фиксации с помощью непосредственного наблюдения. Долгое время при изучении СГ фокус интереса был смещен в сторону исследования конечного результата восприятия («что воспринимается») в ущерб осмыслению процесса формирования галлюцинаторного образа («как искажается деятельность восприятия»). С этим связана частая произвольная подмена в понимании, что выступает «условием», а что «причиной» психопатологического процесса, а также надежда обнаружить причину возникновения СГ в самом состоянии больного мозга пациента. В патопсихологии изучаются особенности психической деятельности в измененных патологических условиях. Обнаружение «физиологической основы </w:t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состояния» не приближает к объяснению явления (С.Я. Рубинштейн). Галлюцинация - это «результат реакции человека с больным мозгом на внешнее воздействие». Эксперименты показали, что для изучения закономерностей СГ в опыте необходим анализ восприятия в условиях определенной целевой деятельности; при этом деятельность длительного тревожного напряженного прислушивания оказалась фактором, провоцирующим СГ. Отсутствие единой непротиворечивой методологической модели концептуализации СГ привели к замедлению прогресса в области разработки и апробации научно обоснованных психологических методов вмешательства,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психокоррекционных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реабилитационных мероприятий. Определение галлюцинаций как восприятия «без объекта и без субъекта», принципиально отличного по механизму возникновения от восприятия в норме, как в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обыденном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так и зачастую научном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дискурсе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приводит к стагнации развития в области оказания психологической помощи при психозах. 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дискуссиях о механизмах формирования и поддержания СГ и других психопатологических явлений все большую значимость приобретают положения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культурно-деятельностного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подхода о строении высших психических функций (ВПФ), идеи о принципиальном тождестве законов функционирования психики в норме и патологии, роли личностной обусловленности, детерминированности жизненными социально опосредованными задачами. Обсуждается роль стрессоров, социальной тревоги в актуализации «голосов» и сопутствующем переживании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дистресса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наиболее частой жалобы пациентов, имеющих «голоса». Становится понятно, что проблема СГ шире вопроса об искажении восприятия. Фундаментальным представляется понимание восприятия как целостной мотивированной психической деятельности активного субъекта познания, включенного в социально опосредованную деятельность, во взаимодействие с другими. В целом ряде работ фактором усиления СГ выступает напряженное тревожное прислушивание, в качестве условий может выступать воспринимаемое неблагополучие в системе отношений. Фактор тревожного напряжения играет важную роль; СГ часто усиливаются в ситуациях общения с другими, ассоциированных с вероятной угрозой фрустрации самооценки и статуса. СГ субъективно воспринимаются пациентом как объективно звучащие слова, возникающие непроизвольно, неподконтрольно. Одним из путей психологического вмешательства, таким образом, может стать поиск психологических средств восстановления произвольности и подконтрольности психической деятельности через объективацию процесса, формирование навыков произвольной трансформации враждебного «голоса», овладение негативными переживаниями с последующим постепенным сворачиванием процесса во внутренний план. 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Проект посвящен исследованию психологических механизмов формирования и поддержания симптома «голосов» на основе междисциплинарного контекста с опорой на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культурно-деятельностный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 и современный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когнитивно-поведенческий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подход.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позволит сформулировать научную патопсихологическую модель СГ в структуре разных нарушений психической деятельности (с учетом роли социальной тревоги 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интернализованного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воспринимаемого стыда, связанного с процессами нарушений в межличностных отношениях,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самостигматизацией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системой убеждений пациента), изучить закономерности и особенности негативного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«голосов» при разной социальной тревоге, наиболее ассоциированного с тяжелым течением болезни, нарушением адаптации и рисками суицида.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Представить особенности искаженной обработки неоднозначной социальной информации при СГ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разного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контексте переживаний тревоги. На основе проведенных авторских экспериментов патопсихологическая модель СГ будет верифицирована; с опорой на достижения патопсихологии, зарубежной психотерапии СГ будет разработана и апробирована программа психологического вмешательства с использованием принципов третьей волны КБТ и цифровых технологий (в частности, модифицированная AVATAR-терапия, Разговор с голосами). Устранение нехватки знаний в данной области важно именно с позиции психологических наук, поскольку достижения в области фармакологии показали имеющиеся преимущества и ограничения лечения; биологическая модель не сняла вопросы к лечению СГ и вопрос остается открытым. Уровень психотерапевтического вмешательства при СГ в России характеризуется критическим недостатком научно обоснованных знаний и представлений. Наш проект позволит компенсировать данные недостатки, проложить путь к дальнейшим изысканиям в данной области, заложенным в традициях отечественной патопсихологии.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Наряду с экспериментальным исследованием и экспериментальным же изучением эффективности психологического вмешательства при СГ в проекте предусмотрен перевод 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валидизация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современных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опросников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направленных на диагностику разных аспектов опыта СГ,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СГ, связанных с симптомом сопутствующих нарушений психической деятельности, так как очевидна нехватка психологических диагностических инструментов (BAVQ (убеждения о СГ) [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Chadwick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P.,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Lees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S.,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Birchwood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M.] 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The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revised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Beliefs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About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Voices</w:t>
      </w:r>
      <w:proofErr w:type="spellEnd"/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Questionnaire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(BAVQ-R),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The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Voices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Acceptance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and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Action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Scale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VAAS (оценка основанных на принятии установок и действий по отношению к СГ) [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Shawyer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F.,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Ratcliff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K.,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Mackinnon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A.,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et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.], </w:t>
      </w:r>
      <w:proofErr w:type="spellStart"/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Voice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Power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Differential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Scale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(Дифференциал власти голоса) [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Birchwood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M.,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Gilbert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P.,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Gilbert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J.,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et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.] и другие). </w:t>
      </w:r>
      <w:proofErr w:type="gramEnd"/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СГ во многих случаях оказывается, как раз тем симптомом, сопровождающим психоз или встречающимся в норме, который становится в значительной мере резистентным к фармакологическому воздействию, ассоциированным с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дистрессом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самостигматизацией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суицидальными мыслями и поведением, тяжестью изоляции,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дезадаптацией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особенно при негативном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контенте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голосов (критикующие, оскорбляющие, высмеивающие, дающие команды к самоповреждениям и т.д.), который, в свою очередь, по данным современных исследований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оказывается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связан с тревожной бдительностью к воспринимаемым социальным угрозам (самооценке, статусу, значимым социальным мотивам), собственно </w:t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социальной тревогой 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социофобией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воспринимаемым стыдом (в связи с самооценкой симптомов психоза), опытом интеракций в системе отношений человека и соответствующими ожиданиями, убеждениями пациента, тревожной и депрессивной симптоматикой. Игнорирование данных составляющих процесса формирования и поддержания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СГ и самого явления голосов приводит к ухудшению прогноза расстройства и психологической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ресоциализации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реабилитации пациента. Программа, включающая психологический анализ данного феномена, критически важна в клинике первого эпизода, а также для последующего поддержания социализации человека на прежнем уровне. Кольцевые контуры психологической причинности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самоусиления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патологических симптомов с учетом тревоги,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интернализованного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стыда и стигмы, практически не учитываются в реальной практике.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Недостаток современных знаний, публикаций результатов экспериментальных исследований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симптомообразования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СГ в структуре психической деятельности симптома поддерживает явление стигматизации в связи с СГ, не способствует раскрытию модели нарушения, уводя рассмотрение феномена из научной в мифологическую плоскость и обыденные представления, ориентированные в лучшем случае на внешние видимые непосредственно при наблюдении впечатления от поведения человека с СГ, свой персональный житейский опыт и шаблонизированное представление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 патологии. В психиатрической литературе галлюцинации часто продолжают определяться как «восприятие без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объекта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/без стимула», что противоречит основным законам формирования восприятия, даже с опорой на классические представления в психофизиологии; можно добавить и «без субъекта», так как галлюцинации часто трактуются как прямой результат «болезни мозга» и т.д. (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Сагалакова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Жирнова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Труевцев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2020; 2021). 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Возможно, ни один другой симптом психопатологии не обрел столь деструктивного стигматизирующего потенциала, поэтому возрождение научного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дискурса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изучении СГ способствует не только углублению в понимании феномена, построению на этой основе дополняющего фармакотерапию психологического вмешательства (в ряде случаев составляющего альтернативу), но и косвенно, при грамотной популяризации научных знаний, в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психоэдукации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может способствовать искоренению неадекватных представлений об СГ на уровне сообщества;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смещение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ацентов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позволит уменьшить психологическую нагрузку стигматизирующего отношения в обществе, предупредит частоту суицидального поведения среди пациентов, минимизирует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дистресс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переживания опыта СГ и частоту голосов. Понимание механизмов возникновения голосов наряду с адекватными способами вмешательства позволит минимизировать частоту СГ, трансформировать / устранить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негативный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контент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СГ, наиболее ассоциированный с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дистрессом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поведенческими рисками при командных СГ.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В.В. Николаева, так и Ф.С.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Сафуанов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подчеркивают актуальность работ в данной области и отмечают необходимость продолжения исследований на современном уровне, продолжения начатых С.Я. Рубинштейн и Б.В. Зейгарник экспериментов.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наши дни изучение психологических механизмов психопатологических феноменов (СГ, бред, навязчивые мысли, опыт искаженного восприятия, нарушение мышления) ведется в трудах А.Б. Холмогоровой, О.В.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Рычковой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А.Ш.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Тхостова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Н.В. Зверевой, С.Н.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Ениколопова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 Однако, отдельной, обозначенной на научном мероприятии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Зейгарниковские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чтения, проблемой остается вопрос интеграции научных знаний отечественной патопсихологии и достижений мировой психологической науки.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Данное исследование будет способствовать интегративной логике, заложенной в трудах А.Б. Холмогоровой. Такая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логика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конечном счете позволяет понятным и адекватным образом доносить до мировой научной общественности особенности методологических традиций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культурно-деятельностного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подхода.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Актуальность исследований в данной области вызвана не только распространенностью симптома СГ,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неспецифичностью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определенного расстройства (хотя в работах С.Я.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Рубинштенй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показана отдельная специфика при расстройствах, данная часть в настоящий момент слабо систематизирована), но и тем, что в зарубежных современных исследованиях вопрос о значимости психологического анализа симптома решен и активно исследуется, при этом представлены современные технологии вмешательства, предварительно зарекомендовавшие себя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эффективные в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рандомизированных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контролируемых исследованиях (разновидности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AVATAR-терпии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метакогнитивная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терапия, КБТ для психозов, т.д.), а изучение роли психологических конструктов при объяснении СГ – одно из наиболее активно развиваемых направлений в зарубежной клинической психологии и психотерапии.</w:t>
      </w:r>
    </w:p>
    <w:p w:rsidR="00727497" w:rsidRPr="00727497" w:rsidRDefault="00727497" w:rsidP="00727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Прорывные экспериментальные исследования С.Я. Рубинштейн в области нарушений восприятия и формирования СГ, казалось бы, могли вызвать лавину уточняющих опытов, позволивших бы еще больше приблизиться не только к утонению закономерностей СГ как одного из самых распространённых и сложных психопатологических явлений, но и выйти на этой основе к научно обоснованным способам психологического вмешательства, однако в настоящее время мы констатируем стагнацию в этой области исследований. Прогресс в области психофармакологии не снимает вопроса о психологическом вмешательстве при СГ, поскольку симптом часто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резистентен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фармакотерапии или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встречается за пределами какого бы то ни было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диагноза, а его высокая связанность с поведенческими рисками и ухудшением прогноза делает этот симптом важнейшим целевым приоритетом в современных научных работах. К сожалению, стоит признать, что психологические объяснения многих сложных явлений и их патогенеза, изученные в серии безупречных и оригинальных экспериментов Б.В. Зейгарник, С.Я. Рубинштейн, Т.И.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Тепеницыной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Ю.Ф. Полякова, В.В. Николаевой и других, во многом оказались в забвении. </w:t>
      </w:r>
      <w:proofErr w:type="gram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А.Г.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остроумном и ярком предисловии к знаковой монографии А.Ш. </w:t>
      </w:r>
      <w:proofErr w:type="spellStart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Тхостова</w:t>
      </w:r>
      <w:proofErr w:type="spell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масштабным фундаментальным названием - «Культурно-историческая патопсихология» (2020), рассуждая о </w:t>
      </w:r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том, «жива ли культурно-историческая психология», «не превратилась ли она в музей…», в «интеллектуальную реликвию», все же приходит к выводу, что культурно-историческая психология, в том числе, «культурно-историческая патопсихология», продолжается в современных работах психологов, примеров чего, очевидно, является и</w:t>
      </w:r>
      <w:proofErr w:type="gramEnd"/>
      <w:r w:rsidRPr="007274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данная монография.</w:t>
      </w:r>
    </w:p>
    <w:p w:rsidR="00727497" w:rsidRPr="00727497" w:rsidRDefault="00727497" w:rsidP="0072749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27497" w:rsidRPr="00727497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7497"/>
    <w:rsid w:val="00205007"/>
    <w:rsid w:val="0028622C"/>
    <w:rsid w:val="00727497"/>
    <w:rsid w:val="007C2E92"/>
    <w:rsid w:val="009A2635"/>
    <w:rsid w:val="00A1302D"/>
    <w:rsid w:val="00A60C13"/>
    <w:rsid w:val="00B9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7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4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2604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2</cp:revision>
  <dcterms:created xsi:type="dcterms:W3CDTF">2022-05-26T09:05:00Z</dcterms:created>
  <dcterms:modified xsi:type="dcterms:W3CDTF">2022-05-26T09:07:00Z</dcterms:modified>
</cp:coreProperties>
</file>