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2A2DC4" w:rsidRPr="004A32E4" w:rsidRDefault="008C5AB9" w:rsidP="00E94295">
      <w:pPr>
        <w:ind w:firstLine="0"/>
        <w:rPr>
          <w:rFonts w:eastAsia="Times New Roman" w:cs="Times New Roman"/>
          <w:noProof/>
          <w:lang w:eastAsia="ru-RU"/>
        </w:rPr>
      </w:pPr>
      <w:r w:rsidRPr="004A32E4">
        <w:rPr>
          <w:rFonts w:cs="Times New Roman"/>
          <w:noProof/>
          <w:lang w:eastAsia="ru-RU"/>
        </w:rPr>
        <w:drawing>
          <wp:inline distT="0" distB="0" distL="0" distR="0">
            <wp:extent cx="6141720" cy="8610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Брендбук\Логотип_pdf\лого с горизон_линией\MPU_Logo_gorizont_bez_adresa_3_ch_b_liniya.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l="1876" t="7059" r="478" b="4250"/>
                    <a:stretch/>
                  </pic:blipFill>
                  <pic:spPr bwMode="auto">
                    <a:xfrm>
                      <a:off x="0" y="0"/>
                      <a:ext cx="6146914" cy="861788"/>
                    </a:xfrm>
                    <a:prstGeom prst="rect">
                      <a:avLst/>
                    </a:prstGeom>
                    <a:noFill/>
                    <a:ln>
                      <a:noFill/>
                    </a:ln>
                    <a:extLst>
                      <a:ext uri="{53640926-AAD7-44D8-BBD7-CCE9431645EC}">
                        <a14:shadowObscured xmlns:a14="http://schemas.microsoft.com/office/drawing/2010/main"/>
                      </a:ext>
                    </a:extLst>
                  </pic:spPr>
                </pic:pic>
              </a:graphicData>
            </a:graphic>
          </wp:inline>
        </w:drawing>
      </w:r>
    </w:p>
    <w:p w:rsidR="002A2DC4" w:rsidRPr="004A32E4" w:rsidRDefault="002A2DC4" w:rsidP="00E815D5">
      <w:pPr>
        <w:spacing w:before="60"/>
        <w:ind w:firstLine="0"/>
        <w:rPr>
          <w:rFonts w:eastAsia="Times New Roman" w:cs="Times New Roman"/>
          <w:noProof/>
          <w:szCs w:val="28"/>
          <w:lang w:eastAsia="ru-RU"/>
        </w:rPr>
      </w:pPr>
    </w:p>
    <w:p w:rsidR="00DC0DB8" w:rsidRPr="004A32E4" w:rsidRDefault="00DC0DB8" w:rsidP="00E815D5">
      <w:pPr>
        <w:spacing w:before="60"/>
        <w:ind w:firstLine="0"/>
        <w:rPr>
          <w:rFonts w:eastAsia="Times New Roman" w:cs="Times New Roman"/>
          <w:noProof/>
          <w:szCs w:val="28"/>
          <w:lang w:eastAsia="ru-RU"/>
        </w:rPr>
      </w:pPr>
    </w:p>
    <w:p w:rsidR="00DC0DB8" w:rsidRPr="004A32E4" w:rsidRDefault="00DC0DB8" w:rsidP="00E815D5">
      <w:pPr>
        <w:spacing w:before="60"/>
        <w:ind w:firstLine="0"/>
        <w:rPr>
          <w:rFonts w:eastAsia="Times New Roman" w:cs="Times New Roman"/>
          <w:noProof/>
          <w:szCs w:val="28"/>
          <w:lang w:eastAsia="ru-RU"/>
        </w:rPr>
      </w:pPr>
    </w:p>
    <w:p w:rsidR="00E815D5" w:rsidRPr="004A32E4" w:rsidRDefault="00E815D5" w:rsidP="00E815D5">
      <w:pPr>
        <w:spacing w:before="60"/>
        <w:ind w:firstLine="0"/>
        <w:rPr>
          <w:rFonts w:eastAsia="Times New Roman" w:cs="Times New Roman"/>
          <w:noProof/>
          <w:szCs w:val="28"/>
          <w:lang w:eastAsia="ru-RU"/>
        </w:rPr>
      </w:pPr>
    </w:p>
    <w:p w:rsidR="00E815D5" w:rsidRPr="004A32E4" w:rsidRDefault="00E815D5" w:rsidP="00E815D5">
      <w:pPr>
        <w:spacing w:before="60"/>
        <w:ind w:firstLine="0"/>
        <w:rPr>
          <w:rFonts w:eastAsia="Times New Roman" w:cs="Times New Roman"/>
          <w:noProof/>
          <w:szCs w:val="28"/>
          <w:lang w:eastAsia="ru-RU"/>
        </w:rPr>
      </w:pPr>
    </w:p>
    <w:p w:rsidR="00E94295" w:rsidRPr="004A32E4" w:rsidRDefault="00E94295" w:rsidP="00E815D5">
      <w:pPr>
        <w:spacing w:before="60"/>
        <w:ind w:firstLine="0"/>
        <w:rPr>
          <w:rFonts w:eastAsia="Times New Roman" w:cs="Times New Roman"/>
          <w:noProof/>
          <w:szCs w:val="28"/>
          <w:lang w:eastAsia="ru-RU"/>
        </w:rPr>
      </w:pPr>
    </w:p>
    <w:p w:rsidR="00E815D5" w:rsidRPr="004A32E4" w:rsidRDefault="00E815D5" w:rsidP="00E815D5">
      <w:pPr>
        <w:spacing w:before="60"/>
        <w:ind w:firstLine="0"/>
        <w:rPr>
          <w:rFonts w:eastAsia="Times New Roman" w:cs="Times New Roman"/>
          <w:noProof/>
          <w:szCs w:val="28"/>
          <w:lang w:eastAsia="ru-RU"/>
        </w:rPr>
      </w:pPr>
    </w:p>
    <w:p w:rsidR="00E815D5" w:rsidRPr="004A32E4" w:rsidRDefault="00E815D5" w:rsidP="00E815D5">
      <w:pPr>
        <w:spacing w:before="60"/>
        <w:ind w:firstLine="0"/>
        <w:rPr>
          <w:rFonts w:eastAsia="Times New Roman" w:cs="Times New Roman"/>
          <w:noProof/>
          <w:szCs w:val="28"/>
          <w:lang w:eastAsia="ru-RU"/>
        </w:rPr>
      </w:pPr>
    </w:p>
    <w:p w:rsidR="00DC0DB8" w:rsidRPr="004A32E4" w:rsidRDefault="00DC0DB8" w:rsidP="00E815D5">
      <w:pPr>
        <w:widowControl w:val="0"/>
        <w:shd w:val="clear" w:color="auto" w:fill="FFFFFF"/>
        <w:tabs>
          <w:tab w:val="left" w:pos="-567"/>
        </w:tabs>
        <w:suppressAutoHyphens/>
        <w:spacing w:before="60"/>
        <w:ind w:firstLine="0"/>
        <w:jc w:val="center"/>
        <w:rPr>
          <w:rFonts w:eastAsia="Times New Roman" w:cs="Times New Roman"/>
          <w:b/>
          <w:bCs/>
          <w:sz w:val="48"/>
          <w:szCs w:val="48"/>
          <w:lang w:eastAsia="ru-RU"/>
        </w:rPr>
      </w:pPr>
      <w:r w:rsidRPr="004A32E4">
        <w:rPr>
          <w:rFonts w:eastAsia="Times New Roman" w:cs="Times New Roman"/>
          <w:b/>
          <w:bCs/>
          <w:sz w:val="48"/>
          <w:szCs w:val="48"/>
          <w:lang w:eastAsia="ru-RU"/>
        </w:rPr>
        <w:t>ОТЧЕТ О САМООБСЛЕДОВАНИИ</w:t>
      </w:r>
    </w:p>
    <w:p w:rsidR="00DC0DB8" w:rsidRPr="004A32E4" w:rsidRDefault="00DC0DB8" w:rsidP="00CE7C27">
      <w:pPr>
        <w:widowControl w:val="0"/>
        <w:shd w:val="clear" w:color="auto" w:fill="FFFFFF"/>
        <w:tabs>
          <w:tab w:val="left" w:pos="-567"/>
        </w:tabs>
        <w:suppressAutoHyphens/>
        <w:ind w:firstLine="0"/>
        <w:jc w:val="center"/>
        <w:rPr>
          <w:rFonts w:eastAsia="Times New Roman" w:cs="Times New Roman"/>
          <w:b/>
          <w:sz w:val="36"/>
          <w:szCs w:val="36"/>
          <w:lang w:eastAsia="ru-RU"/>
        </w:rPr>
      </w:pPr>
      <w:r w:rsidRPr="004A32E4">
        <w:rPr>
          <w:rFonts w:eastAsia="Times New Roman" w:cs="Times New Roman"/>
          <w:b/>
          <w:sz w:val="36"/>
          <w:szCs w:val="36"/>
          <w:lang w:eastAsia="ru-RU"/>
        </w:rPr>
        <w:t>Федерального государственного бюджетного образовательного учреждения высшего образования «Московский государственный</w:t>
      </w:r>
    </w:p>
    <w:p w:rsidR="00DC0DB8" w:rsidRPr="004A32E4" w:rsidRDefault="00DC0DB8" w:rsidP="00CE7C27">
      <w:pPr>
        <w:widowControl w:val="0"/>
        <w:shd w:val="clear" w:color="auto" w:fill="FFFFFF"/>
        <w:tabs>
          <w:tab w:val="left" w:pos="-567"/>
        </w:tabs>
        <w:suppressAutoHyphens/>
        <w:ind w:firstLine="0"/>
        <w:jc w:val="center"/>
        <w:rPr>
          <w:rFonts w:eastAsia="Times New Roman" w:cs="Times New Roman"/>
          <w:b/>
          <w:spacing w:val="-1"/>
          <w:sz w:val="36"/>
          <w:szCs w:val="36"/>
          <w:lang w:eastAsia="ru-RU"/>
        </w:rPr>
      </w:pPr>
      <w:r w:rsidRPr="004A32E4">
        <w:rPr>
          <w:rFonts w:eastAsia="Times New Roman" w:cs="Times New Roman"/>
          <w:b/>
          <w:sz w:val="36"/>
          <w:szCs w:val="36"/>
          <w:lang w:eastAsia="ru-RU"/>
        </w:rPr>
        <w:t>психолого-педагогический университет»</w:t>
      </w:r>
    </w:p>
    <w:p w:rsidR="00DC0DB8" w:rsidRPr="004A32E4" w:rsidRDefault="00D454B0" w:rsidP="00E815D5">
      <w:pPr>
        <w:widowControl w:val="0"/>
        <w:shd w:val="clear" w:color="auto" w:fill="FFFFFF"/>
        <w:tabs>
          <w:tab w:val="left" w:pos="-567"/>
        </w:tabs>
        <w:suppressAutoHyphens/>
        <w:spacing w:before="60"/>
        <w:ind w:firstLine="0"/>
        <w:jc w:val="center"/>
        <w:rPr>
          <w:rFonts w:eastAsia="Times New Roman" w:cs="Times New Roman"/>
          <w:spacing w:val="-1"/>
          <w:sz w:val="32"/>
          <w:szCs w:val="32"/>
          <w:lang w:eastAsia="ru-RU"/>
        </w:rPr>
      </w:pPr>
      <w:r w:rsidRPr="004A32E4">
        <w:rPr>
          <w:rFonts w:eastAsia="Times New Roman" w:cs="Times New Roman"/>
          <w:spacing w:val="-1"/>
          <w:sz w:val="32"/>
          <w:szCs w:val="32"/>
          <w:lang w:eastAsia="ru-RU"/>
        </w:rPr>
        <w:t xml:space="preserve">по состоянию на </w:t>
      </w:r>
      <w:r w:rsidR="00E076ED" w:rsidRPr="004A32E4">
        <w:rPr>
          <w:rFonts w:eastAsia="Times New Roman" w:cs="Times New Roman"/>
          <w:spacing w:val="-1"/>
          <w:sz w:val="32"/>
          <w:szCs w:val="32"/>
          <w:lang w:eastAsia="ru-RU"/>
        </w:rPr>
        <w:t>31</w:t>
      </w:r>
      <w:r w:rsidR="005D4185" w:rsidRPr="004A32E4">
        <w:rPr>
          <w:rFonts w:eastAsia="Times New Roman" w:cs="Times New Roman"/>
          <w:spacing w:val="-1"/>
          <w:sz w:val="32"/>
          <w:szCs w:val="32"/>
          <w:lang w:eastAsia="ru-RU"/>
        </w:rPr>
        <w:t xml:space="preserve"> </w:t>
      </w:r>
      <w:r w:rsidR="00E076ED" w:rsidRPr="004A32E4">
        <w:rPr>
          <w:rFonts w:eastAsia="Times New Roman" w:cs="Times New Roman"/>
          <w:spacing w:val="-1"/>
          <w:sz w:val="32"/>
          <w:szCs w:val="32"/>
          <w:lang w:eastAsia="ru-RU"/>
        </w:rPr>
        <w:t>дек</w:t>
      </w:r>
      <w:r w:rsidR="00F6513A" w:rsidRPr="004A32E4">
        <w:rPr>
          <w:rFonts w:eastAsia="Times New Roman" w:cs="Times New Roman"/>
          <w:spacing w:val="-1"/>
          <w:sz w:val="32"/>
          <w:szCs w:val="32"/>
          <w:lang w:eastAsia="ru-RU"/>
        </w:rPr>
        <w:t>а</w:t>
      </w:r>
      <w:r w:rsidR="00E076ED" w:rsidRPr="004A32E4">
        <w:rPr>
          <w:rFonts w:eastAsia="Times New Roman" w:cs="Times New Roman"/>
          <w:spacing w:val="-1"/>
          <w:sz w:val="32"/>
          <w:szCs w:val="32"/>
          <w:lang w:eastAsia="ru-RU"/>
        </w:rPr>
        <w:t>бря</w:t>
      </w:r>
      <w:r w:rsidR="005D4185" w:rsidRPr="004A32E4">
        <w:rPr>
          <w:rFonts w:eastAsia="Times New Roman" w:cs="Times New Roman"/>
          <w:spacing w:val="-1"/>
          <w:sz w:val="32"/>
          <w:szCs w:val="32"/>
          <w:lang w:eastAsia="ru-RU"/>
        </w:rPr>
        <w:t xml:space="preserve"> </w:t>
      </w:r>
      <w:r w:rsidRPr="004A32E4">
        <w:rPr>
          <w:rFonts w:eastAsia="Times New Roman" w:cs="Times New Roman"/>
          <w:spacing w:val="-1"/>
          <w:sz w:val="32"/>
          <w:szCs w:val="32"/>
          <w:lang w:eastAsia="ru-RU"/>
        </w:rPr>
        <w:t>2020</w:t>
      </w:r>
      <w:r w:rsidR="008C5AB9" w:rsidRPr="004A32E4">
        <w:rPr>
          <w:rFonts w:eastAsia="Times New Roman" w:cs="Times New Roman"/>
          <w:spacing w:val="-1"/>
          <w:sz w:val="32"/>
          <w:szCs w:val="32"/>
          <w:lang w:eastAsia="ru-RU"/>
        </w:rPr>
        <w:t xml:space="preserve"> </w:t>
      </w:r>
      <w:r w:rsidR="00E815D5" w:rsidRPr="004A32E4">
        <w:rPr>
          <w:rFonts w:eastAsia="Times New Roman" w:cs="Times New Roman"/>
          <w:spacing w:val="-1"/>
          <w:sz w:val="32"/>
          <w:szCs w:val="32"/>
          <w:lang w:eastAsia="ru-RU"/>
        </w:rPr>
        <w:t>года</w:t>
      </w:r>
    </w:p>
    <w:p w:rsidR="00DC0DB8" w:rsidRPr="004A32E4" w:rsidRDefault="00DC0DB8" w:rsidP="00E815D5">
      <w:pPr>
        <w:widowControl w:val="0"/>
        <w:shd w:val="clear" w:color="auto" w:fill="FFFFFF"/>
        <w:tabs>
          <w:tab w:val="left" w:pos="0"/>
        </w:tabs>
        <w:suppressAutoHyphens/>
        <w:spacing w:before="60"/>
        <w:ind w:firstLine="0"/>
        <w:jc w:val="center"/>
        <w:rPr>
          <w:rFonts w:eastAsia="Times New Roman" w:cs="Times New Roman"/>
          <w:b/>
          <w:bCs/>
          <w:sz w:val="32"/>
          <w:szCs w:val="32"/>
          <w:lang w:eastAsia="ru-RU"/>
        </w:rPr>
      </w:pPr>
    </w:p>
    <w:p w:rsidR="00DC0DB8" w:rsidRPr="004A32E4" w:rsidRDefault="00DC0DB8" w:rsidP="00E815D5">
      <w:pPr>
        <w:widowControl w:val="0"/>
        <w:shd w:val="clear" w:color="auto" w:fill="FFFFFF"/>
        <w:tabs>
          <w:tab w:val="left" w:pos="0"/>
        </w:tabs>
        <w:suppressAutoHyphens/>
        <w:spacing w:before="60"/>
        <w:ind w:firstLine="0"/>
        <w:jc w:val="center"/>
        <w:rPr>
          <w:rFonts w:eastAsia="Times New Roman" w:cs="Times New Roman"/>
          <w:b/>
          <w:bCs/>
          <w:sz w:val="32"/>
          <w:szCs w:val="32"/>
          <w:lang w:eastAsia="ru-RU"/>
        </w:rPr>
      </w:pPr>
      <w:r w:rsidRPr="004A32E4">
        <w:rPr>
          <w:rFonts w:eastAsia="Times New Roman" w:cs="Times New Roman"/>
          <w:b/>
          <w:bCs/>
          <w:sz w:val="32"/>
          <w:szCs w:val="32"/>
          <w:lang w:eastAsia="ru-RU"/>
        </w:rPr>
        <w:t xml:space="preserve">Аналитическая записка и результаты анализа показателей деятельности образовательной организации высшего образования, подлежащей самообследованию </w:t>
      </w:r>
    </w:p>
    <w:p w:rsidR="00CE7C27" w:rsidRPr="004A32E4" w:rsidRDefault="00DC0DB8" w:rsidP="00CE7C27">
      <w:pPr>
        <w:tabs>
          <w:tab w:val="left" w:pos="0"/>
        </w:tabs>
        <w:suppressAutoHyphens/>
        <w:autoSpaceDE w:val="0"/>
        <w:autoSpaceDN w:val="0"/>
        <w:spacing w:before="60"/>
        <w:ind w:firstLine="0"/>
        <w:jc w:val="center"/>
        <w:rPr>
          <w:rFonts w:eastAsia="Times New Roman" w:cs="Times New Roman"/>
          <w:sz w:val="24"/>
          <w:szCs w:val="24"/>
          <w:lang w:eastAsia="ru-RU"/>
        </w:rPr>
      </w:pPr>
      <w:r w:rsidRPr="004A32E4">
        <w:rPr>
          <w:rFonts w:eastAsia="Times New Roman" w:cs="Times New Roman"/>
          <w:sz w:val="24"/>
          <w:szCs w:val="24"/>
          <w:lang w:eastAsia="ru-RU"/>
        </w:rPr>
        <w:t xml:space="preserve">в соответствии с Приказом Минобрнауки России от 14.06.2013 </w:t>
      </w:r>
      <w:r w:rsidR="005D4185" w:rsidRPr="004A32E4">
        <w:rPr>
          <w:rFonts w:eastAsia="Times New Roman" w:cs="Times New Roman"/>
          <w:sz w:val="24"/>
          <w:szCs w:val="24"/>
          <w:lang w:eastAsia="ru-RU"/>
        </w:rPr>
        <w:t xml:space="preserve">№ </w:t>
      </w:r>
      <w:r w:rsidRPr="004A32E4">
        <w:rPr>
          <w:rFonts w:eastAsia="Times New Roman" w:cs="Times New Roman"/>
          <w:sz w:val="24"/>
          <w:szCs w:val="24"/>
          <w:lang w:eastAsia="ru-RU"/>
        </w:rPr>
        <w:t>462</w:t>
      </w:r>
      <w:r w:rsidRPr="004A32E4">
        <w:rPr>
          <w:rFonts w:eastAsia="Times New Roman" w:cs="Times New Roman"/>
          <w:sz w:val="24"/>
          <w:szCs w:val="24"/>
          <w:lang w:eastAsia="ru-RU"/>
        </w:rPr>
        <w:br/>
        <w:t>«Об утверждении Порядка проведения самообследования образовательной организацией»</w:t>
      </w:r>
    </w:p>
    <w:p w:rsidR="00DC0DB8" w:rsidRPr="004A32E4" w:rsidRDefault="00CE7C27" w:rsidP="00CE7C27">
      <w:pPr>
        <w:tabs>
          <w:tab w:val="left" w:pos="0"/>
        </w:tabs>
        <w:suppressAutoHyphens/>
        <w:autoSpaceDE w:val="0"/>
        <w:autoSpaceDN w:val="0"/>
        <w:spacing w:before="60"/>
        <w:ind w:firstLine="0"/>
        <w:jc w:val="center"/>
        <w:rPr>
          <w:rFonts w:eastAsia="Times New Roman" w:cs="Times New Roman"/>
          <w:sz w:val="24"/>
          <w:szCs w:val="24"/>
          <w:lang w:eastAsia="ru-RU"/>
        </w:rPr>
      </w:pPr>
      <w:r w:rsidRPr="004A32E4">
        <w:rPr>
          <w:sz w:val="24"/>
          <w:szCs w:val="24"/>
        </w:rPr>
        <w:t xml:space="preserve">(в ред. </w:t>
      </w:r>
      <w:hyperlink r:id="rId9" w:history="1">
        <w:r w:rsidRPr="004A32E4">
          <w:rPr>
            <w:sz w:val="24"/>
            <w:szCs w:val="24"/>
          </w:rPr>
          <w:t>Приказа</w:t>
        </w:r>
      </w:hyperlink>
      <w:r w:rsidRPr="004A32E4">
        <w:rPr>
          <w:sz w:val="24"/>
          <w:szCs w:val="24"/>
        </w:rPr>
        <w:t xml:space="preserve"> Минобрнауки России от 14.12.2017 N 1218)</w:t>
      </w:r>
    </w:p>
    <w:p w:rsidR="00DC0DB8" w:rsidRPr="004A32E4" w:rsidRDefault="00DC0DB8" w:rsidP="00CE7C27">
      <w:pPr>
        <w:tabs>
          <w:tab w:val="left" w:pos="0"/>
        </w:tabs>
        <w:spacing w:before="60"/>
        <w:ind w:firstLine="0"/>
        <w:jc w:val="center"/>
        <w:rPr>
          <w:rFonts w:eastAsia="Times New Roman" w:cs="Times New Roman"/>
          <w:sz w:val="24"/>
          <w:szCs w:val="24"/>
          <w:lang w:eastAsia="ru-RU"/>
        </w:rPr>
      </w:pPr>
    </w:p>
    <w:p w:rsidR="00DC0DB8" w:rsidRPr="004A32E4" w:rsidRDefault="00DC0DB8" w:rsidP="00E815D5">
      <w:pPr>
        <w:tabs>
          <w:tab w:val="left" w:pos="0"/>
        </w:tabs>
        <w:spacing w:before="60"/>
        <w:ind w:firstLine="0"/>
        <w:rPr>
          <w:rFonts w:eastAsia="Times New Roman" w:cs="Times New Roman"/>
          <w:sz w:val="24"/>
          <w:szCs w:val="24"/>
          <w:lang w:eastAsia="ru-RU"/>
        </w:rPr>
      </w:pPr>
    </w:p>
    <w:p w:rsidR="00DC0DB8" w:rsidRPr="004A32E4" w:rsidRDefault="00DC0DB8" w:rsidP="00E815D5">
      <w:pPr>
        <w:tabs>
          <w:tab w:val="left" w:pos="0"/>
        </w:tabs>
        <w:spacing w:before="60"/>
        <w:ind w:firstLine="0"/>
        <w:rPr>
          <w:rFonts w:eastAsia="Times New Roman" w:cs="Times New Roman"/>
          <w:sz w:val="24"/>
          <w:szCs w:val="24"/>
          <w:lang w:eastAsia="ru-RU"/>
        </w:rPr>
      </w:pPr>
    </w:p>
    <w:p w:rsidR="00DC0DB8" w:rsidRPr="004A32E4" w:rsidRDefault="00DC0DB8" w:rsidP="00E815D5">
      <w:pPr>
        <w:tabs>
          <w:tab w:val="left" w:pos="0"/>
        </w:tabs>
        <w:spacing w:before="60"/>
        <w:ind w:firstLine="0"/>
        <w:rPr>
          <w:rFonts w:eastAsia="Times New Roman" w:cs="Times New Roman"/>
          <w:sz w:val="24"/>
          <w:szCs w:val="24"/>
          <w:lang w:eastAsia="ru-RU"/>
        </w:rPr>
      </w:pPr>
    </w:p>
    <w:p w:rsidR="00DC0DB8" w:rsidRPr="004A32E4" w:rsidRDefault="00DC0DB8" w:rsidP="00E815D5">
      <w:pPr>
        <w:tabs>
          <w:tab w:val="left" w:pos="0"/>
        </w:tabs>
        <w:spacing w:before="60"/>
        <w:ind w:firstLine="0"/>
        <w:rPr>
          <w:rFonts w:eastAsia="Times New Roman" w:cs="Times New Roman"/>
          <w:sz w:val="24"/>
          <w:szCs w:val="24"/>
          <w:lang w:eastAsia="ru-RU"/>
        </w:rPr>
      </w:pPr>
    </w:p>
    <w:p w:rsidR="00DC0DB8" w:rsidRPr="004A32E4" w:rsidRDefault="00DC0DB8" w:rsidP="00E815D5">
      <w:pPr>
        <w:tabs>
          <w:tab w:val="left" w:pos="0"/>
        </w:tabs>
        <w:spacing w:before="60"/>
        <w:ind w:firstLine="0"/>
        <w:rPr>
          <w:rFonts w:eastAsia="Times New Roman" w:cs="Times New Roman"/>
          <w:sz w:val="24"/>
          <w:szCs w:val="24"/>
          <w:lang w:eastAsia="ru-RU"/>
        </w:rPr>
      </w:pPr>
    </w:p>
    <w:p w:rsidR="00DC0DB8" w:rsidRPr="004A32E4" w:rsidRDefault="00DC0DB8" w:rsidP="00E815D5">
      <w:pPr>
        <w:tabs>
          <w:tab w:val="left" w:pos="0"/>
        </w:tabs>
        <w:spacing w:before="60"/>
        <w:ind w:firstLine="0"/>
        <w:rPr>
          <w:rFonts w:eastAsia="Times New Roman" w:cs="Times New Roman"/>
          <w:sz w:val="24"/>
          <w:szCs w:val="24"/>
          <w:lang w:eastAsia="ru-RU"/>
        </w:rPr>
      </w:pPr>
    </w:p>
    <w:p w:rsidR="00DC0DB8" w:rsidRPr="004A32E4" w:rsidRDefault="00DC0DB8" w:rsidP="00E815D5">
      <w:pPr>
        <w:tabs>
          <w:tab w:val="left" w:pos="0"/>
        </w:tabs>
        <w:spacing w:before="60"/>
        <w:ind w:firstLine="0"/>
        <w:rPr>
          <w:rFonts w:eastAsia="Times New Roman" w:cs="Times New Roman"/>
          <w:sz w:val="24"/>
          <w:szCs w:val="24"/>
          <w:lang w:eastAsia="ru-RU"/>
        </w:rPr>
      </w:pPr>
    </w:p>
    <w:p w:rsidR="00DC0DB8" w:rsidRPr="004A32E4" w:rsidRDefault="00DC0DB8" w:rsidP="00E815D5">
      <w:pPr>
        <w:tabs>
          <w:tab w:val="left" w:pos="0"/>
        </w:tabs>
        <w:spacing w:before="60"/>
        <w:ind w:firstLine="0"/>
        <w:rPr>
          <w:rFonts w:eastAsia="Times New Roman" w:cs="Times New Roman"/>
          <w:sz w:val="24"/>
          <w:szCs w:val="24"/>
          <w:lang w:eastAsia="ru-RU"/>
        </w:rPr>
      </w:pPr>
    </w:p>
    <w:p w:rsidR="00DC0DB8" w:rsidRPr="004A32E4" w:rsidRDefault="00DC0DB8" w:rsidP="00E815D5">
      <w:pPr>
        <w:tabs>
          <w:tab w:val="left" w:pos="0"/>
        </w:tabs>
        <w:spacing w:before="60"/>
        <w:ind w:firstLine="0"/>
        <w:rPr>
          <w:rFonts w:eastAsia="Times New Roman" w:cs="Times New Roman"/>
          <w:sz w:val="24"/>
          <w:szCs w:val="24"/>
          <w:lang w:eastAsia="ru-RU"/>
        </w:rPr>
      </w:pPr>
    </w:p>
    <w:p w:rsidR="00E94295" w:rsidRPr="004A32E4" w:rsidRDefault="00E94295" w:rsidP="00E815D5">
      <w:pPr>
        <w:tabs>
          <w:tab w:val="left" w:pos="0"/>
        </w:tabs>
        <w:spacing w:before="60"/>
        <w:ind w:firstLine="0"/>
        <w:rPr>
          <w:rFonts w:eastAsia="Times New Roman" w:cs="Times New Roman"/>
          <w:sz w:val="24"/>
          <w:szCs w:val="24"/>
          <w:lang w:eastAsia="ru-RU"/>
        </w:rPr>
      </w:pPr>
    </w:p>
    <w:p w:rsidR="00E94295" w:rsidRPr="004A32E4" w:rsidRDefault="00E94295" w:rsidP="00E815D5">
      <w:pPr>
        <w:tabs>
          <w:tab w:val="left" w:pos="0"/>
        </w:tabs>
        <w:spacing w:before="60"/>
        <w:ind w:firstLine="0"/>
        <w:rPr>
          <w:rFonts w:eastAsia="Times New Roman" w:cs="Times New Roman"/>
          <w:sz w:val="24"/>
          <w:szCs w:val="24"/>
          <w:lang w:eastAsia="ru-RU"/>
        </w:rPr>
      </w:pPr>
    </w:p>
    <w:p w:rsidR="00DC0DB8" w:rsidRPr="004A32E4" w:rsidRDefault="00DC0DB8" w:rsidP="00E815D5">
      <w:pPr>
        <w:tabs>
          <w:tab w:val="left" w:pos="0"/>
        </w:tabs>
        <w:spacing w:before="60"/>
        <w:ind w:firstLine="0"/>
        <w:rPr>
          <w:rFonts w:eastAsia="Times New Roman" w:cs="Times New Roman"/>
          <w:sz w:val="24"/>
          <w:szCs w:val="24"/>
          <w:lang w:eastAsia="ru-RU"/>
        </w:rPr>
      </w:pPr>
    </w:p>
    <w:p w:rsidR="00DC0DB8" w:rsidRPr="004A32E4" w:rsidRDefault="00DC0DB8" w:rsidP="00E815D5">
      <w:pPr>
        <w:tabs>
          <w:tab w:val="left" w:pos="0"/>
        </w:tabs>
        <w:spacing w:before="60"/>
        <w:ind w:firstLine="0"/>
        <w:rPr>
          <w:rFonts w:eastAsia="Times New Roman" w:cs="Times New Roman"/>
          <w:sz w:val="24"/>
          <w:szCs w:val="24"/>
          <w:lang w:eastAsia="ru-RU"/>
        </w:rPr>
      </w:pPr>
    </w:p>
    <w:p w:rsidR="005F6866" w:rsidRPr="004A32E4" w:rsidRDefault="00D454B0" w:rsidP="00E815D5">
      <w:pPr>
        <w:spacing w:before="60"/>
        <w:ind w:firstLine="0"/>
        <w:jc w:val="center"/>
        <w:rPr>
          <w:rFonts w:eastAsia="Times New Roman" w:cs="Times New Roman"/>
          <w:sz w:val="24"/>
          <w:szCs w:val="24"/>
          <w:lang w:eastAsia="ru-RU"/>
        </w:rPr>
      </w:pPr>
      <w:r w:rsidRPr="004A32E4">
        <w:rPr>
          <w:rFonts w:eastAsia="Times New Roman" w:cs="Times New Roman"/>
          <w:sz w:val="24"/>
          <w:szCs w:val="24"/>
          <w:lang w:eastAsia="ru-RU"/>
        </w:rPr>
        <w:t>Москва, 202</w:t>
      </w:r>
      <w:r w:rsidR="00E076ED" w:rsidRPr="004A32E4">
        <w:rPr>
          <w:rFonts w:eastAsia="Times New Roman" w:cs="Times New Roman"/>
          <w:sz w:val="24"/>
          <w:szCs w:val="24"/>
          <w:lang w:eastAsia="ru-RU"/>
        </w:rPr>
        <w:t>1</w:t>
      </w:r>
      <w:r w:rsidR="005F6866" w:rsidRPr="004A32E4">
        <w:rPr>
          <w:rFonts w:eastAsia="Times New Roman" w:cs="Times New Roman"/>
          <w:sz w:val="24"/>
          <w:szCs w:val="24"/>
          <w:lang w:eastAsia="ru-RU"/>
        </w:rPr>
        <w:br w:type="page"/>
      </w:r>
    </w:p>
    <w:bookmarkStart w:id="0" w:name="_Toc511906180" w:displacedByCustomXml="next"/>
    <w:bookmarkStart w:id="1" w:name="_Toc511919678" w:displacedByCustomXml="next"/>
    <w:bookmarkStart w:id="2" w:name="_Toc512440812" w:displacedByCustomXml="next"/>
    <w:sdt>
      <w:sdtPr>
        <w:rPr>
          <w:rFonts w:ascii="Times New Roman" w:eastAsiaTheme="minorHAnsi" w:hAnsi="Times New Roman" w:cs="Times New Roman"/>
          <w:b w:val="0"/>
          <w:bCs w:val="0"/>
          <w:noProof/>
          <w:color w:val="auto"/>
          <w:sz w:val="24"/>
          <w:szCs w:val="22"/>
          <w:shd w:val="clear" w:color="auto" w:fill="FFFFFF"/>
          <w:lang w:eastAsia="en-US"/>
        </w:rPr>
        <w:id w:val="-17471021"/>
        <w:docPartObj>
          <w:docPartGallery w:val="Table of Contents"/>
          <w:docPartUnique/>
        </w:docPartObj>
      </w:sdtPr>
      <w:sdtEndPr>
        <w:rPr>
          <w:szCs w:val="28"/>
          <w:lang w:eastAsia="ru-RU"/>
        </w:rPr>
      </w:sdtEndPr>
      <w:sdtContent>
        <w:p w:rsidR="008A21C9" w:rsidRPr="004A32E4" w:rsidRDefault="008A21C9" w:rsidP="00703770">
          <w:pPr>
            <w:pStyle w:val="a6"/>
            <w:spacing w:before="120" w:after="240"/>
            <w:ind w:firstLine="0"/>
            <w:jc w:val="center"/>
            <w:rPr>
              <w:rFonts w:ascii="Times New Roman" w:hAnsi="Times New Roman" w:cs="Times New Roman"/>
              <w:color w:val="auto"/>
            </w:rPr>
          </w:pPr>
          <w:r w:rsidRPr="004A32E4">
            <w:rPr>
              <w:rFonts w:ascii="Times New Roman" w:hAnsi="Times New Roman" w:cs="Times New Roman"/>
              <w:color w:val="auto"/>
            </w:rPr>
            <w:t>Оглавление</w:t>
          </w:r>
        </w:p>
        <w:p w:rsidR="004A32E4" w:rsidRPr="004A32E4" w:rsidRDefault="00FA3BBA">
          <w:pPr>
            <w:pStyle w:val="13"/>
            <w:rPr>
              <w:rFonts w:asciiTheme="minorHAnsi" w:eastAsiaTheme="minorEastAsia" w:hAnsiTheme="minorHAnsi" w:cstheme="minorBidi"/>
              <w:color w:val="auto"/>
              <w:sz w:val="22"/>
              <w:szCs w:val="22"/>
              <w:shd w:val="clear" w:color="auto" w:fill="auto"/>
            </w:rPr>
          </w:pPr>
          <w:r w:rsidRPr="004A32E4">
            <w:rPr>
              <w:color w:val="auto"/>
              <w:sz w:val="28"/>
              <w:szCs w:val="28"/>
            </w:rPr>
            <w:fldChar w:fldCharType="begin"/>
          </w:r>
          <w:r w:rsidR="008A21C9" w:rsidRPr="004A32E4">
            <w:rPr>
              <w:color w:val="auto"/>
              <w:sz w:val="28"/>
              <w:szCs w:val="28"/>
            </w:rPr>
            <w:instrText xml:space="preserve"> TOC \o "1-3" \h \z \u </w:instrText>
          </w:r>
          <w:r w:rsidRPr="004A32E4">
            <w:rPr>
              <w:color w:val="auto"/>
              <w:sz w:val="28"/>
              <w:szCs w:val="28"/>
            </w:rPr>
            <w:fldChar w:fldCharType="separate"/>
          </w:r>
          <w:hyperlink w:anchor="_Toc70338995" w:history="1">
            <w:r w:rsidR="004A32E4" w:rsidRPr="004A32E4">
              <w:rPr>
                <w:rStyle w:val="a9"/>
                <w:color w:val="auto"/>
              </w:rPr>
              <w:t>1. ОБЩИЕ СВЕДЕНИЯ ОБ ОБРАЗОВАТЕЛЬНОЙ ОРГАНИЗАЦИИ</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_Toc70338995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8996" w:history="1">
            <w:r w:rsidR="004A32E4" w:rsidRPr="004A32E4">
              <w:rPr>
                <w:rStyle w:val="a9"/>
                <w:color w:val="auto"/>
              </w:rPr>
              <w:t>1.1. Справка об образовательной организации</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_Toc70338996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8997" w:history="1">
            <w:r w:rsidR="004A32E4" w:rsidRPr="004A32E4">
              <w:rPr>
                <w:rStyle w:val="a9"/>
                <w:color w:val="auto"/>
              </w:rPr>
              <w:t>1.2. Цели и стратегические приоритеты МГППУ</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_Toc70338997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8998" w:history="1">
            <w:r w:rsidR="004A32E4" w:rsidRPr="004A32E4">
              <w:rPr>
                <w:rStyle w:val="a9"/>
                <w:rFonts w:eastAsia="Times New Roman"/>
                <w:b/>
                <w:color w:val="auto"/>
              </w:rPr>
              <w:t>1.3. Документы, регламентирующие образовательную деятельность</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_Toc70338998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8999" w:history="1">
            <w:r w:rsidR="004A32E4" w:rsidRPr="004A32E4">
              <w:rPr>
                <w:rStyle w:val="a9"/>
                <w:color w:val="auto"/>
              </w:rPr>
              <w:t>1.4. Структура ФГБОУ ВО МГППУ</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_Toc70338999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00" w:history="1">
            <w:r w:rsidR="004A32E4" w:rsidRPr="004A32E4">
              <w:rPr>
                <w:rStyle w:val="a9"/>
                <w:color w:val="auto"/>
              </w:rPr>
              <w:t>1.5. Система управления ФГБОУ ВО МГППУ</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_Toc70339000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01" w:history="1">
            <w:r w:rsidR="004A32E4" w:rsidRPr="004A32E4">
              <w:rPr>
                <w:rStyle w:val="a9"/>
                <w:i/>
                <w:color w:val="auto"/>
              </w:rPr>
              <w:t>1.5.1. Система коллегиального управления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_Toc70339001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02" w:history="1">
            <w:r w:rsidR="004A32E4" w:rsidRPr="004A32E4">
              <w:rPr>
                <w:rStyle w:val="a9"/>
                <w:i/>
                <w:color w:val="auto"/>
              </w:rPr>
              <w:t>1.5.1.1. Конференция университета (справка по деятельности, в т.ч. статистика заседаний, основные вопросы).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_Toc70339002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03" w:history="1">
            <w:r w:rsidR="004A32E4" w:rsidRPr="004A32E4">
              <w:rPr>
                <w:rStyle w:val="a9"/>
                <w:i/>
                <w:color w:val="auto"/>
              </w:rPr>
              <w:t>1.5.1.2. Ученый совет университета (справка по деятельности, в т.ч. статистика заседаний, основные вопросы)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_Toc70339003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04" w:history="1">
            <w:r w:rsidR="004A32E4" w:rsidRPr="004A32E4">
              <w:rPr>
                <w:rStyle w:val="a9"/>
                <w:i/>
                <w:color w:val="auto"/>
              </w:rPr>
              <w:t>1.5.1.3. Ректорат (справка по деятельности, в т.ч. статистика заседаний, основные вопросы)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_Toc70339004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05" w:history="1">
            <w:r w:rsidR="004A32E4" w:rsidRPr="004A32E4">
              <w:rPr>
                <w:rStyle w:val="a9"/>
                <w:i/>
                <w:color w:val="auto"/>
              </w:rPr>
              <w:t>1.5.2. Система представительных, экспертных органов и органов самоуправления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_Toc70339005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06" w:history="1">
            <w:r w:rsidR="004A32E4" w:rsidRPr="004A32E4">
              <w:rPr>
                <w:rStyle w:val="a9"/>
                <w:i/>
                <w:color w:val="auto"/>
              </w:rPr>
              <w:t>1.5.2.1. УМС и УМК факультетов (справка по деятельности, в т.ч. статистика заседаний, основные вопросы)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_Toc70339006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07" w:history="1">
            <w:r w:rsidR="004A32E4" w:rsidRPr="004A32E4">
              <w:rPr>
                <w:rStyle w:val="a9"/>
                <w:i/>
                <w:color w:val="auto"/>
              </w:rPr>
              <w:t>1.5.2.2. Научно-экспертный совет (справка по деятельности, в т.ч. статистика заседаний, основные вопросы)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_Toc70339007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08" w:history="1">
            <w:r w:rsidR="004A32E4" w:rsidRPr="004A32E4">
              <w:rPr>
                <w:rStyle w:val="a9"/>
                <w:i/>
                <w:color w:val="auto"/>
              </w:rPr>
              <w:t>1.5.2.3. Ученые советы факультетов, институтов (справка по деятельности, в т.ч. статистика заседаний, основные вопросы)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_Toc70339008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09" w:history="1">
            <w:r w:rsidR="004A32E4" w:rsidRPr="004A32E4">
              <w:rPr>
                <w:rStyle w:val="a9"/>
                <w:i/>
                <w:color w:val="auto"/>
              </w:rPr>
              <w:t>1.5.2.4. Совет студентов и аспирантов, профсоюз студентов (справка по деятельности, в т.ч. статистика заседаний, основные вопросы)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_Toc70339009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10" w:history="1">
            <w:r w:rsidR="004A32E4" w:rsidRPr="004A32E4">
              <w:rPr>
                <w:rStyle w:val="a9"/>
                <w:i/>
                <w:color w:val="auto"/>
              </w:rPr>
              <w:t>1.5.2.5. Комиссии (по спорам и прочее) (справка по деятельности, в т.ч. статистика заседаний, основные вопросы)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_Toc70339010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11" w:history="1">
            <w:r w:rsidR="004A32E4" w:rsidRPr="004A32E4">
              <w:rPr>
                <w:rStyle w:val="a9"/>
                <w:color w:val="auto"/>
              </w:rPr>
              <w:t>1.6. Информационная открытость</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_Toc70339011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12" w:history="1">
            <w:r w:rsidR="004A32E4" w:rsidRPr="004A32E4">
              <w:rPr>
                <w:rStyle w:val="a9"/>
                <w:i/>
                <w:color w:val="auto"/>
              </w:rPr>
              <w:t>1.6.1. Внешний и внутренний информационный контент ФГБОУ ВО МГППУ (информационные связи университета; поддержка тематических издательских и новостных порталов и сайтов, прочее)</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_Toc70339012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13" w:history="1">
            <w:r w:rsidR="004A32E4" w:rsidRPr="004A32E4">
              <w:rPr>
                <w:rStyle w:val="a9"/>
                <w:i/>
                <w:color w:val="auto"/>
              </w:rPr>
              <w:t>1.6.2. Национальные и иные рейтинги МГППУ (в т.ч. СМИ о нас и прочее)</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_Toc70339013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14" w:history="1">
            <w:r w:rsidR="004A32E4" w:rsidRPr="004A32E4">
              <w:rPr>
                <w:rStyle w:val="a9"/>
                <w:i/>
                <w:color w:val="auto"/>
              </w:rPr>
              <w:t xml:space="preserve">1.6.3. Сайт </w:t>
            </w:r>
            <w:r w:rsidR="004A32E4" w:rsidRPr="004A32E4">
              <w:rPr>
                <w:rStyle w:val="a9"/>
                <w:i/>
                <w:color w:val="auto"/>
                <w:spacing w:val="-1"/>
              </w:rPr>
              <w:t>ФГБОУ ВО</w:t>
            </w:r>
            <w:r w:rsidR="004A32E4" w:rsidRPr="004A32E4">
              <w:rPr>
                <w:rStyle w:val="a9"/>
                <w:color w:val="auto"/>
                <w:spacing w:val="-1"/>
              </w:rPr>
              <w:t xml:space="preserve"> </w:t>
            </w:r>
            <w:r w:rsidR="004A32E4" w:rsidRPr="004A32E4">
              <w:rPr>
                <w:rStyle w:val="a9"/>
                <w:i/>
                <w:color w:val="auto"/>
              </w:rPr>
              <w:t>МГППУ</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_Toc70339014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15" w:history="1">
            <w:r w:rsidR="004A32E4" w:rsidRPr="004A32E4">
              <w:rPr>
                <w:rStyle w:val="a9"/>
                <w:i/>
                <w:color w:val="auto"/>
              </w:rPr>
              <w:t>1.6.4. Библиотека (информационные, учебные, научные ресурсы)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_Toc70339015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16" w:history="1">
            <w:r w:rsidR="004A32E4" w:rsidRPr="004A32E4">
              <w:rPr>
                <w:rStyle w:val="a9"/>
                <w:color w:val="auto"/>
              </w:rPr>
              <w:t>1.7. Система оценки качества образования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_Toc70339016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17" w:history="1">
            <w:r w:rsidR="004A32E4" w:rsidRPr="004A32E4">
              <w:rPr>
                <w:rStyle w:val="a9"/>
                <w:i/>
                <w:color w:val="auto"/>
              </w:rPr>
              <w:t>1.7.1. Независимая оценка качества образования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_Toc70339017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18" w:history="1">
            <w:r w:rsidR="004A32E4" w:rsidRPr="004A32E4">
              <w:rPr>
                <w:rStyle w:val="a9"/>
                <w:i/>
                <w:color w:val="auto"/>
              </w:rPr>
              <w:t>1.7.2. Лицензирование и аккредитация (справка, мероприятия, сертификация)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_Toc70339018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19" w:history="1">
            <w:r w:rsidR="004A32E4" w:rsidRPr="004A32E4">
              <w:rPr>
                <w:rStyle w:val="a9"/>
                <w:color w:val="auto"/>
              </w:rPr>
              <w:t>1.8. Кадры (численность, качество, награды – общая справка)</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_Toc70339019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20" w:history="1">
            <w:r w:rsidR="004A32E4" w:rsidRPr="004A32E4">
              <w:rPr>
                <w:rStyle w:val="a9"/>
                <w:color w:val="auto"/>
              </w:rPr>
              <w:t>2. ОБРАЗОВАТЕЛЬНАЯ ДЕЯТЕЛЬНОСТЬ</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_Toc70339020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21" w:history="1">
            <w:r w:rsidR="004A32E4" w:rsidRPr="004A32E4">
              <w:rPr>
                <w:rStyle w:val="a9"/>
                <w:color w:val="auto"/>
              </w:rPr>
              <w:t>2.1. Программы общего образования (начальное общее образование)</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_Toc70339021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22" w:history="1">
            <w:r w:rsidR="004A32E4" w:rsidRPr="004A32E4">
              <w:rPr>
                <w:rStyle w:val="a9"/>
                <w:i/>
                <w:color w:val="auto"/>
              </w:rPr>
              <w:t>2.1.1. Структура ФРЦ</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_Toc70339022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23" w:history="1">
            <w:r w:rsidR="004A32E4" w:rsidRPr="004A32E4">
              <w:rPr>
                <w:rStyle w:val="a9"/>
                <w:i/>
                <w:color w:val="auto"/>
              </w:rPr>
              <w:t>2.1.2. Контингент обучающихся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_Toc70339023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24" w:history="1">
            <w:r w:rsidR="004A32E4" w:rsidRPr="004A32E4">
              <w:rPr>
                <w:rStyle w:val="a9"/>
                <w:i/>
                <w:color w:val="auto"/>
              </w:rPr>
              <w:t>2.1.3. Обеспечение образовательных программ</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_Toc70339024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25" w:history="1">
            <w:r w:rsidR="004A32E4" w:rsidRPr="004A32E4">
              <w:rPr>
                <w:rStyle w:val="a9"/>
                <w:i/>
                <w:color w:val="auto"/>
              </w:rPr>
              <w:t>2.1.4. Качество обучения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_Toc70339025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26" w:history="1">
            <w:r w:rsidR="004A32E4" w:rsidRPr="004A32E4">
              <w:rPr>
                <w:rStyle w:val="a9"/>
                <w:i/>
                <w:color w:val="auto"/>
                <w:lang w:eastAsia="hi-IN" w:bidi="hi-IN"/>
              </w:rPr>
              <w:t>2.1.5. Условия реализации образовательных программ</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_Toc70339026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27" w:history="1">
            <w:r w:rsidR="004A32E4" w:rsidRPr="004A32E4">
              <w:rPr>
                <w:rStyle w:val="a9"/>
                <w:color w:val="auto"/>
              </w:rPr>
              <w:t>2.2. Программы высшего образования первого и второго уровней</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_Toc70339027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28" w:history="1">
            <w:r w:rsidR="004A32E4" w:rsidRPr="004A32E4">
              <w:rPr>
                <w:rStyle w:val="a9"/>
                <w:i/>
                <w:color w:val="auto"/>
              </w:rPr>
              <w:t>2.2.1. Структура подготовки</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_Toc70339028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29" w:history="1">
            <w:r w:rsidR="004A32E4" w:rsidRPr="004A32E4">
              <w:rPr>
                <w:rStyle w:val="a9"/>
                <w:i/>
                <w:color w:val="auto"/>
              </w:rPr>
              <w:t>2.2.2. Прием на первый курс</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_Toc70339029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30" w:history="1">
            <w:r w:rsidR="004A32E4" w:rsidRPr="004A32E4">
              <w:rPr>
                <w:rStyle w:val="a9"/>
                <w:i/>
                <w:color w:val="auto"/>
              </w:rPr>
              <w:t>2.2.3. Контингент, включая выпуск</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_Toc70339030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31" w:history="1">
            <w:r w:rsidR="004A32E4" w:rsidRPr="004A32E4">
              <w:rPr>
                <w:rStyle w:val="a9"/>
                <w:i/>
                <w:color w:val="auto"/>
              </w:rPr>
              <w:t>2.2.4. Качество обучения и подготовки специалистов</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_Toc70339031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32" w:history="1">
            <w:r w:rsidR="004A32E4" w:rsidRPr="004A32E4">
              <w:rPr>
                <w:rStyle w:val="a9"/>
                <w:i/>
                <w:color w:val="auto"/>
              </w:rPr>
              <w:t>2.2.5. Условия реализации образовательных программ, в том числе ресурсы подразделений, задействованных в учебном процессе и базы практики</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_Toc70339032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33" w:history="1">
            <w:r w:rsidR="004A32E4" w:rsidRPr="004A32E4">
              <w:rPr>
                <w:rStyle w:val="a9"/>
                <w:i/>
                <w:color w:val="auto"/>
              </w:rPr>
              <w:t>2.2.5.1. Методическое обеспечение</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_Toc70339033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34" w:history="1">
            <w:r w:rsidR="004A32E4" w:rsidRPr="004A32E4">
              <w:rPr>
                <w:rStyle w:val="a9"/>
                <w:i/>
                <w:color w:val="auto"/>
              </w:rPr>
              <w:t>2.2.5.2. Кадровое обеспечение</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_Toc70339034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35" w:history="1">
            <w:r w:rsidR="004A32E4" w:rsidRPr="004A32E4">
              <w:rPr>
                <w:rStyle w:val="a9"/>
                <w:i/>
                <w:color w:val="auto"/>
              </w:rPr>
              <w:t>2.2.5.3. Информационное (в т.ч. ресурсы) обеспечение</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_Toc70339035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36" w:history="1">
            <w:r w:rsidR="004A32E4" w:rsidRPr="004A32E4">
              <w:rPr>
                <w:rStyle w:val="a9"/>
                <w:i/>
                <w:color w:val="auto"/>
              </w:rPr>
              <w:t>2.2.5.4. Организация практики по программам ВО</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_Toc70339036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37" w:history="1">
            <w:r w:rsidR="004A32E4" w:rsidRPr="004A32E4">
              <w:rPr>
                <w:rStyle w:val="a9"/>
                <w:i/>
                <w:color w:val="auto"/>
              </w:rPr>
              <w:t>2.2.6. Трудоустройство</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_Toc70339037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38" w:history="1">
            <w:r w:rsidR="004A32E4" w:rsidRPr="004A32E4">
              <w:rPr>
                <w:rStyle w:val="a9"/>
                <w:color w:val="auto"/>
              </w:rPr>
              <w:t>2.3. Программы высшего образования третьего уровня и подготовка кадров высшей квалификации</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_Toc70339038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39" w:history="1">
            <w:r w:rsidR="004A32E4" w:rsidRPr="004A32E4">
              <w:rPr>
                <w:rStyle w:val="a9"/>
                <w:i/>
                <w:color w:val="auto"/>
              </w:rPr>
              <w:t>2.3.1. Обучение по образовательным программам аспирантуры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_Toc70339039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40" w:history="1">
            <w:r w:rsidR="004A32E4" w:rsidRPr="004A32E4">
              <w:rPr>
                <w:rStyle w:val="a9"/>
                <w:i/>
                <w:color w:val="auto"/>
              </w:rPr>
              <w:t>2.3.1.1. Структура образовательных программ</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_Toc70339040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41" w:history="1">
            <w:r w:rsidR="004A32E4" w:rsidRPr="004A32E4">
              <w:rPr>
                <w:rStyle w:val="a9"/>
                <w:i/>
                <w:color w:val="auto"/>
              </w:rPr>
              <w:t>2.3.1.2. Прием на 1 курс</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_Toc70339041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42" w:history="1">
            <w:r w:rsidR="004A32E4" w:rsidRPr="004A32E4">
              <w:rPr>
                <w:rStyle w:val="a9"/>
                <w:i/>
                <w:color w:val="auto"/>
              </w:rPr>
              <w:t>2.3.1.3. Контингент, включая выпуск</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_Toc70339042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43" w:history="1">
            <w:r w:rsidR="004A32E4" w:rsidRPr="004A32E4">
              <w:rPr>
                <w:rStyle w:val="a9"/>
                <w:i/>
                <w:color w:val="auto"/>
              </w:rPr>
              <w:t>2.3.1.4. Обеспечение образовательных программ (методическое, кадровое, информационное (в т.ч. ресурсы и базы)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_Toc70339043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44" w:history="1">
            <w:r w:rsidR="004A32E4" w:rsidRPr="004A32E4">
              <w:rPr>
                <w:rStyle w:val="a9"/>
                <w:i/>
                <w:color w:val="auto"/>
              </w:rPr>
              <w:t>2.3.1.5. Качество обучения и подготовки специалистов</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_Toc70339044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45" w:history="1">
            <w:r w:rsidR="004A32E4" w:rsidRPr="004A32E4">
              <w:rPr>
                <w:rStyle w:val="a9"/>
                <w:i/>
                <w:color w:val="auto"/>
              </w:rPr>
              <w:t>2.3.1.6. Условия реализации образовательных программ, в том числе ресурсы подразделений, задействованных в учебном процессе, стоимость обучения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_Toc70339045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46" w:history="1">
            <w:r w:rsidR="004A32E4" w:rsidRPr="004A32E4">
              <w:rPr>
                <w:rStyle w:val="a9"/>
                <w:color w:val="auto"/>
              </w:rPr>
              <w:t>2.3.2. Подготовка кадров высшей квалификации (кандидаты и доктора наук)</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_Toc70339046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47" w:history="1">
            <w:r w:rsidR="004A32E4" w:rsidRPr="004A32E4">
              <w:rPr>
                <w:rStyle w:val="a9"/>
                <w:i/>
                <w:color w:val="auto"/>
              </w:rPr>
              <w:t>2.3.2.1. Работа Диссертационных советов ФГБОУ ВО МГППУ (общие сведения)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_Toc70339047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48" w:history="1">
            <w:r w:rsidR="004A32E4" w:rsidRPr="004A32E4">
              <w:rPr>
                <w:rStyle w:val="a9"/>
                <w:i/>
                <w:color w:val="auto"/>
              </w:rPr>
              <w:t>2.3.2.2. Защиты в Диссертационном совете ФГБОУ ВО МГППУ</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_Toc70339048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49" w:history="1">
            <w:r w:rsidR="004A32E4" w:rsidRPr="004A32E4">
              <w:rPr>
                <w:rStyle w:val="a9"/>
                <w:i/>
                <w:color w:val="auto"/>
              </w:rPr>
              <w:t>2.3.2.3 Защита во внешних Диссертационных советах (состав- доктора, кандидаты наук)</w:t>
            </w:r>
            <w:r w:rsidR="004A32E4" w:rsidRPr="004A32E4">
              <w:rPr>
                <w:webHidden/>
                <w:color w:val="auto"/>
              </w:rPr>
              <w:tab/>
            </w:r>
            <w:r w:rsidR="004A32E4">
              <w:rPr>
                <w:webHidden/>
                <w:color w:val="auto"/>
              </w:rPr>
              <w:tab/>
            </w:r>
            <w:r w:rsidR="004A32E4" w:rsidRPr="004A32E4">
              <w:rPr>
                <w:webHidden/>
                <w:color w:val="auto"/>
              </w:rPr>
              <w:fldChar w:fldCharType="begin"/>
            </w:r>
            <w:r w:rsidR="004A32E4" w:rsidRPr="004A32E4">
              <w:rPr>
                <w:webHidden/>
                <w:color w:val="auto"/>
              </w:rPr>
              <w:instrText xml:space="preserve"> PAGEREF _Toc70339049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50" w:history="1">
            <w:r w:rsidR="004A32E4" w:rsidRPr="004A32E4">
              <w:rPr>
                <w:rStyle w:val="a9"/>
                <w:i/>
                <w:color w:val="auto"/>
              </w:rPr>
              <w:t>2.3.2.4. Кандидатские экзамены ФГБОУ ВО МГППУ (справка, количество по наименованиям)</w:t>
            </w:r>
            <w:r w:rsidR="004A32E4" w:rsidRPr="004A32E4">
              <w:rPr>
                <w:webHidden/>
                <w:color w:val="auto"/>
              </w:rPr>
              <w:tab/>
            </w:r>
            <w:r w:rsidR="004A32E4">
              <w:rPr>
                <w:webHidden/>
                <w:color w:val="auto"/>
              </w:rPr>
              <w:tab/>
            </w:r>
            <w:r w:rsidR="004A32E4" w:rsidRPr="004A32E4">
              <w:rPr>
                <w:webHidden/>
                <w:color w:val="auto"/>
              </w:rPr>
              <w:fldChar w:fldCharType="begin"/>
            </w:r>
            <w:r w:rsidR="004A32E4" w:rsidRPr="004A32E4">
              <w:rPr>
                <w:webHidden/>
                <w:color w:val="auto"/>
              </w:rPr>
              <w:instrText xml:space="preserve"> PAGEREF _Toc70339050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51" w:history="1">
            <w:r w:rsidR="004A32E4" w:rsidRPr="004A32E4">
              <w:rPr>
                <w:rStyle w:val="a9"/>
                <w:color w:val="auto"/>
              </w:rPr>
              <w:t>2.4. Программы дополнительного профессионального образования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_Toc70339051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52" w:history="1">
            <w:r w:rsidR="004A32E4" w:rsidRPr="004A32E4">
              <w:rPr>
                <w:rStyle w:val="a9"/>
                <w:i/>
                <w:color w:val="auto"/>
              </w:rPr>
              <w:t>2.4.1. Программы повышения квалификации и переподготовки факультета повышения квалификации (структура, контингент, услуги, направленность)</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_Toc70339052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53" w:history="1">
            <w:r w:rsidR="004A32E4" w:rsidRPr="004A32E4">
              <w:rPr>
                <w:rStyle w:val="a9"/>
                <w:i/>
                <w:color w:val="auto"/>
              </w:rPr>
              <w:t>2.4.2. Программы переподготовки, реализуемые параллельно с получением высшего образования (структура, контингент, услуги, направленность)</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_Toc70339053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54" w:history="1">
            <w:r w:rsidR="004A32E4" w:rsidRPr="004A32E4">
              <w:rPr>
                <w:rStyle w:val="a9"/>
                <w:color w:val="auto"/>
              </w:rPr>
              <w:t>2.5. Программы дополнительного образования детей и взрослых</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_Toc70339054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55" w:history="1">
            <w:r w:rsidR="004A32E4" w:rsidRPr="004A32E4">
              <w:rPr>
                <w:rStyle w:val="a9"/>
                <w:i/>
                <w:color w:val="auto"/>
                <w:lang w:eastAsia="hi-IN" w:bidi="hi-IN"/>
              </w:rPr>
              <w:t xml:space="preserve">2.5.1. </w:t>
            </w:r>
            <w:r w:rsidR="004A32E4" w:rsidRPr="004A32E4">
              <w:rPr>
                <w:rStyle w:val="a9"/>
                <w:i/>
                <w:color w:val="auto"/>
              </w:rPr>
              <w:t>Программы дополнительного образования детей, реализуемые в Федеральном ресурсном центре по организации комплексного сопровождения детей с расстройствами аутистического спектра</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_Toc70339055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56" w:history="1">
            <w:r w:rsidR="004A32E4" w:rsidRPr="004A32E4">
              <w:rPr>
                <w:rStyle w:val="a9"/>
                <w:i/>
                <w:color w:val="auto"/>
                <w:lang w:eastAsia="hi-IN" w:bidi="hi-IN"/>
              </w:rPr>
              <w:t xml:space="preserve">2.5.2. </w:t>
            </w:r>
            <w:r w:rsidR="004A32E4" w:rsidRPr="004A32E4">
              <w:rPr>
                <w:rStyle w:val="a9"/>
                <w:i/>
                <w:color w:val="auto"/>
              </w:rPr>
              <w:t xml:space="preserve">Программы дополнительного образования детей, реализуемые в Центре профориентации и довузовского образования «ПРО </w:t>
            </w:r>
            <w:r w:rsidR="004A32E4" w:rsidRPr="004A32E4">
              <w:rPr>
                <w:rStyle w:val="a9"/>
                <w:i/>
                <w:color w:val="auto"/>
                <w:lang w:val="en-US"/>
              </w:rPr>
              <w:t>PSY</w:t>
            </w:r>
            <w:r w:rsidR="004A32E4" w:rsidRPr="004A32E4">
              <w:rPr>
                <w:rStyle w:val="a9"/>
                <w:i/>
                <w:color w:val="auto"/>
              </w:rPr>
              <w:t>»</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_Toc70339056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57" w:history="1">
            <w:r w:rsidR="004A32E4" w:rsidRPr="004A32E4">
              <w:rPr>
                <w:rStyle w:val="a9"/>
                <w:i/>
                <w:color w:val="auto"/>
              </w:rPr>
              <w:t>2.5.3. Программы дополнительного образования (поступление в формате вуза)</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_Toc70339057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58" w:history="1">
            <w:r w:rsidR="004A32E4" w:rsidRPr="004A32E4">
              <w:rPr>
                <w:rStyle w:val="a9"/>
                <w:color w:val="auto"/>
              </w:rPr>
              <w:t>3. НАУЧНО-ИССЛЕДОВАТЕЛЬСКАЯ ДЕЯТЕЛЬНОСТЬ МГППУ</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_Toc70339058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59" w:history="1">
            <w:r w:rsidR="004A32E4" w:rsidRPr="004A32E4">
              <w:rPr>
                <w:rStyle w:val="a9"/>
                <w:color w:val="auto"/>
              </w:rPr>
              <w:t>3.1. Научные направления и школы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_Toc70339059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tabs>
              <w:tab w:val="left" w:pos="1134"/>
            </w:tabs>
            <w:rPr>
              <w:rFonts w:asciiTheme="minorHAnsi" w:eastAsiaTheme="minorEastAsia" w:hAnsiTheme="minorHAnsi" w:cstheme="minorBidi"/>
              <w:color w:val="auto"/>
              <w:sz w:val="22"/>
              <w:szCs w:val="22"/>
              <w:shd w:val="clear" w:color="auto" w:fill="auto"/>
            </w:rPr>
          </w:pPr>
          <w:hyperlink w:anchor="_Toc70339060" w:history="1">
            <w:r w:rsidR="004A32E4" w:rsidRPr="004A32E4">
              <w:rPr>
                <w:rStyle w:val="a9"/>
                <w:i/>
                <w:color w:val="auto"/>
              </w:rPr>
              <w:t xml:space="preserve">3.1.1. </w:t>
            </w:r>
            <w:r w:rsidR="004A32E4" w:rsidRPr="004A32E4">
              <w:rPr>
                <w:rFonts w:asciiTheme="minorHAnsi" w:eastAsiaTheme="minorEastAsia" w:hAnsiTheme="minorHAnsi" w:cstheme="minorBidi"/>
                <w:color w:val="auto"/>
                <w:sz w:val="22"/>
                <w:szCs w:val="22"/>
                <w:shd w:val="clear" w:color="auto" w:fill="auto"/>
              </w:rPr>
              <w:tab/>
            </w:r>
            <w:r w:rsidR="004A32E4" w:rsidRPr="004A32E4">
              <w:rPr>
                <w:rStyle w:val="a9"/>
                <w:i/>
                <w:color w:val="auto"/>
              </w:rPr>
              <w:t>Научная школа «Деятельностный подход в психолого-педагогическом образовании»</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_Toc70339060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61" w:history="1">
            <w:r w:rsidR="004A32E4" w:rsidRPr="004A32E4">
              <w:rPr>
                <w:rStyle w:val="a9"/>
                <w:i/>
                <w:color w:val="auto"/>
              </w:rPr>
              <w:t>3.1.2. Научная школа «Акмеогенез: гражданское и профессиональное становление личности»</w:t>
            </w:r>
            <w:r w:rsidR="004A32E4">
              <w:rPr>
                <w:rStyle w:val="a9"/>
                <w:i/>
                <w:color w:val="auto"/>
              </w:rPr>
              <w:tab/>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_Toc70339061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62" w:history="1">
            <w:r w:rsidR="004A32E4" w:rsidRPr="004A32E4">
              <w:rPr>
                <w:rStyle w:val="a9"/>
                <w:i/>
                <w:color w:val="auto"/>
              </w:rPr>
              <w:t>3.1.3. Научная школа «Инновационные подходы и методы экспериментальной психологии»</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_Toc70339062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63" w:history="1">
            <w:r w:rsidR="004A32E4" w:rsidRPr="004A32E4">
              <w:rPr>
                <w:rStyle w:val="a9"/>
                <w:color w:val="auto"/>
              </w:rPr>
              <w:t>3.2. Научно-исследовательская и проектная работа</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_Toc70339063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64" w:history="1">
            <w:r w:rsidR="004A32E4" w:rsidRPr="004A32E4">
              <w:rPr>
                <w:rStyle w:val="a9"/>
                <w:color w:val="auto"/>
              </w:rPr>
              <w:t>3.3. Результаты научной работы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_Toc70339064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65" w:history="1">
            <w:r w:rsidR="004A32E4" w:rsidRPr="004A32E4">
              <w:rPr>
                <w:rStyle w:val="a9"/>
                <w:i/>
                <w:color w:val="auto"/>
              </w:rPr>
              <w:t>3.3.1. Монографии и научные издания (сборники)</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_Toc70339065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66" w:history="1">
            <w:r w:rsidR="004A32E4" w:rsidRPr="004A32E4">
              <w:rPr>
                <w:rStyle w:val="a9"/>
                <w:i/>
                <w:color w:val="auto"/>
              </w:rPr>
              <w:t>3.3.2. Научные публикации в ведущих российских и зарубежных журналах</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_Toc70339066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67" w:history="1">
            <w:r w:rsidR="004A32E4" w:rsidRPr="004A32E4">
              <w:rPr>
                <w:rStyle w:val="a9"/>
                <w:i/>
                <w:color w:val="auto"/>
              </w:rPr>
              <w:t>3.3.3. Научные мероприятия (конференции и пр.)</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_Toc70339067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68" w:history="1">
            <w:r w:rsidR="004A32E4" w:rsidRPr="004A32E4">
              <w:rPr>
                <w:rStyle w:val="a9"/>
                <w:i/>
                <w:color w:val="auto"/>
              </w:rPr>
              <w:t>3.3.4. Качество научной деятельности (в т.ч. индексы цитируемости и пр., рейтинги журналов)</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_Toc70339068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69" w:history="1">
            <w:r w:rsidR="004A32E4" w:rsidRPr="004A32E4">
              <w:rPr>
                <w:rStyle w:val="a9"/>
                <w:color w:val="auto"/>
              </w:rPr>
              <w:t>3.4. Финансирование научной деятельности</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_Toc70339069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70" w:history="1">
            <w:r w:rsidR="004A32E4" w:rsidRPr="004A32E4">
              <w:rPr>
                <w:rStyle w:val="a9"/>
                <w:color w:val="auto"/>
              </w:rPr>
              <w:t>4. ОБУЧЕНИЕ ИНВАЛИДОВ И ЛИЦ С ОГРАНИЧЕННЫМИ ВОЗМОЖНОСТЯМИ ЗДОРОВЬЯ (ОВЗ)</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_Toc70339070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71" w:history="1">
            <w:r w:rsidR="004A32E4" w:rsidRPr="004A32E4">
              <w:rPr>
                <w:rStyle w:val="a9"/>
                <w:color w:val="auto"/>
              </w:rPr>
              <w:t>4.1. Ресурсный учебно-методический центр по обучению инвалидов и лиц с ограниченными возможностями здоровья (ОВЗ)</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_Toc70339071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72" w:history="1">
            <w:r w:rsidR="004A32E4" w:rsidRPr="004A32E4">
              <w:rPr>
                <w:rStyle w:val="a9"/>
                <w:color w:val="auto"/>
              </w:rPr>
              <w:t>4.2. Безбарьерная среда</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_Toc70339072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73" w:history="1">
            <w:r w:rsidR="004A32E4" w:rsidRPr="004A32E4">
              <w:rPr>
                <w:rStyle w:val="a9"/>
                <w:color w:val="auto"/>
              </w:rPr>
              <w:t>4.3. Профориентационная и довузовская работа с абитуриентами с инвалидностью и ОВЗ</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_Toc70339073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74" w:history="1">
            <w:r w:rsidR="004A32E4" w:rsidRPr="004A32E4">
              <w:rPr>
                <w:rStyle w:val="a9"/>
                <w:color w:val="auto"/>
              </w:rPr>
              <w:t>4.4. Прием абитуриентов с инвалидностью и ОВЗ</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_Toc70339074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75" w:history="1">
            <w:r w:rsidR="004A32E4" w:rsidRPr="004A32E4">
              <w:rPr>
                <w:rStyle w:val="a9"/>
                <w:color w:val="auto"/>
              </w:rPr>
              <w:t>4.5. Обучение студентов с инвалидностью и ОВЗ</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_Toc70339075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76" w:history="1">
            <w:r w:rsidR="004A32E4" w:rsidRPr="004A32E4">
              <w:rPr>
                <w:rStyle w:val="a9"/>
                <w:color w:val="auto"/>
              </w:rPr>
              <w:t>4.6. Специальные условия для обучения студентов с инвалидностью и ОВЗ</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_Toc70339076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77" w:history="1">
            <w:r w:rsidR="004A32E4" w:rsidRPr="004A32E4">
              <w:rPr>
                <w:rStyle w:val="a9"/>
                <w:color w:val="auto"/>
              </w:rPr>
              <w:t>4.7. Образовательные программы, адаптированные для студентов с инвалидностью и ОВЗ</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_Toc70339077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78" w:history="1">
            <w:r w:rsidR="004A32E4" w:rsidRPr="004A32E4">
              <w:rPr>
                <w:rStyle w:val="a9"/>
                <w:color w:val="auto"/>
              </w:rPr>
              <w:t>4.8. Программа социально-психологического сопровождения студентов с инвалидностью и ОВЗ</w:t>
            </w:r>
            <w:r w:rsidR="004A32E4">
              <w:rPr>
                <w:rStyle w:val="a9"/>
                <w:color w:val="auto"/>
              </w:rPr>
              <w:tab/>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_Toc70339078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79" w:history="1">
            <w:r w:rsidR="004A32E4" w:rsidRPr="004A32E4">
              <w:rPr>
                <w:rStyle w:val="a9"/>
                <w:color w:val="auto"/>
              </w:rPr>
              <w:t>4.9. Распределение выпуска из числа студентов с инвалидностью и ОВЗ по направлениям и специальностям</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_Toc70339079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80" w:history="1">
            <w:r w:rsidR="004A32E4" w:rsidRPr="004A32E4">
              <w:rPr>
                <w:rStyle w:val="a9"/>
                <w:color w:val="auto"/>
              </w:rPr>
              <w:t>4.10. Трудоустройство выпускников с инвалидностью и ограниченными возможностями здоровья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_Toc70339080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81" w:history="1">
            <w:r w:rsidR="004A32E4" w:rsidRPr="004A32E4">
              <w:rPr>
                <w:rStyle w:val="a9"/>
                <w:color w:val="auto"/>
              </w:rPr>
              <w:t>5. ПРИОРИТЕТНЫЕ НАУЧНЫЕ ИССЛЕДОВАНИЯ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_Toc70339081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82" w:history="1">
            <w:r w:rsidR="004A32E4" w:rsidRPr="004A32E4">
              <w:rPr>
                <w:rStyle w:val="a9"/>
                <w:color w:val="auto"/>
              </w:rPr>
              <w:t>5.1. Научно-исследовательские приоритетные проекты РНФ</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_Toc70339082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83" w:history="1">
            <w:r w:rsidR="004A32E4" w:rsidRPr="004A32E4">
              <w:rPr>
                <w:rStyle w:val="a9"/>
                <w:color w:val="auto"/>
              </w:rPr>
              <w:t>5.2. Проекты, направленные на развитие системы образования в Российской Федерации</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_Toc70339083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84" w:history="1">
            <w:r w:rsidR="004A32E4" w:rsidRPr="004A32E4">
              <w:rPr>
                <w:rStyle w:val="a9"/>
                <w:color w:val="auto"/>
              </w:rPr>
              <w:t>6. МЕЖДУНАРОДНАЯ ДЕЯТЕЛЬНОСТЬ</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_Toc70339084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85" w:history="1">
            <w:r w:rsidR="004A32E4" w:rsidRPr="004A32E4">
              <w:rPr>
                <w:rStyle w:val="a9"/>
                <w:color w:val="auto"/>
              </w:rPr>
              <w:t>6.1. Общая характеристика международного сотрудничества</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_Toc70339085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86" w:history="1">
            <w:r w:rsidR="004A32E4" w:rsidRPr="004A32E4">
              <w:rPr>
                <w:rStyle w:val="a9"/>
                <w:color w:val="auto"/>
              </w:rPr>
              <w:t>6.2. Членство в международных организациях</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_Toc70339086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87" w:history="1">
            <w:r w:rsidR="004A32E4" w:rsidRPr="004A32E4">
              <w:rPr>
                <w:rStyle w:val="a9"/>
                <w:color w:val="auto"/>
              </w:rPr>
              <w:t>6.3. Проведение международных мероприятий</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_Toc70339087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88" w:history="1">
            <w:r w:rsidR="004A32E4" w:rsidRPr="004A32E4">
              <w:rPr>
                <w:rStyle w:val="a9"/>
                <w:color w:val="auto"/>
              </w:rPr>
              <w:t>6.4. Обучение иностранных студентов и академические обмены (контингент, программы, страны)</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_Toc70339088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89" w:history="1">
            <w:r w:rsidR="004A32E4" w:rsidRPr="004A32E4">
              <w:rPr>
                <w:rStyle w:val="a9"/>
                <w:color w:val="auto"/>
              </w:rPr>
              <w:t>6.5. Международная академическая мобильность преподавателей</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_Toc70339089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90" w:history="1">
            <w:r w:rsidR="004A32E4" w:rsidRPr="004A32E4">
              <w:rPr>
                <w:rStyle w:val="a9"/>
                <w:color w:val="auto"/>
              </w:rPr>
              <w:t>6.6. Международная публикационная активность университета</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_Toc70339090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91" w:history="1">
            <w:r w:rsidR="004A32E4" w:rsidRPr="004A32E4">
              <w:rPr>
                <w:rStyle w:val="a9"/>
                <w:color w:val="auto"/>
              </w:rPr>
              <w:t>7. ВНЕУЧЕБНАЯ И СОЦИАЛЬНО-ПСИХОЛОГИЧЕСКАЯ РАБОТА</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_Toc70339091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92" w:history="1">
            <w:r w:rsidR="004A32E4" w:rsidRPr="004A32E4">
              <w:rPr>
                <w:rStyle w:val="a9"/>
                <w:color w:val="auto"/>
              </w:rPr>
              <w:t>7.1. Воспитательная и внеучебная деятельность (общая справка, мероприятия)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_Toc70339092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93" w:history="1">
            <w:r w:rsidR="004A32E4" w:rsidRPr="004A32E4">
              <w:rPr>
                <w:rStyle w:val="a9"/>
                <w:color w:val="auto"/>
              </w:rPr>
              <w:t>7.2. Социальное и психологическое сопровождение обучающихся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_Toc70339093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94" w:history="1">
            <w:r w:rsidR="004A32E4" w:rsidRPr="004A32E4">
              <w:rPr>
                <w:rStyle w:val="a9"/>
                <w:color w:val="auto"/>
              </w:rPr>
              <w:t>7.3. Психологическая и психолого-педагогическая помощь обучающимся, их родителям и педагогам</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_Toc70339094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95" w:history="1">
            <w:r w:rsidR="004A32E4" w:rsidRPr="004A32E4">
              <w:rPr>
                <w:rStyle w:val="a9"/>
                <w:color w:val="auto"/>
              </w:rPr>
              <w:t>7.4. Стипендиальное обеспечение и формы материальной поддержки студентов</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_Toc70339095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96" w:history="1">
            <w:r w:rsidR="004A32E4" w:rsidRPr="004A32E4">
              <w:rPr>
                <w:rStyle w:val="a9"/>
                <w:color w:val="auto"/>
              </w:rPr>
              <w:t>8. МАТЕРИАЛЬНО-ТЕХНИЧЕСКОЕ ОБЕСПЕЧЕНИЕ</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_Toc70339096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97" w:history="1">
            <w:r w:rsidR="004A32E4" w:rsidRPr="004A32E4">
              <w:rPr>
                <w:rStyle w:val="a9"/>
                <w:color w:val="auto"/>
              </w:rPr>
              <w:t>8.1. Материально-технический комплекс</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_Toc70339097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98" w:history="1">
            <w:r w:rsidR="004A32E4" w:rsidRPr="004A32E4">
              <w:rPr>
                <w:rStyle w:val="a9"/>
                <w:color w:val="auto"/>
              </w:rPr>
              <w:t>8.2. Учебные помещения, учебные аудитории и научные лаборатории</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_Toc70339098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099" w:history="1">
            <w:r w:rsidR="004A32E4" w:rsidRPr="004A32E4">
              <w:rPr>
                <w:rStyle w:val="a9"/>
                <w:color w:val="auto"/>
              </w:rPr>
              <w:t>8.3. Организация питания</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_Toc70339099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100" w:history="1">
            <w:r w:rsidR="004A32E4" w:rsidRPr="004A32E4">
              <w:rPr>
                <w:rStyle w:val="a9"/>
                <w:color w:val="auto"/>
              </w:rPr>
              <w:t>8.4. Медицинское обслуживание студентов, аспирантов и работников</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_Toc70339100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101" w:history="1">
            <w:r w:rsidR="004A32E4" w:rsidRPr="004A32E4">
              <w:rPr>
                <w:rStyle w:val="a9"/>
                <w:color w:val="auto"/>
              </w:rPr>
              <w:t>8.5. Условия для занятий физкультурой и спортом</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_Toc70339101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4A32E4" w:rsidRPr="004A32E4" w:rsidRDefault="00FC7BAA">
          <w:pPr>
            <w:pStyle w:val="13"/>
            <w:rPr>
              <w:rFonts w:asciiTheme="minorHAnsi" w:eastAsiaTheme="minorEastAsia" w:hAnsiTheme="minorHAnsi" w:cstheme="minorBidi"/>
              <w:color w:val="auto"/>
              <w:sz w:val="22"/>
              <w:szCs w:val="22"/>
              <w:shd w:val="clear" w:color="auto" w:fill="auto"/>
            </w:rPr>
          </w:pPr>
          <w:hyperlink w:anchor="_Toc70339102" w:history="1">
            <w:r w:rsidR="004A32E4" w:rsidRPr="004A32E4">
              <w:rPr>
                <w:rStyle w:val="a9"/>
                <w:color w:val="auto"/>
              </w:rPr>
              <w:t>9. ПОКАЗАТЕЛИ ДЕЯТЕЛЬНОСТИ ОБРАЗОВАТЕЛЬНОЙ ОРГАНИЗАЦИИ ВЫСШЕГО ОБРАЗОВАНИЯ, ПОДЛЕЖАЩЕЙ САМООБСЛЕДОВАНИЮ.</w:t>
            </w:r>
            <w:r w:rsidR="004A32E4" w:rsidRPr="004A32E4">
              <w:rPr>
                <w:webHidden/>
                <w:color w:val="auto"/>
              </w:rPr>
              <w:tab/>
            </w:r>
            <w:r w:rsidR="004A32E4" w:rsidRPr="004A32E4">
              <w:rPr>
                <w:webHidden/>
                <w:color w:val="auto"/>
              </w:rPr>
              <w:fldChar w:fldCharType="begin"/>
            </w:r>
            <w:r w:rsidR="004A32E4" w:rsidRPr="004A32E4">
              <w:rPr>
                <w:webHidden/>
                <w:color w:val="auto"/>
              </w:rPr>
              <w:instrText xml:space="preserve"> PAGEREF _Toc70339102 \h </w:instrText>
            </w:r>
            <w:r w:rsidR="004A32E4" w:rsidRPr="004A32E4">
              <w:rPr>
                <w:webHidden/>
                <w:color w:val="auto"/>
              </w:rPr>
            </w:r>
            <w:r w:rsidR="004A32E4" w:rsidRPr="004A32E4">
              <w:rPr>
                <w:webHidden/>
                <w:color w:val="auto"/>
              </w:rPr>
              <w:fldChar w:fldCharType="separate"/>
            </w:r>
            <w:r w:rsidR="00257FA0">
              <w:rPr>
                <w:webHidden/>
                <w:color w:val="auto"/>
              </w:rPr>
              <w:t>2</w:t>
            </w:r>
            <w:r w:rsidR="004A32E4" w:rsidRPr="004A32E4">
              <w:rPr>
                <w:webHidden/>
                <w:color w:val="auto"/>
              </w:rPr>
              <w:fldChar w:fldCharType="end"/>
            </w:r>
          </w:hyperlink>
        </w:p>
        <w:p w:rsidR="008A21C9" w:rsidRPr="004A32E4" w:rsidRDefault="00FA3BBA" w:rsidP="008E715B">
          <w:pPr>
            <w:pStyle w:val="13"/>
            <w:rPr>
              <w:color w:val="auto"/>
              <w:sz w:val="28"/>
              <w:szCs w:val="28"/>
            </w:rPr>
          </w:pPr>
          <w:r w:rsidRPr="004A32E4">
            <w:rPr>
              <w:bCs/>
              <w:color w:val="auto"/>
              <w:sz w:val="28"/>
              <w:szCs w:val="28"/>
            </w:rPr>
            <w:fldChar w:fldCharType="end"/>
          </w:r>
        </w:p>
      </w:sdtContent>
    </w:sdt>
    <w:p w:rsidR="005C0CAD" w:rsidRPr="004A32E4" w:rsidRDefault="005C0CAD" w:rsidP="00E815D5">
      <w:pPr>
        <w:pStyle w:val="1b"/>
        <w:spacing w:before="60"/>
        <w:rPr>
          <w:color w:val="auto"/>
          <w:lang w:eastAsia="ru-RU"/>
        </w:rPr>
      </w:pPr>
      <w:r w:rsidRPr="004A32E4">
        <w:rPr>
          <w:color w:val="auto"/>
          <w:lang w:eastAsia="ru-RU"/>
        </w:rPr>
        <w:br w:type="page"/>
      </w:r>
    </w:p>
    <w:p w:rsidR="00DC0DB8" w:rsidRPr="004A32E4" w:rsidRDefault="00DC0DB8" w:rsidP="00E815D5">
      <w:pPr>
        <w:pStyle w:val="1b"/>
        <w:spacing w:before="60" w:after="240"/>
        <w:rPr>
          <w:color w:val="auto"/>
          <w:lang w:eastAsia="ru-RU"/>
        </w:rPr>
      </w:pPr>
      <w:bookmarkStart w:id="3" w:name="_Toc70338995"/>
      <w:r w:rsidRPr="004A32E4">
        <w:rPr>
          <w:color w:val="auto"/>
          <w:lang w:eastAsia="ru-RU"/>
        </w:rPr>
        <w:lastRenderedPageBreak/>
        <w:t>1. ОБЩИЕ СВЕДЕНИЯ ОБ ОБРАЗОВАТЕЛЬНОЙ ОРГАНИЗАЦИИ</w:t>
      </w:r>
      <w:bookmarkEnd w:id="2"/>
      <w:bookmarkEnd w:id="1"/>
      <w:bookmarkEnd w:id="0"/>
      <w:bookmarkEnd w:id="3"/>
      <w:r w:rsidRPr="004A32E4">
        <w:rPr>
          <w:color w:val="auto"/>
          <w:lang w:eastAsia="ru-RU"/>
        </w:rPr>
        <w:t xml:space="preserve"> </w:t>
      </w:r>
    </w:p>
    <w:p w:rsidR="00DC0DB8" w:rsidRPr="004A32E4" w:rsidRDefault="00DC0DB8" w:rsidP="00E815D5">
      <w:pPr>
        <w:pStyle w:val="1b"/>
        <w:spacing w:before="240" w:after="120"/>
        <w:rPr>
          <w:noProof/>
          <w:color w:val="auto"/>
          <w:lang w:eastAsia="ru-RU"/>
        </w:rPr>
      </w:pPr>
      <w:bookmarkStart w:id="4" w:name="_Toc511906181"/>
      <w:bookmarkStart w:id="5" w:name="_Toc511919679"/>
      <w:bookmarkStart w:id="6" w:name="_Toc512440813"/>
      <w:bookmarkStart w:id="7" w:name="_Toc70338996"/>
      <w:r w:rsidRPr="004A32E4">
        <w:rPr>
          <w:noProof/>
          <w:color w:val="auto"/>
          <w:lang w:eastAsia="ru-RU"/>
        </w:rPr>
        <w:t>1.1. Справка об образовательной организации</w:t>
      </w:r>
      <w:bookmarkEnd w:id="4"/>
      <w:bookmarkEnd w:id="5"/>
      <w:bookmarkEnd w:id="6"/>
      <w:bookmarkEnd w:id="7"/>
    </w:p>
    <w:p w:rsidR="00E076ED" w:rsidRPr="004A32E4" w:rsidRDefault="00E076ED" w:rsidP="00E076ED">
      <w:pPr>
        <w:tabs>
          <w:tab w:val="left" w:pos="0"/>
        </w:tabs>
        <w:spacing w:before="60"/>
        <w:rPr>
          <w:rFonts w:eastAsia="Times New Roman" w:cs="Times New Roman"/>
          <w:szCs w:val="28"/>
          <w:lang w:eastAsia="ru-RU"/>
        </w:rPr>
      </w:pPr>
      <w:bookmarkStart w:id="8" w:name="_Toc417916313"/>
      <w:bookmarkStart w:id="9" w:name="_Toc511906182"/>
      <w:bookmarkStart w:id="10" w:name="_Toc511919680"/>
      <w:bookmarkStart w:id="11" w:name="_Toc512440814"/>
      <w:r w:rsidRPr="004A32E4">
        <w:rPr>
          <w:rFonts w:eastAsia="Times New Roman" w:cs="Times New Roman"/>
          <w:szCs w:val="28"/>
          <w:lang w:eastAsia="ru-RU"/>
        </w:rPr>
        <w:t>Федеральное государственное бюджетное образовательное учреждение высшего образования «Московский государственный психолого-педагогический университет» (далее – ФГБОУ ВО МГППУ) является образовательной организацией высшего образования, осуществляющей в качестве основной цели ее деятельности образовательную деятельность по образовательным программам высшего образования и научную деятельность, созданной для осуществления образовательных, научных, социальных и иных функций некоммерческого характера.</w:t>
      </w:r>
    </w:p>
    <w:p w:rsidR="00E076ED" w:rsidRPr="004A32E4" w:rsidRDefault="00E076ED" w:rsidP="00E076ED">
      <w:pPr>
        <w:tabs>
          <w:tab w:val="left" w:pos="0"/>
        </w:tabs>
        <w:spacing w:before="60"/>
        <w:rPr>
          <w:rFonts w:eastAsia="Times New Roman" w:cs="Times New Roman"/>
          <w:szCs w:val="28"/>
          <w:lang w:eastAsia="ru-RU"/>
        </w:rPr>
      </w:pPr>
      <w:r w:rsidRPr="004A32E4">
        <w:rPr>
          <w:rFonts w:eastAsia="Times New Roman" w:cs="Times New Roman"/>
          <w:szCs w:val="28"/>
          <w:lang w:eastAsia="ru-RU"/>
        </w:rPr>
        <w:t>ФГБОУ ВО МГППУ является унитарной некоммерческой организацией, созданной в форме федерального государственного бюджетного учреждения.</w:t>
      </w:r>
    </w:p>
    <w:p w:rsidR="00E076ED" w:rsidRPr="004A32E4" w:rsidRDefault="00E076ED" w:rsidP="00E076ED">
      <w:pPr>
        <w:tabs>
          <w:tab w:val="left" w:pos="0"/>
        </w:tabs>
        <w:spacing w:before="60"/>
        <w:rPr>
          <w:rFonts w:eastAsia="Times New Roman" w:cs="Times New Roman"/>
          <w:szCs w:val="28"/>
          <w:lang w:eastAsia="ru-RU"/>
        </w:rPr>
      </w:pPr>
      <w:r w:rsidRPr="004A32E4">
        <w:rPr>
          <w:rFonts w:eastAsia="Times New Roman" w:cs="Times New Roman"/>
          <w:szCs w:val="28"/>
          <w:lang w:eastAsia="ru-RU"/>
        </w:rPr>
        <w:t>ФГБОУ ВО МГППУ создан приказом Московского комитета образования от 2 октября 1996 г. № 399 в соответствии с постановлением Правительства Москвы от 20 августа 1996 г. № 702 как Московский городской психолого–педагогический институт, который 18 февраля 1997 года был зарегистрирован Московской регистрационной палатой как Государственное образовательное учреждение «Московский городской психолого-педагогический институт».</w:t>
      </w:r>
    </w:p>
    <w:p w:rsidR="00E076ED" w:rsidRPr="004A32E4" w:rsidRDefault="00E076ED" w:rsidP="00E076ED">
      <w:pPr>
        <w:tabs>
          <w:tab w:val="left" w:pos="0"/>
        </w:tabs>
        <w:spacing w:before="60"/>
        <w:rPr>
          <w:rFonts w:eastAsia="Times New Roman" w:cs="Times New Roman"/>
          <w:szCs w:val="28"/>
          <w:lang w:eastAsia="ru-RU"/>
        </w:rPr>
      </w:pPr>
      <w:r w:rsidRPr="004A32E4">
        <w:rPr>
          <w:rFonts w:eastAsia="Times New Roman" w:cs="Times New Roman"/>
          <w:szCs w:val="28"/>
          <w:lang w:eastAsia="ru-RU"/>
        </w:rPr>
        <w:t>Приказом Московского комитета образования от 7 августа 2001 г. № 631 Государственное образовательное учреждение «Московский городской психолого-педагогический институт» реорганизовано в форме присоединения к нему Московского социально – педагогического колледжа и является его правопреемником.</w:t>
      </w:r>
    </w:p>
    <w:p w:rsidR="00E076ED" w:rsidRPr="004A32E4" w:rsidRDefault="00E076ED" w:rsidP="00E076ED">
      <w:pPr>
        <w:tabs>
          <w:tab w:val="left" w:pos="0"/>
        </w:tabs>
        <w:spacing w:before="60"/>
        <w:rPr>
          <w:rFonts w:eastAsia="Times New Roman" w:cs="Times New Roman"/>
          <w:szCs w:val="28"/>
          <w:lang w:eastAsia="ru-RU"/>
        </w:rPr>
      </w:pPr>
      <w:r w:rsidRPr="004A32E4">
        <w:rPr>
          <w:rFonts w:eastAsia="Times New Roman" w:cs="Times New Roman"/>
          <w:szCs w:val="28"/>
          <w:lang w:eastAsia="ru-RU"/>
        </w:rPr>
        <w:t>Приказом Московского комитета образования от 26 августа 2002 г. № 700 Государственное образовательное учреждение «Московский городской психолого-педагогический институт» переименовано в Государственное образовательное учреждение высшего профессионального образования «Московский городской психолого-педагогический университет», которое приказом Департамента образования города Москвы от 22 сентября 2011 г. № 648 реорганизовано в форме присоединения к нему Государственного образовательного учреждения Центра психолого-медико-социального сопровождения детей и подростков и переименовано в Государственное бюджетное образовательное учреждение высшего профессионального образования города Москвы «Московский городской психолого-педагогический университет» и является его правопреемником.</w:t>
      </w:r>
    </w:p>
    <w:p w:rsidR="00E076ED" w:rsidRPr="004A32E4" w:rsidRDefault="00E076ED" w:rsidP="00E076ED">
      <w:pPr>
        <w:tabs>
          <w:tab w:val="left" w:pos="0"/>
        </w:tabs>
        <w:spacing w:before="60"/>
        <w:rPr>
          <w:rFonts w:eastAsia="Times New Roman" w:cs="Times New Roman"/>
          <w:szCs w:val="28"/>
          <w:lang w:eastAsia="ru-RU"/>
        </w:rPr>
      </w:pPr>
      <w:r w:rsidRPr="004A32E4">
        <w:rPr>
          <w:rFonts w:eastAsia="Times New Roman" w:cs="Times New Roman"/>
          <w:szCs w:val="28"/>
          <w:lang w:eastAsia="ru-RU"/>
        </w:rPr>
        <w:t xml:space="preserve">В соответствии с приказом Департамента образования города Москвы от 28 сентября 2012 г. № 637 Государственное бюджетное образовательное учреждение высшего профессионального образования города Москвы «Московский городской психолого-педагогический университет» реорганизовано в форме присоединения к нему Государственного бюджетного образовательного учреждения города Москвы центра диагностики и консультирования «Надежда» и является его правопреемником. </w:t>
      </w:r>
    </w:p>
    <w:p w:rsidR="00E076ED" w:rsidRPr="004A32E4" w:rsidRDefault="00E076ED" w:rsidP="00E076ED">
      <w:pPr>
        <w:tabs>
          <w:tab w:val="left" w:pos="0"/>
        </w:tabs>
        <w:spacing w:before="60"/>
        <w:rPr>
          <w:rFonts w:eastAsia="Times New Roman" w:cs="Times New Roman"/>
          <w:szCs w:val="28"/>
          <w:lang w:eastAsia="ru-RU"/>
        </w:rPr>
      </w:pPr>
      <w:r w:rsidRPr="004A32E4">
        <w:rPr>
          <w:rFonts w:eastAsia="Times New Roman" w:cs="Times New Roman"/>
          <w:szCs w:val="28"/>
          <w:lang w:eastAsia="ru-RU"/>
        </w:rPr>
        <w:lastRenderedPageBreak/>
        <w:t>В соответствии с распоряжением Правительства Российской Федерации от 23 июля 2015 г. № 1431-р государственное бюджетное образовательное учреждение высшего профессионального образования города Москвы «Московский городской психолого-педагогический университет» принято в федеральную собственность и переименовано в федеральное государственное бюджетное образовательное учреждение высшего образования «Московский психолого-педагогический университет».</w:t>
      </w:r>
    </w:p>
    <w:p w:rsidR="00E076ED" w:rsidRPr="004A32E4" w:rsidRDefault="00E076ED" w:rsidP="00E076ED">
      <w:pPr>
        <w:tabs>
          <w:tab w:val="left" w:pos="0"/>
        </w:tabs>
        <w:spacing w:before="60"/>
        <w:rPr>
          <w:rFonts w:eastAsia="Times New Roman" w:cs="Times New Roman"/>
          <w:szCs w:val="28"/>
          <w:lang w:eastAsia="ru-RU"/>
        </w:rPr>
      </w:pPr>
      <w:r w:rsidRPr="004A32E4">
        <w:rPr>
          <w:rFonts w:eastAsia="Times New Roman" w:cs="Times New Roman"/>
          <w:szCs w:val="28"/>
          <w:lang w:eastAsia="ru-RU"/>
        </w:rPr>
        <w:t>Приказом Министерства образования и науки Российской Федерации от 28 марта 2016 г. № 327 федеральное государственное бюджетное образовательное учреждение высшего образования «Московский психолого-педагогический университет» переименовано в федеральное государственное бюджетное образовательное учреждение высшего образования «Московский государственный психолого-педагогический университет».</w:t>
      </w:r>
    </w:p>
    <w:p w:rsidR="00E076ED" w:rsidRPr="004A32E4" w:rsidRDefault="00E076ED" w:rsidP="00E076ED">
      <w:pPr>
        <w:tabs>
          <w:tab w:val="left" w:pos="0"/>
        </w:tabs>
        <w:spacing w:before="60"/>
        <w:rPr>
          <w:rFonts w:eastAsia="Times New Roman" w:cs="Times New Roman"/>
          <w:szCs w:val="28"/>
          <w:lang w:eastAsia="ru-RU"/>
        </w:rPr>
      </w:pPr>
      <w:r w:rsidRPr="004A32E4">
        <w:rPr>
          <w:rFonts w:eastAsia="Times New Roman" w:cs="Times New Roman"/>
          <w:szCs w:val="28"/>
          <w:lang w:eastAsia="ru-RU"/>
        </w:rPr>
        <w:t>В соответствии с Указом Президента Российской Федерации от 15 мая 2018 № 215 «О структуре федеральных органов исполнительной власти» и распоряжением Правительства Российской Федерации от 27 июня 2018 № 1293-р ФГБОУ ВО МГППУ передан в ведение Министерства науки и высшего образования Российской Федерации.</w:t>
      </w:r>
    </w:p>
    <w:p w:rsidR="00E076ED" w:rsidRPr="004A32E4" w:rsidRDefault="00E076ED" w:rsidP="00E076ED">
      <w:pPr>
        <w:tabs>
          <w:tab w:val="left" w:pos="0"/>
        </w:tabs>
        <w:spacing w:before="60"/>
        <w:rPr>
          <w:rFonts w:eastAsia="Times New Roman" w:cs="Times New Roman"/>
          <w:szCs w:val="28"/>
          <w:lang w:eastAsia="ru-RU"/>
        </w:rPr>
      </w:pPr>
      <w:r w:rsidRPr="004A32E4">
        <w:rPr>
          <w:rFonts w:eastAsia="Times New Roman" w:cs="Times New Roman"/>
          <w:szCs w:val="28"/>
          <w:lang w:eastAsia="ru-RU"/>
        </w:rPr>
        <w:t>Распоряжением Правительства Российской Федерации от 06 апреля 2020 года № 907-р Университет передан в ведение Министерства просвещения Российской Федерации.</w:t>
      </w:r>
    </w:p>
    <w:p w:rsidR="00E076ED" w:rsidRPr="004A32E4" w:rsidRDefault="00E076ED" w:rsidP="00E076ED">
      <w:pPr>
        <w:tabs>
          <w:tab w:val="left" w:pos="0"/>
        </w:tabs>
        <w:spacing w:before="60"/>
        <w:rPr>
          <w:rFonts w:eastAsia="Times New Roman" w:cs="Times New Roman"/>
          <w:szCs w:val="28"/>
          <w:lang w:eastAsia="ru-RU"/>
        </w:rPr>
      </w:pPr>
      <w:r w:rsidRPr="004A32E4">
        <w:rPr>
          <w:rFonts w:eastAsia="Times New Roman" w:cs="Times New Roman"/>
          <w:szCs w:val="28"/>
          <w:lang w:eastAsia="ru-RU"/>
        </w:rPr>
        <w:t xml:space="preserve">Учредителем и собственником имущества ФГБОУ ВО МГППУ является Российская Федерация. </w:t>
      </w:r>
    </w:p>
    <w:p w:rsidR="00E076ED" w:rsidRPr="004A32E4" w:rsidRDefault="00E076ED" w:rsidP="00E076ED">
      <w:pPr>
        <w:tabs>
          <w:tab w:val="left" w:pos="0"/>
        </w:tabs>
        <w:spacing w:before="60"/>
        <w:rPr>
          <w:rFonts w:eastAsia="Times New Roman" w:cs="Times New Roman"/>
          <w:szCs w:val="28"/>
          <w:lang w:eastAsia="ru-RU"/>
        </w:rPr>
      </w:pPr>
      <w:r w:rsidRPr="004A32E4">
        <w:rPr>
          <w:rFonts w:eastAsia="Times New Roman" w:cs="Times New Roman"/>
          <w:szCs w:val="28"/>
          <w:lang w:eastAsia="ru-RU"/>
        </w:rPr>
        <w:t>Функции и полномочия учредителя ФГБОУ ВО МГППУ от имени Российской Федерации осуществляет Министерство просвещения Российской Федерации. Функции и полномочия собственника имущества, переданного ФГБОУ ВО МГППУ, осуществляют Министерство просвещения Российской Федерации и Федеральное агентство по управлению государственным имуществом.</w:t>
      </w:r>
    </w:p>
    <w:bookmarkEnd w:id="8"/>
    <w:p w:rsidR="00E076ED" w:rsidRPr="004A32E4" w:rsidRDefault="00E076ED" w:rsidP="00E076ED">
      <w:pPr>
        <w:tabs>
          <w:tab w:val="left" w:pos="0"/>
        </w:tabs>
        <w:rPr>
          <w:rFonts w:eastAsia="Times New Roman" w:cs="Times New Roman"/>
          <w:szCs w:val="28"/>
          <w:lang w:eastAsia="ru-RU"/>
        </w:rPr>
      </w:pPr>
      <w:r w:rsidRPr="004A32E4">
        <w:rPr>
          <w:rFonts w:eastAsia="Times New Roman" w:cs="Times New Roman"/>
          <w:b/>
          <w:szCs w:val="28"/>
          <w:lang w:eastAsia="ru-RU"/>
        </w:rPr>
        <w:t>Тип образовательной организации</w:t>
      </w:r>
      <w:r w:rsidRPr="004A32E4">
        <w:rPr>
          <w:rFonts w:eastAsia="Times New Roman" w:cs="Times New Roman"/>
          <w:szCs w:val="28"/>
          <w:lang w:eastAsia="ru-RU"/>
        </w:rPr>
        <w:t>: образовательная организация высшего образования.</w:t>
      </w:r>
    </w:p>
    <w:p w:rsidR="00E076ED" w:rsidRPr="004A32E4" w:rsidRDefault="00E076ED" w:rsidP="00E076ED">
      <w:pPr>
        <w:tabs>
          <w:tab w:val="left" w:pos="0"/>
        </w:tabs>
        <w:rPr>
          <w:rFonts w:eastAsia="Times New Roman" w:cs="Times New Roman"/>
          <w:szCs w:val="28"/>
          <w:lang w:eastAsia="ru-RU"/>
        </w:rPr>
      </w:pPr>
      <w:r w:rsidRPr="004A32E4">
        <w:rPr>
          <w:rFonts w:eastAsia="Times New Roman" w:cs="Times New Roman"/>
          <w:b/>
          <w:szCs w:val="28"/>
          <w:lang w:eastAsia="ru-RU"/>
        </w:rPr>
        <w:t>Вид образовательной организации</w:t>
      </w:r>
      <w:r w:rsidRPr="004A32E4">
        <w:rPr>
          <w:rFonts w:eastAsia="Times New Roman" w:cs="Times New Roman"/>
          <w:szCs w:val="28"/>
          <w:lang w:eastAsia="ru-RU"/>
        </w:rPr>
        <w:t>: университет.</w:t>
      </w:r>
    </w:p>
    <w:p w:rsidR="00E076ED" w:rsidRPr="004A32E4" w:rsidRDefault="00E076ED" w:rsidP="00E076ED">
      <w:pPr>
        <w:tabs>
          <w:tab w:val="left" w:pos="567"/>
        </w:tabs>
        <w:rPr>
          <w:rFonts w:eastAsia="Times New Roman" w:cs="Times New Roman"/>
          <w:szCs w:val="28"/>
          <w:lang w:eastAsia="ru-RU"/>
        </w:rPr>
      </w:pPr>
      <w:r w:rsidRPr="004A32E4">
        <w:rPr>
          <w:rFonts w:eastAsia="Times New Roman" w:cs="Times New Roman"/>
          <w:b/>
          <w:szCs w:val="28"/>
          <w:lang w:eastAsia="ru-RU"/>
        </w:rPr>
        <w:t>Аккредитационный статус образовательной организации</w:t>
      </w:r>
      <w:r w:rsidRPr="004A32E4">
        <w:rPr>
          <w:rFonts w:eastAsia="Times New Roman" w:cs="Times New Roman"/>
          <w:szCs w:val="28"/>
          <w:lang w:eastAsia="ru-RU"/>
        </w:rPr>
        <w:t>: федеральное государственное бюджетное образовательное учреждение высшего образования «Московский государственный психолого-педагогический университет» (Приказ Министерства образования Российской Федерации от 20 мая 2002 года № 1836, приказ Московского комитета образования от 26 августа 2002 года № 700).</w:t>
      </w:r>
    </w:p>
    <w:p w:rsidR="00E076ED" w:rsidRPr="004A32E4" w:rsidRDefault="00E076ED" w:rsidP="00E076ED">
      <w:pPr>
        <w:tabs>
          <w:tab w:val="left" w:pos="567"/>
        </w:tabs>
        <w:rPr>
          <w:rFonts w:eastAsia="Times New Roman" w:cs="Times New Roman"/>
          <w:szCs w:val="28"/>
          <w:lang w:eastAsia="ru-RU"/>
        </w:rPr>
      </w:pPr>
      <w:r w:rsidRPr="004A32E4">
        <w:rPr>
          <w:rFonts w:eastAsia="Times New Roman" w:cs="Times New Roman"/>
          <w:b/>
          <w:szCs w:val="28"/>
          <w:lang w:eastAsia="ru-RU"/>
        </w:rPr>
        <w:t>Полное наименование университета на русском языке</w:t>
      </w:r>
      <w:r w:rsidRPr="004A32E4">
        <w:rPr>
          <w:rFonts w:eastAsia="Times New Roman" w:cs="Times New Roman"/>
          <w:szCs w:val="28"/>
          <w:lang w:eastAsia="ru-RU"/>
        </w:rPr>
        <w:t xml:space="preserve">: федеральное государственное бюджетное образовательное учреждение высшего образования «Московский государственный психолого-педагогический университет». </w:t>
      </w:r>
    </w:p>
    <w:p w:rsidR="00E076ED" w:rsidRPr="004A32E4" w:rsidRDefault="00E076ED" w:rsidP="00E076ED">
      <w:pPr>
        <w:tabs>
          <w:tab w:val="left" w:pos="0"/>
        </w:tabs>
        <w:rPr>
          <w:rFonts w:eastAsia="Times New Roman" w:cs="Times New Roman"/>
          <w:szCs w:val="28"/>
          <w:lang w:eastAsia="ru-RU"/>
        </w:rPr>
      </w:pPr>
      <w:r w:rsidRPr="004A32E4">
        <w:rPr>
          <w:rFonts w:eastAsia="Times New Roman" w:cs="Times New Roman"/>
          <w:b/>
          <w:szCs w:val="28"/>
          <w:lang w:eastAsia="ru-RU"/>
        </w:rPr>
        <w:t>Сокращенное наименование университета на русском языке</w:t>
      </w:r>
      <w:r w:rsidRPr="004A32E4">
        <w:rPr>
          <w:rFonts w:eastAsia="Times New Roman" w:cs="Times New Roman"/>
          <w:szCs w:val="28"/>
          <w:lang w:eastAsia="ru-RU"/>
        </w:rPr>
        <w:t>: ФГБОУ ВО МГППУ, ФГБОУ ВО «Московский государственный психолого-педагогический университет».</w:t>
      </w:r>
    </w:p>
    <w:p w:rsidR="00E076ED" w:rsidRPr="004A32E4" w:rsidRDefault="00E076ED" w:rsidP="00E076ED">
      <w:pPr>
        <w:tabs>
          <w:tab w:val="left" w:pos="0"/>
        </w:tabs>
        <w:rPr>
          <w:rFonts w:eastAsia="Times New Roman" w:cs="Times New Roman"/>
          <w:szCs w:val="28"/>
          <w:lang w:eastAsia="ru-RU"/>
        </w:rPr>
      </w:pPr>
      <w:r w:rsidRPr="004A32E4">
        <w:rPr>
          <w:rFonts w:eastAsia="Times New Roman" w:cs="Times New Roman"/>
          <w:b/>
          <w:szCs w:val="28"/>
          <w:lang w:eastAsia="ru-RU"/>
        </w:rPr>
        <w:lastRenderedPageBreak/>
        <w:t>Полное наименование университета на английском языке:</w:t>
      </w:r>
      <w:r w:rsidRPr="004A32E4">
        <w:rPr>
          <w:rFonts w:eastAsia="Times New Roman" w:cs="Times New Roman"/>
          <w:szCs w:val="28"/>
          <w:lang w:eastAsia="ru-RU"/>
        </w:rPr>
        <w:t xml:space="preserve"> </w:t>
      </w:r>
      <w:r w:rsidRPr="004A32E4">
        <w:rPr>
          <w:rFonts w:eastAsia="Times New Roman" w:cs="Times New Roman"/>
          <w:szCs w:val="28"/>
          <w:lang w:val="en-US" w:eastAsia="ru-RU"/>
        </w:rPr>
        <w:t>Moscow</w:t>
      </w:r>
      <w:r w:rsidRPr="004A32E4">
        <w:rPr>
          <w:rFonts w:eastAsia="Times New Roman" w:cs="Times New Roman"/>
          <w:szCs w:val="28"/>
          <w:lang w:eastAsia="ru-RU"/>
        </w:rPr>
        <w:t xml:space="preserve"> </w:t>
      </w:r>
      <w:r w:rsidRPr="004A32E4">
        <w:rPr>
          <w:rFonts w:eastAsia="Times New Roman" w:cs="Times New Roman"/>
          <w:szCs w:val="28"/>
          <w:lang w:val="en-US" w:eastAsia="ru-RU"/>
        </w:rPr>
        <w:t>State</w:t>
      </w:r>
      <w:r w:rsidRPr="004A32E4">
        <w:rPr>
          <w:rFonts w:eastAsia="Times New Roman" w:cs="Times New Roman"/>
          <w:szCs w:val="28"/>
          <w:lang w:eastAsia="ru-RU"/>
        </w:rPr>
        <w:t xml:space="preserve"> </w:t>
      </w:r>
      <w:r w:rsidRPr="004A32E4">
        <w:rPr>
          <w:rFonts w:eastAsia="Times New Roman" w:cs="Times New Roman"/>
          <w:szCs w:val="28"/>
          <w:lang w:val="en-US" w:eastAsia="ru-RU"/>
        </w:rPr>
        <w:t>University</w:t>
      </w:r>
      <w:r w:rsidRPr="004A32E4">
        <w:rPr>
          <w:rFonts w:eastAsia="Times New Roman" w:cs="Times New Roman"/>
          <w:szCs w:val="28"/>
          <w:lang w:eastAsia="ru-RU"/>
        </w:rPr>
        <w:t xml:space="preserve"> </w:t>
      </w:r>
      <w:r w:rsidRPr="004A32E4">
        <w:rPr>
          <w:rFonts w:eastAsia="Times New Roman" w:cs="Times New Roman"/>
          <w:szCs w:val="28"/>
          <w:lang w:val="en-US" w:eastAsia="ru-RU"/>
        </w:rPr>
        <w:t>of</w:t>
      </w:r>
      <w:r w:rsidRPr="004A32E4">
        <w:rPr>
          <w:rFonts w:eastAsia="Times New Roman" w:cs="Times New Roman"/>
          <w:szCs w:val="28"/>
          <w:lang w:eastAsia="ru-RU"/>
        </w:rPr>
        <w:t xml:space="preserve"> </w:t>
      </w:r>
      <w:r w:rsidRPr="004A32E4">
        <w:rPr>
          <w:rFonts w:eastAsia="Times New Roman" w:cs="Times New Roman"/>
          <w:szCs w:val="28"/>
          <w:lang w:val="en-US" w:eastAsia="ru-RU"/>
        </w:rPr>
        <w:t>Psychology</w:t>
      </w:r>
      <w:r w:rsidRPr="004A32E4">
        <w:rPr>
          <w:rFonts w:eastAsia="Times New Roman" w:cs="Times New Roman"/>
          <w:szCs w:val="28"/>
          <w:lang w:eastAsia="ru-RU"/>
        </w:rPr>
        <w:t xml:space="preserve"> &amp; </w:t>
      </w:r>
      <w:r w:rsidRPr="004A32E4">
        <w:rPr>
          <w:rFonts w:eastAsia="Times New Roman" w:cs="Times New Roman"/>
          <w:szCs w:val="28"/>
          <w:lang w:val="en-US" w:eastAsia="ru-RU"/>
        </w:rPr>
        <w:t>Education</w:t>
      </w:r>
      <w:r w:rsidRPr="004A32E4">
        <w:rPr>
          <w:rFonts w:eastAsia="Times New Roman" w:cs="Times New Roman"/>
          <w:szCs w:val="28"/>
          <w:lang w:eastAsia="ru-RU"/>
        </w:rPr>
        <w:t>.</w:t>
      </w:r>
    </w:p>
    <w:p w:rsidR="00E076ED" w:rsidRPr="004A32E4" w:rsidRDefault="00E076ED" w:rsidP="00E076ED">
      <w:pPr>
        <w:tabs>
          <w:tab w:val="left" w:pos="0"/>
        </w:tabs>
        <w:rPr>
          <w:rFonts w:eastAsia="Times New Roman" w:cs="Times New Roman"/>
          <w:szCs w:val="28"/>
          <w:lang w:eastAsia="ru-RU"/>
        </w:rPr>
      </w:pPr>
      <w:r w:rsidRPr="004A32E4">
        <w:rPr>
          <w:rFonts w:eastAsia="Times New Roman" w:cs="Times New Roman"/>
          <w:b/>
          <w:szCs w:val="28"/>
          <w:lang w:eastAsia="ru-RU"/>
        </w:rPr>
        <w:t>Сокращенное наименование университета на английском языке:</w:t>
      </w:r>
      <w:r w:rsidRPr="004A32E4">
        <w:rPr>
          <w:rFonts w:eastAsia="Times New Roman" w:cs="Times New Roman"/>
          <w:szCs w:val="28"/>
          <w:lang w:eastAsia="ru-RU"/>
        </w:rPr>
        <w:t xml:space="preserve"> MSUPE.</w:t>
      </w:r>
    </w:p>
    <w:p w:rsidR="00E076ED" w:rsidRPr="004A32E4" w:rsidRDefault="00E076ED" w:rsidP="00E076ED">
      <w:pPr>
        <w:tabs>
          <w:tab w:val="left" w:pos="0"/>
        </w:tabs>
        <w:rPr>
          <w:rFonts w:eastAsia="Times New Roman" w:cs="Times New Roman"/>
          <w:szCs w:val="28"/>
          <w:lang w:eastAsia="ru-RU"/>
        </w:rPr>
      </w:pPr>
      <w:r w:rsidRPr="004A32E4">
        <w:rPr>
          <w:rFonts w:eastAsia="Times New Roman" w:cs="Times New Roman"/>
          <w:b/>
          <w:szCs w:val="28"/>
          <w:lang w:eastAsia="ru-RU"/>
        </w:rPr>
        <w:t>Местонахождение университета</w:t>
      </w:r>
      <w:r w:rsidRPr="004A32E4">
        <w:rPr>
          <w:rFonts w:eastAsia="Times New Roman" w:cs="Times New Roman"/>
          <w:szCs w:val="28"/>
          <w:lang w:eastAsia="ru-RU"/>
        </w:rPr>
        <w:t>: 127051, Москва, улица Сретенка, дом 29.</w:t>
      </w:r>
    </w:p>
    <w:p w:rsidR="00E076ED" w:rsidRPr="004A32E4" w:rsidRDefault="00E076ED" w:rsidP="00E076ED">
      <w:pPr>
        <w:tabs>
          <w:tab w:val="left" w:pos="0"/>
        </w:tabs>
        <w:rPr>
          <w:rFonts w:eastAsia="Times New Roman" w:cs="Times New Roman"/>
          <w:szCs w:val="28"/>
          <w:lang w:eastAsia="ru-RU"/>
        </w:rPr>
      </w:pPr>
      <w:r w:rsidRPr="004A32E4">
        <w:rPr>
          <w:rFonts w:eastAsia="Times New Roman" w:cs="Times New Roman"/>
          <w:szCs w:val="28"/>
          <w:lang w:eastAsia="ru-RU"/>
        </w:rPr>
        <w:t>ФГБОУ ВО МГППУ внесен в Единый государственный реестр юридических лиц за основным государственным регистрационным номером 1027700479938.</w:t>
      </w:r>
    </w:p>
    <w:p w:rsidR="00E076ED" w:rsidRPr="004A32E4" w:rsidRDefault="00E076ED" w:rsidP="00E076ED">
      <w:pPr>
        <w:tabs>
          <w:tab w:val="left" w:pos="0"/>
        </w:tabs>
        <w:rPr>
          <w:rFonts w:eastAsia="Times New Roman" w:cs="Times New Roman"/>
          <w:szCs w:val="28"/>
          <w:lang w:eastAsia="ru-RU"/>
        </w:rPr>
      </w:pPr>
      <w:r w:rsidRPr="004A32E4">
        <w:rPr>
          <w:rFonts w:eastAsia="Times New Roman" w:cs="Times New Roman"/>
          <w:b/>
          <w:bCs/>
          <w:szCs w:val="28"/>
          <w:lang w:eastAsia="ru-RU"/>
        </w:rPr>
        <w:t>Наименование учредителя образовательной организации:</w:t>
      </w:r>
      <w:r w:rsidRPr="004A32E4">
        <w:rPr>
          <w:rFonts w:eastAsia="Times New Roman" w:cs="Times New Roman"/>
          <w:szCs w:val="28"/>
          <w:lang w:eastAsia="ru-RU"/>
        </w:rPr>
        <w:t xml:space="preserve"> Российская Федерация. Функции и полномочия учредителя ФГБОУ ВО МГППУ осуществляет Министерство просвещения Российской Федерации:</w:t>
      </w:r>
    </w:p>
    <w:p w:rsidR="00E076ED" w:rsidRPr="004A32E4" w:rsidRDefault="00E076ED" w:rsidP="00E076ED">
      <w:pPr>
        <w:widowControl w:val="0"/>
        <w:tabs>
          <w:tab w:val="left" w:pos="709"/>
        </w:tabs>
        <w:rPr>
          <w:rFonts w:eastAsia="Times New Roman" w:cs="Times New Roman"/>
          <w:szCs w:val="28"/>
          <w:lang w:eastAsia="ru-RU"/>
        </w:rPr>
      </w:pPr>
      <w:r w:rsidRPr="004A32E4">
        <w:rPr>
          <w:rFonts w:eastAsia="Times New Roman" w:cs="Times New Roman"/>
          <w:b/>
          <w:szCs w:val="28"/>
          <w:lang w:eastAsia="ru-RU"/>
        </w:rPr>
        <w:t>Местонахождение учредителя</w:t>
      </w:r>
      <w:r w:rsidRPr="004A32E4">
        <w:rPr>
          <w:rFonts w:eastAsia="Times New Roman" w:cs="Times New Roman"/>
          <w:szCs w:val="28"/>
          <w:lang w:eastAsia="ru-RU"/>
        </w:rPr>
        <w:t>: 127006, Москва, улица Каретный Ряд, д.2</w:t>
      </w:r>
    </w:p>
    <w:p w:rsidR="00E076ED" w:rsidRPr="004A32E4" w:rsidRDefault="00E076ED" w:rsidP="00E076ED">
      <w:pPr>
        <w:widowControl w:val="0"/>
        <w:tabs>
          <w:tab w:val="left" w:pos="709"/>
        </w:tabs>
        <w:rPr>
          <w:rFonts w:eastAsia="Times New Roman" w:cs="Times New Roman"/>
          <w:szCs w:val="28"/>
          <w:lang w:eastAsia="ru-RU"/>
        </w:rPr>
      </w:pPr>
      <w:r w:rsidRPr="004A32E4">
        <w:rPr>
          <w:rFonts w:eastAsia="Times New Roman" w:cs="Times New Roman"/>
          <w:b/>
          <w:szCs w:val="28"/>
          <w:lang w:eastAsia="ru-RU"/>
        </w:rPr>
        <w:t>График работы</w:t>
      </w:r>
      <w:r w:rsidRPr="004A32E4">
        <w:rPr>
          <w:rFonts w:eastAsia="Times New Roman" w:cs="Times New Roman"/>
          <w:szCs w:val="28"/>
          <w:lang w:eastAsia="ru-RU"/>
        </w:rPr>
        <w:t>: понедельник – четверг с 9.00 до 18.00, пятница с 9.00 до 16.45, обед c 12.00-12.45.</w:t>
      </w:r>
    </w:p>
    <w:p w:rsidR="00E076ED" w:rsidRPr="004A32E4" w:rsidRDefault="00E076ED" w:rsidP="00E076ED">
      <w:pPr>
        <w:widowControl w:val="0"/>
        <w:tabs>
          <w:tab w:val="left" w:pos="709"/>
        </w:tabs>
        <w:rPr>
          <w:rFonts w:eastAsia="Times New Roman" w:cs="Times New Roman"/>
          <w:szCs w:val="28"/>
          <w:lang w:eastAsia="ru-RU"/>
        </w:rPr>
      </w:pPr>
      <w:r w:rsidRPr="004A32E4">
        <w:rPr>
          <w:rFonts w:eastAsia="Times New Roman" w:cs="Times New Roman"/>
          <w:szCs w:val="28"/>
          <w:lang w:eastAsia="ru-RU"/>
        </w:rPr>
        <w:t xml:space="preserve">Телефон: </w:t>
      </w:r>
      <w:r w:rsidRPr="004A32E4">
        <w:rPr>
          <w:rStyle w:val="a9"/>
          <w:rFonts w:cs="Times New Roman"/>
          <w:color w:val="auto"/>
          <w:szCs w:val="28"/>
          <w:u w:val="none"/>
          <w:shd w:val="clear" w:color="auto" w:fill="FFFFFF"/>
        </w:rPr>
        <w:t xml:space="preserve">+7 </w:t>
      </w:r>
      <w:r w:rsidRPr="004A32E4">
        <w:rPr>
          <w:rFonts w:cs="Times New Roman"/>
          <w:szCs w:val="28"/>
          <w:shd w:val="clear" w:color="auto" w:fill="FFFFFF"/>
        </w:rPr>
        <w:t>(495) 539-55-19</w:t>
      </w:r>
    </w:p>
    <w:p w:rsidR="00E076ED" w:rsidRPr="004A32E4" w:rsidRDefault="00E076ED" w:rsidP="00E076ED">
      <w:pPr>
        <w:shd w:val="clear" w:color="auto" w:fill="FFFFFF"/>
        <w:textAlignment w:val="top"/>
        <w:rPr>
          <w:rFonts w:eastAsia="Times New Roman" w:cs="Times New Roman"/>
          <w:szCs w:val="28"/>
          <w:lang w:eastAsia="ru-RU"/>
        </w:rPr>
      </w:pPr>
      <w:r w:rsidRPr="004A32E4">
        <w:rPr>
          <w:rFonts w:eastAsia="Times New Roman" w:cs="Times New Roman"/>
          <w:szCs w:val="28"/>
          <w:lang w:eastAsia="ru-RU"/>
        </w:rPr>
        <w:t>Официальный сайт:</w:t>
      </w:r>
      <w:r w:rsidRPr="004A32E4">
        <w:rPr>
          <w:rFonts w:ascii="Arial" w:hAnsi="Arial" w:cs="Arial"/>
          <w:szCs w:val="28"/>
        </w:rPr>
        <w:t xml:space="preserve"> </w:t>
      </w:r>
      <w:hyperlink r:id="rId10" w:history="1">
        <w:r w:rsidRPr="004A32E4">
          <w:rPr>
            <w:rStyle w:val="a9"/>
            <w:rFonts w:cs="Times New Roman"/>
            <w:color w:val="auto"/>
            <w:szCs w:val="28"/>
            <w:shd w:val="clear" w:color="auto" w:fill="FFFFFF"/>
          </w:rPr>
          <w:t>edu.gov.ru</w:t>
        </w:r>
      </w:hyperlink>
    </w:p>
    <w:p w:rsidR="00E076ED" w:rsidRPr="004A32E4" w:rsidRDefault="00E076ED" w:rsidP="00E076ED">
      <w:pPr>
        <w:tabs>
          <w:tab w:val="left" w:pos="142"/>
        </w:tabs>
        <w:rPr>
          <w:rFonts w:eastAsia="Times New Roman" w:cs="Times New Roman"/>
          <w:szCs w:val="28"/>
          <w:lang w:eastAsia="ru-RU"/>
        </w:rPr>
      </w:pPr>
      <w:r w:rsidRPr="004A32E4">
        <w:rPr>
          <w:rFonts w:eastAsia="Times New Roman" w:cs="Times New Roman"/>
          <w:b/>
          <w:bCs/>
          <w:szCs w:val="28"/>
          <w:lang w:eastAsia="ru-RU"/>
        </w:rPr>
        <w:t>Руководитель образовательного учреждения:</w:t>
      </w:r>
    </w:p>
    <w:p w:rsidR="00E076ED" w:rsidRPr="004A32E4" w:rsidRDefault="00E076ED" w:rsidP="00E076ED">
      <w:pPr>
        <w:tabs>
          <w:tab w:val="left" w:pos="142"/>
        </w:tabs>
        <w:rPr>
          <w:rFonts w:eastAsia="Times New Roman" w:cs="Times New Roman"/>
          <w:szCs w:val="28"/>
          <w:lang w:eastAsia="ru-RU"/>
        </w:rPr>
      </w:pPr>
      <w:r w:rsidRPr="004A32E4">
        <w:rPr>
          <w:rFonts w:eastAsia="Times New Roman" w:cs="Times New Roman"/>
          <w:szCs w:val="28"/>
          <w:lang w:eastAsia="ru-RU"/>
        </w:rPr>
        <w:t>Ректор ФГБОУ ВО МГППУ:</w:t>
      </w:r>
    </w:p>
    <w:p w:rsidR="00E076ED" w:rsidRPr="004A32E4" w:rsidRDefault="00E076ED" w:rsidP="00E076ED">
      <w:pPr>
        <w:tabs>
          <w:tab w:val="left" w:pos="142"/>
        </w:tabs>
        <w:rPr>
          <w:rFonts w:eastAsia="Times New Roman" w:cs="Times New Roman"/>
          <w:szCs w:val="28"/>
          <w:lang w:eastAsia="ru-RU"/>
        </w:rPr>
      </w:pPr>
      <w:r w:rsidRPr="004A32E4">
        <w:rPr>
          <w:rFonts w:eastAsia="Times New Roman" w:cs="Times New Roman"/>
          <w:szCs w:val="28"/>
          <w:lang w:eastAsia="ru-RU"/>
        </w:rPr>
        <w:t>Аркадий Аронович Марголис</w:t>
      </w:r>
    </w:p>
    <w:p w:rsidR="00E076ED" w:rsidRPr="004A32E4" w:rsidRDefault="00E076ED" w:rsidP="00E076ED">
      <w:pPr>
        <w:tabs>
          <w:tab w:val="left" w:pos="142"/>
        </w:tabs>
        <w:rPr>
          <w:rFonts w:eastAsia="Times New Roman" w:cs="Times New Roman"/>
          <w:szCs w:val="28"/>
          <w:lang w:eastAsia="ru-RU"/>
        </w:rPr>
      </w:pPr>
      <w:r w:rsidRPr="004A32E4">
        <w:rPr>
          <w:rFonts w:eastAsia="Times New Roman" w:cs="Times New Roman"/>
          <w:szCs w:val="28"/>
          <w:lang w:eastAsia="ru-RU"/>
        </w:rPr>
        <w:t>Адрес: Москва, улица Сретенка, дом 29, кабинет 201</w:t>
      </w:r>
    </w:p>
    <w:p w:rsidR="00E076ED" w:rsidRPr="004A32E4" w:rsidRDefault="00E076ED" w:rsidP="00E076ED">
      <w:pPr>
        <w:tabs>
          <w:tab w:val="left" w:pos="142"/>
        </w:tabs>
        <w:rPr>
          <w:rFonts w:eastAsia="Times New Roman" w:cs="Times New Roman"/>
          <w:szCs w:val="28"/>
          <w:lang w:eastAsia="ru-RU"/>
        </w:rPr>
      </w:pPr>
      <w:r w:rsidRPr="004A32E4">
        <w:rPr>
          <w:rFonts w:eastAsia="Times New Roman" w:cs="Times New Roman"/>
          <w:szCs w:val="28"/>
          <w:lang w:eastAsia="ru-RU"/>
        </w:rPr>
        <w:t>График работы: пн.-пт., 9:00-18:00</w:t>
      </w:r>
    </w:p>
    <w:p w:rsidR="00E076ED" w:rsidRPr="004A32E4" w:rsidRDefault="00E076ED" w:rsidP="00E076ED">
      <w:pPr>
        <w:tabs>
          <w:tab w:val="left" w:pos="142"/>
        </w:tabs>
        <w:rPr>
          <w:rFonts w:eastAsia="Times New Roman" w:cs="Times New Roman"/>
          <w:szCs w:val="28"/>
          <w:lang w:eastAsia="ru-RU"/>
        </w:rPr>
      </w:pPr>
      <w:r w:rsidRPr="004A32E4">
        <w:rPr>
          <w:rFonts w:eastAsia="Times New Roman" w:cs="Times New Roman"/>
          <w:szCs w:val="28"/>
          <w:lang w:eastAsia="ru-RU"/>
        </w:rPr>
        <w:t xml:space="preserve">Телефон: </w:t>
      </w:r>
      <w:r w:rsidRPr="004A32E4">
        <w:rPr>
          <w:rFonts w:cs="Times New Roman"/>
          <w:szCs w:val="28"/>
        </w:rPr>
        <w:t>+7 (495) 632-92-02</w:t>
      </w:r>
    </w:p>
    <w:p w:rsidR="00E076ED" w:rsidRPr="004A32E4" w:rsidRDefault="00E076ED" w:rsidP="00E076ED">
      <w:pPr>
        <w:tabs>
          <w:tab w:val="left" w:pos="142"/>
        </w:tabs>
        <w:rPr>
          <w:rFonts w:eastAsia="Times New Roman" w:cs="Times New Roman"/>
          <w:szCs w:val="28"/>
          <w:lang w:eastAsia="ru-RU"/>
        </w:rPr>
      </w:pPr>
      <w:r w:rsidRPr="004A32E4">
        <w:rPr>
          <w:rFonts w:eastAsia="Times New Roman" w:cs="Times New Roman"/>
          <w:szCs w:val="28"/>
          <w:lang w:val="en-US" w:eastAsia="ru-RU"/>
        </w:rPr>
        <w:t>E</w:t>
      </w:r>
      <w:r w:rsidRPr="004A32E4">
        <w:rPr>
          <w:rFonts w:eastAsia="Times New Roman" w:cs="Times New Roman"/>
          <w:szCs w:val="28"/>
          <w:lang w:eastAsia="ru-RU"/>
        </w:rPr>
        <w:t>-</w:t>
      </w:r>
      <w:r w:rsidRPr="004A32E4">
        <w:rPr>
          <w:rFonts w:eastAsia="Times New Roman" w:cs="Times New Roman"/>
          <w:szCs w:val="28"/>
          <w:lang w:val="en-US" w:eastAsia="ru-RU"/>
        </w:rPr>
        <w:t>mail</w:t>
      </w:r>
      <w:r w:rsidRPr="004A32E4">
        <w:rPr>
          <w:rFonts w:eastAsia="Times New Roman" w:cs="Times New Roman"/>
          <w:szCs w:val="28"/>
          <w:lang w:eastAsia="ru-RU"/>
        </w:rPr>
        <w:t xml:space="preserve">: </w:t>
      </w:r>
      <w:hyperlink r:id="rId11" w:history="1">
        <w:r w:rsidRPr="004A32E4">
          <w:rPr>
            <w:rStyle w:val="a9"/>
            <w:rFonts w:cs="Times New Roman"/>
            <w:color w:val="auto"/>
            <w:szCs w:val="28"/>
          </w:rPr>
          <w:t>rectorat@mgppu.ru</w:t>
        </w:r>
      </w:hyperlink>
    </w:p>
    <w:p w:rsidR="0023495F" w:rsidRPr="004A32E4" w:rsidRDefault="0023495F" w:rsidP="00E815D5">
      <w:pPr>
        <w:pStyle w:val="1b"/>
        <w:spacing w:before="240" w:after="120"/>
        <w:rPr>
          <w:noProof/>
          <w:color w:val="auto"/>
          <w:lang w:eastAsia="ru-RU"/>
        </w:rPr>
      </w:pPr>
      <w:bookmarkStart w:id="12" w:name="_Toc70338997"/>
      <w:r w:rsidRPr="004A32E4">
        <w:rPr>
          <w:noProof/>
          <w:color w:val="auto"/>
          <w:lang w:eastAsia="ru-RU"/>
        </w:rPr>
        <w:t>1.2. Цели и стратегические приоритеты МГППУ</w:t>
      </w:r>
      <w:bookmarkEnd w:id="9"/>
      <w:bookmarkEnd w:id="10"/>
      <w:bookmarkEnd w:id="11"/>
      <w:bookmarkEnd w:id="12"/>
    </w:p>
    <w:p w:rsidR="00817A47" w:rsidRPr="004A32E4" w:rsidRDefault="00817A47" w:rsidP="00E815D5">
      <w:pPr>
        <w:tabs>
          <w:tab w:val="left" w:pos="709"/>
        </w:tabs>
        <w:spacing w:before="60"/>
        <w:rPr>
          <w:rFonts w:eastAsia="Times New Roman" w:cs="Times New Roman"/>
          <w:b/>
          <w:szCs w:val="28"/>
          <w:lang w:eastAsia="ru-RU"/>
        </w:rPr>
      </w:pPr>
      <w:bookmarkStart w:id="13" w:name="_Toc511906183"/>
      <w:bookmarkStart w:id="14" w:name="_Toc511919681"/>
      <w:bookmarkStart w:id="15" w:name="_Toc512440815"/>
      <w:r w:rsidRPr="004A32E4">
        <w:rPr>
          <w:rFonts w:cs="Times New Roman"/>
          <w:b/>
          <w:szCs w:val="28"/>
        </w:rPr>
        <w:t>Целью ФГБОУ ВО МГППУ</w:t>
      </w:r>
      <w:r w:rsidRPr="004A32E4">
        <w:rPr>
          <w:rFonts w:cs="Times New Roman"/>
          <w:szCs w:val="28"/>
        </w:rPr>
        <w:t xml:space="preserve"> является развитие университета как ведущего ресурсного научно-исследовательского, научно-образовательного и практического центра, обеспечивающего образовательную, научную и практикоориентированную деятельность, отвечающую современными актуальным социальным запросам, подготовку высококвалифицированных профессионалов, построенную с учетом отечественных и международных стандартов. Одна из ключевых задач развития университета связана с повышением качества подготовки специалистов, способных обеспечить психологическое сопровождение основных образовательных программ образовательного учреждения в условиях возникающих рисков и вызовов.</w:t>
      </w:r>
    </w:p>
    <w:p w:rsidR="00817A47" w:rsidRPr="004A32E4" w:rsidRDefault="00817A47" w:rsidP="00E815D5">
      <w:pPr>
        <w:tabs>
          <w:tab w:val="left" w:pos="709"/>
        </w:tabs>
        <w:spacing w:before="60"/>
        <w:rPr>
          <w:rFonts w:eastAsia="Times New Roman" w:cs="Times New Roman"/>
          <w:szCs w:val="28"/>
          <w:lang w:eastAsia="ru-RU"/>
        </w:rPr>
      </w:pPr>
      <w:r w:rsidRPr="004A32E4">
        <w:rPr>
          <w:rFonts w:eastAsia="Times New Roman" w:cs="Times New Roman"/>
          <w:b/>
          <w:szCs w:val="28"/>
          <w:lang w:eastAsia="ru-RU"/>
        </w:rPr>
        <w:t xml:space="preserve">Миссия </w:t>
      </w:r>
      <w:r w:rsidRPr="004A32E4">
        <w:rPr>
          <w:rFonts w:eastAsia="Times New Roman" w:cs="Times New Roman"/>
          <w:szCs w:val="28"/>
          <w:lang w:eastAsia="ru-RU"/>
        </w:rPr>
        <w:t xml:space="preserve">университета опирается на следующие </w:t>
      </w:r>
      <w:r w:rsidRPr="004A32E4">
        <w:rPr>
          <w:rFonts w:eastAsia="Times New Roman" w:cs="Times New Roman"/>
          <w:b/>
          <w:szCs w:val="28"/>
          <w:lang w:eastAsia="ru-RU"/>
        </w:rPr>
        <w:t>принципы</w:t>
      </w:r>
      <w:r w:rsidRPr="004A32E4">
        <w:rPr>
          <w:rFonts w:eastAsia="Times New Roman" w:cs="Times New Roman"/>
          <w:szCs w:val="28"/>
          <w:lang w:eastAsia="ru-RU"/>
        </w:rPr>
        <w:t>:</w:t>
      </w:r>
    </w:p>
    <w:p w:rsidR="00817A47" w:rsidRPr="004A32E4" w:rsidRDefault="00817A47" w:rsidP="00E815D5">
      <w:pPr>
        <w:widowControl w:val="0"/>
        <w:spacing w:before="60"/>
        <w:rPr>
          <w:rFonts w:eastAsia="Times" w:cs="Times New Roman"/>
          <w:szCs w:val="28"/>
          <w:lang w:eastAsia="ru-RU"/>
        </w:rPr>
      </w:pPr>
      <w:r w:rsidRPr="004A32E4">
        <w:rPr>
          <w:rFonts w:eastAsia="Times New Roman" w:cs="Times New Roman"/>
          <w:szCs w:val="28"/>
        </w:rPr>
        <w:t xml:space="preserve">1. «Университет </w:t>
      </w:r>
      <w:r w:rsidR="00961CAE" w:rsidRPr="004A32E4">
        <w:rPr>
          <w:rFonts w:eastAsia="Times New Roman" w:cs="Times New Roman"/>
          <w:szCs w:val="28"/>
        </w:rPr>
        <w:t>для неравнодушных людей</w:t>
      </w:r>
      <w:r w:rsidRPr="004A32E4">
        <w:rPr>
          <w:rFonts w:eastAsia="Times New Roman" w:cs="Times New Roman"/>
          <w:szCs w:val="28"/>
        </w:rPr>
        <w:t>» - у</w:t>
      </w:r>
      <w:r w:rsidRPr="004A32E4">
        <w:rPr>
          <w:rFonts w:eastAsia="Times" w:cs="Times New Roman"/>
          <w:szCs w:val="28"/>
          <w:lang w:eastAsia="ru-RU"/>
        </w:rPr>
        <w:t>ниверситет для людей, неравнодушных к социальным проблемам страны, готовых проявлять инициативу и брать на себя ответственность за осуществление социальных изменений.</w:t>
      </w:r>
    </w:p>
    <w:p w:rsidR="00817A47" w:rsidRPr="004A32E4" w:rsidRDefault="00817A47" w:rsidP="00E815D5">
      <w:pPr>
        <w:widowControl w:val="0"/>
        <w:spacing w:before="60"/>
        <w:rPr>
          <w:rFonts w:eastAsia="Times New Roman" w:cs="Times New Roman"/>
          <w:szCs w:val="28"/>
          <w:lang w:eastAsia="ru-RU"/>
        </w:rPr>
      </w:pPr>
      <w:r w:rsidRPr="004A32E4">
        <w:rPr>
          <w:rFonts w:eastAsia="Times" w:cs="Times New Roman"/>
          <w:szCs w:val="28"/>
          <w:lang w:eastAsia="ru-RU"/>
        </w:rPr>
        <w:t xml:space="preserve">2. </w:t>
      </w:r>
      <w:r w:rsidRPr="004A32E4">
        <w:rPr>
          <w:rFonts w:eastAsia="Times New Roman" w:cs="Times New Roman"/>
          <w:szCs w:val="28"/>
          <w:lang w:eastAsia="ru-RU"/>
        </w:rPr>
        <w:t xml:space="preserve">«Инклюзивный Университет» </w:t>
      </w:r>
      <w:r w:rsidR="00E815D5" w:rsidRPr="004A32E4">
        <w:rPr>
          <w:rFonts w:eastAsia="Times New Roman" w:cs="Times New Roman"/>
          <w:szCs w:val="28"/>
          <w:lang w:eastAsia="ru-RU"/>
        </w:rPr>
        <w:t>–</w:t>
      </w:r>
      <w:r w:rsidRPr="004A32E4">
        <w:rPr>
          <w:rFonts w:eastAsia="Times New Roman" w:cs="Times New Roman"/>
          <w:szCs w:val="28"/>
          <w:lang w:eastAsia="ru-RU"/>
        </w:rPr>
        <w:t xml:space="preserve"> дружественная и</w:t>
      </w:r>
      <w:r w:rsidR="00E815D5" w:rsidRPr="004A32E4">
        <w:rPr>
          <w:rFonts w:eastAsia="Times New Roman" w:cs="Times New Roman"/>
          <w:szCs w:val="28"/>
          <w:lang w:eastAsia="ru-RU"/>
        </w:rPr>
        <w:t xml:space="preserve"> </w:t>
      </w:r>
      <w:r w:rsidRPr="004A32E4">
        <w:rPr>
          <w:rFonts w:eastAsia="Times New Roman" w:cs="Times New Roman"/>
          <w:szCs w:val="28"/>
          <w:lang w:eastAsia="ru-RU"/>
        </w:rPr>
        <w:t>доступная образовательная среда университета, учитывающая особенности, интересы и потребности каждого обучающегося, в том числе студентов со специальными образовательными потребностями.</w:t>
      </w:r>
    </w:p>
    <w:p w:rsidR="00817A47" w:rsidRPr="004A32E4" w:rsidRDefault="00817A47" w:rsidP="00E815D5">
      <w:pPr>
        <w:widowControl w:val="0"/>
        <w:spacing w:before="60"/>
        <w:rPr>
          <w:rFonts w:eastAsia="Times New Roman" w:cs="Times New Roman"/>
          <w:szCs w:val="28"/>
          <w:lang w:eastAsia="ru-RU"/>
        </w:rPr>
      </w:pPr>
      <w:r w:rsidRPr="004A32E4">
        <w:rPr>
          <w:rFonts w:eastAsia="Times New Roman" w:cs="Times New Roman"/>
          <w:szCs w:val="28"/>
        </w:rPr>
        <w:lastRenderedPageBreak/>
        <w:t xml:space="preserve">3. «Университет – трансформер» </w:t>
      </w:r>
      <w:r w:rsidR="00E815D5" w:rsidRPr="004A32E4">
        <w:rPr>
          <w:rFonts w:eastAsia="Times New Roman" w:cs="Times New Roman"/>
          <w:szCs w:val="28"/>
          <w:lang w:eastAsia="ru-RU"/>
        </w:rPr>
        <w:t>–</w:t>
      </w:r>
      <w:r w:rsidRPr="004A32E4">
        <w:rPr>
          <w:rFonts w:eastAsia="Times New Roman" w:cs="Times New Roman"/>
          <w:szCs w:val="28"/>
        </w:rPr>
        <w:t xml:space="preserve"> </w:t>
      </w:r>
      <w:r w:rsidRPr="004A32E4">
        <w:rPr>
          <w:rFonts w:eastAsia="Times New Roman" w:cs="Times New Roman"/>
          <w:szCs w:val="28"/>
          <w:lang w:eastAsia="ru-RU"/>
        </w:rPr>
        <w:t>образовательный конструктор, позволяющий студенту формировать индивидуальную образовательную траекторию в соответствии со своими интересами и планами на будущее.</w:t>
      </w:r>
    </w:p>
    <w:p w:rsidR="00817A47" w:rsidRPr="004A32E4" w:rsidRDefault="00817A47" w:rsidP="00E815D5">
      <w:pPr>
        <w:widowControl w:val="0"/>
        <w:spacing w:before="60"/>
        <w:rPr>
          <w:rFonts w:eastAsia="Times New Roman" w:cs="Times New Roman"/>
          <w:szCs w:val="28"/>
          <w:lang w:eastAsia="ru-RU"/>
        </w:rPr>
      </w:pPr>
      <w:r w:rsidRPr="004A32E4">
        <w:rPr>
          <w:rFonts w:eastAsia="Times New Roman" w:cs="Times New Roman"/>
          <w:szCs w:val="28"/>
          <w:lang w:eastAsia="ru-RU"/>
        </w:rPr>
        <w:t xml:space="preserve">4. </w:t>
      </w:r>
      <w:r w:rsidRPr="004A32E4">
        <w:rPr>
          <w:rFonts w:eastAsia="Times New Roman" w:cs="Times New Roman"/>
          <w:szCs w:val="28"/>
        </w:rPr>
        <w:t xml:space="preserve">«Университет развития» </w:t>
      </w:r>
      <w:r w:rsidR="00E815D5" w:rsidRPr="004A32E4">
        <w:rPr>
          <w:rFonts w:eastAsia="Times New Roman" w:cs="Times New Roman"/>
          <w:szCs w:val="28"/>
          <w:lang w:eastAsia="ru-RU"/>
        </w:rPr>
        <w:t>–</w:t>
      </w:r>
      <w:r w:rsidRPr="004A32E4">
        <w:rPr>
          <w:rFonts w:eastAsia="Times New Roman" w:cs="Times New Roman"/>
          <w:szCs w:val="28"/>
        </w:rPr>
        <w:t xml:space="preserve"> н</w:t>
      </w:r>
      <w:r w:rsidRPr="004A32E4">
        <w:rPr>
          <w:rFonts w:eastAsia="Times New Roman" w:cs="Times New Roman"/>
          <w:szCs w:val="28"/>
          <w:lang w:eastAsia="ru-RU"/>
        </w:rPr>
        <w:t>овый тип университета, где образование направлено не только на формирование профессиональных компетенций, но и на становление научного мышления и личности обучающегося, обеспечивающего возможность непрерывного профессионального развития.</w:t>
      </w:r>
    </w:p>
    <w:p w:rsidR="00817A47" w:rsidRPr="004A32E4" w:rsidRDefault="00817A47" w:rsidP="00E815D5">
      <w:pPr>
        <w:widowControl w:val="0"/>
        <w:spacing w:before="60"/>
        <w:rPr>
          <w:rFonts w:eastAsia="Cambria" w:cs="Times New Roman"/>
          <w:szCs w:val="28"/>
          <w:lang w:eastAsia="ru-RU"/>
        </w:rPr>
      </w:pPr>
      <w:r w:rsidRPr="004A32E4">
        <w:rPr>
          <w:rFonts w:eastAsia="Times New Roman" w:cs="Times New Roman"/>
          <w:szCs w:val="28"/>
          <w:lang w:eastAsia="ru-RU"/>
        </w:rPr>
        <w:t xml:space="preserve">5. «Университет доказательной практики» </w:t>
      </w:r>
      <w:r w:rsidR="00E815D5" w:rsidRPr="004A32E4">
        <w:rPr>
          <w:rFonts w:eastAsia="Times New Roman" w:cs="Times New Roman"/>
          <w:szCs w:val="28"/>
          <w:lang w:eastAsia="ru-RU"/>
        </w:rPr>
        <w:t>–</w:t>
      </w:r>
      <w:r w:rsidRPr="004A32E4">
        <w:rPr>
          <w:rFonts w:eastAsia="Times New Roman" w:cs="Times New Roman"/>
          <w:szCs w:val="28"/>
          <w:lang w:eastAsia="ru-RU"/>
        </w:rPr>
        <w:t xml:space="preserve"> доказательный подход как основа образовательной, научно-исследовательской и практической деятельности университета.</w:t>
      </w:r>
    </w:p>
    <w:p w:rsidR="00817A47" w:rsidRPr="004A32E4" w:rsidRDefault="00817A47" w:rsidP="00E815D5">
      <w:pPr>
        <w:widowControl w:val="0"/>
        <w:spacing w:before="60"/>
        <w:rPr>
          <w:rFonts w:eastAsia="Times New Roman" w:cs="Times New Roman"/>
          <w:szCs w:val="28"/>
          <w:lang w:eastAsia="ru-RU"/>
        </w:rPr>
      </w:pPr>
      <w:r w:rsidRPr="004A32E4">
        <w:rPr>
          <w:rFonts w:eastAsia="Cambria" w:cs="Times New Roman"/>
          <w:szCs w:val="28"/>
          <w:lang w:eastAsia="ru-RU"/>
        </w:rPr>
        <w:t xml:space="preserve">6. </w:t>
      </w:r>
      <w:r w:rsidRPr="004A32E4">
        <w:rPr>
          <w:rFonts w:eastAsia="Times New Roman" w:cs="Times New Roman"/>
          <w:szCs w:val="28"/>
          <w:lang w:eastAsia="ru-RU"/>
        </w:rPr>
        <w:t xml:space="preserve">«Психологический Университет» </w:t>
      </w:r>
      <w:r w:rsidR="00E815D5" w:rsidRPr="004A32E4">
        <w:rPr>
          <w:rFonts w:eastAsia="Times New Roman" w:cs="Times New Roman"/>
          <w:szCs w:val="28"/>
          <w:lang w:eastAsia="ru-RU"/>
        </w:rPr>
        <w:t>–</w:t>
      </w:r>
      <w:r w:rsidRPr="004A32E4">
        <w:rPr>
          <w:rFonts w:eastAsia="Times New Roman" w:cs="Times New Roman"/>
          <w:szCs w:val="28"/>
          <w:lang w:eastAsia="ru-RU"/>
        </w:rPr>
        <w:t xml:space="preserve"> психологическая наука как основа образовательной, исследовательской и практической деятельности университета. Использование принципа доказательности в социальной сфере предполагает принятие решений об использовании определенных методов и форм работы с людьми на основании результатов грамотно спланированных и проведенных исследований. Для того чтобы это было возможным, необходимо формировать и постоянно обновлять базы знаний о социальных практиках с доказанной эффективностью, которыми может воспользоваться специалист.</w:t>
      </w:r>
    </w:p>
    <w:p w:rsidR="00817A47" w:rsidRPr="004A32E4" w:rsidRDefault="00817A47" w:rsidP="00E815D5">
      <w:pPr>
        <w:widowControl w:val="0"/>
        <w:spacing w:before="60"/>
        <w:rPr>
          <w:rFonts w:eastAsia="Cambria" w:cs="Times New Roman"/>
          <w:szCs w:val="28"/>
          <w:lang w:eastAsia="ru-RU"/>
        </w:rPr>
      </w:pPr>
      <w:r w:rsidRPr="004A32E4">
        <w:rPr>
          <w:rFonts w:eastAsia="Times New Roman" w:cs="Times New Roman"/>
          <w:szCs w:val="28"/>
          <w:lang w:eastAsia="ru-RU"/>
        </w:rPr>
        <w:t xml:space="preserve">7. </w:t>
      </w:r>
      <w:r w:rsidRPr="004A32E4">
        <w:rPr>
          <w:rFonts w:eastAsia="Cambria" w:cs="Times New Roman"/>
          <w:szCs w:val="28"/>
          <w:lang w:eastAsia="ru-RU"/>
        </w:rPr>
        <w:t xml:space="preserve">«Исследовательско-проектный Университет» </w:t>
      </w:r>
      <w:r w:rsidR="00E815D5" w:rsidRPr="004A32E4">
        <w:rPr>
          <w:rFonts w:eastAsia="Times New Roman" w:cs="Times New Roman"/>
          <w:szCs w:val="28"/>
          <w:lang w:eastAsia="ru-RU"/>
        </w:rPr>
        <w:t>–</w:t>
      </w:r>
      <w:r w:rsidRPr="004A32E4">
        <w:rPr>
          <w:rFonts w:eastAsia="Cambria" w:cs="Times New Roman"/>
          <w:szCs w:val="28"/>
          <w:lang w:eastAsia="ru-RU"/>
        </w:rPr>
        <w:t xml:space="preserve"> наши выпускники готовы к выполнению основных трудовых действий, заложенных в профессиональные стандарты, но у них также сформированы и исследовательские компетенции, обеспечивающие возможность перестройки и развития таких действий в случае обнаружения проблем и затруднений на основе проведения встроенного в профессиональную деятельность мини-исследования. Таким образом, наш выпускник способен к профессиональной рефлексии, а, следовательно, готов к вызовам изменяющейся социальной действительности. </w:t>
      </w:r>
    </w:p>
    <w:p w:rsidR="00817A47" w:rsidRPr="004A32E4" w:rsidRDefault="00817A47" w:rsidP="00E815D5">
      <w:pPr>
        <w:autoSpaceDE w:val="0"/>
        <w:autoSpaceDN w:val="0"/>
        <w:adjustRightInd w:val="0"/>
        <w:spacing w:before="60"/>
        <w:rPr>
          <w:rFonts w:eastAsia="Times New Roman" w:cs="Times New Roman"/>
          <w:szCs w:val="28"/>
          <w:lang w:eastAsia="ru-RU"/>
        </w:rPr>
      </w:pPr>
      <w:r w:rsidRPr="004A32E4">
        <w:rPr>
          <w:rFonts w:eastAsia="Times New Roman" w:cs="Times New Roman"/>
          <w:b/>
          <w:bCs/>
          <w:szCs w:val="28"/>
          <w:lang w:eastAsia="ru-RU"/>
        </w:rPr>
        <w:t xml:space="preserve">Миссия Университета </w:t>
      </w:r>
      <w:r w:rsidRPr="004A32E4">
        <w:rPr>
          <w:rFonts w:eastAsia="Times New Roman" w:cs="Times New Roman"/>
          <w:szCs w:val="28"/>
          <w:lang w:eastAsia="ru-RU"/>
        </w:rPr>
        <w:t xml:space="preserve">определяет </w:t>
      </w:r>
      <w:r w:rsidRPr="004A32E4">
        <w:rPr>
          <w:rFonts w:eastAsia="Times New Roman" w:cs="Times New Roman"/>
          <w:b/>
          <w:bCs/>
          <w:szCs w:val="28"/>
          <w:lang w:eastAsia="ru-RU"/>
        </w:rPr>
        <w:t xml:space="preserve">основные цели и задачи </w:t>
      </w:r>
      <w:r w:rsidRPr="004A32E4">
        <w:rPr>
          <w:rFonts w:eastAsia="Times New Roman" w:cs="Times New Roman"/>
          <w:bCs/>
          <w:szCs w:val="28"/>
          <w:lang w:eastAsia="ru-RU"/>
        </w:rPr>
        <w:t>программы его развития</w:t>
      </w:r>
      <w:r w:rsidRPr="004A32E4">
        <w:rPr>
          <w:rFonts w:eastAsia="Times New Roman" w:cs="Times New Roman"/>
          <w:szCs w:val="28"/>
          <w:lang w:eastAsia="ru-RU"/>
        </w:rPr>
        <w:t>:</w:t>
      </w:r>
    </w:p>
    <w:p w:rsidR="00817A47" w:rsidRPr="004A32E4" w:rsidRDefault="00817A47" w:rsidP="00E815D5">
      <w:pPr>
        <w:spacing w:before="60"/>
        <w:rPr>
          <w:rFonts w:eastAsia="Times" w:cs="Times New Roman"/>
          <w:szCs w:val="28"/>
          <w:lang w:eastAsia="ru-RU"/>
        </w:rPr>
      </w:pPr>
      <w:r w:rsidRPr="004A32E4">
        <w:rPr>
          <w:rFonts w:eastAsia="Times New Roman" w:cs="Times New Roman"/>
          <w:b/>
          <w:noProof/>
          <w:szCs w:val="28"/>
          <w:lang w:eastAsia="ru-RU"/>
        </w:rPr>
        <w:t>Цель 1.</w:t>
      </w:r>
      <w:r w:rsidRPr="004A32E4">
        <w:rPr>
          <w:rFonts w:eastAsia="Times New Roman" w:cs="Times New Roman"/>
          <w:noProof/>
          <w:szCs w:val="28"/>
          <w:lang w:eastAsia="ru-RU"/>
        </w:rPr>
        <w:t xml:space="preserve"> </w:t>
      </w:r>
      <w:r w:rsidRPr="004A32E4">
        <w:rPr>
          <w:rFonts w:eastAsia="Times" w:cs="Times New Roman"/>
          <w:szCs w:val="28"/>
          <w:lang w:eastAsia="ru-RU"/>
        </w:rPr>
        <w:t>Создать условия для того, чтобы Университет стал центром концентрации людей, неравнодушных к социальным проблемам страны и готовых брать на себя инициативу позитивного изменения общества;</w:t>
      </w:r>
    </w:p>
    <w:p w:rsidR="00817A47" w:rsidRPr="004A32E4" w:rsidRDefault="00817A47" w:rsidP="00E815D5">
      <w:pPr>
        <w:widowControl w:val="0"/>
        <w:spacing w:before="60"/>
        <w:rPr>
          <w:rFonts w:eastAsia="Times" w:cs="Times New Roman"/>
          <w:b/>
          <w:szCs w:val="28"/>
          <w:lang w:eastAsia="ru-RU"/>
        </w:rPr>
      </w:pPr>
      <w:r w:rsidRPr="004A32E4">
        <w:rPr>
          <w:rFonts w:eastAsia="Times" w:cs="Times New Roman"/>
          <w:b/>
          <w:szCs w:val="28"/>
          <w:lang w:eastAsia="ru-RU"/>
        </w:rPr>
        <w:t>Задачи:</w:t>
      </w:r>
    </w:p>
    <w:p w:rsidR="00817A47" w:rsidRPr="004A32E4" w:rsidRDefault="00817A47" w:rsidP="00E815D5">
      <w:pPr>
        <w:pStyle w:val="a7"/>
        <w:widowControl w:val="0"/>
        <w:numPr>
          <w:ilvl w:val="0"/>
          <w:numId w:val="1"/>
        </w:numPr>
        <w:tabs>
          <w:tab w:val="left" w:pos="1134"/>
        </w:tabs>
        <w:spacing w:before="60"/>
        <w:ind w:left="0" w:firstLine="709"/>
        <w:contextualSpacing w:val="0"/>
        <w:rPr>
          <w:rFonts w:eastAsia="Times" w:cs="Times New Roman"/>
          <w:szCs w:val="28"/>
          <w:lang w:eastAsia="ru-RU"/>
        </w:rPr>
      </w:pPr>
      <w:r w:rsidRPr="004A32E4">
        <w:rPr>
          <w:rFonts w:eastAsia="Times" w:cs="Times New Roman"/>
          <w:szCs w:val="28"/>
          <w:lang w:eastAsia="ru-RU"/>
        </w:rPr>
        <w:t xml:space="preserve">Разработать систему привлечения к поступлению в университет инициативных, неравнодушных и ответственных людей </w:t>
      </w:r>
    </w:p>
    <w:p w:rsidR="00817A47" w:rsidRPr="004A32E4" w:rsidRDefault="00817A47" w:rsidP="00E815D5">
      <w:pPr>
        <w:pStyle w:val="a7"/>
        <w:widowControl w:val="0"/>
        <w:numPr>
          <w:ilvl w:val="0"/>
          <w:numId w:val="1"/>
        </w:numPr>
        <w:tabs>
          <w:tab w:val="left" w:pos="1134"/>
        </w:tabs>
        <w:spacing w:before="60"/>
        <w:ind w:left="0" w:firstLine="709"/>
        <w:contextualSpacing w:val="0"/>
        <w:rPr>
          <w:rFonts w:eastAsia="Times" w:cs="Times New Roman"/>
          <w:szCs w:val="28"/>
          <w:lang w:eastAsia="ru-RU"/>
        </w:rPr>
      </w:pPr>
      <w:r w:rsidRPr="004A32E4">
        <w:rPr>
          <w:rFonts w:eastAsia="Times" w:cs="Times New Roman"/>
          <w:szCs w:val="28"/>
          <w:lang w:eastAsia="ru-RU"/>
        </w:rPr>
        <w:t>Формировать и поддерживать активную социальную позицию студентов и сотрудников в процессе их учебной и профессиональной деятельности.</w:t>
      </w:r>
    </w:p>
    <w:p w:rsidR="00817A47" w:rsidRPr="004A32E4" w:rsidRDefault="00817A47" w:rsidP="00E815D5">
      <w:pPr>
        <w:pStyle w:val="a7"/>
        <w:widowControl w:val="0"/>
        <w:numPr>
          <w:ilvl w:val="0"/>
          <w:numId w:val="1"/>
        </w:numPr>
        <w:tabs>
          <w:tab w:val="left" w:pos="1134"/>
        </w:tabs>
        <w:spacing w:before="60"/>
        <w:ind w:left="0" w:firstLine="709"/>
        <w:contextualSpacing w:val="0"/>
        <w:rPr>
          <w:rFonts w:eastAsia="Times" w:cs="Times New Roman"/>
          <w:szCs w:val="28"/>
          <w:lang w:eastAsia="ru-RU"/>
        </w:rPr>
      </w:pPr>
      <w:r w:rsidRPr="004A32E4">
        <w:rPr>
          <w:rFonts w:eastAsia="Times" w:cs="Times New Roman"/>
          <w:szCs w:val="28"/>
          <w:lang w:eastAsia="ru-RU"/>
        </w:rPr>
        <w:t>Разработать систему объективной оценки социального эффекта деятельности университета.</w:t>
      </w:r>
    </w:p>
    <w:p w:rsidR="00817A47" w:rsidRPr="004A32E4" w:rsidRDefault="00817A47" w:rsidP="00E815D5">
      <w:pPr>
        <w:pStyle w:val="a7"/>
        <w:widowControl w:val="0"/>
        <w:numPr>
          <w:ilvl w:val="0"/>
          <w:numId w:val="1"/>
        </w:numPr>
        <w:tabs>
          <w:tab w:val="left" w:pos="1134"/>
        </w:tabs>
        <w:spacing w:before="60"/>
        <w:ind w:left="0" w:firstLine="709"/>
        <w:contextualSpacing w:val="0"/>
        <w:rPr>
          <w:rFonts w:eastAsia="Times" w:cs="Times New Roman"/>
          <w:szCs w:val="28"/>
          <w:lang w:eastAsia="ru-RU"/>
        </w:rPr>
      </w:pPr>
      <w:r w:rsidRPr="004A32E4">
        <w:rPr>
          <w:rFonts w:eastAsia="Times" w:cs="Times New Roman"/>
          <w:szCs w:val="28"/>
          <w:lang w:eastAsia="ru-RU"/>
        </w:rPr>
        <w:t>Развивать волонтерские проекты.</w:t>
      </w:r>
    </w:p>
    <w:p w:rsidR="00817A47" w:rsidRPr="004A32E4" w:rsidRDefault="00817A47" w:rsidP="00E815D5">
      <w:pPr>
        <w:spacing w:before="60"/>
        <w:rPr>
          <w:rFonts w:eastAsia="Cambria" w:cs="Times New Roman"/>
          <w:szCs w:val="28"/>
          <w:lang w:eastAsia="ru-RU"/>
        </w:rPr>
      </w:pPr>
      <w:r w:rsidRPr="004A32E4">
        <w:rPr>
          <w:rFonts w:eastAsia="Times New Roman" w:cs="Times New Roman"/>
          <w:b/>
          <w:noProof/>
          <w:szCs w:val="28"/>
          <w:lang w:eastAsia="ru-RU"/>
        </w:rPr>
        <w:t xml:space="preserve">Цель </w:t>
      </w:r>
      <w:r w:rsidRPr="004A32E4">
        <w:rPr>
          <w:rFonts w:eastAsia="Times" w:cs="Times New Roman"/>
          <w:b/>
          <w:szCs w:val="28"/>
          <w:lang w:eastAsia="ru-RU"/>
        </w:rPr>
        <w:t>2.</w:t>
      </w:r>
      <w:r w:rsidRPr="004A32E4">
        <w:rPr>
          <w:rFonts w:eastAsia="Times" w:cs="Times New Roman"/>
          <w:szCs w:val="28"/>
          <w:lang w:eastAsia="ru-RU"/>
        </w:rPr>
        <w:t xml:space="preserve"> </w:t>
      </w:r>
      <w:r w:rsidRPr="004A32E4">
        <w:rPr>
          <w:rFonts w:eastAsia="Times New Roman" w:cs="Times New Roman"/>
          <w:szCs w:val="28"/>
          <w:lang w:eastAsia="ru-RU"/>
        </w:rPr>
        <w:t xml:space="preserve">В университете должна быть сформирована дружественная и доступная образовательная среда, учитывающая особенности, интересы и </w:t>
      </w:r>
      <w:r w:rsidRPr="004A32E4">
        <w:rPr>
          <w:rFonts w:eastAsia="Times New Roman" w:cs="Times New Roman"/>
          <w:szCs w:val="28"/>
          <w:lang w:eastAsia="ru-RU"/>
        </w:rPr>
        <w:lastRenderedPageBreak/>
        <w:t>потребности каждого обучающегося, в том числе студентов со специальными образовательными потребностями.</w:t>
      </w:r>
    </w:p>
    <w:p w:rsidR="00817A47" w:rsidRPr="004A32E4" w:rsidRDefault="00817A47" w:rsidP="00E815D5">
      <w:pPr>
        <w:widowControl w:val="0"/>
        <w:spacing w:before="60"/>
        <w:rPr>
          <w:rFonts w:eastAsia="Cambria" w:cs="Times New Roman"/>
          <w:b/>
          <w:szCs w:val="28"/>
          <w:lang w:eastAsia="ru-RU"/>
        </w:rPr>
      </w:pPr>
      <w:r w:rsidRPr="004A32E4">
        <w:rPr>
          <w:rFonts w:eastAsia="Times New Roman" w:cs="Times New Roman"/>
          <w:b/>
          <w:szCs w:val="28"/>
          <w:lang w:eastAsia="ru-RU"/>
        </w:rPr>
        <w:t xml:space="preserve">Задачи: </w:t>
      </w:r>
    </w:p>
    <w:p w:rsidR="00817A47" w:rsidRPr="004A32E4" w:rsidRDefault="00817A47" w:rsidP="00E815D5">
      <w:pPr>
        <w:pStyle w:val="a7"/>
        <w:widowControl w:val="0"/>
        <w:numPr>
          <w:ilvl w:val="0"/>
          <w:numId w:val="2"/>
        </w:numPr>
        <w:tabs>
          <w:tab w:val="left" w:pos="1134"/>
        </w:tabs>
        <w:spacing w:before="60"/>
        <w:ind w:left="0" w:firstLine="709"/>
        <w:contextualSpacing w:val="0"/>
        <w:rPr>
          <w:rFonts w:eastAsia="Cambria" w:cs="Times New Roman"/>
          <w:szCs w:val="28"/>
          <w:lang w:eastAsia="ru-RU"/>
        </w:rPr>
      </w:pPr>
      <w:r w:rsidRPr="004A32E4">
        <w:rPr>
          <w:rFonts w:eastAsia="Times New Roman" w:cs="Times New Roman"/>
          <w:szCs w:val="28"/>
          <w:lang w:eastAsia="ru-RU"/>
        </w:rPr>
        <w:t>Разработать концепцию и программу создания инклюзивной, безопасной и дружественной образовательной среды.</w:t>
      </w:r>
    </w:p>
    <w:p w:rsidR="00817A47" w:rsidRPr="004A32E4" w:rsidRDefault="00817A47" w:rsidP="00E815D5">
      <w:pPr>
        <w:pStyle w:val="a7"/>
        <w:widowControl w:val="0"/>
        <w:numPr>
          <w:ilvl w:val="0"/>
          <w:numId w:val="2"/>
        </w:numPr>
        <w:tabs>
          <w:tab w:val="left" w:pos="1134"/>
        </w:tabs>
        <w:spacing w:before="60"/>
        <w:ind w:left="0" w:firstLine="709"/>
        <w:contextualSpacing w:val="0"/>
        <w:rPr>
          <w:rFonts w:eastAsia="Cambria" w:cs="Times New Roman"/>
          <w:szCs w:val="28"/>
          <w:lang w:eastAsia="ru-RU"/>
        </w:rPr>
      </w:pPr>
      <w:r w:rsidRPr="004A32E4">
        <w:rPr>
          <w:rFonts w:eastAsia="Times New Roman" w:cs="Times New Roman"/>
          <w:szCs w:val="28"/>
          <w:lang w:eastAsia="ru-RU"/>
        </w:rPr>
        <w:t>Разработать систему учета особых образовательных потребностей обучающихся.</w:t>
      </w:r>
    </w:p>
    <w:p w:rsidR="00817A47" w:rsidRPr="004A32E4" w:rsidRDefault="00817A47" w:rsidP="00E815D5">
      <w:pPr>
        <w:pStyle w:val="a7"/>
        <w:widowControl w:val="0"/>
        <w:numPr>
          <w:ilvl w:val="0"/>
          <w:numId w:val="2"/>
        </w:numPr>
        <w:tabs>
          <w:tab w:val="left" w:pos="1134"/>
        </w:tabs>
        <w:spacing w:before="60"/>
        <w:ind w:left="0" w:firstLine="709"/>
        <w:contextualSpacing w:val="0"/>
        <w:rPr>
          <w:rFonts w:eastAsia="Cambria" w:cs="Times New Roman"/>
          <w:szCs w:val="28"/>
          <w:lang w:eastAsia="ru-RU"/>
        </w:rPr>
      </w:pPr>
      <w:r w:rsidRPr="004A32E4">
        <w:rPr>
          <w:rFonts w:eastAsia="Times New Roman" w:cs="Times New Roman"/>
          <w:szCs w:val="28"/>
          <w:lang w:eastAsia="ru-RU"/>
        </w:rPr>
        <w:t xml:space="preserve">Создать дружественную среду для учащихся и сотрудников, основанную на культуре открытости, равенства, возможности выражения своего мнения вне зависимости от занимаемой позиции. </w:t>
      </w:r>
    </w:p>
    <w:p w:rsidR="00817A47" w:rsidRPr="004A32E4" w:rsidRDefault="00817A47" w:rsidP="00E815D5">
      <w:pPr>
        <w:pStyle w:val="a7"/>
        <w:widowControl w:val="0"/>
        <w:numPr>
          <w:ilvl w:val="0"/>
          <w:numId w:val="2"/>
        </w:numPr>
        <w:tabs>
          <w:tab w:val="left" w:pos="1134"/>
        </w:tabs>
        <w:spacing w:before="60"/>
        <w:ind w:left="0" w:firstLine="709"/>
        <w:contextualSpacing w:val="0"/>
        <w:rPr>
          <w:rFonts w:eastAsia="Cambria" w:cs="Times New Roman"/>
          <w:szCs w:val="28"/>
          <w:lang w:eastAsia="ru-RU"/>
        </w:rPr>
      </w:pPr>
      <w:r w:rsidRPr="004A32E4">
        <w:rPr>
          <w:rFonts w:eastAsia="Times New Roman" w:cs="Times New Roman"/>
          <w:szCs w:val="28"/>
          <w:lang w:eastAsia="ru-RU"/>
        </w:rPr>
        <w:t>Организовать службу тьюторов.</w:t>
      </w:r>
    </w:p>
    <w:p w:rsidR="00817A47" w:rsidRPr="004A32E4" w:rsidRDefault="00817A47" w:rsidP="00E815D5">
      <w:pPr>
        <w:spacing w:before="60"/>
        <w:rPr>
          <w:rFonts w:eastAsia="Cambria" w:cs="Times New Roman"/>
          <w:szCs w:val="28"/>
          <w:lang w:eastAsia="ru-RU"/>
        </w:rPr>
      </w:pPr>
      <w:r w:rsidRPr="004A32E4">
        <w:rPr>
          <w:rFonts w:eastAsia="Times New Roman" w:cs="Times New Roman"/>
          <w:b/>
          <w:szCs w:val="28"/>
          <w:lang w:eastAsia="ru-RU"/>
        </w:rPr>
        <w:t>Цель 3.</w:t>
      </w:r>
      <w:r w:rsidRPr="004A32E4">
        <w:rPr>
          <w:rFonts w:eastAsia="Times New Roman" w:cs="Times New Roman"/>
          <w:szCs w:val="28"/>
          <w:lang w:eastAsia="ru-RU"/>
        </w:rPr>
        <w:t xml:space="preserve"> Реорганизовать систему обучения в Университете таким образом, чтобы каждый студент имел возможность формировать индивидуальную образовательную траекторию в соответствии со своими интересами и планами на будущее.</w:t>
      </w:r>
    </w:p>
    <w:p w:rsidR="00817A47" w:rsidRPr="004A32E4" w:rsidRDefault="00817A47" w:rsidP="00E815D5">
      <w:pPr>
        <w:widowControl w:val="0"/>
        <w:spacing w:before="60"/>
        <w:rPr>
          <w:rFonts w:eastAsia="Cambria" w:cs="Times New Roman"/>
          <w:b/>
          <w:szCs w:val="28"/>
          <w:lang w:eastAsia="ru-RU"/>
        </w:rPr>
      </w:pPr>
      <w:r w:rsidRPr="004A32E4">
        <w:rPr>
          <w:rFonts w:eastAsia="Times New Roman" w:cs="Times New Roman"/>
          <w:b/>
          <w:szCs w:val="28"/>
          <w:lang w:eastAsia="ru-RU"/>
        </w:rPr>
        <w:t>Задачи:</w:t>
      </w:r>
    </w:p>
    <w:p w:rsidR="00817A47" w:rsidRPr="004A32E4" w:rsidRDefault="00817A47" w:rsidP="00E815D5">
      <w:pPr>
        <w:pStyle w:val="a7"/>
        <w:widowControl w:val="0"/>
        <w:numPr>
          <w:ilvl w:val="0"/>
          <w:numId w:val="3"/>
        </w:numPr>
        <w:tabs>
          <w:tab w:val="left" w:pos="1134"/>
        </w:tabs>
        <w:spacing w:before="60"/>
        <w:ind w:left="0" w:firstLine="709"/>
        <w:contextualSpacing w:val="0"/>
        <w:rPr>
          <w:rFonts w:eastAsia="Cambria" w:cs="Times New Roman"/>
          <w:szCs w:val="28"/>
          <w:lang w:eastAsia="ru-RU"/>
        </w:rPr>
      </w:pPr>
      <w:r w:rsidRPr="004A32E4">
        <w:rPr>
          <w:rFonts w:eastAsia="Times New Roman" w:cs="Times New Roman"/>
          <w:szCs w:val="28"/>
          <w:lang w:eastAsia="ru-RU"/>
        </w:rPr>
        <w:t>Разработать и внедрить в образовательную деятельность университета механизм построения траектории личностного и профессионального развития каждого студента.</w:t>
      </w:r>
    </w:p>
    <w:p w:rsidR="00817A47" w:rsidRPr="004A32E4" w:rsidRDefault="00817A47" w:rsidP="00E815D5">
      <w:pPr>
        <w:pStyle w:val="a7"/>
        <w:widowControl w:val="0"/>
        <w:numPr>
          <w:ilvl w:val="0"/>
          <w:numId w:val="3"/>
        </w:numPr>
        <w:tabs>
          <w:tab w:val="left" w:pos="1134"/>
        </w:tabs>
        <w:spacing w:before="60"/>
        <w:ind w:left="0" w:firstLine="709"/>
        <w:contextualSpacing w:val="0"/>
        <w:rPr>
          <w:rFonts w:eastAsia="Cambria" w:cs="Times New Roman"/>
          <w:szCs w:val="28"/>
          <w:lang w:eastAsia="ru-RU"/>
        </w:rPr>
      </w:pPr>
      <w:r w:rsidRPr="004A32E4">
        <w:rPr>
          <w:rFonts w:eastAsia="Times New Roman" w:cs="Times New Roman"/>
          <w:szCs w:val="28"/>
          <w:lang w:eastAsia="ru-RU"/>
        </w:rPr>
        <w:t>Разработать алгоритм проектирования индивидуальных образовательных программ.</w:t>
      </w:r>
    </w:p>
    <w:p w:rsidR="00817A47" w:rsidRPr="004A32E4" w:rsidRDefault="00817A47" w:rsidP="00E815D5">
      <w:pPr>
        <w:pStyle w:val="a7"/>
        <w:widowControl w:val="0"/>
        <w:numPr>
          <w:ilvl w:val="0"/>
          <w:numId w:val="3"/>
        </w:numPr>
        <w:tabs>
          <w:tab w:val="left" w:pos="1134"/>
        </w:tabs>
        <w:spacing w:before="60"/>
        <w:ind w:left="0" w:firstLine="709"/>
        <w:contextualSpacing w:val="0"/>
        <w:rPr>
          <w:rFonts w:eastAsia="Cambria" w:cs="Times New Roman"/>
          <w:szCs w:val="28"/>
          <w:lang w:eastAsia="ru-RU"/>
        </w:rPr>
      </w:pPr>
      <w:r w:rsidRPr="004A32E4">
        <w:rPr>
          <w:rFonts w:eastAsia="Times New Roman" w:cs="Times New Roman"/>
          <w:szCs w:val="28"/>
          <w:lang w:eastAsia="ru-RU"/>
        </w:rPr>
        <w:t>Разработать систему вовлечения студентов и преподавателей в исследовательские и практические проекты и программы.</w:t>
      </w:r>
    </w:p>
    <w:p w:rsidR="00817A47" w:rsidRPr="004A32E4" w:rsidRDefault="00817A47" w:rsidP="00E815D5">
      <w:pPr>
        <w:pStyle w:val="a7"/>
        <w:widowControl w:val="0"/>
        <w:numPr>
          <w:ilvl w:val="0"/>
          <w:numId w:val="3"/>
        </w:numPr>
        <w:tabs>
          <w:tab w:val="left" w:pos="1134"/>
        </w:tabs>
        <w:spacing w:before="60"/>
        <w:ind w:left="0" w:firstLine="709"/>
        <w:contextualSpacing w:val="0"/>
        <w:rPr>
          <w:rFonts w:eastAsia="Times New Roman" w:cs="Times New Roman"/>
          <w:szCs w:val="28"/>
          <w:lang w:eastAsia="ru-RU"/>
        </w:rPr>
      </w:pPr>
      <w:r w:rsidRPr="004A32E4">
        <w:rPr>
          <w:rFonts w:eastAsia="Times New Roman" w:cs="Times New Roman"/>
          <w:szCs w:val="28"/>
          <w:lang w:eastAsia="ru-RU"/>
        </w:rPr>
        <w:t xml:space="preserve">Создать систему электронного </w:t>
      </w:r>
      <w:r w:rsidR="00F120BC" w:rsidRPr="004A32E4">
        <w:rPr>
          <w:rFonts w:eastAsia="Times New Roman" w:cs="Times New Roman"/>
          <w:szCs w:val="28"/>
          <w:lang w:eastAsia="ru-RU"/>
        </w:rPr>
        <w:t>портфолио</w:t>
      </w:r>
      <w:r w:rsidRPr="004A32E4">
        <w:rPr>
          <w:rFonts w:eastAsia="Times New Roman" w:cs="Times New Roman"/>
          <w:szCs w:val="28"/>
          <w:lang w:eastAsia="ru-RU"/>
        </w:rPr>
        <w:t>.</w:t>
      </w:r>
    </w:p>
    <w:p w:rsidR="00817A47" w:rsidRPr="004A32E4" w:rsidRDefault="00817A47" w:rsidP="00E815D5">
      <w:pPr>
        <w:spacing w:before="60"/>
        <w:rPr>
          <w:rFonts w:eastAsia="Cambria" w:cs="Times New Roman"/>
          <w:szCs w:val="28"/>
          <w:lang w:eastAsia="ru-RU"/>
        </w:rPr>
      </w:pPr>
      <w:r w:rsidRPr="004A32E4">
        <w:rPr>
          <w:rFonts w:eastAsia="Times New Roman" w:cs="Times New Roman"/>
          <w:b/>
          <w:szCs w:val="28"/>
          <w:lang w:eastAsia="ru-RU"/>
        </w:rPr>
        <w:t>Цель 4.</w:t>
      </w:r>
      <w:r w:rsidRPr="004A32E4">
        <w:rPr>
          <w:rFonts w:eastAsia="Times New Roman" w:cs="Times New Roman"/>
          <w:szCs w:val="28"/>
          <w:lang w:eastAsia="ru-RU"/>
        </w:rPr>
        <w:t xml:space="preserve"> Модернизировать программы университета, реализация которых направлена на развитие научного мышления и личности обучающегося, обеспечивающие возможность непрерывного профессионального совершенствования.</w:t>
      </w:r>
    </w:p>
    <w:p w:rsidR="00817A47" w:rsidRPr="004A32E4" w:rsidRDefault="00817A47" w:rsidP="00E815D5">
      <w:pPr>
        <w:widowControl w:val="0"/>
        <w:spacing w:before="60"/>
        <w:rPr>
          <w:rFonts w:eastAsia="Cambria" w:cs="Times New Roman"/>
          <w:b/>
          <w:szCs w:val="28"/>
          <w:lang w:eastAsia="ru-RU"/>
        </w:rPr>
      </w:pPr>
      <w:r w:rsidRPr="004A32E4">
        <w:rPr>
          <w:rFonts w:eastAsia="Times New Roman" w:cs="Times New Roman"/>
          <w:b/>
          <w:szCs w:val="28"/>
          <w:lang w:eastAsia="ru-RU"/>
        </w:rPr>
        <w:t>Задачи:</w:t>
      </w:r>
    </w:p>
    <w:p w:rsidR="00817A47" w:rsidRPr="004A32E4" w:rsidRDefault="00817A47" w:rsidP="00E815D5">
      <w:pPr>
        <w:pStyle w:val="a7"/>
        <w:widowControl w:val="0"/>
        <w:numPr>
          <w:ilvl w:val="0"/>
          <w:numId w:val="4"/>
        </w:numPr>
        <w:tabs>
          <w:tab w:val="left" w:pos="1134"/>
        </w:tabs>
        <w:spacing w:before="60"/>
        <w:ind w:left="0" w:firstLine="709"/>
        <w:contextualSpacing w:val="0"/>
        <w:rPr>
          <w:rFonts w:eastAsia="Times New Roman" w:cs="Times New Roman"/>
          <w:szCs w:val="28"/>
          <w:lang w:eastAsia="ru-RU"/>
        </w:rPr>
      </w:pPr>
      <w:r w:rsidRPr="004A32E4">
        <w:rPr>
          <w:rFonts w:eastAsia="Times New Roman" w:cs="Times New Roman"/>
          <w:szCs w:val="28"/>
          <w:lang w:eastAsia="ru-RU"/>
        </w:rPr>
        <w:t>Разработать университетские стандарты подготовки студентов, направленные на формирование способности выпускников к профессиональному и личностному развитию.</w:t>
      </w:r>
    </w:p>
    <w:p w:rsidR="00817A47" w:rsidRPr="004A32E4" w:rsidRDefault="00817A47" w:rsidP="00E815D5">
      <w:pPr>
        <w:pStyle w:val="a7"/>
        <w:widowControl w:val="0"/>
        <w:numPr>
          <w:ilvl w:val="0"/>
          <w:numId w:val="4"/>
        </w:numPr>
        <w:tabs>
          <w:tab w:val="left" w:pos="1134"/>
        </w:tabs>
        <w:spacing w:before="60"/>
        <w:ind w:left="0" w:firstLine="709"/>
        <w:contextualSpacing w:val="0"/>
        <w:rPr>
          <w:rFonts w:eastAsia="Times New Roman" w:cs="Times New Roman"/>
          <w:szCs w:val="28"/>
          <w:lang w:eastAsia="ru-RU"/>
        </w:rPr>
      </w:pPr>
      <w:r w:rsidRPr="004A32E4">
        <w:rPr>
          <w:rFonts w:eastAsia="Times New Roman" w:cs="Times New Roman"/>
          <w:szCs w:val="28"/>
          <w:lang w:eastAsia="ru-RU"/>
        </w:rPr>
        <w:t>Разработать программу формирования метапрофессиональных компетенций и личностного развития, сделав ее неотъемлемой частью всех образовательных программ университета.</w:t>
      </w:r>
    </w:p>
    <w:p w:rsidR="00817A47" w:rsidRPr="004A32E4" w:rsidRDefault="00817A47" w:rsidP="00E815D5">
      <w:pPr>
        <w:pStyle w:val="a7"/>
        <w:widowControl w:val="0"/>
        <w:numPr>
          <w:ilvl w:val="0"/>
          <w:numId w:val="4"/>
        </w:numPr>
        <w:tabs>
          <w:tab w:val="left" w:pos="1134"/>
        </w:tabs>
        <w:spacing w:before="60"/>
        <w:ind w:left="0" w:firstLine="709"/>
        <w:contextualSpacing w:val="0"/>
        <w:rPr>
          <w:rFonts w:eastAsia="Times New Roman" w:cs="Times New Roman"/>
          <w:szCs w:val="28"/>
          <w:lang w:eastAsia="ru-RU"/>
        </w:rPr>
      </w:pPr>
      <w:r w:rsidRPr="004A32E4">
        <w:rPr>
          <w:rFonts w:eastAsia="Times New Roman" w:cs="Times New Roman"/>
          <w:szCs w:val="28"/>
          <w:lang w:eastAsia="ru-RU"/>
        </w:rPr>
        <w:t>Создать систему комплексной оценки уровня сформированности профессиональных и метапредметных компетенций.</w:t>
      </w:r>
    </w:p>
    <w:p w:rsidR="00817A47" w:rsidRPr="004A32E4" w:rsidRDefault="00817A47" w:rsidP="00E815D5">
      <w:pPr>
        <w:widowControl w:val="0"/>
        <w:spacing w:before="60"/>
        <w:rPr>
          <w:rFonts w:eastAsia="Cambria" w:cs="Times New Roman"/>
          <w:szCs w:val="28"/>
          <w:lang w:eastAsia="ru-RU"/>
        </w:rPr>
      </w:pPr>
      <w:r w:rsidRPr="004A32E4">
        <w:rPr>
          <w:rFonts w:eastAsia="Times New Roman" w:cs="Times New Roman"/>
          <w:b/>
          <w:szCs w:val="28"/>
          <w:lang w:eastAsia="ru-RU"/>
        </w:rPr>
        <w:t>Цель 5.</w:t>
      </w:r>
      <w:r w:rsidRPr="004A32E4">
        <w:rPr>
          <w:rFonts w:eastAsia="Times New Roman" w:cs="Times New Roman"/>
          <w:szCs w:val="28"/>
          <w:lang w:eastAsia="ru-RU"/>
        </w:rPr>
        <w:t xml:space="preserve"> Образовательная, научно-исследовательская и практическая деятельность университета должны быть основаны на доказательном подходе.</w:t>
      </w:r>
    </w:p>
    <w:p w:rsidR="00817A47" w:rsidRPr="004A32E4" w:rsidRDefault="00817A47" w:rsidP="00E815D5">
      <w:pPr>
        <w:widowControl w:val="0"/>
        <w:spacing w:before="60"/>
        <w:rPr>
          <w:rFonts w:eastAsia="Cambria" w:cs="Times New Roman"/>
          <w:b/>
          <w:szCs w:val="28"/>
          <w:lang w:eastAsia="ru-RU"/>
        </w:rPr>
      </w:pPr>
      <w:r w:rsidRPr="004A32E4">
        <w:rPr>
          <w:rFonts w:eastAsia="Times New Roman" w:cs="Times New Roman"/>
          <w:b/>
          <w:szCs w:val="28"/>
          <w:lang w:eastAsia="ru-RU"/>
        </w:rPr>
        <w:t>Задачи:</w:t>
      </w:r>
    </w:p>
    <w:p w:rsidR="00817A47" w:rsidRPr="004A32E4" w:rsidRDefault="00817A47" w:rsidP="00E815D5">
      <w:pPr>
        <w:pStyle w:val="a7"/>
        <w:widowControl w:val="0"/>
        <w:numPr>
          <w:ilvl w:val="0"/>
          <w:numId w:val="5"/>
        </w:numPr>
        <w:tabs>
          <w:tab w:val="left" w:pos="1134"/>
        </w:tabs>
        <w:spacing w:before="60"/>
        <w:ind w:left="0" w:firstLine="709"/>
        <w:contextualSpacing w:val="0"/>
        <w:rPr>
          <w:rFonts w:eastAsia="Cambria" w:cs="Times New Roman"/>
          <w:b/>
          <w:szCs w:val="28"/>
          <w:lang w:eastAsia="ru-RU"/>
        </w:rPr>
      </w:pPr>
      <w:r w:rsidRPr="004A32E4">
        <w:rPr>
          <w:rFonts w:eastAsia="Times New Roman" w:cs="Times New Roman"/>
          <w:szCs w:val="28"/>
          <w:lang w:eastAsia="ru-RU"/>
        </w:rPr>
        <w:t xml:space="preserve">Разработать систему обоснования эффективности образовательных, </w:t>
      </w:r>
      <w:r w:rsidRPr="004A32E4">
        <w:rPr>
          <w:rFonts w:eastAsia="Times New Roman" w:cs="Times New Roman"/>
          <w:szCs w:val="28"/>
          <w:lang w:eastAsia="ru-RU"/>
        </w:rPr>
        <w:lastRenderedPageBreak/>
        <w:t>научно-исследовательских и практико-ориентированных программ и проектов, реализуемых в университете.</w:t>
      </w:r>
    </w:p>
    <w:p w:rsidR="00817A47" w:rsidRPr="004A32E4" w:rsidRDefault="00817A47" w:rsidP="00E815D5">
      <w:pPr>
        <w:pStyle w:val="a7"/>
        <w:widowControl w:val="0"/>
        <w:numPr>
          <w:ilvl w:val="0"/>
          <w:numId w:val="5"/>
        </w:numPr>
        <w:tabs>
          <w:tab w:val="left" w:pos="1134"/>
        </w:tabs>
        <w:spacing w:before="60"/>
        <w:ind w:left="0" w:firstLine="709"/>
        <w:contextualSpacing w:val="0"/>
        <w:rPr>
          <w:rFonts w:eastAsia="Cambria" w:cs="Times New Roman"/>
          <w:szCs w:val="28"/>
          <w:lang w:eastAsia="ru-RU"/>
        </w:rPr>
      </w:pPr>
      <w:r w:rsidRPr="004A32E4">
        <w:rPr>
          <w:rFonts w:eastAsia="Times New Roman" w:cs="Times New Roman"/>
          <w:szCs w:val="28"/>
          <w:lang w:eastAsia="ru-RU"/>
        </w:rPr>
        <w:t>Организовать сеть клинических баз для проведения исследований, апробации методов и оценки эффективности технологий и практик.</w:t>
      </w:r>
    </w:p>
    <w:p w:rsidR="00817A47" w:rsidRPr="004A32E4" w:rsidRDefault="00817A47" w:rsidP="00E815D5">
      <w:pPr>
        <w:pStyle w:val="a7"/>
        <w:widowControl w:val="0"/>
        <w:numPr>
          <w:ilvl w:val="0"/>
          <w:numId w:val="5"/>
        </w:numPr>
        <w:tabs>
          <w:tab w:val="left" w:pos="1134"/>
        </w:tabs>
        <w:spacing w:before="60"/>
        <w:ind w:left="0" w:firstLine="709"/>
        <w:contextualSpacing w:val="0"/>
        <w:rPr>
          <w:rFonts w:eastAsia="Times New Roman" w:cs="Times New Roman"/>
          <w:szCs w:val="28"/>
          <w:lang w:eastAsia="ru-RU"/>
        </w:rPr>
      </w:pPr>
      <w:r w:rsidRPr="004A32E4">
        <w:rPr>
          <w:rFonts w:eastAsia="Times New Roman" w:cs="Times New Roman"/>
          <w:szCs w:val="28"/>
          <w:lang w:eastAsia="ru-RU"/>
        </w:rPr>
        <w:t xml:space="preserve">Организовать совместные доказательные исследовательские проекты с участием специалистов-практиков и научных работников. </w:t>
      </w:r>
    </w:p>
    <w:p w:rsidR="00817A47" w:rsidRPr="004A32E4" w:rsidRDefault="00817A47" w:rsidP="00E815D5">
      <w:pPr>
        <w:pStyle w:val="a7"/>
        <w:widowControl w:val="0"/>
        <w:spacing w:before="60"/>
        <w:ind w:left="0"/>
        <w:contextualSpacing w:val="0"/>
        <w:rPr>
          <w:rFonts w:eastAsia="Cambria" w:cs="Times New Roman"/>
          <w:szCs w:val="28"/>
          <w:lang w:eastAsia="ru-RU"/>
        </w:rPr>
      </w:pPr>
      <w:r w:rsidRPr="004A32E4">
        <w:rPr>
          <w:rFonts w:eastAsia="Times New Roman" w:cs="Times New Roman"/>
          <w:b/>
          <w:szCs w:val="28"/>
          <w:lang w:eastAsia="ru-RU"/>
        </w:rPr>
        <w:t>Цель 6.</w:t>
      </w:r>
      <w:r w:rsidRPr="004A32E4">
        <w:rPr>
          <w:rFonts w:eastAsia="Times New Roman" w:cs="Times New Roman"/>
          <w:szCs w:val="28"/>
          <w:lang w:eastAsia="ru-RU"/>
        </w:rPr>
        <w:t xml:space="preserve"> Максимально раскрыть ресурс психологического знания как основы образовательной, исследовательской и практической деятельности во всех направлениях деятельности университета.</w:t>
      </w:r>
    </w:p>
    <w:p w:rsidR="00817A47" w:rsidRPr="004A32E4" w:rsidRDefault="00817A47" w:rsidP="00E815D5">
      <w:pPr>
        <w:widowControl w:val="0"/>
        <w:spacing w:before="60"/>
        <w:rPr>
          <w:rFonts w:eastAsia="Cambria" w:cs="Times New Roman"/>
          <w:b/>
          <w:szCs w:val="28"/>
          <w:lang w:eastAsia="ru-RU"/>
        </w:rPr>
      </w:pPr>
      <w:r w:rsidRPr="004A32E4">
        <w:rPr>
          <w:rFonts w:eastAsia="Times New Roman" w:cs="Times New Roman"/>
          <w:b/>
          <w:szCs w:val="28"/>
          <w:lang w:eastAsia="ru-RU"/>
        </w:rPr>
        <w:t>Задачи:</w:t>
      </w:r>
    </w:p>
    <w:p w:rsidR="00817A47" w:rsidRPr="004A32E4" w:rsidRDefault="00817A47" w:rsidP="00E815D5">
      <w:pPr>
        <w:pStyle w:val="a7"/>
        <w:widowControl w:val="0"/>
        <w:numPr>
          <w:ilvl w:val="0"/>
          <w:numId w:val="6"/>
        </w:numPr>
        <w:tabs>
          <w:tab w:val="left" w:pos="1134"/>
        </w:tabs>
        <w:spacing w:before="60"/>
        <w:ind w:left="0" w:firstLine="709"/>
        <w:contextualSpacing w:val="0"/>
        <w:rPr>
          <w:rFonts w:eastAsia="Times New Roman" w:cs="Times New Roman"/>
          <w:szCs w:val="28"/>
          <w:lang w:eastAsia="ru-RU"/>
        </w:rPr>
      </w:pPr>
      <w:r w:rsidRPr="004A32E4">
        <w:rPr>
          <w:rFonts w:eastAsia="Times New Roman" w:cs="Times New Roman"/>
          <w:szCs w:val="28"/>
          <w:lang w:eastAsia="ru-RU"/>
        </w:rPr>
        <w:t>Разработать систему психологического сопровождения и поддержки деятельности университета.</w:t>
      </w:r>
    </w:p>
    <w:p w:rsidR="00817A47" w:rsidRPr="004A32E4" w:rsidRDefault="00817A47" w:rsidP="00E815D5">
      <w:pPr>
        <w:pStyle w:val="a7"/>
        <w:widowControl w:val="0"/>
        <w:numPr>
          <w:ilvl w:val="0"/>
          <w:numId w:val="6"/>
        </w:numPr>
        <w:tabs>
          <w:tab w:val="left" w:pos="1134"/>
        </w:tabs>
        <w:spacing w:before="60"/>
        <w:ind w:left="0" w:firstLine="709"/>
        <w:contextualSpacing w:val="0"/>
        <w:rPr>
          <w:rFonts w:eastAsia="Times New Roman" w:cs="Times New Roman"/>
          <w:szCs w:val="28"/>
          <w:lang w:eastAsia="ru-RU"/>
        </w:rPr>
      </w:pPr>
      <w:r w:rsidRPr="004A32E4">
        <w:rPr>
          <w:rFonts w:eastAsia="Times New Roman" w:cs="Times New Roman"/>
          <w:szCs w:val="28"/>
          <w:lang w:eastAsia="ru-RU"/>
        </w:rPr>
        <w:t>Генерировать и транслировать психологические знания и технология в ответ на вызовы и запросы современного общества.</w:t>
      </w:r>
    </w:p>
    <w:p w:rsidR="00817A47" w:rsidRPr="004A32E4" w:rsidRDefault="00817A47" w:rsidP="00E815D5">
      <w:pPr>
        <w:pStyle w:val="a7"/>
        <w:widowControl w:val="0"/>
        <w:numPr>
          <w:ilvl w:val="0"/>
          <w:numId w:val="6"/>
        </w:numPr>
        <w:tabs>
          <w:tab w:val="left" w:pos="1134"/>
        </w:tabs>
        <w:spacing w:before="60"/>
        <w:ind w:left="0" w:firstLine="709"/>
        <w:contextualSpacing w:val="0"/>
        <w:rPr>
          <w:rFonts w:eastAsia="Times New Roman" w:cs="Times New Roman"/>
          <w:szCs w:val="28"/>
          <w:lang w:eastAsia="ru-RU"/>
        </w:rPr>
      </w:pPr>
      <w:r w:rsidRPr="004A32E4">
        <w:rPr>
          <w:rFonts w:eastAsia="Times New Roman" w:cs="Times New Roman"/>
          <w:szCs w:val="28"/>
          <w:lang w:eastAsia="ru-RU"/>
        </w:rPr>
        <w:t>Создавать и развивать базу знаний по психологическим и социальным наукам.</w:t>
      </w:r>
    </w:p>
    <w:p w:rsidR="00817A47" w:rsidRPr="004A32E4" w:rsidRDefault="00817A47" w:rsidP="00E815D5">
      <w:pPr>
        <w:pStyle w:val="a7"/>
        <w:widowControl w:val="0"/>
        <w:numPr>
          <w:ilvl w:val="0"/>
          <w:numId w:val="6"/>
        </w:numPr>
        <w:tabs>
          <w:tab w:val="left" w:pos="1134"/>
        </w:tabs>
        <w:spacing w:before="60"/>
        <w:ind w:left="0" w:firstLine="709"/>
        <w:contextualSpacing w:val="0"/>
        <w:rPr>
          <w:rFonts w:eastAsia="Times New Roman" w:cs="Times New Roman"/>
          <w:szCs w:val="28"/>
          <w:lang w:eastAsia="ru-RU"/>
        </w:rPr>
      </w:pPr>
      <w:r w:rsidRPr="004A32E4">
        <w:rPr>
          <w:rFonts w:eastAsia="Times New Roman" w:cs="Times New Roman"/>
          <w:szCs w:val="28"/>
          <w:lang w:eastAsia="ru-RU"/>
        </w:rPr>
        <w:t>Разработать единые критерии этической оценки и профессиональных этических нормативов для научных психологических исследований и психологической практической работы.</w:t>
      </w:r>
    </w:p>
    <w:p w:rsidR="00817A47" w:rsidRPr="004A32E4" w:rsidRDefault="00817A47" w:rsidP="00E815D5">
      <w:pPr>
        <w:widowControl w:val="0"/>
        <w:spacing w:before="60"/>
        <w:rPr>
          <w:rFonts w:eastAsia="Cambria" w:cs="Times New Roman"/>
          <w:szCs w:val="28"/>
          <w:lang w:eastAsia="ru-RU"/>
        </w:rPr>
      </w:pPr>
      <w:r w:rsidRPr="004A32E4">
        <w:rPr>
          <w:rFonts w:eastAsia="Cambria" w:cs="Times New Roman"/>
          <w:b/>
          <w:szCs w:val="28"/>
          <w:lang w:eastAsia="ru-RU"/>
        </w:rPr>
        <w:t>Цель 7.</w:t>
      </w:r>
      <w:r w:rsidRPr="004A32E4">
        <w:rPr>
          <w:rFonts w:eastAsia="Cambria" w:cs="Times New Roman"/>
          <w:szCs w:val="28"/>
          <w:lang w:eastAsia="ru-RU"/>
        </w:rPr>
        <w:t xml:space="preserve"> Построить образовательный процесс так, чтобы студенты могли вовлекаться в исследовательские и проектные задачи</w:t>
      </w:r>
      <w:r w:rsidR="00E815D5" w:rsidRPr="004A32E4">
        <w:rPr>
          <w:rFonts w:eastAsia="Cambria" w:cs="Times New Roman"/>
          <w:szCs w:val="28"/>
          <w:lang w:eastAsia="ru-RU"/>
        </w:rPr>
        <w:t xml:space="preserve"> различного уровня.</w:t>
      </w:r>
    </w:p>
    <w:p w:rsidR="00817A47" w:rsidRPr="004A32E4" w:rsidRDefault="00817A47" w:rsidP="00E815D5">
      <w:pPr>
        <w:widowControl w:val="0"/>
        <w:spacing w:before="60"/>
        <w:rPr>
          <w:rFonts w:eastAsia="Cambria" w:cs="Times New Roman"/>
          <w:szCs w:val="28"/>
          <w:lang w:eastAsia="ru-RU"/>
        </w:rPr>
      </w:pPr>
      <w:r w:rsidRPr="004A32E4">
        <w:rPr>
          <w:rFonts w:eastAsia="Cambria" w:cs="Times New Roman"/>
          <w:b/>
          <w:szCs w:val="28"/>
          <w:lang w:eastAsia="ru-RU"/>
        </w:rPr>
        <w:t xml:space="preserve">Задачи: </w:t>
      </w:r>
    </w:p>
    <w:p w:rsidR="00817A47" w:rsidRPr="004A32E4" w:rsidRDefault="00817A47" w:rsidP="00E815D5">
      <w:pPr>
        <w:pStyle w:val="a7"/>
        <w:widowControl w:val="0"/>
        <w:numPr>
          <w:ilvl w:val="0"/>
          <w:numId w:val="7"/>
        </w:numPr>
        <w:tabs>
          <w:tab w:val="left" w:pos="1134"/>
        </w:tabs>
        <w:spacing w:before="60"/>
        <w:ind w:left="0" w:firstLine="709"/>
        <w:contextualSpacing w:val="0"/>
        <w:rPr>
          <w:rFonts w:eastAsia="Cambria" w:cs="Times New Roman"/>
          <w:szCs w:val="28"/>
          <w:lang w:eastAsia="ru-RU"/>
        </w:rPr>
      </w:pPr>
      <w:r w:rsidRPr="004A32E4">
        <w:rPr>
          <w:rFonts w:eastAsia="Cambria" w:cs="Times New Roman"/>
          <w:szCs w:val="28"/>
          <w:lang w:eastAsia="ru-RU"/>
        </w:rPr>
        <w:t>Раскрыть содержание основных дисциплин с точки зрения того, какую роль они играют в целостной исследовательской деятельности студента. Активизировать познавательную активность студента через создание особой познавательной среды (доступность книг и журналов даже в столовой, возможность собираться для обсуждений идей, само оформление аудиторий и коридоров, стимулирующих интерес к познанию и т.д.)</w:t>
      </w:r>
    </w:p>
    <w:p w:rsidR="00817A47" w:rsidRPr="004A32E4" w:rsidRDefault="00817A47" w:rsidP="00E815D5">
      <w:pPr>
        <w:pStyle w:val="a7"/>
        <w:widowControl w:val="0"/>
        <w:tabs>
          <w:tab w:val="left" w:pos="1134"/>
        </w:tabs>
        <w:spacing w:before="60"/>
        <w:ind w:left="0"/>
        <w:contextualSpacing w:val="0"/>
        <w:rPr>
          <w:rFonts w:eastAsia="Cambria" w:cs="Times New Roman"/>
          <w:szCs w:val="28"/>
          <w:lang w:eastAsia="ru-RU"/>
        </w:rPr>
      </w:pPr>
      <w:r w:rsidRPr="004A32E4">
        <w:rPr>
          <w:rFonts w:eastAsia="Cambria" w:cs="Times New Roman"/>
          <w:szCs w:val="28"/>
          <w:lang w:eastAsia="ru-RU"/>
        </w:rPr>
        <w:t xml:space="preserve">Социализация исследований студентов как важных не только при оценивании, но и в дальнейшей практике работы (возможно, на сайте Университета, в соц. сетях будет рассказываться и показываться работа студентов, их презентации, ролики о их разработках). </w:t>
      </w:r>
    </w:p>
    <w:p w:rsidR="00817A47" w:rsidRPr="004A32E4" w:rsidRDefault="00817A47" w:rsidP="00E815D5">
      <w:pPr>
        <w:pStyle w:val="a7"/>
        <w:widowControl w:val="0"/>
        <w:numPr>
          <w:ilvl w:val="0"/>
          <w:numId w:val="7"/>
        </w:numPr>
        <w:tabs>
          <w:tab w:val="left" w:pos="1134"/>
        </w:tabs>
        <w:spacing w:before="60"/>
        <w:ind w:left="0" w:firstLine="709"/>
        <w:contextualSpacing w:val="0"/>
        <w:rPr>
          <w:rFonts w:eastAsia="Cambria" w:cs="Times New Roman"/>
          <w:szCs w:val="28"/>
          <w:lang w:eastAsia="ru-RU"/>
        </w:rPr>
      </w:pPr>
      <w:r w:rsidRPr="004A32E4">
        <w:rPr>
          <w:rFonts w:eastAsia="Cambria" w:cs="Times New Roman"/>
          <w:szCs w:val="28"/>
          <w:lang w:eastAsia="ru-RU"/>
        </w:rPr>
        <w:t>Расширение возможностей участия в конференциях по всей стране (в том числе грантовая), кроме того организация профессиональных конкурсов и олимпиад.</w:t>
      </w:r>
    </w:p>
    <w:p w:rsidR="00817A47" w:rsidRPr="004A32E4" w:rsidRDefault="00817A47" w:rsidP="00E815D5">
      <w:pPr>
        <w:pStyle w:val="a7"/>
        <w:widowControl w:val="0"/>
        <w:spacing w:before="60"/>
        <w:ind w:left="0"/>
        <w:contextualSpacing w:val="0"/>
        <w:rPr>
          <w:rFonts w:eastAsia="Cambria" w:cs="Times New Roman"/>
          <w:szCs w:val="28"/>
          <w:lang w:eastAsia="ru-RU"/>
        </w:rPr>
      </w:pPr>
      <w:r w:rsidRPr="004A32E4">
        <w:rPr>
          <w:rFonts w:eastAsia="Cambria" w:cs="Times New Roman"/>
          <w:szCs w:val="28"/>
          <w:lang w:eastAsia="ru-RU"/>
        </w:rPr>
        <w:t>Сбор и анализ метаданных по всему Университету для мониторинга психологических данных (например, об изменении возрастных норм, об лакунах в исследованиях и, наоборот, предпочитаемых, об основных рисках и ресурсах развития и т.д.).</w:t>
      </w:r>
    </w:p>
    <w:p w:rsidR="0023495F" w:rsidRPr="004A32E4" w:rsidRDefault="0023495F" w:rsidP="00E815D5">
      <w:pPr>
        <w:pStyle w:val="a7"/>
        <w:keepNext/>
        <w:keepLines/>
        <w:tabs>
          <w:tab w:val="left" w:pos="993"/>
        </w:tabs>
        <w:spacing w:before="60" w:after="120"/>
        <w:ind w:left="0"/>
        <w:contextualSpacing w:val="0"/>
        <w:outlineLvl w:val="0"/>
        <w:rPr>
          <w:rFonts w:eastAsia="Times New Roman" w:cs="Times New Roman"/>
          <w:b/>
          <w:noProof/>
          <w:szCs w:val="28"/>
          <w:lang w:eastAsia="ru-RU"/>
        </w:rPr>
      </w:pPr>
      <w:bookmarkStart w:id="16" w:name="_Toc70338998"/>
      <w:r w:rsidRPr="004A32E4">
        <w:rPr>
          <w:rFonts w:eastAsia="Times New Roman" w:cs="Times New Roman"/>
          <w:b/>
          <w:noProof/>
          <w:szCs w:val="28"/>
          <w:lang w:eastAsia="ru-RU"/>
        </w:rPr>
        <w:t>1.3. Документы, регламентирующие образовательную деятельность</w:t>
      </w:r>
      <w:bookmarkEnd w:id="13"/>
      <w:bookmarkEnd w:id="14"/>
      <w:bookmarkEnd w:id="15"/>
      <w:bookmarkEnd w:id="16"/>
    </w:p>
    <w:p w:rsidR="00E076ED" w:rsidRPr="004A32E4" w:rsidRDefault="00E076ED" w:rsidP="00E076ED">
      <w:pPr>
        <w:spacing w:before="60"/>
        <w:rPr>
          <w:rFonts w:eastAsia="Times New Roman" w:cs="Times New Roman"/>
          <w:szCs w:val="24"/>
          <w:lang w:eastAsia="ru-RU"/>
        </w:rPr>
      </w:pPr>
      <w:bookmarkStart w:id="17" w:name="_Toc417916315"/>
      <w:r w:rsidRPr="004A32E4">
        <w:rPr>
          <w:rFonts w:eastAsia="Times New Roman" w:cs="Times New Roman"/>
          <w:szCs w:val="24"/>
          <w:lang w:eastAsia="ru-RU"/>
        </w:rPr>
        <w:t>Лицензия № 2141 от 17 мая 2016 года, серия 90Л01 № 0009180 (бессрочная, Приложение 1.3, Приложение 1.4)</w:t>
      </w:r>
    </w:p>
    <w:p w:rsidR="00E076ED" w:rsidRPr="004A32E4" w:rsidRDefault="00E076ED" w:rsidP="00E076ED">
      <w:pPr>
        <w:spacing w:before="60"/>
        <w:rPr>
          <w:rFonts w:eastAsia="Times New Roman" w:cs="Times New Roman"/>
          <w:szCs w:val="24"/>
          <w:lang w:eastAsia="ru-RU"/>
        </w:rPr>
      </w:pPr>
      <w:r w:rsidRPr="004A32E4">
        <w:rPr>
          <w:rFonts w:eastAsia="Times New Roman" w:cs="Times New Roman"/>
          <w:szCs w:val="24"/>
          <w:lang w:eastAsia="ru-RU"/>
        </w:rPr>
        <w:lastRenderedPageBreak/>
        <w:t>Свидетельство о государственной аккредитации № 2220 от 02 сентября 2016 года, серия 90А01 № 0002340 (Приложение 1), срок действия до 06 мая 2027 года.</w:t>
      </w:r>
    </w:p>
    <w:p w:rsidR="009F5280" w:rsidRPr="004A32E4" w:rsidRDefault="00E076ED" w:rsidP="009F2574">
      <w:pPr>
        <w:spacing w:before="60"/>
        <w:rPr>
          <w:rFonts w:eastAsia="Times New Roman" w:cs="Times New Roman"/>
          <w:szCs w:val="24"/>
          <w:lang w:eastAsia="ru-RU"/>
        </w:rPr>
      </w:pPr>
      <w:r w:rsidRPr="004A32E4">
        <w:rPr>
          <w:rFonts w:eastAsia="Times New Roman" w:cs="Times New Roman"/>
          <w:szCs w:val="24"/>
          <w:lang w:eastAsia="ru-RU"/>
        </w:rPr>
        <w:t>Свидетельство о государственной аккредитации № 2221 от 02 сентября 2016 года, серия 90А01 № 0002341 (Приложение 1), срок действия до 06 мая 202</w:t>
      </w:r>
      <w:r w:rsidR="009F2574" w:rsidRPr="004A32E4">
        <w:rPr>
          <w:rFonts w:eastAsia="Times New Roman" w:cs="Times New Roman"/>
          <w:szCs w:val="24"/>
          <w:lang w:eastAsia="ru-RU"/>
        </w:rPr>
        <w:t>1</w:t>
      </w:r>
      <w:r w:rsidRPr="004A32E4">
        <w:rPr>
          <w:rFonts w:eastAsia="Times New Roman" w:cs="Times New Roman"/>
          <w:szCs w:val="24"/>
          <w:lang w:eastAsia="ru-RU"/>
        </w:rPr>
        <w:t xml:space="preserve"> года.</w:t>
      </w:r>
    </w:p>
    <w:p w:rsidR="0054748D" w:rsidRPr="004A32E4" w:rsidRDefault="00753F49" w:rsidP="00E815D5">
      <w:pPr>
        <w:pStyle w:val="1b"/>
        <w:spacing w:before="240" w:after="120"/>
        <w:rPr>
          <w:noProof/>
          <w:color w:val="auto"/>
        </w:rPr>
      </w:pPr>
      <w:bookmarkStart w:id="18" w:name="_Toc70338999"/>
      <w:r w:rsidRPr="004A32E4">
        <w:rPr>
          <w:noProof/>
          <w:color w:val="auto"/>
        </w:rPr>
        <w:t xml:space="preserve">1.4. </w:t>
      </w:r>
      <w:r w:rsidR="0054748D" w:rsidRPr="004A32E4">
        <w:rPr>
          <w:noProof/>
          <w:color w:val="auto"/>
        </w:rPr>
        <w:t>Структура ФГБОУ ВО МГППУ</w:t>
      </w:r>
      <w:bookmarkEnd w:id="18"/>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Ректорат</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Сектор документационного обеспечения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бухгалтерского учета и финансового контроля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расчетов заработной платы и стипендий</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по работе с персоналом</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кадровой работы</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Управление информационными и издательскими проектами</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объединенной редакции научно-периодических изданий</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Редакционно-издательский сектор</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по информационной политике и связям с общественностью</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разработки и развития интернет-проектов</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по работе со СМИ и социальными медиа</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визуальных коммуникаций</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Сектор развития квалификаций и профессиональных стандартов работников образования и социальной сферы</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Правовой отдел</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сопровождения аккредитации образовательных программ</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по учебной работе</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аспирантуры и докторантуры</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по организации приема</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мониторинга качества профессионального образования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xml:space="preserve">- Сектор обеспечения мониторинга эффективности </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информационных технологий</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содействия трудоустройству выпускников</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Центр профориентации и довузовского образования «ПРО PSY»</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общественных связей и регионального сотрудничества</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по внеучебной и социальной работе</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по внеучебной работе</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по социальной работе</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Сектор психологического сопровождения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по международным связям</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Дирекция по обслуживанию зданий, обеспечению безопасности и охраны труда</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материального обеспечения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безопасности и охраны труда</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Контрактная служба</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Фундаментальная библиотека</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Отдел обслуживания и формирования фондов</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lastRenderedPageBreak/>
        <w:t>- Отдел информационного обеспечения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компьютеризации, системного администрирования и программирования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Транспортный отдел</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Отдел планирования и сопровождения научных проектов и мероприятий</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планирования и координации научных проектов и мероприятий</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Информационно-аналитический сектор</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Факультет «Психология образования»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«Педагогическая психология имени профессора В.А. Гуружапова»</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«Возрастная психология им. профессора Л.Ф. Обуховой»</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«Дошкольная педагогика и психология»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Факультет «Клиническая и специальная психология»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«Специальная психология и реабилитология»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«Дифференциальная психология и психофизиология»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«Нейро- и патопсихология развития»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«Специальное(дефектологическое) образование»</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УПЛ «Психолого-педагогическое сопровождение детей с ограниченными возможностями здоровья»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УПЛ «Психолого-педагогическая коррекция развития детей со сложными нарушениями»</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Факультет «Социальная психология»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«Социальная психология развития»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«Теоретические основы социальной психологии»</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«Психология управления»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«Этнопсихологии и психологических проблем поликультурного образования»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Факультет «Консультативная и клиническая психология»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«Индивидуальная и групповая психотерапия»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«Детская и семейная психотерапия»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«Клиническая психология и психотерапия»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Факультет «Информационные технологии»</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«Прикладная информатика и мультимедийные технологии»</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«Прикладная математика»</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УПЛ «Технических и программных средств обучения слепых и слабовидящих студентов»</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УПЛ «Технических и программных средств обучения студентов с ограниченными двигательными функциями»</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Центр информационных технологий для психологических исследований</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Лаборатория «Математическая психология и прикладное программное обеспечение»</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Лаборатория «Количественная психология»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Факультет «Юридическая психология»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«Клиническая и судебная психология»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«Юридическая психология и право»</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«Медиация в социальной сфере»</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lastRenderedPageBreak/>
        <w:t>- УПЛ факультета «Юридическая психология»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Факультет «Социальная коммуникация»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«Социальная коммуникация и организация работы с молодежью»</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Факультет «Дистанционного обучения»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«Психология и педагогика дистанционного обучения»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Центр сопровождения и поддержки электронно-образовательной среды</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Факультет «Экстремальная психология»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«Научные основы экстремальной психологии»</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УПЛ факультета «Экстремальная психология»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Факультет повышения квалификации</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Институт «Иностранные языки, современные коммуникации и управление»</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«Теория и практика управления»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«Лингводидактика и межкультурная коммуникация»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«Философия и гуманитарные науки»</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Институт экспериментальной психологии</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Научно-образовательный центр «Экспериментальная психология»</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Лаборатория "Нейрокогнитивных исследований индивидуального опыта»</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Кафедра «Общая психология»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Кафедра «Зарубежная и русская филология»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Кафедра «Физическая культура и основы безопасности жизнедеятельности»</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Кафедра ЮНЕСКО «Культурно-историческая психология детства»</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Центр прикладных психолого-педагогических исследований</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Отдел психолого-педагогической экспертизы игр и игрушек</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«Центр междисциплинарных исследований современного детства»</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Сектор «Центр доказательного социального проектирования»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Научно-образовательный центр «Нейро-когнитивных исследований (МЭГ-Центр)»</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 xml:space="preserve">Федеральный ресурсный центр по организации комплексного сопровождения детей с расстройствами аутистического спектра </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xml:space="preserve">- Методический отдел </w:t>
      </w:r>
    </w:p>
    <w:p w:rsidR="0054748D" w:rsidRPr="004A32E4" w:rsidRDefault="0054748D" w:rsidP="0054748D">
      <w:pPr>
        <w:rPr>
          <w:rFonts w:eastAsia="Times New Roman" w:cs="Times New Roman"/>
          <w:bCs/>
          <w:szCs w:val="28"/>
          <w:lang w:eastAsia="ru-RU"/>
        </w:rPr>
      </w:pPr>
      <w:r w:rsidRPr="004A32E4">
        <w:rPr>
          <w:rFonts w:eastAsia="Times New Roman" w:cs="Times New Roman"/>
          <w:bCs/>
          <w:szCs w:val="28"/>
          <w:lang w:eastAsia="ru-RU"/>
        </w:rPr>
        <w:t>- Школьно-дошкольное отделение</w:t>
      </w:r>
    </w:p>
    <w:p w:rsidR="0054748D" w:rsidRPr="004A32E4" w:rsidRDefault="0054748D" w:rsidP="0054748D">
      <w:pPr>
        <w:ind w:left="709" w:firstLine="0"/>
        <w:rPr>
          <w:rFonts w:eastAsia="Times New Roman" w:cs="Times New Roman"/>
          <w:bCs/>
          <w:szCs w:val="28"/>
          <w:lang w:eastAsia="ru-RU"/>
        </w:rPr>
      </w:pPr>
      <w:r w:rsidRPr="004A32E4">
        <w:rPr>
          <w:rFonts w:eastAsia="Times New Roman" w:cs="Times New Roman"/>
          <w:bCs/>
          <w:szCs w:val="28"/>
          <w:lang w:eastAsia="ru-RU"/>
        </w:rPr>
        <w:t xml:space="preserve">- Информационно-аналитический отдел </w:t>
      </w:r>
    </w:p>
    <w:p w:rsidR="0054748D" w:rsidRPr="004A32E4" w:rsidRDefault="0054748D" w:rsidP="0054748D">
      <w:pPr>
        <w:ind w:left="709" w:firstLine="0"/>
        <w:rPr>
          <w:rFonts w:eastAsia="Times New Roman" w:cs="Times New Roman"/>
          <w:bCs/>
          <w:szCs w:val="28"/>
          <w:lang w:eastAsia="ru-RU"/>
        </w:rPr>
      </w:pPr>
      <w:r w:rsidRPr="004A32E4">
        <w:rPr>
          <w:rFonts w:eastAsia="Times New Roman" w:cs="Times New Roman"/>
          <w:bCs/>
          <w:szCs w:val="28"/>
          <w:lang w:eastAsia="ru-RU"/>
        </w:rPr>
        <w:t>- Научная лаборатория</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Институт проблем инклюзивного образования</w:t>
      </w:r>
    </w:p>
    <w:p w:rsidR="0054748D" w:rsidRPr="004A32E4" w:rsidRDefault="0054748D" w:rsidP="0054748D">
      <w:pPr>
        <w:ind w:left="709" w:firstLine="0"/>
        <w:rPr>
          <w:rFonts w:eastAsia="Times New Roman" w:cs="Times New Roman"/>
          <w:bCs/>
          <w:szCs w:val="28"/>
          <w:lang w:eastAsia="ru-RU"/>
        </w:rPr>
      </w:pPr>
      <w:r w:rsidRPr="004A32E4">
        <w:rPr>
          <w:rFonts w:eastAsia="Times New Roman" w:cs="Times New Roman"/>
          <w:bCs/>
          <w:szCs w:val="28"/>
          <w:lang w:eastAsia="ru-RU"/>
        </w:rPr>
        <w:t>- Научно-методический центр</w:t>
      </w:r>
    </w:p>
    <w:p w:rsidR="0054748D" w:rsidRPr="004A32E4" w:rsidRDefault="0054748D" w:rsidP="0054748D">
      <w:pPr>
        <w:ind w:left="709" w:firstLine="0"/>
        <w:rPr>
          <w:rFonts w:eastAsia="Times New Roman" w:cs="Times New Roman"/>
          <w:bCs/>
          <w:szCs w:val="28"/>
          <w:lang w:eastAsia="ru-RU"/>
        </w:rPr>
      </w:pPr>
      <w:r w:rsidRPr="004A32E4">
        <w:rPr>
          <w:rFonts w:eastAsia="Times New Roman" w:cs="Times New Roman"/>
          <w:bCs/>
          <w:szCs w:val="28"/>
          <w:lang w:eastAsia="ru-RU"/>
        </w:rPr>
        <w:t>- Сектор «Мониторинг инклюзивного процесса в образовании»</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Центр психолого-педагогических технологий</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Университетский психологический центр</w:t>
      </w:r>
    </w:p>
    <w:p w:rsidR="0054748D" w:rsidRPr="004A32E4" w:rsidRDefault="0054748D" w:rsidP="0054748D">
      <w:pPr>
        <w:ind w:firstLine="0"/>
        <w:rPr>
          <w:rFonts w:eastAsia="Times New Roman" w:cs="Times New Roman"/>
          <w:bCs/>
          <w:szCs w:val="28"/>
          <w:lang w:eastAsia="ru-RU"/>
        </w:rPr>
      </w:pPr>
      <w:r w:rsidRPr="004A32E4">
        <w:rPr>
          <w:rFonts w:eastAsia="Times New Roman" w:cs="Times New Roman"/>
          <w:bCs/>
          <w:szCs w:val="28"/>
          <w:lang w:eastAsia="ru-RU"/>
        </w:rPr>
        <w:t>Центр экстренной психологической помощи</w:t>
      </w:r>
    </w:p>
    <w:p w:rsidR="0054748D" w:rsidRPr="004A32E4" w:rsidRDefault="0054748D" w:rsidP="0054748D">
      <w:pPr>
        <w:ind w:left="709" w:firstLine="0"/>
        <w:rPr>
          <w:rFonts w:eastAsia="Times New Roman" w:cs="Times New Roman"/>
          <w:bCs/>
          <w:szCs w:val="28"/>
          <w:lang w:eastAsia="ru-RU"/>
        </w:rPr>
      </w:pPr>
      <w:r w:rsidRPr="004A32E4">
        <w:rPr>
          <w:rFonts w:eastAsia="Times New Roman" w:cs="Times New Roman"/>
          <w:bCs/>
          <w:szCs w:val="28"/>
          <w:lang w:eastAsia="ru-RU"/>
        </w:rPr>
        <w:t>- Сектор экстренного реагирования и психологического консультирования</w:t>
      </w:r>
    </w:p>
    <w:p w:rsidR="0054748D" w:rsidRPr="004A32E4" w:rsidRDefault="0054748D" w:rsidP="0054748D">
      <w:pPr>
        <w:ind w:left="709" w:firstLine="0"/>
        <w:rPr>
          <w:rFonts w:eastAsia="Times New Roman" w:cs="Times New Roman"/>
          <w:bCs/>
          <w:szCs w:val="28"/>
          <w:lang w:eastAsia="ru-RU"/>
        </w:rPr>
      </w:pPr>
      <w:r w:rsidRPr="004A32E4">
        <w:rPr>
          <w:rFonts w:eastAsia="Times New Roman" w:cs="Times New Roman"/>
          <w:bCs/>
          <w:szCs w:val="28"/>
          <w:lang w:eastAsia="ru-RU"/>
        </w:rPr>
        <w:t>- Сектор дистанционного консультирования «Детский телефон доверия»</w:t>
      </w:r>
    </w:p>
    <w:p w:rsidR="0054748D" w:rsidRPr="004A32E4" w:rsidRDefault="0054748D" w:rsidP="0054748D">
      <w:pPr>
        <w:ind w:firstLine="0"/>
      </w:pPr>
      <w:r w:rsidRPr="004A32E4">
        <w:rPr>
          <w:rFonts w:eastAsia="Times New Roman" w:cs="Times New Roman"/>
          <w:bCs/>
          <w:szCs w:val="28"/>
          <w:lang w:eastAsia="ru-RU"/>
        </w:rPr>
        <w:t>Ресурсный учебно-методический центр по обучению инвалидов и лиц с ограниченными возможностями здоровья.</w:t>
      </w:r>
    </w:p>
    <w:p w:rsidR="00753F49" w:rsidRPr="004A32E4" w:rsidRDefault="0054748D" w:rsidP="00E815D5">
      <w:pPr>
        <w:pStyle w:val="1b"/>
        <w:spacing w:before="240" w:after="120"/>
        <w:rPr>
          <w:color w:val="auto"/>
        </w:rPr>
      </w:pPr>
      <w:bookmarkStart w:id="19" w:name="_Toc70339000"/>
      <w:r w:rsidRPr="004A32E4">
        <w:rPr>
          <w:noProof/>
          <w:color w:val="auto"/>
        </w:rPr>
        <w:lastRenderedPageBreak/>
        <w:t xml:space="preserve">1.5. </w:t>
      </w:r>
      <w:r w:rsidR="00753F49" w:rsidRPr="004A32E4">
        <w:rPr>
          <w:noProof/>
          <w:color w:val="auto"/>
        </w:rPr>
        <w:t xml:space="preserve">Система управления </w:t>
      </w:r>
      <w:r w:rsidRPr="004A32E4">
        <w:rPr>
          <w:noProof/>
          <w:color w:val="auto"/>
        </w:rPr>
        <w:t xml:space="preserve">ФГБОУ ВО </w:t>
      </w:r>
      <w:r w:rsidR="00753F49" w:rsidRPr="004A32E4">
        <w:rPr>
          <w:noProof/>
          <w:color w:val="auto"/>
        </w:rPr>
        <w:t>МГППУ</w:t>
      </w:r>
      <w:bookmarkEnd w:id="19"/>
    </w:p>
    <w:p w:rsidR="00817A47" w:rsidRPr="004A32E4" w:rsidRDefault="00817A47" w:rsidP="00E815D5">
      <w:pPr>
        <w:tabs>
          <w:tab w:val="left" w:pos="567"/>
          <w:tab w:val="left" w:pos="993"/>
          <w:tab w:val="left" w:pos="1540"/>
          <w:tab w:val="right" w:leader="dot" w:pos="9345"/>
        </w:tabs>
        <w:spacing w:before="60"/>
        <w:rPr>
          <w:rFonts w:eastAsia="Times New Roman" w:cs="Times New Roman"/>
          <w:szCs w:val="28"/>
          <w:lang w:eastAsia="ru-RU"/>
        </w:rPr>
      </w:pPr>
      <w:r w:rsidRPr="004A32E4">
        <w:rPr>
          <w:rFonts w:eastAsia="Times New Roman" w:cs="Times New Roman"/>
          <w:b/>
          <w:szCs w:val="28"/>
          <w:lang w:eastAsia="ru-RU"/>
        </w:rPr>
        <w:t>Нормативную базу управления</w:t>
      </w:r>
      <w:r w:rsidRPr="004A32E4">
        <w:rPr>
          <w:rFonts w:eastAsia="Times New Roman" w:cs="Times New Roman"/>
          <w:szCs w:val="28"/>
          <w:lang w:eastAsia="ru-RU"/>
        </w:rPr>
        <w:t xml:space="preserve"> ФГБОУ ВО МГППУ составляют:</w:t>
      </w:r>
    </w:p>
    <w:p w:rsidR="00817A47" w:rsidRPr="004A32E4" w:rsidRDefault="00817A47" w:rsidP="004A21C1">
      <w:pPr>
        <w:pStyle w:val="a7"/>
        <w:numPr>
          <w:ilvl w:val="0"/>
          <w:numId w:val="49"/>
        </w:numPr>
        <w:tabs>
          <w:tab w:val="left" w:pos="1134"/>
        </w:tabs>
        <w:spacing w:before="60"/>
        <w:ind w:left="0" w:firstLine="709"/>
        <w:rPr>
          <w:rFonts w:eastAsia="Times New Roman" w:cs="Times New Roman"/>
          <w:szCs w:val="28"/>
          <w:lang w:eastAsia="ru-RU"/>
        </w:rPr>
      </w:pPr>
      <w:r w:rsidRPr="004A32E4">
        <w:rPr>
          <w:rFonts w:eastAsia="Times New Roman" w:cs="Times New Roman"/>
          <w:szCs w:val="28"/>
          <w:lang w:eastAsia="ru-RU"/>
        </w:rPr>
        <w:t>Устав ФГБОУ ВО МГППУ (новая редакция);</w:t>
      </w:r>
    </w:p>
    <w:p w:rsidR="00817A47" w:rsidRPr="004A32E4" w:rsidRDefault="00817A47" w:rsidP="004A21C1">
      <w:pPr>
        <w:pStyle w:val="a7"/>
        <w:numPr>
          <w:ilvl w:val="0"/>
          <w:numId w:val="49"/>
        </w:numPr>
        <w:tabs>
          <w:tab w:val="left" w:pos="1134"/>
        </w:tabs>
        <w:spacing w:before="60"/>
        <w:ind w:left="0" w:firstLine="709"/>
        <w:rPr>
          <w:rFonts w:eastAsia="Times New Roman" w:cs="Times New Roman"/>
          <w:szCs w:val="28"/>
          <w:lang w:eastAsia="ru-RU"/>
        </w:rPr>
      </w:pPr>
      <w:r w:rsidRPr="004A32E4">
        <w:rPr>
          <w:rFonts w:eastAsia="Times New Roman" w:cs="Times New Roman"/>
          <w:szCs w:val="28"/>
          <w:lang w:eastAsia="ru-RU"/>
        </w:rPr>
        <w:t>Положение об Ученом совете ФГБОУ ВО МГППУ; Регламент работы Ученого совета;</w:t>
      </w:r>
    </w:p>
    <w:p w:rsidR="00817A47" w:rsidRPr="004A32E4" w:rsidRDefault="00817A47" w:rsidP="004A21C1">
      <w:pPr>
        <w:pStyle w:val="a7"/>
        <w:numPr>
          <w:ilvl w:val="0"/>
          <w:numId w:val="49"/>
        </w:numPr>
        <w:tabs>
          <w:tab w:val="left" w:pos="1134"/>
        </w:tabs>
        <w:spacing w:before="60"/>
        <w:ind w:left="0" w:firstLine="709"/>
        <w:rPr>
          <w:rFonts w:eastAsia="Times New Roman" w:cs="Times New Roman"/>
          <w:szCs w:val="28"/>
          <w:lang w:eastAsia="ru-RU"/>
        </w:rPr>
      </w:pPr>
      <w:r w:rsidRPr="004A32E4">
        <w:rPr>
          <w:rFonts w:eastAsia="Times New Roman" w:cs="Times New Roman"/>
          <w:szCs w:val="28"/>
          <w:lang w:eastAsia="ru-RU"/>
        </w:rPr>
        <w:t xml:space="preserve">Положение о процедуре избрания ректора; </w:t>
      </w:r>
    </w:p>
    <w:p w:rsidR="00817A47" w:rsidRPr="004A32E4" w:rsidRDefault="00817A47" w:rsidP="004A21C1">
      <w:pPr>
        <w:pStyle w:val="a7"/>
        <w:numPr>
          <w:ilvl w:val="0"/>
          <w:numId w:val="49"/>
        </w:numPr>
        <w:tabs>
          <w:tab w:val="left" w:pos="1134"/>
        </w:tabs>
        <w:spacing w:before="60"/>
        <w:ind w:left="0" w:firstLine="709"/>
        <w:rPr>
          <w:rFonts w:eastAsia="Times New Roman" w:cs="Times New Roman"/>
          <w:szCs w:val="28"/>
          <w:lang w:eastAsia="ru-RU"/>
        </w:rPr>
      </w:pPr>
      <w:r w:rsidRPr="004A32E4">
        <w:rPr>
          <w:rFonts w:eastAsia="Times New Roman" w:cs="Times New Roman"/>
          <w:szCs w:val="28"/>
          <w:lang w:eastAsia="ru-RU"/>
        </w:rPr>
        <w:t>Положение о процедуре избрания декана; Положение о процедуре избрания заведующего кафедрой.</w:t>
      </w:r>
    </w:p>
    <w:p w:rsidR="00817A47" w:rsidRPr="004A32E4" w:rsidRDefault="00817A47" w:rsidP="00E815D5">
      <w:pPr>
        <w:tabs>
          <w:tab w:val="left" w:pos="567"/>
          <w:tab w:val="left" w:pos="993"/>
          <w:tab w:val="left" w:pos="1540"/>
          <w:tab w:val="right" w:leader="dot" w:pos="9345"/>
        </w:tabs>
        <w:spacing w:before="60"/>
        <w:rPr>
          <w:rFonts w:eastAsia="Times New Roman" w:cs="Times New Roman"/>
          <w:szCs w:val="28"/>
          <w:lang w:eastAsia="ru-RU"/>
        </w:rPr>
      </w:pPr>
      <w:r w:rsidRPr="004A32E4">
        <w:rPr>
          <w:rFonts w:eastAsia="Times New Roman" w:cs="Times New Roman"/>
          <w:szCs w:val="28"/>
          <w:lang w:eastAsia="ru-RU"/>
        </w:rPr>
        <w:t>Документы по работе факультетов</w:t>
      </w:r>
      <w:r w:rsidR="000B259C" w:rsidRPr="004A32E4">
        <w:rPr>
          <w:rFonts w:eastAsia="Times New Roman" w:cs="Times New Roman"/>
          <w:szCs w:val="28"/>
          <w:lang w:eastAsia="ru-RU"/>
        </w:rPr>
        <w:t>, институтов</w:t>
      </w:r>
      <w:r w:rsidR="00372BDB" w:rsidRPr="004A32E4">
        <w:rPr>
          <w:rFonts w:eastAsia="Times New Roman" w:cs="Times New Roman"/>
          <w:szCs w:val="28"/>
          <w:lang w:eastAsia="ru-RU"/>
        </w:rPr>
        <w:t xml:space="preserve"> и кафедр. Положение </w:t>
      </w:r>
      <w:r w:rsidR="000B259C" w:rsidRPr="004A32E4">
        <w:t>о факультете, институте, кафедре со статусом факультета</w:t>
      </w:r>
      <w:r w:rsidRPr="004A32E4">
        <w:rPr>
          <w:rFonts w:eastAsia="Times New Roman" w:cs="Times New Roman"/>
          <w:szCs w:val="28"/>
          <w:lang w:eastAsia="ru-RU"/>
        </w:rPr>
        <w:t xml:space="preserve">, Положение о кафедре, Должностная инструкция декана, </w:t>
      </w:r>
      <w:r w:rsidR="00372BDB" w:rsidRPr="004A32E4">
        <w:rPr>
          <w:rFonts w:eastAsia="Times New Roman" w:cs="Times New Roman"/>
          <w:szCs w:val="28"/>
          <w:lang w:eastAsia="ru-RU"/>
        </w:rPr>
        <w:t xml:space="preserve">Должностная инструкция директора института, </w:t>
      </w:r>
      <w:r w:rsidRPr="004A32E4">
        <w:rPr>
          <w:rFonts w:eastAsia="Times New Roman" w:cs="Times New Roman"/>
          <w:szCs w:val="28"/>
          <w:lang w:eastAsia="ru-RU"/>
        </w:rPr>
        <w:t>Должностная инструкция заведующего кафедрой, Должностная инструкция профессора, Должностная инструкция доцента, Должностная инструкция старшего преподавателя, Должностная инструкция преподавателя (ассистента).</w:t>
      </w:r>
    </w:p>
    <w:p w:rsidR="00CE07BA" w:rsidRPr="004A32E4" w:rsidRDefault="00CE07BA" w:rsidP="00E815D5">
      <w:pPr>
        <w:pStyle w:val="1b"/>
        <w:spacing w:before="120"/>
        <w:rPr>
          <w:i/>
          <w:color w:val="auto"/>
          <w:lang w:eastAsia="ru-RU"/>
        </w:rPr>
      </w:pPr>
      <w:bookmarkStart w:id="20" w:name="_Toc70339001"/>
      <w:r w:rsidRPr="004A32E4">
        <w:rPr>
          <w:i/>
          <w:color w:val="auto"/>
          <w:lang w:eastAsia="ru-RU"/>
        </w:rPr>
        <w:t>1.</w:t>
      </w:r>
      <w:r w:rsidR="007A7540" w:rsidRPr="004A32E4">
        <w:rPr>
          <w:i/>
          <w:color w:val="auto"/>
          <w:lang w:eastAsia="ru-RU"/>
        </w:rPr>
        <w:t>5</w:t>
      </w:r>
      <w:r w:rsidRPr="004A32E4">
        <w:rPr>
          <w:i/>
          <w:color w:val="auto"/>
          <w:lang w:eastAsia="ru-RU"/>
        </w:rPr>
        <w:t>.1. Система коллегиального управления</w:t>
      </w:r>
      <w:bookmarkEnd w:id="20"/>
    </w:p>
    <w:p w:rsidR="00CE07BA" w:rsidRPr="004A32E4" w:rsidRDefault="00CE07BA" w:rsidP="00E815D5">
      <w:pPr>
        <w:pStyle w:val="1b"/>
        <w:spacing w:before="60"/>
        <w:rPr>
          <w:b w:val="0"/>
          <w:i/>
          <w:color w:val="auto"/>
          <w:lang w:eastAsia="ru-RU"/>
        </w:rPr>
      </w:pPr>
      <w:bookmarkStart w:id="21" w:name="_Toc70339002"/>
      <w:r w:rsidRPr="004A32E4">
        <w:rPr>
          <w:b w:val="0"/>
          <w:i/>
          <w:color w:val="auto"/>
          <w:lang w:eastAsia="ru-RU"/>
        </w:rPr>
        <w:t>1.</w:t>
      </w:r>
      <w:r w:rsidR="007A7540" w:rsidRPr="004A32E4">
        <w:rPr>
          <w:b w:val="0"/>
          <w:i/>
          <w:color w:val="auto"/>
          <w:lang w:eastAsia="ru-RU"/>
        </w:rPr>
        <w:t>5</w:t>
      </w:r>
      <w:r w:rsidRPr="004A32E4">
        <w:rPr>
          <w:b w:val="0"/>
          <w:i/>
          <w:color w:val="auto"/>
          <w:lang w:eastAsia="ru-RU"/>
        </w:rPr>
        <w:t>.1.1. Конференция университета (справка по деятельности, в т.ч. статистика заседаний, основные вопросы)</w:t>
      </w:r>
      <w:r w:rsidR="00E815D5" w:rsidRPr="004A32E4">
        <w:rPr>
          <w:b w:val="0"/>
          <w:i/>
          <w:color w:val="auto"/>
          <w:lang w:eastAsia="ru-RU"/>
        </w:rPr>
        <w:t>.</w:t>
      </w:r>
      <w:bookmarkEnd w:id="21"/>
    </w:p>
    <w:p w:rsidR="00FB587D" w:rsidRPr="004A32E4" w:rsidRDefault="00FB587D" w:rsidP="00FB587D">
      <w:pPr>
        <w:rPr>
          <w:rFonts w:cs="Times New Roman"/>
          <w:szCs w:val="28"/>
        </w:rPr>
      </w:pPr>
      <w:r w:rsidRPr="004A32E4">
        <w:rPr>
          <w:rFonts w:cs="Times New Roman"/>
          <w:szCs w:val="28"/>
        </w:rPr>
        <w:t xml:space="preserve">Коллегиальным органом управления ФГБОУ ВО МГППУ является Конференция работников и обучающихся Университета. В соответствии с Уставом ФГБОУ ВО МГППУ Конференция созывается не реже 1 раза в пять лет. </w:t>
      </w:r>
    </w:p>
    <w:p w:rsidR="00BB24A2" w:rsidRPr="004A32E4" w:rsidRDefault="00FB587D" w:rsidP="00FB587D">
      <w:pPr>
        <w:spacing w:before="60"/>
        <w:rPr>
          <w:rFonts w:cs="Times New Roman"/>
          <w:szCs w:val="28"/>
        </w:rPr>
      </w:pPr>
      <w:r w:rsidRPr="004A32E4">
        <w:rPr>
          <w:rFonts w:cs="Times New Roman"/>
          <w:szCs w:val="28"/>
        </w:rPr>
        <w:t>За отчетный период Конференции не проводились.</w:t>
      </w:r>
    </w:p>
    <w:p w:rsidR="00CE07BA" w:rsidRPr="004A32E4" w:rsidRDefault="00CE07BA" w:rsidP="00E815D5">
      <w:pPr>
        <w:pStyle w:val="1b"/>
        <w:spacing w:before="120"/>
        <w:rPr>
          <w:b w:val="0"/>
          <w:i/>
          <w:color w:val="auto"/>
          <w:lang w:eastAsia="ru-RU"/>
        </w:rPr>
      </w:pPr>
      <w:bookmarkStart w:id="22" w:name="_Toc70339003"/>
      <w:r w:rsidRPr="004A32E4">
        <w:rPr>
          <w:b w:val="0"/>
          <w:i/>
          <w:color w:val="auto"/>
          <w:lang w:eastAsia="ru-RU"/>
        </w:rPr>
        <w:t>1.</w:t>
      </w:r>
      <w:r w:rsidR="007A7540" w:rsidRPr="004A32E4">
        <w:rPr>
          <w:b w:val="0"/>
          <w:i/>
          <w:color w:val="auto"/>
          <w:lang w:eastAsia="ru-RU"/>
        </w:rPr>
        <w:t>5</w:t>
      </w:r>
      <w:r w:rsidRPr="004A32E4">
        <w:rPr>
          <w:b w:val="0"/>
          <w:i/>
          <w:color w:val="auto"/>
          <w:lang w:eastAsia="ru-RU"/>
        </w:rPr>
        <w:t>.1.2. Ученый совет университета (справка по деятельности, в т.ч. статистика заседаний, основные вопросы)</w:t>
      </w:r>
      <w:bookmarkEnd w:id="22"/>
    </w:p>
    <w:p w:rsidR="00A85916" w:rsidRPr="004A32E4" w:rsidRDefault="00A85916" w:rsidP="00A85916">
      <w:pPr>
        <w:rPr>
          <w:rFonts w:cs="Times New Roman"/>
          <w:szCs w:val="28"/>
        </w:rPr>
      </w:pPr>
      <w:r w:rsidRPr="004A32E4">
        <w:rPr>
          <w:rFonts w:cs="Times New Roman"/>
          <w:szCs w:val="28"/>
        </w:rPr>
        <w:t xml:space="preserve">Общее руководство Университетом осуществляет коллегиальный орган – Ученый совет ФГБОУ ВО МГППУ (далее - Ученый совет). Деятельность Ученого совета регулируется Уставом Университета </w:t>
      </w:r>
      <w:bookmarkStart w:id="23" w:name="_Hlk68801759"/>
      <w:r w:rsidRPr="004A32E4">
        <w:rPr>
          <w:rFonts w:cs="Times New Roman"/>
          <w:szCs w:val="28"/>
        </w:rPr>
        <w:t>(утвержден Министерством науки и высшего образования Российской Федерации 29 ноября 2018 г., приказ № 1090)</w:t>
      </w:r>
      <w:bookmarkEnd w:id="23"/>
      <w:r w:rsidRPr="004A32E4">
        <w:rPr>
          <w:rFonts w:cs="Times New Roman"/>
          <w:szCs w:val="28"/>
        </w:rPr>
        <w:t xml:space="preserve">, Изменениями в Устав (утверждены Министерством просвещения Российской Федерации 18 мая 2020 г., приказ № 242) и Положением об Ученом совете (принято 25 ноября 2020 года, протокол №13 Ученого совета). Состав Ученого совета утвержден Приказом ректора А.А. Марголисом от 24.03.2020 г. № 06-14/404. Председатель действующего состава Ученого совета Университета – кандидат психологических наук, доцент, старший научный сотрудник, ректор ФГБОУ ВО МГППУ А.А. Марголис. В действующий состав Ученого совета входит 36 человек. Среди членов Ученого совета 2 действительных члена РАО, 1 член-корреспондент РАО, 8 докторов наук, из них 7 профессоров, 15 кандидатов наук, из них 7 доцентов, 4 старших научных сотрудника. В состав Ученого совета также входит 2 представителя обучающихся. Члены Ученого совета являются ведущими специалистами в своих областях знаний. 4 члена Ученого совета являются </w:t>
      </w:r>
      <w:bookmarkStart w:id="24" w:name="_Hlk69061684"/>
      <w:r w:rsidRPr="004A32E4">
        <w:rPr>
          <w:rFonts w:cs="Times New Roman"/>
          <w:szCs w:val="28"/>
        </w:rPr>
        <w:t>Лауреатами премии Президента</w:t>
      </w:r>
      <w:bookmarkEnd w:id="24"/>
      <w:r w:rsidRPr="004A32E4">
        <w:rPr>
          <w:rFonts w:cs="Times New Roman"/>
          <w:szCs w:val="28"/>
        </w:rPr>
        <w:t xml:space="preserve"> РФ в области образования, 2 человека – Лауреаты премии Правительства РФ в области образования, 3 человека – Лауреаты премии города Москвы в области образования, 1 заслуженный работник высшей школы, 1 человек имеет почетное </w:t>
      </w:r>
      <w:r w:rsidRPr="004A32E4">
        <w:rPr>
          <w:rFonts w:cs="Times New Roman"/>
          <w:szCs w:val="28"/>
        </w:rPr>
        <w:lastRenderedPageBreak/>
        <w:t xml:space="preserve">звание «Заслуженный деятель науки», 3 члена Ученого совета имеют знак отличия «Почетный работник высшего профессионального образования РФ», 2 человека – знак отличия «Почетный работник общего образования РФ», 1 человек – знак «Отличник народного просвещения», 1 человек – знак «Отличник высшего образования», 1 человек – «Почетный работник науки и техники РФ», 4 человека имеют Почётное звание «Заслуженный учитель РФ». Награждены медалью К.Д. Ушинского 3 члена Ученого совета, 2 члена Ученого совета награждены «Орденом дружбы». Звания «Почетный профессор МГППУ» и «Почетный доктор наук МГППУ» удостоены 7 членов Ученого совета. </w:t>
      </w:r>
    </w:p>
    <w:p w:rsidR="00A85916" w:rsidRPr="004A32E4" w:rsidRDefault="00A85916" w:rsidP="00A85916">
      <w:pPr>
        <w:rPr>
          <w:rFonts w:cs="Times New Roman"/>
          <w:szCs w:val="28"/>
        </w:rPr>
      </w:pPr>
      <w:r w:rsidRPr="004A32E4">
        <w:rPr>
          <w:rFonts w:cs="Times New Roman"/>
          <w:szCs w:val="28"/>
        </w:rPr>
        <w:t xml:space="preserve">За отчетный период (с 01 января 2020 г. - по 31 декабря 2020 г.) в соответствии с утвержденным Планом работы Ученого совета было проведено 15 заседаний Ученого совета (заседания проводились в дистанционном формате на платформе Google Meet), на которых были рассмотрены следующие основные вопросы: </w:t>
      </w:r>
    </w:p>
    <w:p w:rsidR="00A85916" w:rsidRPr="004A32E4" w:rsidRDefault="00A85916" w:rsidP="00A85916">
      <w:pPr>
        <w:rPr>
          <w:rFonts w:cs="Times New Roman"/>
          <w:szCs w:val="28"/>
        </w:rPr>
      </w:pPr>
      <w:r w:rsidRPr="004A32E4">
        <w:rPr>
          <w:rFonts w:cs="Times New Roman"/>
          <w:b/>
          <w:szCs w:val="28"/>
        </w:rPr>
        <w:t>I. Организационные вопросы, вопросы, связанные с управлением и развитием Университета:</w:t>
      </w:r>
      <w:r w:rsidRPr="004A32E4">
        <w:rPr>
          <w:rFonts w:cs="Times New Roman"/>
          <w:szCs w:val="28"/>
        </w:rPr>
        <w:t xml:space="preserve"> конкурс на замещение должностей педагогических работников, относящихся к профессорско-преподавательскому составу (проведено 5 конкурсов на замещение должностей педагогических работников); представление к присвоению ученого звания (представлены и получены ученые звания доцента и профессора по специальности - 3 человека); представление к наградам и награждение работников ФГБОУ ВО МГППУ; </w:t>
      </w:r>
    </w:p>
    <w:p w:rsidR="00A85916" w:rsidRPr="004A32E4" w:rsidRDefault="00A85916" w:rsidP="00A85916">
      <w:pPr>
        <w:rPr>
          <w:rFonts w:cs="Times New Roman"/>
          <w:szCs w:val="28"/>
        </w:rPr>
      </w:pPr>
      <w:r w:rsidRPr="004A32E4">
        <w:rPr>
          <w:rFonts w:cs="Times New Roman"/>
          <w:szCs w:val="28"/>
        </w:rPr>
        <w:t>Утверждены: документы, регламентирующие приём на 1 курс в ФГБОУ ВО МГППУ в 2020/21 учебном году; Отчет о приемной кампании 2020 г.; Правила приёма на обучение по образовательным программам высшего образования – программам бакалавриата, программам специалитета, программам магистратуры на 2020/21 учебный год;</w:t>
      </w:r>
      <w:r w:rsidRPr="004A32E4">
        <w:rPr>
          <w:rFonts w:cs="Times New Roman"/>
          <w:szCs w:val="28"/>
          <w:shd w:val="clear" w:color="auto" w:fill="FFFFFF"/>
        </w:rPr>
        <w:t xml:space="preserve"> </w:t>
      </w:r>
      <w:r w:rsidRPr="004A32E4">
        <w:rPr>
          <w:rFonts w:cs="Times New Roman"/>
          <w:bCs/>
          <w:szCs w:val="28"/>
        </w:rPr>
        <w:t xml:space="preserve">«Особенности приема на обучение по образовательным программам высшего образования - программам бакалавриата, программам специалитета, программам магистратуры, программам подготовки научно-педагогических кадров в аспирантуре на 2020/21 учебный год»; </w:t>
      </w:r>
      <w:r w:rsidRPr="004A32E4">
        <w:rPr>
          <w:rFonts w:cs="Times New Roman"/>
          <w:szCs w:val="28"/>
          <w:shd w:val="clear" w:color="auto" w:fill="FFFFFF"/>
        </w:rPr>
        <w:t>Правила приема на обучение по образовательным программам высшего образования - программам подготовки научно-педагогических кадров в аспирантуре на 2021/22 учебный год;</w:t>
      </w:r>
      <w:r w:rsidRPr="004A32E4">
        <w:rPr>
          <w:rFonts w:cs="Times New Roman"/>
          <w:szCs w:val="28"/>
        </w:rPr>
        <w:t xml:space="preserve"> стоимость платных образовательных услуг на 2019/2020 учебный год для 1 курса; Аналитическая справка о периодических изданиях, предложенных подразделениями для расширения перечня журналов, рекомендованных сотрудникам ФГБОУ ВО МГППУ для публикации; правила пользования фундаментальной библиотекой ФГБОУ ВО МГППУ; Программа модернизации инфраструктуры, включая капитальный ремонт объектов и проведение мероприятий по антитеррористической защищенности объектов ФГБОУ ВО МГППУ в 2020 году; структура программы стратегического академического лидерства Университета; отчет о работе Ученого совета за 2020 год.</w:t>
      </w:r>
    </w:p>
    <w:p w:rsidR="00A85916" w:rsidRPr="004A32E4" w:rsidRDefault="00A85916" w:rsidP="00A85916">
      <w:pPr>
        <w:rPr>
          <w:rFonts w:cs="Times New Roman"/>
          <w:szCs w:val="28"/>
        </w:rPr>
      </w:pPr>
      <w:r w:rsidRPr="004A32E4">
        <w:rPr>
          <w:rFonts w:cs="Times New Roman"/>
          <w:szCs w:val="28"/>
        </w:rPr>
        <w:t>Рассмотрены и одобрены локальные акты Федерального ресурсного центра</w:t>
      </w:r>
      <w:r w:rsidRPr="004A32E4">
        <w:rPr>
          <w:rFonts w:cs="Times New Roman"/>
          <w:b/>
          <w:bCs/>
          <w:szCs w:val="28"/>
        </w:rPr>
        <w:t xml:space="preserve"> </w:t>
      </w:r>
      <w:r w:rsidRPr="004A32E4">
        <w:rPr>
          <w:rFonts w:cs="Times New Roman"/>
          <w:szCs w:val="28"/>
        </w:rPr>
        <w:t xml:space="preserve">по организации комплексного сопровождения детей с расстройствами аутистического спектра федерального государственного бюджетного образовательного учреждения высшего образования «Московский государственный психолого-педагогический университет»: </w:t>
      </w:r>
      <w:r w:rsidRPr="004A32E4">
        <w:rPr>
          <w:rFonts w:cs="Times New Roman"/>
          <w:bCs/>
          <w:szCs w:val="28"/>
        </w:rPr>
        <w:t xml:space="preserve">Порядок </w:t>
      </w:r>
      <w:r w:rsidRPr="004A32E4">
        <w:rPr>
          <w:rFonts w:cs="Times New Roman"/>
          <w:bCs/>
          <w:szCs w:val="28"/>
        </w:rPr>
        <w:lastRenderedPageBreak/>
        <w:t xml:space="preserve">организации обучения в дистанционном режиме учащихся школьно-дошкольного отделения Федерального ресурсного центра по организации комплексного сопровождения детей с расстройствами аутистического спектра; </w:t>
      </w:r>
      <w:r w:rsidRPr="004A32E4">
        <w:rPr>
          <w:rFonts w:eastAsia="Times New Roman" w:cs="Times New Roman"/>
          <w:szCs w:val="28"/>
          <w:lang w:eastAsia="ru-RU"/>
        </w:rPr>
        <w:t>программа дополнительного образования для родителей «Психологическая помощь родителям, воспитывающим ребенка с РАС»;</w:t>
      </w:r>
      <w:r w:rsidRPr="004A32E4">
        <w:rPr>
          <w:rFonts w:cs="Times New Roman"/>
          <w:szCs w:val="28"/>
        </w:rPr>
        <w:t xml:space="preserve"> Изменения в программу повышения квалификации по форме проведения занятий «Психолого-педагогическая коррекция и обучение детей с расстройствами аутистического спектра (РАС)»;</w:t>
      </w:r>
      <w:r w:rsidRPr="004A32E4">
        <w:rPr>
          <w:rFonts w:eastAsia="Times New Roman" w:cs="Times New Roman"/>
          <w:szCs w:val="28"/>
          <w:lang w:eastAsia="ru-RU"/>
        </w:rPr>
        <w:t xml:space="preserve"> </w:t>
      </w:r>
      <w:r w:rsidRPr="004A32E4">
        <w:rPr>
          <w:rFonts w:cs="Times New Roman"/>
          <w:szCs w:val="28"/>
        </w:rPr>
        <w:t>Учебные планы на 2020/21 учебный год; годовой календарный график на 2020/2021 учебный год; внесены изменения в Годовой календарный график на 2019/20 учебный год; Адаптированная основная общеобразовательная программа дошкольного образования детей старшего дошкольного возраста с расстройствами аутистического спектра в группе кратковременного пребывания ФРЦ МГППУ; Положение о психолого-педагогическом консилиуме школьно-дошкольного отделения ФРЦ МГППУ; Положение о группе кратковременного пребывания ФРЦ МГППУ; Программы дополнительного образования «Музыкальная мозаика», «Кухня», «Творческая мастерская: Изображая мир своими руками», «Занимательная информатика», «Психологическая помощь родителям, воспитывающим ребенка с ОВЗ: вспомнить как это «просто жить» и быть собой».</w:t>
      </w:r>
    </w:p>
    <w:p w:rsidR="00A85916" w:rsidRPr="004A32E4" w:rsidRDefault="00A85916" w:rsidP="00A85916">
      <w:pPr>
        <w:rPr>
          <w:rFonts w:cs="Times New Roman"/>
          <w:szCs w:val="28"/>
        </w:rPr>
      </w:pPr>
      <w:r w:rsidRPr="004A32E4">
        <w:rPr>
          <w:rFonts w:cs="Times New Roman"/>
          <w:szCs w:val="28"/>
        </w:rPr>
        <w:t>Обсуждены и приняты: Регламент информационной деятельности ФГБОУ ВО МГППУ; Регламент проверки письменных учебных работ обучающихся на объём заимствования посредством электронного пакета «Антиплагиат. ВУЗ» в ФГБОУ ВО МГППУ; Отчёт по издательской деятельности МГППУ; Скорректированный список показателей деятельности подразделений университета; концепция развития работы с персоналом; п</w:t>
      </w:r>
      <w:r w:rsidRPr="004A32E4">
        <w:rPr>
          <w:rFonts w:eastAsia="Times New Roman" w:cs="Times New Roman"/>
          <w:szCs w:val="28"/>
        </w:rPr>
        <w:t xml:space="preserve">лан мероприятий МГППУ, направленных на достижение показателей, требуемых для вхождения в международный рейтинг QS World University Rankings by Subject (на 2020 год); </w:t>
      </w:r>
      <w:r w:rsidRPr="004A32E4">
        <w:rPr>
          <w:rFonts w:cs="Times New Roman"/>
          <w:szCs w:val="28"/>
        </w:rPr>
        <w:t>«План мероприятий («дорожная карта») по повышению значений показателей доступности для инвалидов объектов и предоставляемых на них услуг в сфере образования в ФГБОУ ВО «Московский государственный психолого-педагогический университет» на 2020-2021 гг.».</w:t>
      </w:r>
    </w:p>
    <w:p w:rsidR="00A85916" w:rsidRPr="004A32E4" w:rsidRDefault="00A85916" w:rsidP="00A85916">
      <w:pPr>
        <w:rPr>
          <w:rFonts w:cs="Times New Roman"/>
          <w:szCs w:val="28"/>
        </w:rPr>
      </w:pPr>
      <w:r w:rsidRPr="004A32E4">
        <w:rPr>
          <w:rFonts w:cs="Times New Roman"/>
          <w:szCs w:val="28"/>
        </w:rPr>
        <w:t>Утверждены документы, связанные с переходом на дистанционное обучение; Изменения в правила внутреннего распорядка обучающихся ФГБОУ ВО МГППУ.</w:t>
      </w:r>
    </w:p>
    <w:p w:rsidR="00A85916" w:rsidRPr="004A32E4" w:rsidRDefault="00A85916" w:rsidP="00A85916">
      <w:pPr>
        <w:pStyle w:val="a7"/>
        <w:ind w:left="0"/>
        <w:rPr>
          <w:rFonts w:cs="Times New Roman"/>
          <w:bCs/>
          <w:spacing w:val="-1"/>
          <w:szCs w:val="28"/>
        </w:rPr>
      </w:pPr>
      <w:r w:rsidRPr="004A32E4">
        <w:rPr>
          <w:rFonts w:cs="Times New Roman"/>
          <w:szCs w:val="28"/>
        </w:rPr>
        <w:t xml:space="preserve">Утверждены Положения: </w:t>
      </w:r>
      <w:bookmarkStart w:id="25" w:name="_Hlk61177752"/>
      <w:r w:rsidRPr="004A32E4">
        <w:rPr>
          <w:rFonts w:cs="Times New Roman"/>
          <w:bCs/>
          <w:spacing w:val="-1"/>
          <w:szCs w:val="28"/>
        </w:rPr>
        <w:t>Положение</w:t>
      </w:r>
      <w:bookmarkEnd w:id="25"/>
      <w:r w:rsidRPr="004A32E4">
        <w:rPr>
          <w:rFonts w:cs="Times New Roman"/>
          <w:bCs/>
          <w:spacing w:val="-1"/>
          <w:szCs w:val="28"/>
        </w:rPr>
        <w:t xml:space="preserve"> о магистерской подготовке ФГБОУ ВО МГППУ; Положение о факультете, институте, кафедре со статусом факультета (об учебном подразделении) </w:t>
      </w:r>
      <w:bookmarkStart w:id="26" w:name="_Hlk61177807"/>
      <w:r w:rsidRPr="004A32E4">
        <w:rPr>
          <w:rFonts w:cs="Times New Roman"/>
          <w:bCs/>
          <w:spacing w:val="-1"/>
          <w:szCs w:val="28"/>
        </w:rPr>
        <w:t>ФГБОУ ВО МГППУ</w:t>
      </w:r>
      <w:bookmarkEnd w:id="26"/>
      <w:r w:rsidRPr="004A32E4">
        <w:rPr>
          <w:rFonts w:cs="Times New Roman"/>
          <w:bCs/>
          <w:spacing w:val="-1"/>
          <w:szCs w:val="28"/>
        </w:rPr>
        <w:t xml:space="preserve">; Положение о платных образовательных услугах ФГБОУ ВО МГППУ; Положение о порядке предоставления обучающимся, прошедшим государственную итоговую аттестацию, каникул в пределах срока освоения основной профессиональной образовательной программы высшего образования ФГБОУ ВО МГППУ; Положение об учебной и контактной работе обучающихся с преподавателем в ФГБОУ ВО МГППУ; Положение о параллельном обучении по двум или более основным профессиональным образовательным программам высшего образования – программам бакалавриата, специалитета, магистратуры, подготовки научно-педагогических кадров в аспирантуре в ФГБОУ ВО МГППУ; </w:t>
      </w:r>
      <w:r w:rsidRPr="004A32E4">
        <w:rPr>
          <w:rFonts w:cs="Times New Roman"/>
          <w:bCs/>
          <w:spacing w:val="-1"/>
          <w:szCs w:val="28"/>
        </w:rPr>
        <w:lastRenderedPageBreak/>
        <w:t xml:space="preserve">Положение о практической подготовке обучающихся по программам высшего образования – программам бакалавриата, программам специалитета, программам магистратуры, программам аспирантуры в ФГБОУ ВО МГППУ; Положение об экспертизе качества электронного учебного курса ФГБОУ ВО МГППУ; Положение об организации и проведении внутренней независимой оценки качества образования по образовательным программам высшего образования в ФГБОУ ВО МГППУ; </w:t>
      </w:r>
      <w:r w:rsidRPr="004A32E4">
        <w:rPr>
          <w:rFonts w:cs="Times New Roman"/>
          <w:szCs w:val="28"/>
        </w:rPr>
        <w:t>Положения об ученом совете МГППУ;</w:t>
      </w:r>
      <w:r w:rsidRPr="004A32E4">
        <w:rPr>
          <w:rFonts w:cs="Times New Roman"/>
          <w:bCs/>
          <w:spacing w:val="-1"/>
          <w:szCs w:val="28"/>
        </w:rPr>
        <w:t xml:space="preserve"> </w:t>
      </w:r>
      <w:r w:rsidRPr="004A32E4">
        <w:rPr>
          <w:rFonts w:cs="Times New Roman"/>
          <w:szCs w:val="28"/>
        </w:rPr>
        <w:t>Положения о ГИА;</w:t>
      </w:r>
      <w:r w:rsidRPr="004A32E4">
        <w:rPr>
          <w:rFonts w:cs="Times New Roman"/>
          <w:bCs/>
          <w:spacing w:val="-1"/>
          <w:szCs w:val="28"/>
        </w:rPr>
        <w:t xml:space="preserve"> </w:t>
      </w:r>
      <w:r w:rsidRPr="004A32E4">
        <w:rPr>
          <w:rFonts w:cs="Times New Roman"/>
          <w:szCs w:val="28"/>
        </w:rPr>
        <w:t>Положения об ОПОП ВО;</w:t>
      </w:r>
      <w:r w:rsidRPr="004A32E4">
        <w:rPr>
          <w:rFonts w:cs="Times New Roman"/>
          <w:bCs/>
          <w:spacing w:val="-1"/>
          <w:szCs w:val="28"/>
        </w:rPr>
        <w:t xml:space="preserve"> </w:t>
      </w:r>
      <w:r w:rsidRPr="004A32E4">
        <w:rPr>
          <w:rFonts w:cs="Times New Roman"/>
          <w:szCs w:val="28"/>
        </w:rPr>
        <w:t>Положения о языке образования (актуализированное);</w:t>
      </w:r>
      <w:r w:rsidRPr="004A32E4">
        <w:rPr>
          <w:rFonts w:cs="Times New Roman"/>
          <w:bCs/>
          <w:spacing w:val="-1"/>
          <w:szCs w:val="28"/>
        </w:rPr>
        <w:t xml:space="preserve"> </w:t>
      </w:r>
      <w:r w:rsidRPr="004A32E4">
        <w:rPr>
          <w:rFonts w:cs="Times New Roman"/>
          <w:szCs w:val="28"/>
        </w:rPr>
        <w:t>Положения о текущей, рубежной и промежуточной аттестации обучающихся МГППУ;</w:t>
      </w:r>
      <w:r w:rsidRPr="004A32E4">
        <w:rPr>
          <w:rFonts w:cs="Times New Roman"/>
          <w:bCs/>
          <w:spacing w:val="-1"/>
          <w:szCs w:val="28"/>
        </w:rPr>
        <w:t xml:space="preserve"> </w:t>
      </w:r>
      <w:r w:rsidRPr="004A32E4">
        <w:rPr>
          <w:rFonts w:cs="Times New Roman"/>
          <w:szCs w:val="28"/>
        </w:rPr>
        <w:t>Порядка работы с «Портфолио учебных и внеучебных достижений обучающегося» на e-learning.mgppu.ru;</w:t>
      </w:r>
      <w:r w:rsidRPr="004A32E4">
        <w:rPr>
          <w:rFonts w:cs="Times New Roman"/>
          <w:bCs/>
          <w:spacing w:val="-1"/>
          <w:szCs w:val="28"/>
        </w:rPr>
        <w:t xml:space="preserve"> </w:t>
      </w:r>
      <w:r w:rsidRPr="004A32E4">
        <w:rPr>
          <w:rFonts w:cs="Times New Roman"/>
          <w:szCs w:val="28"/>
        </w:rPr>
        <w:t>Правила пользования оздоровительной инфраструктурой, объектами культуры и объектами спорта обучающимися МГППУ;</w:t>
      </w:r>
      <w:r w:rsidRPr="004A32E4">
        <w:rPr>
          <w:rFonts w:cs="Times New Roman"/>
          <w:bCs/>
          <w:spacing w:val="-1"/>
          <w:szCs w:val="28"/>
        </w:rPr>
        <w:t xml:space="preserve"> </w:t>
      </w:r>
      <w:r w:rsidRPr="004A32E4">
        <w:rPr>
          <w:rFonts w:cs="Times New Roman"/>
          <w:szCs w:val="28"/>
        </w:rPr>
        <w:t>Положения о Совете студентов и аспирантов.</w:t>
      </w:r>
      <w:r w:rsidRPr="004A32E4">
        <w:rPr>
          <w:rFonts w:cs="Times New Roman"/>
          <w:bCs/>
          <w:spacing w:val="-1"/>
          <w:szCs w:val="28"/>
        </w:rPr>
        <w:t xml:space="preserve"> </w:t>
      </w:r>
      <w:r w:rsidRPr="004A32E4">
        <w:rPr>
          <w:rFonts w:cs="Times New Roman"/>
          <w:szCs w:val="28"/>
        </w:rPr>
        <w:t>Положение о кафедре ФГБОУ ВО «Московский государственный психолого-педагогический университет»; Положение об основной профессиональной образовательной программе высшего образования ФГБОУ ВО МГППУ;</w:t>
      </w:r>
      <w:r w:rsidRPr="004A32E4">
        <w:rPr>
          <w:rFonts w:cs="Times New Roman"/>
          <w:bCs/>
          <w:spacing w:val="-1"/>
          <w:szCs w:val="28"/>
        </w:rPr>
        <w:t xml:space="preserve"> </w:t>
      </w:r>
      <w:r w:rsidRPr="004A32E4">
        <w:rPr>
          <w:rFonts w:cs="Times New Roman"/>
          <w:szCs w:val="28"/>
        </w:rPr>
        <w:t>Положение о Центре экстренной психологической помощи ФГБОУ ВО МГППУ</w:t>
      </w:r>
      <w:r w:rsidRPr="004A32E4">
        <w:rPr>
          <w:rFonts w:cs="Times New Roman"/>
          <w:bCs/>
          <w:spacing w:val="-1"/>
          <w:szCs w:val="28"/>
        </w:rPr>
        <w:t xml:space="preserve">; Положение о проверке заимствования из электронных источников </w:t>
      </w:r>
      <w:r w:rsidRPr="004A32E4">
        <w:rPr>
          <w:rFonts w:cs="Times New Roman"/>
          <w:bCs/>
          <w:szCs w:val="28"/>
        </w:rPr>
        <w:t xml:space="preserve">текста, включенного в материалы диссертаций </w:t>
      </w:r>
      <w:r w:rsidRPr="004A32E4">
        <w:rPr>
          <w:rFonts w:cs="Times New Roman"/>
          <w:bCs/>
          <w:spacing w:val="-1"/>
          <w:szCs w:val="28"/>
        </w:rPr>
        <w:t xml:space="preserve">соискателей ученых степеней посредством электронного пакета «Антиплагиат.ВУЗ»; </w:t>
      </w:r>
      <w:r w:rsidRPr="004A32E4">
        <w:rPr>
          <w:rFonts w:cs="Times New Roman"/>
          <w:szCs w:val="28"/>
        </w:rPr>
        <w:t xml:space="preserve">Положение об институте «Иностранные языки, современные коммуникации и управление»; Положение о порядке организации обучения по элективным дисциплинам (дисциплинам по выбору) ОПОП ВО в ФГБОУ ВО МГППУ; Положение о социально-психологическом конкурсе «Гений общения» для школьников; Положение об организации и проведении конкурса по психологии и педагогике «Шаг в профессию» для обучающихся 8-11 классов; </w:t>
      </w:r>
      <w:r w:rsidRPr="004A32E4">
        <w:rPr>
          <w:rFonts w:eastAsia="Times New Roman" w:cs="Times New Roman"/>
          <w:bCs/>
          <w:szCs w:val="28"/>
          <w:lang w:eastAsia="ru-RU"/>
        </w:rPr>
        <w:t xml:space="preserve">Положение о применении электронного обучения и дистанционных образовательных технологий в </w:t>
      </w:r>
      <w:r w:rsidRPr="004A32E4">
        <w:rPr>
          <w:rFonts w:cs="Times New Roman"/>
          <w:szCs w:val="28"/>
        </w:rPr>
        <w:t xml:space="preserve">ФГБОУ ВО </w:t>
      </w:r>
      <w:r w:rsidRPr="004A32E4">
        <w:rPr>
          <w:rFonts w:eastAsia="Times New Roman" w:cs="Times New Roman"/>
          <w:bCs/>
          <w:szCs w:val="28"/>
          <w:lang w:eastAsia="ru-RU"/>
        </w:rPr>
        <w:t xml:space="preserve">МГППУ. </w:t>
      </w:r>
    </w:p>
    <w:p w:rsidR="00A85916" w:rsidRPr="004A32E4" w:rsidRDefault="00A85916" w:rsidP="00A85916">
      <w:pPr>
        <w:pStyle w:val="a7"/>
        <w:widowControl w:val="0"/>
        <w:ind w:left="0"/>
        <w:rPr>
          <w:rFonts w:cs="Times New Roman"/>
          <w:bCs/>
          <w:szCs w:val="28"/>
        </w:rPr>
      </w:pPr>
      <w:r w:rsidRPr="004A32E4">
        <w:rPr>
          <w:rFonts w:cs="Times New Roman"/>
          <w:szCs w:val="28"/>
        </w:rPr>
        <w:t>В целях оптимизации структуры</w:t>
      </w:r>
      <w:r w:rsidRPr="004A32E4">
        <w:rPr>
          <w:rFonts w:cs="Times New Roman"/>
          <w:b/>
          <w:bCs/>
          <w:szCs w:val="28"/>
        </w:rPr>
        <w:t xml:space="preserve"> </w:t>
      </w:r>
      <w:r w:rsidRPr="004A32E4">
        <w:rPr>
          <w:rFonts w:cs="Times New Roman"/>
          <w:szCs w:val="28"/>
        </w:rPr>
        <w:t xml:space="preserve">Университета приняты решения: </w:t>
      </w:r>
      <w:r w:rsidRPr="004A32E4">
        <w:rPr>
          <w:rFonts w:eastAsia="Times New Roman" w:cs="Times New Roman"/>
          <w:bCs/>
          <w:szCs w:val="28"/>
          <w:lang w:eastAsia="ru-RU"/>
        </w:rPr>
        <w:t xml:space="preserve">о создании </w:t>
      </w:r>
      <w:r w:rsidRPr="004A32E4">
        <w:rPr>
          <w:rFonts w:eastAsia="Times New Roman" w:cs="Times New Roman"/>
          <w:bCs/>
          <w:szCs w:val="28"/>
          <w:lang w:eastAsia="ru-RU" w:bidi="pa-IN"/>
        </w:rPr>
        <w:t xml:space="preserve">Научно-практического центра по комплексному сопровождению психологических исследований PsyDATA и психологического репозитория научных данных RusPsyDATA; </w:t>
      </w:r>
      <w:r w:rsidRPr="004A32E4">
        <w:rPr>
          <w:rFonts w:cs="Times New Roman"/>
          <w:szCs w:val="28"/>
        </w:rPr>
        <w:t xml:space="preserve">о реорганизации Центра прикладных психолого-педагогических исследований и создании Центра междисциплинарных исследований современного детства (в него вошли сектор «Центр исследования и проектирования цифровых сред»; сектор «Центр психолого-педагогической экспертизы игры и игрушки»); </w:t>
      </w:r>
      <w:r w:rsidRPr="004A32E4">
        <w:rPr>
          <w:rFonts w:cs="Times New Roman"/>
          <w:bCs/>
          <w:szCs w:val="28"/>
        </w:rPr>
        <w:t>о присвоении аудитории имени профессора Елены Олеговны Смирновой; об учреждении именной стипендии имени Е.О. Смирновой с целью поощрения научно-исследовательской деятельности студентов программ бакалавриата и магистратуры вузов России за исследования в области детской игры.</w:t>
      </w:r>
    </w:p>
    <w:p w:rsidR="00A85916" w:rsidRPr="004A32E4" w:rsidRDefault="00A85916" w:rsidP="00A85916">
      <w:pPr>
        <w:rPr>
          <w:rFonts w:cs="Times New Roman"/>
          <w:szCs w:val="28"/>
        </w:rPr>
      </w:pPr>
      <w:r w:rsidRPr="004A32E4">
        <w:rPr>
          <w:rFonts w:cs="Times New Roman"/>
          <w:b/>
          <w:szCs w:val="28"/>
        </w:rPr>
        <w:t>II. Вопросы, касающиеся развития образовательного процесса:</w:t>
      </w:r>
      <w:r w:rsidRPr="004A32E4">
        <w:rPr>
          <w:rFonts w:cs="Times New Roman"/>
          <w:szCs w:val="28"/>
        </w:rPr>
        <w:t xml:space="preserve"> </w:t>
      </w:r>
    </w:p>
    <w:p w:rsidR="00A85916" w:rsidRPr="004A32E4" w:rsidRDefault="00A85916" w:rsidP="00A85916">
      <w:pPr>
        <w:rPr>
          <w:rFonts w:cs="Times New Roman"/>
          <w:bCs/>
          <w:spacing w:val="-1"/>
          <w:szCs w:val="28"/>
        </w:rPr>
      </w:pPr>
      <w:r w:rsidRPr="004A32E4">
        <w:rPr>
          <w:rFonts w:cs="Times New Roman"/>
          <w:szCs w:val="28"/>
        </w:rPr>
        <w:t xml:space="preserve">В целях повышения качества образовательного процесса были рассмотрены и утверждены: </w:t>
      </w:r>
      <w:r w:rsidRPr="004A32E4">
        <w:rPr>
          <w:rFonts w:cs="Times New Roman"/>
          <w:bCs/>
          <w:spacing w:val="-1"/>
          <w:szCs w:val="28"/>
        </w:rPr>
        <w:t xml:space="preserve">Порядок о предоставлении академического отпуска обучающимся по основным профессиональным образовательным программам высшего образования в ФГБОУ ВО МГППУ; </w:t>
      </w:r>
      <w:r w:rsidRPr="004A32E4">
        <w:rPr>
          <w:rFonts w:cs="Times New Roman"/>
          <w:szCs w:val="28"/>
        </w:rPr>
        <w:t xml:space="preserve">Порядок разработки и реализации факультативных дисциплин ОПОП ВО в ФГБОУ ВО МГППУ; «Особенности приема на обучение по образовательным программам высшего образования - </w:t>
      </w:r>
      <w:r w:rsidRPr="004A32E4">
        <w:rPr>
          <w:rFonts w:cs="Times New Roman"/>
          <w:szCs w:val="28"/>
        </w:rPr>
        <w:lastRenderedPageBreak/>
        <w:t>программам бакалавриата, программам специалитета, программам магистратуры, программам подготовки научно-педагогических кадров в аспирантуре на 2020/21 учебный год в МГППУ»; стоимость обучения студентов и аспирантов на договорной (платной) основе с полным возмещением затрат по направлениям подготовки (специальностям) на 2020/2021 учебный год в соответствии с нормативными затратами Министерства науки и высшего образования Российской Федерации;</w:t>
      </w:r>
      <w:r w:rsidRPr="004A32E4">
        <w:rPr>
          <w:rFonts w:cs="Times New Roman"/>
          <w:bCs/>
          <w:spacing w:val="-1"/>
          <w:szCs w:val="28"/>
        </w:rPr>
        <w:t xml:space="preserve"> </w:t>
      </w:r>
      <w:r w:rsidRPr="004A32E4">
        <w:rPr>
          <w:rFonts w:cs="Times New Roman"/>
          <w:szCs w:val="28"/>
        </w:rPr>
        <w:t>расписание занятий осенне-зимнего семестра2020/2021 учебного года, в том числе расписание звонков; результаты независимой оценки качества образования в ФГБОУ ВО МГППУ; Анализ результатов проверки письменных работ обучающихся в системе «Антиплагиат. ВУЗ» в 2019-20 учебном году; Анализ результатов тестирования обучающихся по дисциплинам учебного плана за 2019-20 учебный год; Анализ результатов тестирования обучающихся в рамках независимой оценки качества образования.</w:t>
      </w:r>
      <w:r w:rsidRPr="004A32E4">
        <w:rPr>
          <w:rFonts w:cs="Times New Roman"/>
          <w:bCs/>
          <w:szCs w:val="28"/>
        </w:rPr>
        <w:t xml:space="preserve"> </w:t>
      </w:r>
    </w:p>
    <w:p w:rsidR="00A85916" w:rsidRPr="004A32E4" w:rsidRDefault="00A85916" w:rsidP="00A85916">
      <w:pPr>
        <w:rPr>
          <w:rFonts w:cs="Times New Roman"/>
          <w:szCs w:val="28"/>
        </w:rPr>
      </w:pPr>
      <w:r w:rsidRPr="004A32E4">
        <w:rPr>
          <w:rFonts w:cs="Times New Roman"/>
          <w:bCs/>
          <w:szCs w:val="28"/>
        </w:rPr>
        <w:t xml:space="preserve">Рассмотрен и одобрен вопрос об исключении государственного экзамена из состава государственной итоговой аттестации студентов, завершающих освоение образовательных программ высшего образования (программ бакалавриата, программ специалитета и программ магистратуры) в июне 2020 года. </w:t>
      </w:r>
      <w:r w:rsidR="009F2574" w:rsidRPr="004A32E4">
        <w:rPr>
          <w:rFonts w:cs="Times New Roman"/>
          <w:bCs/>
          <w:szCs w:val="28"/>
        </w:rPr>
        <w:t>В связи с угрозой заражения и распространения новой коронавирусной инфекции (</w:t>
      </w:r>
      <w:r w:rsidR="009F2574" w:rsidRPr="004A32E4">
        <w:rPr>
          <w:rFonts w:cs="Times New Roman"/>
          <w:bCs/>
          <w:szCs w:val="28"/>
          <w:lang w:val="en-US"/>
        </w:rPr>
        <w:t>COVID</w:t>
      </w:r>
      <w:r w:rsidR="009F2574" w:rsidRPr="004A32E4">
        <w:rPr>
          <w:rFonts w:cs="Times New Roman"/>
          <w:bCs/>
          <w:szCs w:val="28"/>
        </w:rPr>
        <w:t>-19) г</w:t>
      </w:r>
      <w:r w:rsidRPr="004A32E4">
        <w:rPr>
          <w:rFonts w:cs="Times New Roman"/>
          <w:bCs/>
          <w:szCs w:val="28"/>
        </w:rPr>
        <w:t>осударственная итоговая аттестация студентов проходи</w:t>
      </w:r>
      <w:r w:rsidR="00B16192" w:rsidRPr="004A32E4">
        <w:rPr>
          <w:rFonts w:cs="Times New Roman"/>
          <w:bCs/>
          <w:szCs w:val="28"/>
        </w:rPr>
        <w:t>ла</w:t>
      </w:r>
      <w:r w:rsidRPr="004A32E4">
        <w:rPr>
          <w:rFonts w:cs="Times New Roman"/>
          <w:bCs/>
          <w:szCs w:val="28"/>
        </w:rPr>
        <w:t xml:space="preserve"> в форме защиты выпускной квалификационной работы в формате видео-конференц-связи в соответствии с расписанием ГИА.</w:t>
      </w:r>
    </w:p>
    <w:p w:rsidR="00A85916" w:rsidRPr="004A32E4" w:rsidRDefault="00A85916" w:rsidP="00A85916">
      <w:pPr>
        <w:rPr>
          <w:rFonts w:eastAsia="Times New Roman" w:cs="Times New Roman"/>
          <w:szCs w:val="28"/>
        </w:rPr>
      </w:pPr>
      <w:r w:rsidRPr="004A32E4">
        <w:rPr>
          <w:rFonts w:cs="Times New Roman"/>
          <w:szCs w:val="28"/>
        </w:rPr>
        <w:t>Рассмотрен и одобрен вопрос о назначении государственной социальной стипендии в повышенном размере обучающимся ФГБОУ ВО МГППУ и о назначении повышенной государственной академической стипендии обучающимся ФГБОУ ВО МГППУ.</w:t>
      </w:r>
    </w:p>
    <w:p w:rsidR="00A85916" w:rsidRPr="004A32E4" w:rsidRDefault="00A85916" w:rsidP="00A85916">
      <w:pPr>
        <w:rPr>
          <w:rFonts w:cs="Times New Roman"/>
          <w:szCs w:val="28"/>
        </w:rPr>
      </w:pPr>
      <w:r w:rsidRPr="004A32E4">
        <w:rPr>
          <w:rFonts w:cs="Times New Roman"/>
          <w:szCs w:val="28"/>
        </w:rPr>
        <w:t xml:space="preserve">Утверждены внутренние (локальные) акты, касающиеся организации учебной и методической деятельности ФГБОУ ВО МГППУ (профессиональной переподготовки, повышения квалификации); рабочие программы и ФОС дисциплин факультетов (кафедр), программ практик и итоговой государственной аттестации, основные профессиональные образовательные программы высшего образования (бакалавриат, специалитет, магистратура). Открыта </w:t>
      </w:r>
      <w:r w:rsidRPr="004A32E4">
        <w:rPr>
          <w:rFonts w:eastAsia="Times New Roman" w:cs="Times New Roman"/>
          <w:szCs w:val="28"/>
          <w:lang w:eastAsia="ru-RU"/>
        </w:rPr>
        <w:t>совместная магистерская программа факультетов КСП и ИТ «Коррекционно-развивающие технологии в дошкольном образовании».</w:t>
      </w:r>
    </w:p>
    <w:p w:rsidR="00A85916" w:rsidRPr="004A32E4" w:rsidRDefault="00A85916" w:rsidP="00A85916">
      <w:pPr>
        <w:widowControl w:val="0"/>
        <w:contextualSpacing/>
        <w:rPr>
          <w:rFonts w:cs="Times New Roman"/>
          <w:szCs w:val="28"/>
        </w:rPr>
      </w:pPr>
      <w:r w:rsidRPr="004A32E4">
        <w:rPr>
          <w:rFonts w:cs="Times New Roman"/>
          <w:szCs w:val="28"/>
        </w:rPr>
        <w:t>Утвержден актуализированный учебный план кафедры ЮНЕСКО «Культурно-историческая психология детства» по направлению 44.04.02 Психолого-педагогическое образование, направленность программы «Культурно- историческая психология и деятельностный подход в образовании» на 2020-2021 учебный год.</w:t>
      </w:r>
    </w:p>
    <w:p w:rsidR="00A85916" w:rsidRPr="004A32E4" w:rsidRDefault="00A85916" w:rsidP="00A85916">
      <w:pPr>
        <w:rPr>
          <w:rFonts w:cs="Times New Roman"/>
          <w:szCs w:val="28"/>
        </w:rPr>
      </w:pPr>
      <w:r w:rsidRPr="004A32E4">
        <w:rPr>
          <w:rFonts w:cs="Times New Roman"/>
          <w:szCs w:val="28"/>
        </w:rPr>
        <w:t>Рекомендованы к публикации 6 трудов:</w:t>
      </w:r>
    </w:p>
    <w:p w:rsidR="00A85916" w:rsidRPr="004A32E4" w:rsidRDefault="00A85916" w:rsidP="004A21C1">
      <w:pPr>
        <w:numPr>
          <w:ilvl w:val="0"/>
          <w:numId w:val="117"/>
        </w:numPr>
        <w:ind w:left="0" w:firstLine="709"/>
        <w:contextualSpacing/>
        <w:rPr>
          <w:rFonts w:eastAsia="Times New Roman" w:cs="Times New Roman"/>
          <w:szCs w:val="28"/>
          <w:lang w:eastAsia="ru-RU"/>
        </w:rPr>
      </w:pPr>
      <w:r w:rsidRPr="004A32E4">
        <w:rPr>
          <w:rFonts w:eastAsia="Calibri" w:cs="Times New Roman"/>
          <w:szCs w:val="28"/>
          <w:lang w:eastAsia="ru-RU"/>
        </w:rPr>
        <w:t>учебник «Сказкотерапевтические технологии в психологическом тренинге»</w:t>
      </w:r>
      <w:r w:rsidRPr="004A32E4">
        <w:rPr>
          <w:rFonts w:eastAsia="Times New Roman" w:cs="Times New Roman"/>
          <w:szCs w:val="28"/>
          <w:lang w:eastAsia="ru-RU"/>
        </w:rPr>
        <w:t xml:space="preserve"> (авторы М.А. Одинцова, И.В. Вачков).</w:t>
      </w:r>
    </w:p>
    <w:p w:rsidR="00A85916" w:rsidRPr="004A32E4" w:rsidRDefault="00A85916" w:rsidP="004A21C1">
      <w:pPr>
        <w:numPr>
          <w:ilvl w:val="0"/>
          <w:numId w:val="117"/>
        </w:numPr>
        <w:ind w:left="0" w:firstLine="709"/>
        <w:contextualSpacing/>
        <w:rPr>
          <w:rFonts w:eastAsia="Times New Roman" w:cs="Times New Roman"/>
          <w:szCs w:val="28"/>
          <w:lang w:eastAsia="ru-RU"/>
        </w:rPr>
      </w:pPr>
      <w:r w:rsidRPr="004A32E4">
        <w:rPr>
          <w:rFonts w:eastAsia="Times New Roman" w:cs="Times New Roman"/>
          <w:szCs w:val="28"/>
          <w:lang w:eastAsia="ru-RU"/>
        </w:rPr>
        <w:t>учебное пособие «Воспитание и обучение дошкольников по системе М. Монтессори» (автор – М.Г. Сорокова).</w:t>
      </w:r>
    </w:p>
    <w:p w:rsidR="00A85916" w:rsidRPr="004A32E4" w:rsidRDefault="00A85916" w:rsidP="004A21C1">
      <w:pPr>
        <w:numPr>
          <w:ilvl w:val="0"/>
          <w:numId w:val="117"/>
        </w:numPr>
        <w:ind w:left="0" w:firstLine="709"/>
        <w:contextualSpacing/>
        <w:rPr>
          <w:rFonts w:eastAsia="Times New Roman" w:cs="Times New Roman"/>
          <w:szCs w:val="28"/>
          <w:lang w:eastAsia="ru-RU"/>
        </w:rPr>
      </w:pPr>
      <w:r w:rsidRPr="004A32E4">
        <w:rPr>
          <w:rFonts w:eastAsia="Times New Roman" w:cs="Times New Roman"/>
          <w:szCs w:val="28"/>
          <w:shd w:val="clear" w:color="auto" w:fill="FFFFFF"/>
          <w:lang w:eastAsia="ru-RU"/>
        </w:rPr>
        <w:t xml:space="preserve">учебное </w:t>
      </w:r>
      <w:r w:rsidRPr="004A32E4">
        <w:rPr>
          <w:rFonts w:eastAsia="Times New Roman" w:cs="Times New Roman"/>
          <w:szCs w:val="28"/>
          <w:lang w:eastAsia="ru-RU"/>
        </w:rPr>
        <w:t>пособие «Психологические проблемы профилактики общественно опасных действий психически больных» (автор В.Г. Булыгина)</w:t>
      </w:r>
    </w:p>
    <w:p w:rsidR="00A85916" w:rsidRPr="004A32E4" w:rsidRDefault="00A85916" w:rsidP="004A21C1">
      <w:pPr>
        <w:numPr>
          <w:ilvl w:val="0"/>
          <w:numId w:val="117"/>
        </w:numPr>
        <w:ind w:left="0" w:firstLine="709"/>
        <w:contextualSpacing/>
        <w:rPr>
          <w:rFonts w:eastAsia="Times New Roman" w:cs="Times New Roman"/>
          <w:szCs w:val="28"/>
          <w:lang w:eastAsia="ru-RU"/>
        </w:rPr>
      </w:pPr>
      <w:r w:rsidRPr="004A32E4">
        <w:rPr>
          <w:rFonts w:eastAsia="Times New Roman" w:cs="Times New Roman"/>
          <w:szCs w:val="28"/>
          <w:lang w:eastAsia="ru-RU"/>
        </w:rPr>
        <w:lastRenderedPageBreak/>
        <w:t>коллективная монография «Биопсихологический возраст и здоровье профессионалов» (под общей редакцией Т.Н. Березиной);</w:t>
      </w:r>
    </w:p>
    <w:p w:rsidR="00A85916" w:rsidRPr="004A32E4" w:rsidRDefault="00A85916" w:rsidP="004A21C1">
      <w:pPr>
        <w:numPr>
          <w:ilvl w:val="0"/>
          <w:numId w:val="117"/>
        </w:numPr>
        <w:ind w:left="0" w:firstLine="709"/>
        <w:contextualSpacing/>
        <w:rPr>
          <w:rFonts w:eastAsia="Times New Roman" w:cs="Times New Roman"/>
          <w:szCs w:val="28"/>
          <w:lang w:eastAsia="ru-RU"/>
        </w:rPr>
      </w:pPr>
      <w:r w:rsidRPr="004A32E4">
        <w:rPr>
          <w:rFonts w:eastAsia="Times New Roman" w:cs="Times New Roman"/>
          <w:szCs w:val="28"/>
          <w:lang w:eastAsia="ru-RU"/>
        </w:rPr>
        <w:t>учебное пособие «Философия и методология современной науки» (автор Н.В. Михалкин);</w:t>
      </w:r>
    </w:p>
    <w:p w:rsidR="00A85916" w:rsidRPr="004A32E4" w:rsidRDefault="00A85916" w:rsidP="004A21C1">
      <w:pPr>
        <w:numPr>
          <w:ilvl w:val="0"/>
          <w:numId w:val="117"/>
        </w:numPr>
        <w:ind w:left="0" w:firstLine="709"/>
        <w:contextualSpacing/>
        <w:rPr>
          <w:rFonts w:eastAsia="Times New Roman" w:cs="Times New Roman"/>
          <w:szCs w:val="28"/>
          <w:lang w:eastAsia="ru-RU"/>
        </w:rPr>
      </w:pPr>
      <w:r w:rsidRPr="004A32E4">
        <w:rPr>
          <w:rFonts w:eastAsia="Times New Roman" w:cs="Times New Roman"/>
          <w:szCs w:val="28"/>
          <w:lang w:eastAsia="ru-RU"/>
        </w:rPr>
        <w:t>методические рекомендации «Психолого-педагогическое сопровождение детей с хроническими соматическими заболеваниями с применением дистанционных технологий» (</w:t>
      </w:r>
      <w:bookmarkStart w:id="27" w:name="_Hlk57565847"/>
      <w:r w:rsidRPr="004A32E4">
        <w:rPr>
          <w:rFonts w:eastAsia="Times New Roman" w:cs="Times New Roman"/>
          <w:szCs w:val="28"/>
          <w:lang w:eastAsia="ru-RU"/>
        </w:rPr>
        <w:t>автор Ю.Е. Куртанова</w:t>
      </w:r>
      <w:bookmarkEnd w:id="27"/>
      <w:r w:rsidRPr="004A32E4">
        <w:rPr>
          <w:rFonts w:eastAsia="Times New Roman" w:cs="Times New Roman"/>
          <w:szCs w:val="28"/>
          <w:lang w:eastAsia="ru-RU"/>
        </w:rPr>
        <w:t>).</w:t>
      </w:r>
    </w:p>
    <w:p w:rsidR="00A85916" w:rsidRPr="004A32E4" w:rsidRDefault="00A85916" w:rsidP="00A85916">
      <w:pPr>
        <w:rPr>
          <w:rFonts w:cs="Times New Roman"/>
          <w:szCs w:val="28"/>
        </w:rPr>
      </w:pPr>
      <w:r w:rsidRPr="004A32E4">
        <w:rPr>
          <w:rFonts w:cs="Times New Roman"/>
          <w:b/>
          <w:szCs w:val="28"/>
        </w:rPr>
        <w:t>III. В целях развития и повышения научной деятельности университета</w:t>
      </w:r>
      <w:r w:rsidRPr="004A32E4">
        <w:rPr>
          <w:rFonts w:cs="Times New Roman"/>
          <w:szCs w:val="28"/>
        </w:rPr>
        <w:t>:</w:t>
      </w:r>
    </w:p>
    <w:p w:rsidR="00A85916" w:rsidRPr="004A32E4" w:rsidRDefault="00A85916" w:rsidP="00A85916">
      <w:pPr>
        <w:rPr>
          <w:rFonts w:eastAsia="Times New Roman" w:cs="Times New Roman"/>
          <w:szCs w:val="28"/>
          <w:lang w:eastAsia="ru-RU"/>
        </w:rPr>
      </w:pPr>
      <w:r w:rsidRPr="004A32E4">
        <w:rPr>
          <w:rFonts w:cs="Times New Roman"/>
          <w:szCs w:val="28"/>
        </w:rPr>
        <w:t>На научно-экспертном совете рассматриваются научные инициативные проекты подразделений университета, которые выносятся на заседания ученого совет. За отчетный период на заседаниях ученого совета рассмотрено и утверждено 5 научных инициативных проектов: «</w:t>
      </w:r>
      <w:r w:rsidRPr="004A32E4">
        <w:rPr>
          <w:rFonts w:eastAsia="Times New Roman" w:cs="Times New Roman"/>
          <w:szCs w:val="28"/>
          <w:lang w:eastAsia="ru-RU"/>
        </w:rPr>
        <w:t>Исследования по адаптивному обучению: разработка и внедрение веб-ресурса “Самообучающийся адаптивный тренажёр для подготовки абитуриентов к экзаменам по математике” и новой концепции адаптивного обучения»; «Создание адаптивного контроллера в виде перчатки, использующего данные о пространственном положении руки»; «Оценка сформированности универсальных учебных действий учащихся в условиях совместного решения задач в компьютерной игровой системе ‘PL-modified»; «Разработка и внедрение цифровой адаптивной платформы для обучения программированию с функцией формирования навыков командной работы"; «Создание системы внутренней оценки качества образования в МГППУ».</w:t>
      </w:r>
    </w:p>
    <w:p w:rsidR="00A85916" w:rsidRPr="004A32E4" w:rsidRDefault="00A85916" w:rsidP="00A85916">
      <w:pPr>
        <w:shd w:val="clear" w:color="auto" w:fill="FFFFFF"/>
        <w:rPr>
          <w:rFonts w:eastAsia="Times New Roman" w:cs="Times New Roman"/>
          <w:b/>
          <w:bCs/>
          <w:szCs w:val="28"/>
          <w:lang w:eastAsia="ru-RU"/>
        </w:rPr>
      </w:pPr>
      <w:r w:rsidRPr="004A32E4">
        <w:rPr>
          <w:rFonts w:cs="Times New Roman"/>
          <w:szCs w:val="28"/>
        </w:rPr>
        <w:t xml:space="preserve">В 2020 году утвержден Отчет по итогам второго года работы по гранту Президента РФ молодым кандидатам наук «Когнитивные детерминанты лингвистических способностей». </w:t>
      </w:r>
      <w:bookmarkStart w:id="28" w:name="_Hlk68796415"/>
      <w:r w:rsidRPr="004A32E4">
        <w:rPr>
          <w:rFonts w:eastAsia="Times New Roman" w:cs="Times New Roman"/>
          <w:bCs/>
          <w:szCs w:val="28"/>
          <w:lang w:eastAsia="ru-RU"/>
        </w:rPr>
        <w:t>В</w:t>
      </w:r>
      <w:r w:rsidRPr="004A32E4">
        <w:rPr>
          <w:rFonts w:eastAsia="Times New Roman" w:cs="Times New Roman"/>
          <w:szCs w:val="28"/>
          <w:lang w:eastAsia="ru-RU"/>
        </w:rPr>
        <w:t>ыдвинута научная работа «Нейрональные корреляты семантического извлечения из памяти: скорость, гибкость и влияние задачи» на конкурс на соискание медалей Российской академии наук с премиями для молодых ученых России и для студентов высших учебных заведений России в 2020 году</w:t>
      </w:r>
      <w:r w:rsidRPr="004A32E4">
        <w:rPr>
          <w:rFonts w:eastAsia="Times New Roman" w:cs="Times New Roman"/>
          <w:bCs/>
          <w:szCs w:val="28"/>
          <w:lang w:eastAsia="ru-RU" w:bidi="pa-IN"/>
        </w:rPr>
        <w:t>.</w:t>
      </w:r>
      <w:bookmarkEnd w:id="28"/>
    </w:p>
    <w:p w:rsidR="00A85916" w:rsidRPr="004A32E4" w:rsidRDefault="00A85916" w:rsidP="00A85916">
      <w:pPr>
        <w:rPr>
          <w:rFonts w:cs="Times New Roman"/>
          <w:szCs w:val="28"/>
        </w:rPr>
      </w:pPr>
      <w:r w:rsidRPr="004A32E4">
        <w:rPr>
          <w:rFonts w:cs="Times New Roman"/>
          <w:szCs w:val="28"/>
        </w:rPr>
        <w:t xml:space="preserve">Помимо названных, рассматривались и другие, текущие вопросы. Все основные решения Ученого совета за отчетный период выполнены. </w:t>
      </w:r>
    </w:p>
    <w:p w:rsidR="00E4202C" w:rsidRPr="004A32E4" w:rsidRDefault="00E4202C" w:rsidP="004A52C4">
      <w:pPr>
        <w:pStyle w:val="1b"/>
        <w:spacing w:before="120"/>
        <w:rPr>
          <w:i/>
          <w:color w:val="auto"/>
          <w:lang w:eastAsia="ru-RU"/>
        </w:rPr>
      </w:pPr>
      <w:bookmarkStart w:id="29" w:name="_Toc70339004"/>
      <w:r w:rsidRPr="004A32E4">
        <w:rPr>
          <w:b w:val="0"/>
          <w:i/>
          <w:color w:val="auto"/>
          <w:lang w:eastAsia="ru-RU"/>
        </w:rPr>
        <w:t>1.</w:t>
      </w:r>
      <w:r w:rsidR="007A7540" w:rsidRPr="004A32E4">
        <w:rPr>
          <w:b w:val="0"/>
          <w:i/>
          <w:color w:val="auto"/>
          <w:lang w:eastAsia="ru-RU"/>
        </w:rPr>
        <w:t>5</w:t>
      </w:r>
      <w:r w:rsidRPr="004A32E4">
        <w:rPr>
          <w:b w:val="0"/>
          <w:i/>
          <w:color w:val="auto"/>
          <w:lang w:eastAsia="ru-RU"/>
        </w:rPr>
        <w:t>.1.3. Ректорат (справка по деятельности, в т.ч. статистика заседаний, основные вопросы)</w:t>
      </w:r>
      <w:bookmarkEnd w:id="29"/>
    </w:p>
    <w:p w:rsidR="00C72B84" w:rsidRPr="004A32E4" w:rsidRDefault="00C72B84" w:rsidP="00C72B84">
      <w:pPr>
        <w:autoSpaceDE w:val="0"/>
        <w:autoSpaceDN w:val="0"/>
        <w:adjustRightInd w:val="0"/>
        <w:spacing w:before="60"/>
        <w:rPr>
          <w:rFonts w:cs="Times New Roman"/>
          <w:szCs w:val="28"/>
        </w:rPr>
      </w:pPr>
      <w:r w:rsidRPr="004A32E4">
        <w:rPr>
          <w:rFonts w:cs="Times New Roman"/>
          <w:szCs w:val="28"/>
        </w:rPr>
        <w:t>Непосредственное управление деятельностью ФГБОУ ВО МГППУ осуществляет ректор, назначенный приказом Минобрнауки России от 06 февраля 2020 года № 20-02-01/22, полномочия которого определены Уставом ФГБОУ ВО МГППУ.</w:t>
      </w:r>
    </w:p>
    <w:p w:rsidR="00C72B84" w:rsidRPr="004A32E4" w:rsidRDefault="00C72B84" w:rsidP="00C72B84">
      <w:pPr>
        <w:autoSpaceDE w:val="0"/>
        <w:autoSpaceDN w:val="0"/>
        <w:adjustRightInd w:val="0"/>
        <w:spacing w:before="60"/>
        <w:rPr>
          <w:rFonts w:cs="Times New Roman"/>
          <w:szCs w:val="28"/>
        </w:rPr>
      </w:pPr>
      <w:r w:rsidRPr="004A32E4">
        <w:rPr>
          <w:rFonts w:cs="Times New Roman"/>
          <w:szCs w:val="28"/>
        </w:rPr>
        <w:t>В целях повышения эффективности управления Университетом по направлениям деятельности введены должности проректоров:</w:t>
      </w:r>
    </w:p>
    <w:p w:rsidR="00C72B84" w:rsidRPr="004A32E4" w:rsidRDefault="00C72B84" w:rsidP="00C72B84">
      <w:pPr>
        <w:pStyle w:val="a7"/>
        <w:numPr>
          <w:ilvl w:val="0"/>
          <w:numId w:val="50"/>
        </w:numPr>
        <w:tabs>
          <w:tab w:val="left" w:pos="1134"/>
        </w:tabs>
        <w:autoSpaceDE w:val="0"/>
        <w:autoSpaceDN w:val="0"/>
        <w:adjustRightInd w:val="0"/>
        <w:spacing w:before="60"/>
        <w:ind w:left="0" w:firstLine="709"/>
        <w:contextualSpacing w:val="0"/>
        <w:rPr>
          <w:rFonts w:cs="Times New Roman"/>
          <w:szCs w:val="28"/>
        </w:rPr>
      </w:pPr>
      <w:r w:rsidRPr="004A32E4">
        <w:rPr>
          <w:rFonts w:cs="Times New Roman"/>
          <w:szCs w:val="28"/>
        </w:rPr>
        <w:t>проректор по профессиональному образованию,</w:t>
      </w:r>
    </w:p>
    <w:p w:rsidR="00C72B84" w:rsidRPr="004A32E4" w:rsidRDefault="00C72B84" w:rsidP="00C72B84">
      <w:pPr>
        <w:pStyle w:val="a7"/>
        <w:numPr>
          <w:ilvl w:val="0"/>
          <w:numId w:val="50"/>
        </w:numPr>
        <w:tabs>
          <w:tab w:val="left" w:pos="1134"/>
        </w:tabs>
        <w:autoSpaceDE w:val="0"/>
        <w:autoSpaceDN w:val="0"/>
        <w:adjustRightInd w:val="0"/>
        <w:spacing w:before="60"/>
        <w:ind w:left="0" w:firstLine="709"/>
        <w:contextualSpacing w:val="0"/>
        <w:rPr>
          <w:rFonts w:cs="Times New Roman"/>
          <w:szCs w:val="28"/>
        </w:rPr>
      </w:pPr>
      <w:r w:rsidRPr="004A32E4">
        <w:rPr>
          <w:rFonts w:cs="Times New Roman"/>
          <w:szCs w:val="28"/>
        </w:rPr>
        <w:t>проректор по инклюзивному образованию,</w:t>
      </w:r>
    </w:p>
    <w:p w:rsidR="00C72B84" w:rsidRPr="004A32E4" w:rsidRDefault="00C72B84" w:rsidP="00C72B84">
      <w:pPr>
        <w:pStyle w:val="a7"/>
        <w:numPr>
          <w:ilvl w:val="0"/>
          <w:numId w:val="50"/>
        </w:numPr>
        <w:tabs>
          <w:tab w:val="left" w:pos="1134"/>
        </w:tabs>
        <w:autoSpaceDE w:val="0"/>
        <w:autoSpaceDN w:val="0"/>
        <w:adjustRightInd w:val="0"/>
        <w:spacing w:before="60"/>
        <w:ind w:left="0" w:firstLine="709"/>
        <w:contextualSpacing w:val="0"/>
        <w:rPr>
          <w:rFonts w:cs="Times New Roman"/>
          <w:szCs w:val="28"/>
        </w:rPr>
      </w:pPr>
      <w:r w:rsidRPr="004A32E4">
        <w:rPr>
          <w:rFonts w:cs="Times New Roman"/>
          <w:szCs w:val="28"/>
        </w:rPr>
        <w:t>проректор по воспитательной и социальной работе,</w:t>
      </w:r>
    </w:p>
    <w:p w:rsidR="00C72B84" w:rsidRPr="004A32E4" w:rsidRDefault="00C72B84" w:rsidP="00C72B84">
      <w:pPr>
        <w:pStyle w:val="a7"/>
        <w:numPr>
          <w:ilvl w:val="0"/>
          <w:numId w:val="50"/>
        </w:numPr>
        <w:tabs>
          <w:tab w:val="left" w:pos="1134"/>
        </w:tabs>
        <w:autoSpaceDE w:val="0"/>
        <w:autoSpaceDN w:val="0"/>
        <w:adjustRightInd w:val="0"/>
        <w:spacing w:before="60"/>
        <w:ind w:left="0" w:firstLine="709"/>
        <w:contextualSpacing w:val="0"/>
        <w:rPr>
          <w:rFonts w:cs="Times New Roman"/>
          <w:szCs w:val="28"/>
        </w:rPr>
      </w:pPr>
      <w:r w:rsidRPr="004A32E4">
        <w:rPr>
          <w:rFonts w:cs="Times New Roman"/>
          <w:szCs w:val="28"/>
        </w:rPr>
        <w:t>проректор по административно-хозяйственной работе.</w:t>
      </w:r>
    </w:p>
    <w:p w:rsidR="00C72B84" w:rsidRPr="004A32E4" w:rsidRDefault="00C72B84" w:rsidP="00C72B84">
      <w:pPr>
        <w:tabs>
          <w:tab w:val="left" w:pos="709"/>
        </w:tabs>
        <w:autoSpaceDE w:val="0"/>
        <w:autoSpaceDN w:val="0"/>
        <w:adjustRightInd w:val="0"/>
        <w:spacing w:before="60"/>
        <w:rPr>
          <w:rFonts w:cs="Times New Roman"/>
          <w:szCs w:val="28"/>
        </w:rPr>
      </w:pPr>
      <w:r w:rsidRPr="004A32E4">
        <w:rPr>
          <w:rFonts w:cs="Times New Roman"/>
          <w:szCs w:val="28"/>
        </w:rPr>
        <w:lastRenderedPageBreak/>
        <w:t>Проректоры осуществляют свою деятельность в соответствии с приказом ректора от 30.12.2016 №06-14/1480 «О распределении обязанностей между проректорами».</w:t>
      </w:r>
    </w:p>
    <w:p w:rsidR="00C72B84" w:rsidRPr="004A32E4" w:rsidRDefault="00C72B84" w:rsidP="00C72B84">
      <w:pPr>
        <w:autoSpaceDE w:val="0"/>
        <w:autoSpaceDN w:val="0"/>
        <w:adjustRightInd w:val="0"/>
        <w:spacing w:before="60"/>
        <w:rPr>
          <w:rFonts w:cs="Times New Roman"/>
          <w:szCs w:val="28"/>
        </w:rPr>
      </w:pPr>
      <w:r w:rsidRPr="004A32E4">
        <w:rPr>
          <w:rFonts w:cs="Times New Roman"/>
          <w:szCs w:val="28"/>
          <w:shd w:val="clear" w:color="auto" w:fill="FFFFFF"/>
        </w:rPr>
        <w:t>Совещательным органом, обеспечивающим решение текущих вопросов деятельности Университета,</w:t>
      </w:r>
      <w:r w:rsidRPr="004A32E4">
        <w:rPr>
          <w:rFonts w:cs="Times New Roman"/>
          <w:szCs w:val="28"/>
        </w:rPr>
        <w:t xml:space="preserve"> является ректорат, в состав которого входят проректоры и руководители структурных подразделений по основным видам деятельности и возглавляемый ректором. Ректорат выполняет функции координации и административного обеспечения учебного процесса, координирует деятельность всех структурных подразделений университета. </w:t>
      </w:r>
    </w:p>
    <w:p w:rsidR="00817A47" w:rsidRPr="004A32E4" w:rsidRDefault="00C72B84" w:rsidP="00C72B84">
      <w:pPr>
        <w:autoSpaceDE w:val="0"/>
        <w:autoSpaceDN w:val="0"/>
        <w:adjustRightInd w:val="0"/>
        <w:spacing w:before="60"/>
        <w:rPr>
          <w:rFonts w:cs="Times New Roman"/>
          <w:szCs w:val="28"/>
        </w:rPr>
      </w:pPr>
      <w:r w:rsidRPr="004A32E4">
        <w:rPr>
          <w:rFonts w:cs="Times New Roman"/>
          <w:szCs w:val="28"/>
        </w:rPr>
        <w:t xml:space="preserve">Заседания ректората проводятся еженедельно с участием руководителей структурных подразделений. На заседаниях ректората рассматриваются вопросы, направленные на совершенствование и развитие организационной, правовой и материально-технической основы учебной, научной и хозяйственной деятельности Университета и его структурных подразделений. </w:t>
      </w:r>
      <w:r w:rsidR="00817A47" w:rsidRPr="004A32E4">
        <w:rPr>
          <w:rFonts w:cs="Times New Roman"/>
          <w:szCs w:val="28"/>
        </w:rPr>
        <w:t xml:space="preserve"> </w:t>
      </w:r>
    </w:p>
    <w:p w:rsidR="00782586" w:rsidRPr="004A32E4" w:rsidRDefault="00782586" w:rsidP="004A52C4">
      <w:pPr>
        <w:pStyle w:val="1b"/>
        <w:spacing w:before="120"/>
        <w:rPr>
          <w:i/>
          <w:color w:val="auto"/>
          <w:lang w:eastAsia="ru-RU"/>
        </w:rPr>
      </w:pPr>
      <w:bookmarkStart w:id="30" w:name="_Toc70339005"/>
      <w:r w:rsidRPr="004A32E4">
        <w:rPr>
          <w:i/>
          <w:color w:val="auto"/>
          <w:lang w:eastAsia="ru-RU"/>
        </w:rPr>
        <w:t>1.</w:t>
      </w:r>
      <w:r w:rsidR="007A7540" w:rsidRPr="004A32E4">
        <w:rPr>
          <w:i/>
          <w:color w:val="auto"/>
          <w:lang w:eastAsia="ru-RU"/>
        </w:rPr>
        <w:t>5</w:t>
      </w:r>
      <w:r w:rsidRPr="004A32E4">
        <w:rPr>
          <w:i/>
          <w:color w:val="auto"/>
          <w:lang w:eastAsia="ru-RU"/>
        </w:rPr>
        <w:t>.2. Система представительных, экспертных органов и органов самоуправления</w:t>
      </w:r>
      <w:bookmarkEnd w:id="30"/>
    </w:p>
    <w:p w:rsidR="00782586" w:rsidRPr="004A32E4" w:rsidRDefault="00782586" w:rsidP="004A52C4">
      <w:pPr>
        <w:pStyle w:val="1b"/>
        <w:spacing w:before="120"/>
        <w:rPr>
          <w:b w:val="0"/>
          <w:i/>
          <w:color w:val="auto"/>
          <w:lang w:eastAsia="ru-RU"/>
        </w:rPr>
      </w:pPr>
      <w:bookmarkStart w:id="31" w:name="_Toc70339006"/>
      <w:r w:rsidRPr="004A32E4">
        <w:rPr>
          <w:b w:val="0"/>
          <w:i/>
          <w:color w:val="auto"/>
          <w:lang w:eastAsia="ru-RU"/>
        </w:rPr>
        <w:t>1.</w:t>
      </w:r>
      <w:r w:rsidR="007A7540" w:rsidRPr="004A32E4">
        <w:rPr>
          <w:b w:val="0"/>
          <w:i/>
          <w:color w:val="auto"/>
          <w:lang w:eastAsia="ru-RU"/>
        </w:rPr>
        <w:t>5</w:t>
      </w:r>
      <w:r w:rsidRPr="004A32E4">
        <w:rPr>
          <w:b w:val="0"/>
          <w:i/>
          <w:color w:val="auto"/>
          <w:lang w:eastAsia="ru-RU"/>
        </w:rPr>
        <w:t>.2.1. УМС и УМК факультетов (справка по деятельности, в т.ч. статистика заседаний, основные вопросы)</w:t>
      </w:r>
      <w:bookmarkEnd w:id="31"/>
    </w:p>
    <w:p w:rsidR="00D22A5E" w:rsidRPr="004A32E4" w:rsidRDefault="00D22A5E" w:rsidP="00D22A5E">
      <w:pPr>
        <w:rPr>
          <w:szCs w:val="28"/>
        </w:rPr>
      </w:pPr>
      <w:r w:rsidRPr="004A32E4">
        <w:rPr>
          <w:szCs w:val="28"/>
        </w:rPr>
        <w:t>Учебно-методический совет ФГБОУ ВО МГППУ (</w:t>
      </w:r>
      <w:r w:rsidR="00BF1979" w:rsidRPr="004A32E4">
        <w:rPr>
          <w:szCs w:val="28"/>
        </w:rPr>
        <w:t xml:space="preserve">далее – </w:t>
      </w:r>
      <w:r w:rsidRPr="004A32E4">
        <w:rPr>
          <w:szCs w:val="28"/>
        </w:rPr>
        <w:t>УМС МГППУ) осуществляет свою работу в соответствии с Уставом ФГБОУ ВО МГППУ и положением</w:t>
      </w:r>
      <w:r w:rsidR="00BF1979" w:rsidRPr="004A32E4">
        <w:rPr>
          <w:szCs w:val="28"/>
        </w:rPr>
        <w:t xml:space="preserve"> об УМС МГППУ</w:t>
      </w:r>
      <w:r w:rsidRPr="004A32E4">
        <w:rPr>
          <w:szCs w:val="28"/>
        </w:rPr>
        <w:t xml:space="preserve"> (Приказ ректора №06-14/441 от 06.04.2020 «Об актуализации локальных нормативных актов МГППУ»).</w:t>
      </w:r>
      <w:r w:rsidRPr="004A32E4">
        <w:rPr>
          <w:sz w:val="44"/>
          <w:szCs w:val="28"/>
        </w:rPr>
        <w:t xml:space="preserve"> </w:t>
      </w:r>
    </w:p>
    <w:p w:rsidR="00D22A5E" w:rsidRPr="004A32E4" w:rsidRDefault="00D22A5E" w:rsidP="00D22A5E">
      <w:pPr>
        <w:rPr>
          <w:szCs w:val="28"/>
        </w:rPr>
      </w:pPr>
      <w:r w:rsidRPr="004A32E4">
        <w:rPr>
          <w:szCs w:val="28"/>
        </w:rPr>
        <w:t xml:space="preserve">В состав УМС МГППУ входят 57 человека из числа наиболее квалифицированного профессорско-преподавательского состава, сотрудников и студентов Университета (председатель УМС – Дворянчиков Н.В., декан факультета «Юридическая психология»). </w:t>
      </w:r>
    </w:p>
    <w:p w:rsidR="00D22A5E" w:rsidRPr="004A32E4" w:rsidRDefault="00D22A5E" w:rsidP="00D22A5E">
      <w:pPr>
        <w:rPr>
          <w:szCs w:val="28"/>
        </w:rPr>
      </w:pPr>
      <w:r w:rsidRPr="004A32E4">
        <w:rPr>
          <w:szCs w:val="28"/>
        </w:rPr>
        <w:t>Состав Учебно-методического совета утвержден ректором Приказ №06-14/1138 от 26.09.2019 «О составе учебно-методического совета МГППУ».</w:t>
      </w:r>
    </w:p>
    <w:p w:rsidR="00D22A5E" w:rsidRPr="004A32E4" w:rsidRDefault="00D22A5E" w:rsidP="00D22A5E">
      <w:pPr>
        <w:rPr>
          <w:szCs w:val="28"/>
        </w:rPr>
      </w:pPr>
      <w:r w:rsidRPr="004A32E4">
        <w:rPr>
          <w:szCs w:val="28"/>
        </w:rPr>
        <w:t>Работа УМС МГППУ проводилась в соответствие с Планом работы, утверждаемым ректором</w:t>
      </w:r>
      <w:r w:rsidR="00BF1979" w:rsidRPr="004A32E4">
        <w:rPr>
          <w:szCs w:val="28"/>
        </w:rPr>
        <w:t xml:space="preserve"> университета</w:t>
      </w:r>
      <w:r w:rsidRPr="004A32E4">
        <w:rPr>
          <w:szCs w:val="28"/>
        </w:rPr>
        <w:t>.</w:t>
      </w:r>
    </w:p>
    <w:p w:rsidR="00D22A5E" w:rsidRPr="004A32E4" w:rsidRDefault="00D22A5E" w:rsidP="00D22A5E">
      <w:pPr>
        <w:rPr>
          <w:szCs w:val="28"/>
        </w:rPr>
      </w:pPr>
      <w:r w:rsidRPr="004A32E4">
        <w:rPr>
          <w:szCs w:val="28"/>
        </w:rPr>
        <w:t>За 2020 год проведено 14 заседаний УМС МГППУ, на которых рассматривались вопросы:</w:t>
      </w:r>
    </w:p>
    <w:p w:rsidR="00D22A5E" w:rsidRPr="004A32E4" w:rsidRDefault="00D22A5E" w:rsidP="00D22A5E">
      <w:pPr>
        <w:rPr>
          <w:szCs w:val="28"/>
        </w:rPr>
      </w:pPr>
      <w:r w:rsidRPr="004A32E4">
        <w:rPr>
          <w:szCs w:val="28"/>
        </w:rPr>
        <w:t>– качество образования по образовательным программам высшего образования (включая вопросы качества приёма и подготовки обучающихся; качества работы педагогических работников Университета; качества ресурсного обеспечения образовательной деятельности);</w:t>
      </w:r>
    </w:p>
    <w:p w:rsidR="00D22A5E" w:rsidRPr="004A32E4" w:rsidRDefault="00D22A5E" w:rsidP="00D22A5E">
      <w:pPr>
        <w:rPr>
          <w:szCs w:val="28"/>
        </w:rPr>
      </w:pPr>
      <w:r w:rsidRPr="004A32E4">
        <w:rPr>
          <w:szCs w:val="28"/>
        </w:rPr>
        <w:t xml:space="preserve">– нормативное обеспечение </w:t>
      </w:r>
      <w:r w:rsidR="00BF1979" w:rsidRPr="004A32E4">
        <w:rPr>
          <w:szCs w:val="28"/>
        </w:rPr>
        <w:t>образовательн</w:t>
      </w:r>
      <w:r w:rsidRPr="004A32E4">
        <w:rPr>
          <w:szCs w:val="28"/>
        </w:rPr>
        <w:t>ого процесса по программам высшего образования;</w:t>
      </w:r>
    </w:p>
    <w:p w:rsidR="00D22A5E" w:rsidRPr="004A32E4" w:rsidRDefault="00D22A5E" w:rsidP="00D22A5E">
      <w:pPr>
        <w:rPr>
          <w:szCs w:val="28"/>
        </w:rPr>
      </w:pPr>
      <w:r w:rsidRPr="004A32E4">
        <w:rPr>
          <w:szCs w:val="28"/>
        </w:rPr>
        <w:t xml:space="preserve">– учебно-методическое обеспечение учебного процесса по программам высшего образования (в том числе рассмотрения программ государственной итоговой аттестации </w:t>
      </w:r>
      <w:r w:rsidR="00BF1979" w:rsidRPr="004A32E4">
        <w:rPr>
          <w:szCs w:val="28"/>
        </w:rPr>
        <w:t xml:space="preserve">обучающихся </w:t>
      </w:r>
      <w:r w:rsidRPr="004A32E4">
        <w:rPr>
          <w:szCs w:val="28"/>
        </w:rPr>
        <w:t>и др.) и программам дополнительного профессионального образования;</w:t>
      </w:r>
    </w:p>
    <w:p w:rsidR="00D22A5E" w:rsidRPr="004A32E4" w:rsidRDefault="00D22A5E" w:rsidP="00D22A5E">
      <w:pPr>
        <w:rPr>
          <w:szCs w:val="28"/>
        </w:rPr>
      </w:pPr>
      <w:r w:rsidRPr="004A32E4">
        <w:rPr>
          <w:szCs w:val="28"/>
        </w:rPr>
        <w:t>– формирование антикоррупционного мировоззрения студентов, антикоррупционные мероприятия с работниками университета в ходе реализации образовательных программ для обучающихся и др.</w:t>
      </w:r>
    </w:p>
    <w:p w:rsidR="00D22A5E" w:rsidRPr="004A32E4" w:rsidRDefault="00D22A5E" w:rsidP="00D22A5E">
      <w:pPr>
        <w:rPr>
          <w:szCs w:val="28"/>
        </w:rPr>
      </w:pPr>
      <w:r w:rsidRPr="004A32E4">
        <w:rPr>
          <w:szCs w:val="28"/>
        </w:rPr>
        <w:lastRenderedPageBreak/>
        <w:t xml:space="preserve">Работа УМС также осуществлялась в рамках отдельных её комиссий и рабочих групп. Работа комиссий касалась вопросов, связанных с разработкой показателей эффективности деятельности учебных структурных подразделений </w:t>
      </w:r>
      <w:r w:rsidR="00BF1979" w:rsidRPr="004A32E4">
        <w:rPr>
          <w:szCs w:val="28"/>
        </w:rPr>
        <w:t>у</w:t>
      </w:r>
      <w:r w:rsidRPr="004A32E4">
        <w:rPr>
          <w:szCs w:val="28"/>
        </w:rPr>
        <w:t>ниверситета, развития электронной образовательной среды, фондов оценочных средств сформированности компетенций, разработки форм учебно-методической документации (с указанием специфики для инвалидов и лиц с ОВЗ), изменений в учебных планах и программах с учётом современных требований законодательства и приоритетных направлений развития ФГБОУ ВО МГППУ.</w:t>
      </w:r>
    </w:p>
    <w:p w:rsidR="00376CD1" w:rsidRPr="004A32E4" w:rsidRDefault="00D22A5E" w:rsidP="00D22A5E">
      <w:pPr>
        <w:spacing w:before="60"/>
        <w:rPr>
          <w:rFonts w:cs="Times New Roman"/>
          <w:szCs w:val="28"/>
        </w:rPr>
      </w:pPr>
      <w:r w:rsidRPr="004A32E4">
        <w:rPr>
          <w:szCs w:val="28"/>
        </w:rPr>
        <w:t>На заседаниях также рассматривались вопросы, связанные с введением новых законодательных актов (Минобрнауки, Рособрнадзора) по вопросам образования; обсуждение вопросов, связанных с переходом на удаленный режим работы и обучение студентов с применением дистанционных технологий в целях предупреждения распространения новой коронавирусной инфекции (COVID-19).</w:t>
      </w:r>
    </w:p>
    <w:p w:rsidR="00D22A5E" w:rsidRPr="004A32E4" w:rsidRDefault="004A1BB5" w:rsidP="00D22A5E">
      <w:pPr>
        <w:rPr>
          <w:szCs w:val="28"/>
        </w:rPr>
      </w:pPr>
      <w:r w:rsidRPr="004A32E4">
        <w:rPr>
          <w:rFonts w:cs="Times New Roman"/>
          <w:b/>
          <w:szCs w:val="28"/>
        </w:rPr>
        <w:t>Учебно-методические комиссии факультетов</w:t>
      </w:r>
      <w:r w:rsidR="00BF1979" w:rsidRPr="004A32E4">
        <w:rPr>
          <w:rFonts w:cs="Times New Roman"/>
          <w:b/>
          <w:szCs w:val="28"/>
        </w:rPr>
        <w:t>, институтов</w:t>
      </w:r>
      <w:r w:rsidRPr="004A32E4">
        <w:rPr>
          <w:rFonts w:cs="Times New Roman"/>
          <w:b/>
          <w:szCs w:val="28"/>
        </w:rPr>
        <w:t xml:space="preserve"> по направлен</w:t>
      </w:r>
      <w:r w:rsidR="004A52C4" w:rsidRPr="004A32E4">
        <w:rPr>
          <w:rFonts w:cs="Times New Roman"/>
          <w:b/>
          <w:szCs w:val="28"/>
        </w:rPr>
        <w:t>иям подготовки (специальностям)</w:t>
      </w:r>
      <w:r w:rsidR="00376CD1" w:rsidRPr="004A32E4">
        <w:rPr>
          <w:rFonts w:cs="Times New Roman"/>
          <w:szCs w:val="28"/>
        </w:rPr>
        <w:t xml:space="preserve"> (УМК) </w:t>
      </w:r>
      <w:r w:rsidR="00D22A5E" w:rsidRPr="004A32E4">
        <w:rPr>
          <w:szCs w:val="28"/>
        </w:rPr>
        <w:t>сформированы на всех факультетах/институтах ФГБОУ ВО МГППУ по направлениям подготовки и их направленностям (профилям, специализациям, магистерским программам) высшего образования. УМК входят в единую систему учебно-методической работы ФГБОУ ВО МГППУ и являются коллегиальными органами, осуществляющими общий методический контроль за соблюдением Федеральных государственных образовательных стандартов высшего образования по образовательным программам, реализуемым факультет</w:t>
      </w:r>
      <w:r w:rsidR="00BF1979" w:rsidRPr="004A32E4">
        <w:rPr>
          <w:szCs w:val="28"/>
        </w:rPr>
        <w:t xml:space="preserve">ами, институтами </w:t>
      </w:r>
      <w:r w:rsidR="00D22A5E" w:rsidRPr="004A32E4">
        <w:rPr>
          <w:szCs w:val="28"/>
        </w:rPr>
        <w:t>с учетом направленности (профилям, специализациям, магистерским программам)</w:t>
      </w:r>
      <w:r w:rsidR="00BF1979" w:rsidRPr="004A32E4">
        <w:rPr>
          <w:szCs w:val="28"/>
        </w:rPr>
        <w:t>, соответствующих профессиональных стандартов</w:t>
      </w:r>
      <w:r w:rsidR="00D22A5E" w:rsidRPr="004A32E4">
        <w:rPr>
          <w:szCs w:val="28"/>
        </w:rPr>
        <w:t>.</w:t>
      </w:r>
    </w:p>
    <w:p w:rsidR="00D22A5E" w:rsidRPr="004A32E4" w:rsidRDefault="00D22A5E" w:rsidP="00D22A5E">
      <w:pPr>
        <w:rPr>
          <w:szCs w:val="28"/>
        </w:rPr>
      </w:pPr>
      <w:r w:rsidRPr="004A32E4">
        <w:rPr>
          <w:szCs w:val="28"/>
        </w:rPr>
        <w:t>Количество УМК на факультетах ФГБОУ ВО МГППУ составляет 16.</w:t>
      </w:r>
    </w:p>
    <w:p w:rsidR="00D22A5E" w:rsidRPr="004A32E4" w:rsidRDefault="00D22A5E" w:rsidP="00D22A5E">
      <w:pPr>
        <w:rPr>
          <w:szCs w:val="28"/>
        </w:rPr>
      </w:pPr>
      <w:r w:rsidRPr="004A32E4">
        <w:rPr>
          <w:szCs w:val="28"/>
        </w:rPr>
        <w:t>Вопросами рассмотрения учебно-методических комиссий факультетов</w:t>
      </w:r>
      <w:r w:rsidR="00BF1979" w:rsidRPr="004A32E4">
        <w:rPr>
          <w:szCs w:val="28"/>
        </w:rPr>
        <w:t xml:space="preserve"> и институтов</w:t>
      </w:r>
      <w:r w:rsidRPr="004A32E4">
        <w:rPr>
          <w:szCs w:val="28"/>
        </w:rPr>
        <w:t xml:space="preserve"> являются:</w:t>
      </w:r>
    </w:p>
    <w:p w:rsidR="00D22A5E" w:rsidRPr="004A32E4" w:rsidRDefault="00D22A5E" w:rsidP="00E94295">
      <w:pPr>
        <w:numPr>
          <w:ilvl w:val="0"/>
          <w:numId w:val="115"/>
        </w:numPr>
        <w:tabs>
          <w:tab w:val="left" w:pos="1134"/>
        </w:tabs>
        <w:ind w:left="0" w:firstLine="709"/>
        <w:rPr>
          <w:szCs w:val="28"/>
        </w:rPr>
      </w:pPr>
      <w:r w:rsidRPr="004A32E4">
        <w:rPr>
          <w:szCs w:val="28"/>
        </w:rPr>
        <w:t>рассмотрение учебных планов, разработанных кафедрами по направлениям подготовки</w:t>
      </w:r>
      <w:r w:rsidR="00BF1979" w:rsidRPr="004A32E4">
        <w:rPr>
          <w:szCs w:val="28"/>
        </w:rPr>
        <w:t xml:space="preserve"> / специальностям</w:t>
      </w:r>
      <w:r w:rsidRPr="004A32E4">
        <w:rPr>
          <w:szCs w:val="28"/>
        </w:rPr>
        <w:t xml:space="preserve">, актуализация учебных планов, разработанных </w:t>
      </w:r>
      <w:r w:rsidR="00BF1979" w:rsidRPr="004A32E4">
        <w:rPr>
          <w:szCs w:val="28"/>
        </w:rPr>
        <w:t xml:space="preserve">выпускающими </w:t>
      </w:r>
      <w:r w:rsidRPr="004A32E4">
        <w:rPr>
          <w:szCs w:val="28"/>
        </w:rPr>
        <w:t>кафедрами;</w:t>
      </w:r>
    </w:p>
    <w:p w:rsidR="00D22A5E" w:rsidRPr="004A32E4" w:rsidRDefault="00D22A5E" w:rsidP="00E94295">
      <w:pPr>
        <w:numPr>
          <w:ilvl w:val="0"/>
          <w:numId w:val="115"/>
        </w:numPr>
        <w:tabs>
          <w:tab w:val="left" w:pos="1134"/>
        </w:tabs>
        <w:ind w:left="0" w:firstLine="709"/>
        <w:rPr>
          <w:szCs w:val="28"/>
        </w:rPr>
      </w:pPr>
      <w:r w:rsidRPr="004A32E4">
        <w:rPr>
          <w:szCs w:val="28"/>
        </w:rPr>
        <w:t>рассмотрение учебно-методических комплексов дисциплин</w:t>
      </w:r>
      <w:r w:rsidR="00BF1979" w:rsidRPr="004A32E4">
        <w:rPr>
          <w:szCs w:val="28"/>
        </w:rPr>
        <w:t xml:space="preserve"> (м</w:t>
      </w:r>
      <w:r w:rsidRPr="004A32E4">
        <w:rPr>
          <w:szCs w:val="28"/>
        </w:rPr>
        <w:t>одулей</w:t>
      </w:r>
      <w:r w:rsidR="00BF1979" w:rsidRPr="004A32E4">
        <w:rPr>
          <w:szCs w:val="28"/>
        </w:rPr>
        <w:t>)</w:t>
      </w:r>
      <w:r w:rsidRPr="004A32E4">
        <w:rPr>
          <w:szCs w:val="28"/>
        </w:rPr>
        <w:t>, курсов</w:t>
      </w:r>
      <w:r w:rsidR="00BF1979" w:rsidRPr="004A32E4">
        <w:rPr>
          <w:szCs w:val="28"/>
        </w:rPr>
        <w:t>, практик</w:t>
      </w:r>
      <w:r w:rsidRPr="004A32E4">
        <w:rPr>
          <w:szCs w:val="28"/>
        </w:rPr>
        <w:t xml:space="preserve"> их структурных элементов (учебников, учебных и методических пособий, мультимедийных и программных и других средств обучения) для обеспечения занятий всех видов, форм и технологий обучения (в т.ч. инновационных педагогических технологий (активных и интерактивных методов обучения);</w:t>
      </w:r>
    </w:p>
    <w:p w:rsidR="00D22A5E" w:rsidRPr="004A32E4" w:rsidRDefault="00D22A5E" w:rsidP="00E94295">
      <w:pPr>
        <w:numPr>
          <w:ilvl w:val="0"/>
          <w:numId w:val="115"/>
        </w:numPr>
        <w:tabs>
          <w:tab w:val="left" w:pos="1134"/>
        </w:tabs>
        <w:ind w:left="0" w:firstLine="709"/>
        <w:rPr>
          <w:szCs w:val="28"/>
        </w:rPr>
      </w:pPr>
      <w:r w:rsidRPr="004A32E4">
        <w:rPr>
          <w:szCs w:val="28"/>
        </w:rPr>
        <w:t xml:space="preserve">утверждение перечня </w:t>
      </w:r>
      <w:r w:rsidR="00BF1979" w:rsidRPr="004A32E4">
        <w:rPr>
          <w:szCs w:val="28"/>
        </w:rPr>
        <w:t xml:space="preserve">экзаменационных </w:t>
      </w:r>
      <w:r w:rsidRPr="004A32E4">
        <w:rPr>
          <w:szCs w:val="28"/>
        </w:rPr>
        <w:t>вопросов</w:t>
      </w:r>
      <w:r w:rsidR="00BF1979" w:rsidRPr="004A32E4">
        <w:rPr>
          <w:szCs w:val="28"/>
        </w:rPr>
        <w:t xml:space="preserve"> и </w:t>
      </w:r>
      <w:r w:rsidRPr="004A32E4">
        <w:rPr>
          <w:szCs w:val="28"/>
        </w:rPr>
        <w:t xml:space="preserve">билетов для государственной итоговой аттестации выпускников по направлениям подготовки, специальностям. Рассмотрение изменений и дополнений вносимые в ОПОП по направлениям подготовки (исключение из п. 4.1.4 / 4.1.3 пояснительной записки к ОПОП ВО – подготовки </w:t>
      </w:r>
      <w:r w:rsidR="00BF1979" w:rsidRPr="004A32E4">
        <w:rPr>
          <w:szCs w:val="28"/>
        </w:rPr>
        <w:t xml:space="preserve">к </w:t>
      </w:r>
      <w:r w:rsidRPr="004A32E4">
        <w:rPr>
          <w:szCs w:val="28"/>
        </w:rPr>
        <w:t xml:space="preserve">сдаче и сдача государственного экзамена) в целях предупреждения распространения новой коронавирусной инфекции (COVID-19) на территории Российской Федерации и </w:t>
      </w:r>
      <w:r w:rsidRPr="004A32E4">
        <w:rPr>
          <w:szCs w:val="28"/>
        </w:rPr>
        <w:lastRenderedPageBreak/>
        <w:t xml:space="preserve">в соответствии с указом Мэра Москвы от 5 марта 2020 «О введении режима повышенной готовности» (в редакции указа Мэра Москвы от 28.04.2020 </w:t>
      </w:r>
      <w:r w:rsidR="00BF1979" w:rsidRPr="004A32E4">
        <w:rPr>
          <w:szCs w:val="28"/>
        </w:rPr>
        <w:t>№</w:t>
      </w:r>
      <w:r w:rsidRPr="004A32E4">
        <w:rPr>
          <w:szCs w:val="28"/>
        </w:rPr>
        <w:t xml:space="preserve"> 51-УМ).</w:t>
      </w:r>
    </w:p>
    <w:p w:rsidR="00D22A5E" w:rsidRPr="004A32E4" w:rsidRDefault="00D22A5E" w:rsidP="00E94295">
      <w:pPr>
        <w:numPr>
          <w:ilvl w:val="0"/>
          <w:numId w:val="115"/>
        </w:numPr>
        <w:tabs>
          <w:tab w:val="left" w:pos="1134"/>
        </w:tabs>
        <w:ind w:left="0" w:firstLine="709"/>
        <w:rPr>
          <w:szCs w:val="28"/>
        </w:rPr>
      </w:pPr>
      <w:r w:rsidRPr="004A32E4">
        <w:rPr>
          <w:szCs w:val="28"/>
        </w:rPr>
        <w:t xml:space="preserve">проведение методических и научно-методических семинаров, совещаний по вопросам совершенствования </w:t>
      </w:r>
      <w:r w:rsidR="00BF1979" w:rsidRPr="004A32E4">
        <w:rPr>
          <w:szCs w:val="28"/>
        </w:rPr>
        <w:t>образовательног</w:t>
      </w:r>
      <w:r w:rsidRPr="004A32E4">
        <w:rPr>
          <w:szCs w:val="28"/>
        </w:rPr>
        <w:t>о процесса, подготовки, переподготовки и повышения квалификации специалистов и преподавателей, внедрения новых образовательных технологий, методов и средств обучения и воспитания</w:t>
      </w:r>
      <w:r w:rsidR="00D371B9" w:rsidRPr="004A32E4">
        <w:rPr>
          <w:szCs w:val="28"/>
        </w:rPr>
        <w:t>,</w:t>
      </w:r>
      <w:r w:rsidRPr="004A32E4">
        <w:rPr>
          <w:szCs w:val="28"/>
        </w:rPr>
        <w:t xml:space="preserve"> и других проблем (</w:t>
      </w:r>
      <w:r w:rsidR="00BF1979" w:rsidRPr="004A32E4">
        <w:rPr>
          <w:szCs w:val="28"/>
        </w:rPr>
        <w:t>р</w:t>
      </w:r>
      <w:r w:rsidRPr="004A32E4">
        <w:rPr>
          <w:szCs w:val="28"/>
        </w:rPr>
        <w:t>езультаты работы фиксируются в соответствующих отчетах или отчетах кафедры в виде предложений</w:t>
      </w:r>
      <w:r w:rsidR="00BF1979" w:rsidRPr="004A32E4">
        <w:rPr>
          <w:szCs w:val="28"/>
        </w:rPr>
        <w:t xml:space="preserve"> и </w:t>
      </w:r>
      <w:r w:rsidRPr="004A32E4">
        <w:rPr>
          <w:szCs w:val="28"/>
        </w:rPr>
        <w:t>рекоменда</w:t>
      </w:r>
      <w:r w:rsidR="00BF1979" w:rsidRPr="004A32E4">
        <w:rPr>
          <w:szCs w:val="28"/>
        </w:rPr>
        <w:t>ций</w:t>
      </w:r>
      <w:r w:rsidRPr="004A32E4">
        <w:rPr>
          <w:szCs w:val="28"/>
        </w:rPr>
        <w:t>);</w:t>
      </w:r>
    </w:p>
    <w:p w:rsidR="00D22A5E" w:rsidRPr="004A32E4" w:rsidRDefault="00D22A5E" w:rsidP="00E94295">
      <w:pPr>
        <w:numPr>
          <w:ilvl w:val="0"/>
          <w:numId w:val="115"/>
        </w:numPr>
        <w:tabs>
          <w:tab w:val="left" w:pos="1134"/>
        </w:tabs>
        <w:ind w:left="0" w:firstLine="709"/>
        <w:rPr>
          <w:szCs w:val="28"/>
        </w:rPr>
      </w:pPr>
      <w:r w:rsidRPr="004A32E4">
        <w:rPr>
          <w:szCs w:val="28"/>
        </w:rPr>
        <w:t>проведение открытых занятий с целью внедрения в образовательный процесс современных образовательных технологий, методик преподавания учебных дисциплин, передачи опыта, демонстрации методов эффективного использования инновационных средств обучения и др.;</w:t>
      </w:r>
    </w:p>
    <w:p w:rsidR="00D22A5E" w:rsidRPr="004A32E4" w:rsidRDefault="00D22A5E" w:rsidP="00E94295">
      <w:pPr>
        <w:numPr>
          <w:ilvl w:val="0"/>
          <w:numId w:val="116"/>
        </w:numPr>
        <w:tabs>
          <w:tab w:val="left" w:pos="1134"/>
        </w:tabs>
        <w:ind w:left="0" w:firstLine="709"/>
        <w:rPr>
          <w:szCs w:val="28"/>
        </w:rPr>
      </w:pPr>
      <w:r w:rsidRPr="004A32E4">
        <w:rPr>
          <w:szCs w:val="28"/>
        </w:rPr>
        <w:t xml:space="preserve">подготовка и составление заключений на образовательные программы, курсы, учебно-методическую и научную литературу и прочее, в том числе подготовка заключений по рабочим программам </w:t>
      </w:r>
      <w:r w:rsidR="00BF1979" w:rsidRPr="004A32E4">
        <w:rPr>
          <w:szCs w:val="28"/>
        </w:rPr>
        <w:t xml:space="preserve">и фондам оценочных средств </w:t>
      </w:r>
      <w:r w:rsidRPr="004A32E4">
        <w:rPr>
          <w:szCs w:val="28"/>
        </w:rPr>
        <w:t>учебных дисциплин</w:t>
      </w:r>
      <w:r w:rsidR="00BF1979" w:rsidRPr="004A32E4">
        <w:rPr>
          <w:szCs w:val="28"/>
        </w:rPr>
        <w:t xml:space="preserve"> (модулей)</w:t>
      </w:r>
      <w:r w:rsidRPr="004A32E4">
        <w:rPr>
          <w:szCs w:val="28"/>
        </w:rPr>
        <w:t>,</w:t>
      </w:r>
      <w:r w:rsidR="00BF1979" w:rsidRPr="004A32E4">
        <w:rPr>
          <w:szCs w:val="28"/>
        </w:rPr>
        <w:t xml:space="preserve"> практик,</w:t>
      </w:r>
      <w:r w:rsidRPr="004A32E4">
        <w:rPr>
          <w:szCs w:val="28"/>
        </w:rPr>
        <w:t xml:space="preserve"> реализуемы</w:t>
      </w:r>
      <w:r w:rsidR="00BF1979" w:rsidRPr="004A32E4">
        <w:rPr>
          <w:szCs w:val="28"/>
        </w:rPr>
        <w:t>х</w:t>
      </w:r>
      <w:r w:rsidRPr="004A32E4">
        <w:rPr>
          <w:szCs w:val="28"/>
        </w:rPr>
        <w:t xml:space="preserve"> другими кафедрами;</w:t>
      </w:r>
    </w:p>
    <w:p w:rsidR="00D22A5E" w:rsidRPr="004A32E4" w:rsidRDefault="00D22A5E" w:rsidP="00E94295">
      <w:pPr>
        <w:numPr>
          <w:ilvl w:val="0"/>
          <w:numId w:val="116"/>
        </w:numPr>
        <w:tabs>
          <w:tab w:val="left" w:pos="1134"/>
        </w:tabs>
        <w:ind w:left="0" w:firstLine="709"/>
        <w:rPr>
          <w:szCs w:val="28"/>
        </w:rPr>
      </w:pPr>
      <w:r w:rsidRPr="004A32E4">
        <w:rPr>
          <w:szCs w:val="28"/>
        </w:rPr>
        <w:t xml:space="preserve">обсуждение вопросов, связанных с переходом на удаленный режим работы и обучение студентов с применением дистанционных </w:t>
      </w:r>
      <w:r w:rsidR="00BF1979" w:rsidRPr="004A32E4">
        <w:rPr>
          <w:szCs w:val="28"/>
        </w:rPr>
        <w:t xml:space="preserve">образовательных </w:t>
      </w:r>
      <w:r w:rsidRPr="004A32E4">
        <w:rPr>
          <w:szCs w:val="28"/>
        </w:rPr>
        <w:t xml:space="preserve">технологий </w:t>
      </w:r>
      <w:r w:rsidR="00BF1979" w:rsidRPr="004A32E4">
        <w:rPr>
          <w:szCs w:val="28"/>
        </w:rPr>
        <w:t xml:space="preserve">и электронного обучения </w:t>
      </w:r>
      <w:r w:rsidRPr="004A32E4">
        <w:rPr>
          <w:szCs w:val="28"/>
        </w:rPr>
        <w:t>в целях предупреждения распространения новой коронавирусной инфекции (COVID-19);</w:t>
      </w:r>
    </w:p>
    <w:p w:rsidR="00D22A5E" w:rsidRPr="004A32E4" w:rsidRDefault="00D22A5E" w:rsidP="00E94295">
      <w:pPr>
        <w:numPr>
          <w:ilvl w:val="0"/>
          <w:numId w:val="116"/>
        </w:numPr>
        <w:tabs>
          <w:tab w:val="left" w:pos="1134"/>
        </w:tabs>
        <w:ind w:left="0" w:firstLine="709"/>
        <w:rPr>
          <w:szCs w:val="28"/>
        </w:rPr>
      </w:pPr>
      <w:r w:rsidRPr="004A32E4">
        <w:rPr>
          <w:szCs w:val="28"/>
        </w:rPr>
        <w:t>рассмотрение вопросов, связанных с качеством образовательного процесса (обсуждение результатов итогов контрольной недели, результатов зачетно-экзаменационных сессий</w:t>
      </w:r>
      <w:r w:rsidR="00BF1979" w:rsidRPr="004A32E4">
        <w:rPr>
          <w:szCs w:val="28"/>
        </w:rPr>
        <w:t>, результатов Интернет-тестирования, проверки в системе «Антиплагиат. ВУЗ»</w:t>
      </w:r>
      <w:r w:rsidRPr="004A32E4">
        <w:rPr>
          <w:szCs w:val="28"/>
        </w:rPr>
        <w:t>);</w:t>
      </w:r>
    </w:p>
    <w:p w:rsidR="00D22A5E" w:rsidRPr="004A32E4" w:rsidRDefault="00D22A5E" w:rsidP="00E94295">
      <w:pPr>
        <w:numPr>
          <w:ilvl w:val="0"/>
          <w:numId w:val="116"/>
        </w:numPr>
        <w:tabs>
          <w:tab w:val="left" w:pos="1134"/>
        </w:tabs>
        <w:ind w:left="0" w:firstLine="709"/>
        <w:rPr>
          <w:szCs w:val="28"/>
        </w:rPr>
      </w:pPr>
      <w:r w:rsidRPr="004A32E4">
        <w:rPr>
          <w:szCs w:val="28"/>
        </w:rPr>
        <w:t>прочее.</w:t>
      </w:r>
    </w:p>
    <w:p w:rsidR="00D22A5E" w:rsidRPr="004A32E4" w:rsidRDefault="00D22A5E" w:rsidP="00D22A5E">
      <w:pPr>
        <w:rPr>
          <w:szCs w:val="28"/>
        </w:rPr>
      </w:pPr>
      <w:r w:rsidRPr="004A32E4">
        <w:rPr>
          <w:szCs w:val="28"/>
        </w:rPr>
        <w:t>Работа УМК в отчетный период проводилась в соответствие с планами. Планы и отчеты УМК утверждаются на Ученых советах факультет</w:t>
      </w:r>
      <w:r w:rsidR="00022A51" w:rsidRPr="004A32E4">
        <w:rPr>
          <w:szCs w:val="28"/>
        </w:rPr>
        <w:t xml:space="preserve">ов и </w:t>
      </w:r>
      <w:r w:rsidRPr="004A32E4">
        <w:rPr>
          <w:szCs w:val="28"/>
        </w:rPr>
        <w:t>институт</w:t>
      </w:r>
      <w:r w:rsidR="00022A51" w:rsidRPr="004A32E4">
        <w:rPr>
          <w:szCs w:val="28"/>
        </w:rPr>
        <w:t>ов</w:t>
      </w:r>
      <w:r w:rsidRPr="004A32E4">
        <w:rPr>
          <w:szCs w:val="28"/>
        </w:rPr>
        <w:t>.</w:t>
      </w:r>
    </w:p>
    <w:p w:rsidR="00EF57FE" w:rsidRPr="004A32E4" w:rsidRDefault="00EF57FE" w:rsidP="004A52C4">
      <w:pPr>
        <w:pStyle w:val="1b"/>
        <w:spacing w:before="120"/>
        <w:rPr>
          <w:b w:val="0"/>
          <w:i/>
          <w:color w:val="auto"/>
          <w:lang w:eastAsia="ru-RU"/>
        </w:rPr>
      </w:pPr>
      <w:bookmarkStart w:id="32" w:name="_Toc70339007"/>
      <w:r w:rsidRPr="004A32E4">
        <w:rPr>
          <w:b w:val="0"/>
          <w:i/>
          <w:color w:val="auto"/>
          <w:lang w:eastAsia="ru-RU"/>
        </w:rPr>
        <w:t>1.</w:t>
      </w:r>
      <w:r w:rsidR="007A7540" w:rsidRPr="004A32E4">
        <w:rPr>
          <w:b w:val="0"/>
          <w:i/>
          <w:color w:val="auto"/>
          <w:lang w:eastAsia="ru-RU"/>
        </w:rPr>
        <w:t>5</w:t>
      </w:r>
      <w:r w:rsidRPr="004A32E4">
        <w:rPr>
          <w:b w:val="0"/>
          <w:i/>
          <w:color w:val="auto"/>
          <w:lang w:eastAsia="ru-RU"/>
        </w:rPr>
        <w:t>.2.2. Научно-экспертный совет (справка по деятельности, в т.ч. статистика заседаний, основные вопросы)</w:t>
      </w:r>
      <w:bookmarkEnd w:id="32"/>
    </w:p>
    <w:p w:rsidR="00A64AA9" w:rsidRPr="004A32E4" w:rsidRDefault="00A64AA9" w:rsidP="004A52C4">
      <w:pPr>
        <w:shd w:val="clear" w:color="auto" w:fill="FFFFFF"/>
        <w:spacing w:before="120"/>
        <w:rPr>
          <w:rFonts w:eastAsia="Times New Roman" w:cs="Times New Roman"/>
          <w:szCs w:val="28"/>
          <w:lang w:eastAsia="ru-RU"/>
        </w:rPr>
      </w:pPr>
      <w:r w:rsidRPr="004A32E4">
        <w:rPr>
          <w:rFonts w:eastAsia="Times New Roman" w:cs="Times New Roman"/>
          <w:b/>
          <w:bCs/>
          <w:szCs w:val="28"/>
          <w:lang w:eastAsia="ru-RU"/>
        </w:rPr>
        <w:t xml:space="preserve">Научно-экспертный совет </w:t>
      </w:r>
      <w:r w:rsidR="0067053B" w:rsidRPr="004A32E4">
        <w:rPr>
          <w:rFonts w:eastAsia="Times New Roman" w:cs="Times New Roman"/>
          <w:b/>
          <w:bCs/>
          <w:szCs w:val="28"/>
          <w:lang w:eastAsia="ru-RU"/>
        </w:rPr>
        <w:t xml:space="preserve">ФГБОУ ВО </w:t>
      </w:r>
      <w:r w:rsidRPr="004A32E4">
        <w:rPr>
          <w:rFonts w:eastAsia="Times New Roman" w:cs="Times New Roman"/>
          <w:b/>
          <w:bCs/>
          <w:szCs w:val="28"/>
          <w:lang w:eastAsia="ru-RU"/>
        </w:rPr>
        <w:t>МГППУ:</w:t>
      </w:r>
    </w:p>
    <w:p w:rsidR="008E2E10" w:rsidRPr="004A32E4" w:rsidRDefault="008E2E10" w:rsidP="004A21C1">
      <w:pPr>
        <w:pStyle w:val="a7"/>
        <w:numPr>
          <w:ilvl w:val="0"/>
          <w:numId w:val="51"/>
        </w:numPr>
        <w:shd w:val="clear" w:color="auto" w:fill="FFFFFF"/>
        <w:tabs>
          <w:tab w:val="left" w:pos="1134"/>
        </w:tabs>
        <w:ind w:left="0" w:firstLine="709"/>
        <w:rPr>
          <w:rFonts w:eastAsia="Times New Roman" w:cs="Times New Roman"/>
          <w:szCs w:val="28"/>
          <w:lang w:eastAsia="ru-RU"/>
        </w:rPr>
      </w:pPr>
      <w:r w:rsidRPr="004A32E4">
        <w:rPr>
          <w:rFonts w:eastAsia="Times New Roman" w:cs="Times New Roman"/>
          <w:szCs w:val="28"/>
          <w:lang w:eastAsia="ru-RU"/>
        </w:rPr>
        <w:t>разрабатывает проект программы перспективных исследований по основным направлениям науки, представленным в МГППУ, которые ориентированы на:</w:t>
      </w:r>
    </w:p>
    <w:p w:rsidR="008E2E10" w:rsidRPr="004A32E4" w:rsidRDefault="008E2E10" w:rsidP="00372BDB">
      <w:pPr>
        <w:numPr>
          <w:ilvl w:val="0"/>
          <w:numId w:val="41"/>
        </w:numPr>
        <w:shd w:val="clear" w:color="auto" w:fill="FFFFFF"/>
        <w:tabs>
          <w:tab w:val="num" w:pos="1276"/>
        </w:tabs>
        <w:ind w:left="0" w:firstLine="993"/>
        <w:rPr>
          <w:rFonts w:eastAsia="Times New Roman" w:cs="Times New Roman"/>
          <w:szCs w:val="28"/>
          <w:lang w:eastAsia="ru-RU"/>
        </w:rPr>
      </w:pPr>
      <w:r w:rsidRPr="004A32E4">
        <w:rPr>
          <w:rFonts w:eastAsia="Times New Roman" w:cs="Times New Roman"/>
          <w:szCs w:val="28"/>
          <w:lang w:eastAsia="ru-RU"/>
        </w:rPr>
        <w:t>актуальные запросы практики,</w:t>
      </w:r>
    </w:p>
    <w:p w:rsidR="008E2E10" w:rsidRPr="004A32E4" w:rsidRDefault="008E2E10" w:rsidP="00372BDB">
      <w:pPr>
        <w:numPr>
          <w:ilvl w:val="0"/>
          <w:numId w:val="41"/>
        </w:numPr>
        <w:shd w:val="clear" w:color="auto" w:fill="FFFFFF"/>
        <w:tabs>
          <w:tab w:val="num" w:pos="1276"/>
        </w:tabs>
        <w:ind w:left="0" w:firstLine="993"/>
        <w:rPr>
          <w:rFonts w:eastAsia="Times New Roman" w:cs="Times New Roman"/>
          <w:szCs w:val="28"/>
          <w:lang w:eastAsia="ru-RU"/>
        </w:rPr>
      </w:pPr>
      <w:r w:rsidRPr="004A32E4">
        <w:rPr>
          <w:rFonts w:eastAsia="Times New Roman" w:cs="Times New Roman"/>
          <w:szCs w:val="28"/>
          <w:lang w:eastAsia="ru-RU"/>
        </w:rPr>
        <w:t>перспективные тренды научных исследований,</w:t>
      </w:r>
    </w:p>
    <w:p w:rsidR="008E2E10" w:rsidRPr="004A32E4" w:rsidRDefault="008E2E10" w:rsidP="00372BDB">
      <w:pPr>
        <w:numPr>
          <w:ilvl w:val="0"/>
          <w:numId w:val="41"/>
        </w:numPr>
        <w:shd w:val="clear" w:color="auto" w:fill="FFFFFF"/>
        <w:tabs>
          <w:tab w:val="num" w:pos="1276"/>
        </w:tabs>
        <w:ind w:left="0" w:firstLine="993"/>
        <w:rPr>
          <w:rFonts w:eastAsia="Times New Roman" w:cs="Times New Roman"/>
          <w:szCs w:val="28"/>
          <w:lang w:eastAsia="ru-RU"/>
        </w:rPr>
      </w:pPr>
      <w:r w:rsidRPr="004A32E4">
        <w:rPr>
          <w:rFonts w:eastAsia="Times New Roman" w:cs="Times New Roman"/>
          <w:szCs w:val="28"/>
          <w:lang w:eastAsia="ru-RU"/>
        </w:rPr>
        <w:t>программы перспективных исследований факультетов, институтов, общеуниверситетских кафедр и научных подразделений;</w:t>
      </w:r>
    </w:p>
    <w:p w:rsidR="008E2E10" w:rsidRPr="004A32E4" w:rsidRDefault="008E2E10" w:rsidP="004A21C1">
      <w:pPr>
        <w:pStyle w:val="a7"/>
        <w:numPr>
          <w:ilvl w:val="0"/>
          <w:numId w:val="52"/>
        </w:numPr>
        <w:shd w:val="clear" w:color="auto" w:fill="FFFFFF"/>
        <w:tabs>
          <w:tab w:val="left" w:pos="1134"/>
        </w:tabs>
        <w:ind w:left="0" w:firstLine="709"/>
        <w:rPr>
          <w:rFonts w:eastAsia="Times New Roman" w:cs="Times New Roman"/>
          <w:szCs w:val="28"/>
          <w:lang w:eastAsia="ru-RU"/>
        </w:rPr>
      </w:pPr>
      <w:r w:rsidRPr="004A32E4">
        <w:rPr>
          <w:rFonts w:eastAsia="Times New Roman" w:cs="Times New Roman"/>
          <w:szCs w:val="28"/>
          <w:lang w:eastAsia="ru-RU"/>
        </w:rPr>
        <w:t>проводит экспертизу по оценке программ исследований факультетов, институтов, общеуниверситетских кафедр и научных подразделений;</w:t>
      </w:r>
    </w:p>
    <w:p w:rsidR="008E2E10" w:rsidRPr="004A32E4" w:rsidRDefault="008E2E10" w:rsidP="004A21C1">
      <w:pPr>
        <w:pStyle w:val="a7"/>
        <w:numPr>
          <w:ilvl w:val="0"/>
          <w:numId w:val="52"/>
        </w:numPr>
        <w:shd w:val="clear" w:color="auto" w:fill="FFFFFF"/>
        <w:tabs>
          <w:tab w:val="left" w:pos="1134"/>
        </w:tabs>
        <w:ind w:left="0" w:firstLine="709"/>
        <w:rPr>
          <w:rFonts w:eastAsia="Times New Roman" w:cs="Times New Roman"/>
          <w:szCs w:val="28"/>
          <w:lang w:eastAsia="ru-RU"/>
        </w:rPr>
      </w:pPr>
      <w:r w:rsidRPr="004A32E4">
        <w:rPr>
          <w:rFonts w:eastAsia="Times New Roman" w:cs="Times New Roman"/>
          <w:szCs w:val="28"/>
          <w:lang w:eastAsia="ru-RU"/>
        </w:rPr>
        <w:t>регулярно проводит мониторинг реализации программы научных исследований МГППУ;</w:t>
      </w:r>
    </w:p>
    <w:p w:rsidR="008E2E10" w:rsidRPr="004A32E4" w:rsidRDefault="008E2E10" w:rsidP="004A21C1">
      <w:pPr>
        <w:pStyle w:val="a7"/>
        <w:numPr>
          <w:ilvl w:val="0"/>
          <w:numId w:val="52"/>
        </w:numPr>
        <w:shd w:val="clear" w:color="auto" w:fill="FFFFFF"/>
        <w:tabs>
          <w:tab w:val="left" w:pos="1134"/>
        </w:tabs>
        <w:ind w:left="0" w:firstLine="709"/>
        <w:rPr>
          <w:rFonts w:eastAsia="Times New Roman" w:cs="Times New Roman"/>
          <w:szCs w:val="28"/>
          <w:lang w:eastAsia="ru-RU"/>
        </w:rPr>
      </w:pPr>
      <w:r w:rsidRPr="004A32E4">
        <w:rPr>
          <w:rFonts w:eastAsia="Times New Roman" w:cs="Times New Roman"/>
          <w:szCs w:val="28"/>
          <w:lang w:eastAsia="ru-RU"/>
        </w:rPr>
        <w:lastRenderedPageBreak/>
        <w:t>осуществляет экспертную оценку всех научно-исследовательских работ, осуществляемых в МГППУ (в том числе выполняемых для внешних заказчиков);</w:t>
      </w:r>
    </w:p>
    <w:p w:rsidR="008E2E10" w:rsidRPr="004A32E4" w:rsidRDefault="008E2E10" w:rsidP="004A21C1">
      <w:pPr>
        <w:pStyle w:val="a7"/>
        <w:numPr>
          <w:ilvl w:val="0"/>
          <w:numId w:val="52"/>
        </w:numPr>
        <w:shd w:val="clear" w:color="auto" w:fill="FFFFFF"/>
        <w:tabs>
          <w:tab w:val="left" w:pos="1134"/>
        </w:tabs>
        <w:ind w:left="0" w:firstLine="709"/>
        <w:rPr>
          <w:rFonts w:eastAsia="Times New Roman" w:cs="Times New Roman"/>
          <w:szCs w:val="28"/>
          <w:lang w:eastAsia="ru-RU"/>
        </w:rPr>
      </w:pPr>
      <w:r w:rsidRPr="004A32E4">
        <w:rPr>
          <w:rFonts w:eastAsia="Times New Roman" w:cs="Times New Roman"/>
          <w:szCs w:val="28"/>
          <w:lang w:eastAsia="ru-RU"/>
        </w:rPr>
        <w:t>назначает экспертизу итоговых результатов, продуктов научно-исследовательской деятельности, подготовленных публикаций, рукописей учебников, учебных пособий, монографий и т.д. по заказу внешних заказчиков;</w:t>
      </w:r>
    </w:p>
    <w:p w:rsidR="008E2E10" w:rsidRPr="004A32E4" w:rsidRDefault="008E2E10" w:rsidP="004A21C1">
      <w:pPr>
        <w:pStyle w:val="a7"/>
        <w:numPr>
          <w:ilvl w:val="0"/>
          <w:numId w:val="52"/>
        </w:numPr>
        <w:shd w:val="clear" w:color="auto" w:fill="FFFFFF"/>
        <w:tabs>
          <w:tab w:val="left" w:pos="1134"/>
        </w:tabs>
        <w:ind w:left="0" w:firstLine="709"/>
        <w:rPr>
          <w:rFonts w:eastAsia="Times New Roman" w:cs="Times New Roman"/>
          <w:szCs w:val="28"/>
          <w:lang w:eastAsia="ru-RU"/>
        </w:rPr>
      </w:pPr>
      <w:r w:rsidRPr="004A32E4">
        <w:rPr>
          <w:rFonts w:eastAsia="Times New Roman" w:cs="Times New Roman"/>
          <w:szCs w:val="28"/>
          <w:lang w:eastAsia="ru-RU"/>
        </w:rPr>
        <w:t>организует обсуждение подготовленных по результатам реализованных исследований научных докладов сотрудников, аспирантов, студентов МГППУ;</w:t>
      </w:r>
    </w:p>
    <w:p w:rsidR="008E2E10" w:rsidRPr="004A32E4" w:rsidRDefault="008E2E10" w:rsidP="004A21C1">
      <w:pPr>
        <w:pStyle w:val="a7"/>
        <w:numPr>
          <w:ilvl w:val="0"/>
          <w:numId w:val="52"/>
        </w:numPr>
        <w:shd w:val="clear" w:color="auto" w:fill="FFFFFF"/>
        <w:tabs>
          <w:tab w:val="left" w:pos="1134"/>
        </w:tabs>
        <w:ind w:left="0" w:firstLine="709"/>
        <w:rPr>
          <w:rFonts w:eastAsia="Times New Roman" w:cs="Times New Roman"/>
          <w:szCs w:val="28"/>
          <w:lang w:eastAsia="ru-RU"/>
        </w:rPr>
      </w:pPr>
      <w:r w:rsidRPr="004A32E4">
        <w:rPr>
          <w:rFonts w:eastAsia="Times New Roman" w:cs="Times New Roman"/>
          <w:szCs w:val="28"/>
          <w:lang w:eastAsia="ru-RU"/>
        </w:rPr>
        <w:t>организует серию научных семинаров по различным тематикам в соответствии с перспективными трендами научных исследований.</w:t>
      </w:r>
    </w:p>
    <w:p w:rsidR="008E2E10" w:rsidRPr="004A32E4" w:rsidRDefault="008E2E10" w:rsidP="008E2E10">
      <w:pPr>
        <w:shd w:val="clear" w:color="auto" w:fill="FFFFFF"/>
        <w:rPr>
          <w:rFonts w:eastAsia="Times New Roman" w:cs="Times New Roman"/>
          <w:szCs w:val="28"/>
          <w:lang w:eastAsia="ru-RU"/>
        </w:rPr>
      </w:pPr>
      <w:r w:rsidRPr="004A32E4">
        <w:rPr>
          <w:rFonts w:cs="Times New Roman"/>
          <w:szCs w:val="28"/>
          <w:shd w:val="clear" w:color="auto" w:fill="FFFFFF"/>
        </w:rPr>
        <w:t>МГППУ в 2020 году осуществляет финансирование научно-исследовательских проектов, выполняемых различными подразделениями МГППУ (в интересах МГППУ).</w:t>
      </w:r>
    </w:p>
    <w:p w:rsidR="008E2E10" w:rsidRPr="004A32E4" w:rsidRDefault="008E2E10" w:rsidP="008E2E10">
      <w:pPr>
        <w:autoSpaceDE w:val="0"/>
        <w:autoSpaceDN w:val="0"/>
        <w:adjustRightInd w:val="0"/>
        <w:rPr>
          <w:rFonts w:cs="Times New Roman"/>
          <w:szCs w:val="28"/>
        </w:rPr>
      </w:pPr>
      <w:r w:rsidRPr="004A32E4">
        <w:rPr>
          <w:rFonts w:cs="Times New Roman"/>
          <w:szCs w:val="28"/>
        </w:rPr>
        <w:t>По состоянию на 31 декабря 2020 года за отчетный период было проведено 12 заседаний Научно-экспертного совета, на которых рассматривались следующие вопросы:</w:t>
      </w:r>
    </w:p>
    <w:p w:rsidR="008E2E10" w:rsidRPr="004A32E4" w:rsidRDefault="008E2E10" w:rsidP="008E2E10">
      <w:pPr>
        <w:autoSpaceDE w:val="0"/>
        <w:autoSpaceDN w:val="0"/>
        <w:adjustRightInd w:val="0"/>
        <w:rPr>
          <w:rFonts w:cs="Times New Roman"/>
          <w:b/>
          <w:szCs w:val="28"/>
        </w:rPr>
      </w:pPr>
      <w:r w:rsidRPr="004A32E4">
        <w:rPr>
          <w:rFonts w:cs="Times New Roman"/>
          <w:b/>
          <w:szCs w:val="28"/>
        </w:rPr>
        <w:t>17 января</w:t>
      </w:r>
      <w:r w:rsidR="006A5863" w:rsidRPr="004A32E4">
        <w:rPr>
          <w:rFonts w:cs="Times New Roman"/>
          <w:b/>
          <w:szCs w:val="28"/>
        </w:rPr>
        <w:t xml:space="preserve"> 2020г.</w:t>
      </w:r>
    </w:p>
    <w:p w:rsidR="008E2E10" w:rsidRPr="004A32E4" w:rsidRDefault="008E2E10" w:rsidP="008E2E10">
      <w:pPr>
        <w:autoSpaceDE w:val="0"/>
        <w:autoSpaceDN w:val="0"/>
        <w:adjustRightInd w:val="0"/>
        <w:rPr>
          <w:rFonts w:cs="Times New Roman"/>
          <w:szCs w:val="28"/>
          <w:shd w:val="clear" w:color="auto" w:fill="FFFFFF"/>
        </w:rPr>
      </w:pPr>
      <w:r w:rsidRPr="004A32E4">
        <w:rPr>
          <w:rFonts w:cs="Times New Roman"/>
          <w:szCs w:val="28"/>
          <w:shd w:val="clear" w:color="auto" w:fill="FFFFFF"/>
        </w:rPr>
        <w:t>- представление итогового отчета по исполнению научно-исследовательского проекта «Создание веб-ресурса «Адаптивный тренажёр для обучения решению математических задач» и новой концепции адаптивного обучения на основе многомерного статистического анализа вейвлет-представлений тестовых траекторий и матриц успешных переходов» (руководитель проекта – Куравский Л.С.)</w:t>
      </w:r>
    </w:p>
    <w:p w:rsidR="008E2E10" w:rsidRPr="004A32E4" w:rsidRDefault="008E2E10" w:rsidP="008E2E10">
      <w:pPr>
        <w:autoSpaceDE w:val="0"/>
        <w:autoSpaceDN w:val="0"/>
        <w:adjustRightInd w:val="0"/>
        <w:rPr>
          <w:rFonts w:cs="Times New Roman"/>
          <w:szCs w:val="28"/>
          <w:shd w:val="clear" w:color="auto" w:fill="FFFFFF"/>
        </w:rPr>
      </w:pPr>
      <w:r w:rsidRPr="004A32E4">
        <w:rPr>
          <w:rFonts w:cs="Times New Roman"/>
          <w:szCs w:val="28"/>
          <w:shd w:val="clear" w:color="auto" w:fill="FFFFFF"/>
        </w:rPr>
        <w:t>- представление итогового отчета по исполнению научно-исследовательского проекта «Информационная система «Научно-исследовательские компетенции»» (руководитель проекта – Артеменков С.Л.)</w:t>
      </w:r>
    </w:p>
    <w:p w:rsidR="008E2E10" w:rsidRPr="004A32E4" w:rsidRDefault="008E2E10" w:rsidP="008E2E10">
      <w:pPr>
        <w:autoSpaceDE w:val="0"/>
        <w:autoSpaceDN w:val="0"/>
        <w:adjustRightInd w:val="0"/>
        <w:rPr>
          <w:rFonts w:cs="Times New Roman"/>
          <w:b/>
          <w:szCs w:val="28"/>
          <w:shd w:val="clear" w:color="auto" w:fill="FFFFFF"/>
        </w:rPr>
      </w:pPr>
      <w:r w:rsidRPr="004A32E4">
        <w:rPr>
          <w:rFonts w:cs="Times New Roman"/>
          <w:b/>
          <w:szCs w:val="28"/>
          <w:shd w:val="clear" w:color="auto" w:fill="FFFFFF"/>
        </w:rPr>
        <w:t>24 января</w:t>
      </w:r>
      <w:r w:rsidR="006A5863" w:rsidRPr="004A32E4">
        <w:rPr>
          <w:rFonts w:cs="Times New Roman"/>
          <w:b/>
          <w:szCs w:val="28"/>
          <w:shd w:val="clear" w:color="auto" w:fill="FFFFFF"/>
        </w:rPr>
        <w:t xml:space="preserve"> 2020г.</w:t>
      </w:r>
    </w:p>
    <w:p w:rsidR="008E2E10" w:rsidRPr="004A32E4" w:rsidRDefault="008E2E10" w:rsidP="008E2E10">
      <w:pPr>
        <w:autoSpaceDE w:val="0"/>
        <w:autoSpaceDN w:val="0"/>
        <w:adjustRightInd w:val="0"/>
        <w:rPr>
          <w:rFonts w:cs="Times New Roman"/>
          <w:szCs w:val="28"/>
          <w:shd w:val="clear" w:color="auto" w:fill="FFFFFF"/>
        </w:rPr>
      </w:pPr>
      <w:r w:rsidRPr="004A32E4">
        <w:rPr>
          <w:rFonts w:cs="Times New Roman"/>
          <w:szCs w:val="28"/>
          <w:shd w:val="clear" w:color="auto" w:fill="FFFFFF"/>
        </w:rPr>
        <w:t>- представление итогового отчета по исполнению научно-исследовательского проекта «Роль моторной коры в семантической обработке глаголов: МЭГ исследование» (руководитель проекта – Буторина А.В.)</w:t>
      </w:r>
    </w:p>
    <w:p w:rsidR="008E2E10" w:rsidRPr="004A32E4" w:rsidRDefault="008E2E10" w:rsidP="008E2E10">
      <w:pPr>
        <w:autoSpaceDE w:val="0"/>
        <w:autoSpaceDN w:val="0"/>
        <w:adjustRightInd w:val="0"/>
        <w:rPr>
          <w:rFonts w:cs="Times New Roman"/>
          <w:szCs w:val="28"/>
          <w:shd w:val="clear" w:color="auto" w:fill="FFFFFF"/>
        </w:rPr>
      </w:pPr>
      <w:r w:rsidRPr="004A32E4">
        <w:rPr>
          <w:rFonts w:cs="Times New Roman"/>
          <w:szCs w:val="28"/>
          <w:shd w:val="clear" w:color="auto" w:fill="FFFFFF"/>
        </w:rPr>
        <w:t>- представление итогового отчета по исполнению научно-исследовательского проекта «Применение МЭГ в предхирургической диагностике пациентов с фармакорезистентной эпилепсией» (руководитель проекта – Строганова Т.А.)</w:t>
      </w:r>
    </w:p>
    <w:p w:rsidR="008E2E10" w:rsidRPr="004A32E4" w:rsidRDefault="008E2E10" w:rsidP="008E2E10">
      <w:pPr>
        <w:autoSpaceDE w:val="0"/>
        <w:autoSpaceDN w:val="0"/>
        <w:adjustRightInd w:val="0"/>
        <w:rPr>
          <w:rFonts w:cs="Times New Roman"/>
          <w:szCs w:val="28"/>
          <w:shd w:val="clear" w:color="auto" w:fill="FFFFFF"/>
        </w:rPr>
      </w:pPr>
      <w:r w:rsidRPr="004A32E4">
        <w:rPr>
          <w:rFonts w:cs="Times New Roman"/>
          <w:szCs w:val="28"/>
          <w:shd w:val="clear" w:color="auto" w:fill="FFFFFF"/>
        </w:rPr>
        <w:t>- представление итогового отчета по исполнению научно-исследовательского проекта «Исследование нейрофизиологических механизмов принятия решения в условиях неопределенности и континуальной динамики ответов в рамках слуховой конденсационной задачи» (руководитель проекта - Медведев В.А.)</w:t>
      </w:r>
    </w:p>
    <w:p w:rsidR="008E2E10" w:rsidRPr="004A32E4" w:rsidRDefault="008E2E10" w:rsidP="008E2E10">
      <w:pPr>
        <w:autoSpaceDE w:val="0"/>
        <w:autoSpaceDN w:val="0"/>
        <w:adjustRightInd w:val="0"/>
        <w:rPr>
          <w:rFonts w:cs="Times New Roman"/>
          <w:b/>
          <w:szCs w:val="28"/>
        </w:rPr>
      </w:pPr>
      <w:r w:rsidRPr="004A32E4">
        <w:rPr>
          <w:rFonts w:cs="Times New Roman"/>
          <w:b/>
          <w:szCs w:val="28"/>
        </w:rPr>
        <w:t>7 февраля</w:t>
      </w:r>
      <w:r w:rsidR="006A5863" w:rsidRPr="004A32E4">
        <w:rPr>
          <w:rFonts w:cs="Times New Roman"/>
          <w:b/>
          <w:szCs w:val="28"/>
        </w:rPr>
        <w:t xml:space="preserve"> 2020г.</w:t>
      </w:r>
    </w:p>
    <w:p w:rsidR="008E2E10" w:rsidRPr="004A32E4" w:rsidRDefault="008E2E10" w:rsidP="008E2E10">
      <w:pPr>
        <w:rPr>
          <w:rFonts w:cs="Times New Roman"/>
          <w:szCs w:val="28"/>
        </w:rPr>
      </w:pPr>
      <w:r w:rsidRPr="004A32E4">
        <w:rPr>
          <w:rFonts w:cs="Times New Roman"/>
          <w:szCs w:val="28"/>
        </w:rPr>
        <w:t>- представление итогового отчета по исполнению научно-исследовательского проекта «Разработка геймифицированной компьютерной методики диагностики универсальных учебных действий (Проект «</w:t>
      </w:r>
      <w:r w:rsidRPr="004A32E4">
        <w:rPr>
          <w:rFonts w:cs="Times New Roman"/>
          <w:szCs w:val="28"/>
          <w:lang w:val="en-US"/>
        </w:rPr>
        <w:t>PL</w:t>
      </w:r>
      <w:r w:rsidRPr="004A32E4">
        <w:rPr>
          <w:rFonts w:cs="Times New Roman"/>
          <w:szCs w:val="28"/>
        </w:rPr>
        <w:t>-</w:t>
      </w:r>
      <w:r w:rsidRPr="004A32E4">
        <w:rPr>
          <w:rFonts w:cs="Times New Roman"/>
          <w:szCs w:val="28"/>
          <w:lang w:val="en-US"/>
        </w:rPr>
        <w:t>MODIFIED</w:t>
      </w:r>
      <w:r w:rsidRPr="004A32E4">
        <w:rPr>
          <w:rFonts w:cs="Times New Roman"/>
          <w:szCs w:val="28"/>
        </w:rPr>
        <w:t>)» (руководитель проекта - Гаврилова Е.В.)</w:t>
      </w:r>
    </w:p>
    <w:p w:rsidR="008E2E10" w:rsidRPr="004A32E4" w:rsidRDefault="008E2E10" w:rsidP="008E2E10">
      <w:pPr>
        <w:rPr>
          <w:rFonts w:cs="Times New Roman"/>
          <w:szCs w:val="28"/>
        </w:rPr>
      </w:pPr>
      <w:r w:rsidRPr="004A32E4">
        <w:rPr>
          <w:rFonts w:cs="Times New Roman"/>
          <w:szCs w:val="28"/>
        </w:rPr>
        <w:lastRenderedPageBreak/>
        <w:t>- представление итогового отчета по исполнению научно-исследовательского проекта в рамках государственного задания № 25.3916.2017/ПЧ «Выявление значимых составляющих когнитивного опыта специалиста в задачах их сохранения и передачи» (руководитель проекта – Носуленко В.Н.)</w:t>
      </w:r>
    </w:p>
    <w:p w:rsidR="008E2E10" w:rsidRPr="004A32E4" w:rsidRDefault="008E2E10" w:rsidP="008E2E10">
      <w:pPr>
        <w:rPr>
          <w:rFonts w:cs="Times New Roman"/>
          <w:szCs w:val="28"/>
        </w:rPr>
      </w:pPr>
      <w:r w:rsidRPr="004A32E4">
        <w:rPr>
          <w:rFonts w:cs="Times New Roman"/>
          <w:szCs w:val="28"/>
        </w:rPr>
        <w:t>- представление итогового отчета по исполнению научно-исследовательского проекта в рамках государственного задания № 25.3916.2017/ПЧ «Кросс-культурные детерминанты когнитивно-коммуникативных процессов» (руководитель проекта – Харитонов А.Н.)</w:t>
      </w:r>
    </w:p>
    <w:p w:rsidR="008E2E10" w:rsidRPr="004A32E4" w:rsidRDefault="008E2E10" w:rsidP="008E2E10">
      <w:pPr>
        <w:rPr>
          <w:rFonts w:cs="Times New Roman"/>
          <w:b/>
          <w:szCs w:val="28"/>
        </w:rPr>
      </w:pPr>
      <w:r w:rsidRPr="004A32E4">
        <w:rPr>
          <w:rFonts w:cs="Times New Roman"/>
          <w:b/>
          <w:szCs w:val="28"/>
        </w:rPr>
        <w:t xml:space="preserve">12 марта </w:t>
      </w:r>
      <w:r w:rsidR="006A5863" w:rsidRPr="004A32E4">
        <w:rPr>
          <w:rFonts w:cs="Times New Roman"/>
          <w:b/>
          <w:szCs w:val="28"/>
        </w:rPr>
        <w:t>2020г.</w:t>
      </w:r>
    </w:p>
    <w:p w:rsidR="008E2E10" w:rsidRPr="004A32E4" w:rsidRDefault="008E2E10" w:rsidP="008E2E10">
      <w:pPr>
        <w:rPr>
          <w:rFonts w:cs="Times New Roman"/>
          <w:szCs w:val="28"/>
        </w:rPr>
      </w:pPr>
      <w:r w:rsidRPr="004A32E4">
        <w:rPr>
          <w:rFonts w:cs="Times New Roman"/>
          <w:b/>
          <w:szCs w:val="28"/>
        </w:rPr>
        <w:t xml:space="preserve"> - </w:t>
      </w:r>
      <w:r w:rsidRPr="004A32E4">
        <w:rPr>
          <w:rFonts w:cs="Times New Roman"/>
          <w:szCs w:val="28"/>
        </w:rPr>
        <w:t>представление технического задания по проекту «Оценка продуктивности игровой деятельности учащихся в условиях их совместного решения задач в компьютерной системе «PL-MODIFIED» (руководитель проекта - Гаврилова Е.В.)</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«Инструменты оценки межкультурной компетентности педагога» (руководитель проекта - Хухлаев О.Е.)</w:t>
      </w:r>
    </w:p>
    <w:p w:rsidR="008E2E10" w:rsidRPr="004A32E4" w:rsidRDefault="008E2E10" w:rsidP="008E2E10">
      <w:pPr>
        <w:rPr>
          <w:rFonts w:cs="Times New Roman"/>
          <w:szCs w:val="28"/>
        </w:rPr>
      </w:pPr>
      <w:r w:rsidRPr="004A32E4">
        <w:rPr>
          <w:rFonts w:cs="Times New Roman"/>
          <w:szCs w:val="28"/>
        </w:rPr>
        <w:t xml:space="preserve"> - представление промежуточного отчета по исполнению научно-исследовательского проекта «Разработка модели профайлинга онлайн-поведения несовершеннолетних» (руководитель проекта - Дворянчиков Н.В.)</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«Инструменты доказательного подхода к анализу и оценке практик, программ и политик в сфере профилактики социальных рисков детства» (руководитель проекта - Чиркина Р.В.)</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«Повышение успешности реинтеграции в социум после продолжительного лечения детей с онкологическими заболеваниями младшего школьного возраста» (руководитель проекта - Куртанова Ю.Е.)</w:t>
      </w:r>
    </w:p>
    <w:p w:rsidR="008E2E10" w:rsidRPr="004A32E4" w:rsidRDefault="008E2E10" w:rsidP="008E2E10">
      <w:pPr>
        <w:rPr>
          <w:rFonts w:cs="Times New Roman"/>
          <w:szCs w:val="28"/>
        </w:rPr>
      </w:pPr>
      <w:r w:rsidRPr="004A32E4">
        <w:rPr>
          <w:rFonts w:cs="Times New Roman"/>
          <w:szCs w:val="28"/>
        </w:rPr>
        <w:t xml:space="preserve"> - представление промежуточного отчета по исполнению научно-исследовательского проекта «Разработка психологических тренингов для учителей по выработке средств профилактики при решении сложных ситуаций педагогического взаимодействия» (руководитель проекта - Орлов В.А.)</w:t>
      </w:r>
    </w:p>
    <w:p w:rsidR="008E2E10" w:rsidRPr="004A32E4" w:rsidRDefault="008E2E10" w:rsidP="008E2E10">
      <w:pPr>
        <w:rPr>
          <w:rFonts w:cs="Times New Roman"/>
          <w:szCs w:val="28"/>
        </w:rPr>
      </w:pPr>
      <w:r w:rsidRPr="004A32E4">
        <w:rPr>
          <w:rFonts w:cs="Times New Roman"/>
          <w:b/>
          <w:szCs w:val="28"/>
        </w:rPr>
        <w:t>20 марта</w:t>
      </w:r>
      <w:r w:rsidRPr="004A32E4">
        <w:rPr>
          <w:rFonts w:cs="Times New Roman"/>
          <w:szCs w:val="28"/>
        </w:rPr>
        <w:t xml:space="preserve"> </w:t>
      </w:r>
      <w:r w:rsidR="006A5863" w:rsidRPr="004A32E4">
        <w:rPr>
          <w:rFonts w:cs="Times New Roman"/>
          <w:b/>
          <w:szCs w:val="28"/>
        </w:rPr>
        <w:t>2020г.</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«Специфика развития умственных способностей детей 5-7 лет в эпоху цифровой социализации» (руководитель проекта - Н.С. Денисенкова)</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«Разработка и апробация инструмента оценки межкультурной компетентности педагога» (исполнители проекта - Т.Г. Подушкина и Н.П. Бусыгина, руководитель проекта – Г.В. Семья).</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«Апробация методик первичного скрининга водителей склонных к рискованному дорожному поведению» (руководитель проекта - Т.В. Кочетова)</w:t>
      </w:r>
    </w:p>
    <w:p w:rsidR="008E2E10" w:rsidRPr="004A32E4" w:rsidRDefault="008E2E10" w:rsidP="008E2E10">
      <w:pPr>
        <w:rPr>
          <w:rFonts w:cs="Times New Roman"/>
          <w:szCs w:val="28"/>
        </w:rPr>
      </w:pPr>
      <w:r w:rsidRPr="004A32E4">
        <w:rPr>
          <w:rFonts w:cs="Times New Roman"/>
          <w:szCs w:val="28"/>
        </w:rPr>
        <w:lastRenderedPageBreak/>
        <w:t>- представление промежуточного отчета по исполнению научно-исследовательского проекта «Профилактика когнитивных дефицитов у лиц пожилого и старческого возраста» (исполнитель проекта - Шведовская А.А., руководитель проекта – Рощина И.Ф.)</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«Предикторы перцептивного доверия» (руководитель проекта - Дивеев Д.А.)</w:t>
      </w:r>
    </w:p>
    <w:p w:rsidR="008E2E10" w:rsidRPr="004A32E4" w:rsidRDefault="008E2E10" w:rsidP="008E2E10">
      <w:pPr>
        <w:rPr>
          <w:rFonts w:cs="Times New Roman"/>
          <w:b/>
          <w:szCs w:val="28"/>
        </w:rPr>
      </w:pPr>
      <w:r w:rsidRPr="004A32E4">
        <w:rPr>
          <w:rFonts w:cs="Times New Roman"/>
          <w:b/>
          <w:szCs w:val="28"/>
        </w:rPr>
        <w:t>27 марта</w:t>
      </w:r>
      <w:r w:rsidR="006A5863" w:rsidRPr="004A32E4">
        <w:rPr>
          <w:rFonts w:cs="Times New Roman"/>
          <w:b/>
          <w:szCs w:val="28"/>
        </w:rPr>
        <w:t xml:space="preserve"> 2020г.</w:t>
      </w:r>
    </w:p>
    <w:p w:rsidR="008E2E10" w:rsidRPr="004A32E4" w:rsidRDefault="008E2E10" w:rsidP="008E2E10">
      <w:pPr>
        <w:rPr>
          <w:rFonts w:cs="Times New Roman"/>
          <w:szCs w:val="28"/>
        </w:rPr>
      </w:pPr>
      <w:r w:rsidRPr="004A32E4">
        <w:rPr>
          <w:rFonts w:cs="Times New Roman"/>
          <w:szCs w:val="28"/>
        </w:rPr>
        <w:t>- представление технического задания по проекту «Исследования по адаптивному обучению: разработка и внедрение веб-ресурса “Самообучающийся адаптивный тренажёр для подготовки абитуриентов к экзаменам по математике” и новой концепции адаптивного обучения» (руководитель проекта – Куравский Л.С.)</w:t>
      </w:r>
    </w:p>
    <w:p w:rsidR="008E2E10" w:rsidRPr="004A32E4" w:rsidRDefault="008E2E10" w:rsidP="008E2E10">
      <w:pPr>
        <w:rPr>
          <w:rFonts w:cs="Times New Roman"/>
          <w:szCs w:val="28"/>
        </w:rPr>
      </w:pPr>
      <w:r w:rsidRPr="004A32E4">
        <w:rPr>
          <w:rFonts w:cs="Times New Roman"/>
          <w:szCs w:val="28"/>
        </w:rPr>
        <w:t>- представление технического задания по проекту «Оценка сформированности универсальных учебных действий учащихся в условиях совместного решения задач в компьютерной игровой системе ‘PL-modified» (руководитель проекта – Гаврилова Е.В.)</w:t>
      </w:r>
    </w:p>
    <w:p w:rsidR="008E2E10" w:rsidRPr="004A32E4" w:rsidRDefault="008E2E10" w:rsidP="008E2E10">
      <w:pPr>
        <w:rPr>
          <w:rFonts w:cs="Times New Roman"/>
          <w:szCs w:val="28"/>
        </w:rPr>
      </w:pPr>
      <w:r w:rsidRPr="004A32E4">
        <w:rPr>
          <w:rFonts w:cs="Times New Roman"/>
          <w:szCs w:val="28"/>
        </w:rPr>
        <w:t>- представление технического задания по проекту «Создание адаптивного контроллера в виде перчатки, использующего данные о пространственном положении руки» (руководитель проекта – Васина Л.Г.)</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«Инновационная модель организации экспериментально-исследовательской деятельности подростков «Мультимедиа-театр» (руководитель проекта - Рубцова О.В.)</w:t>
      </w:r>
    </w:p>
    <w:p w:rsidR="008E2E10" w:rsidRPr="004A32E4" w:rsidRDefault="008E2E10" w:rsidP="008E2E10">
      <w:pPr>
        <w:rPr>
          <w:rFonts w:cs="Times New Roman"/>
          <w:szCs w:val="28"/>
        </w:rPr>
      </w:pPr>
      <w:r w:rsidRPr="004A32E4">
        <w:rPr>
          <w:rFonts w:cs="Times New Roman"/>
          <w:szCs w:val="28"/>
        </w:rPr>
        <w:t xml:space="preserve"> - представление промежуточного отчета по исполнению научно-исследовательского проекта «Субъективное благополучие приемного ребенка, воспитывающегося в замещающей семье» (руководители Ослон В.Н., Семья Г.В.)</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проекту «Разработка диагностики способности к совместному решению проблемных задач у младших школьников в совместной коллективно-распределенной деятельности» (руководитель проекта – Сафронова М.А., исполнитель проекта – Санина С.П.)</w:t>
      </w:r>
    </w:p>
    <w:p w:rsidR="008E2E10" w:rsidRPr="004A32E4" w:rsidRDefault="008E2E10" w:rsidP="008E2E10">
      <w:pPr>
        <w:rPr>
          <w:rFonts w:cs="Times New Roman"/>
          <w:b/>
          <w:szCs w:val="28"/>
        </w:rPr>
      </w:pPr>
      <w:r w:rsidRPr="004A32E4">
        <w:rPr>
          <w:rFonts w:cs="Times New Roman"/>
          <w:b/>
          <w:szCs w:val="28"/>
        </w:rPr>
        <w:t>10 апреля</w:t>
      </w:r>
      <w:r w:rsidR="006A5863" w:rsidRPr="004A32E4">
        <w:rPr>
          <w:rFonts w:cs="Times New Roman"/>
          <w:b/>
          <w:szCs w:val="28"/>
        </w:rPr>
        <w:t xml:space="preserve"> 2020г.</w:t>
      </w:r>
    </w:p>
    <w:p w:rsidR="008E2E10" w:rsidRPr="004A32E4" w:rsidRDefault="008E2E10" w:rsidP="008E2E10">
      <w:pPr>
        <w:rPr>
          <w:rFonts w:cs="Times New Roman"/>
          <w:szCs w:val="28"/>
        </w:rPr>
      </w:pPr>
      <w:r w:rsidRPr="004A32E4">
        <w:rPr>
          <w:rFonts w:cs="Times New Roman"/>
          <w:b/>
          <w:szCs w:val="28"/>
        </w:rPr>
        <w:t xml:space="preserve">- </w:t>
      </w:r>
      <w:r w:rsidRPr="004A32E4">
        <w:rPr>
          <w:rFonts w:cs="Times New Roman"/>
          <w:szCs w:val="28"/>
        </w:rPr>
        <w:t>представление итогового отчета по исполнению научно-исследовательского проекта «Атлас детских представлений об окружающем мире» (руководители проекта – Гуружапов В.А., Смирнова Е.О.)</w:t>
      </w:r>
    </w:p>
    <w:p w:rsidR="008E2E10" w:rsidRPr="004A32E4" w:rsidRDefault="008E2E10" w:rsidP="008E2E10">
      <w:pPr>
        <w:rPr>
          <w:rFonts w:cs="Times New Roman"/>
          <w:szCs w:val="28"/>
        </w:rPr>
      </w:pPr>
      <w:r w:rsidRPr="004A32E4">
        <w:rPr>
          <w:rFonts w:cs="Times New Roman"/>
          <w:szCs w:val="28"/>
        </w:rPr>
        <w:t>- представление итогового отчета по исполнению научно-исследовательского проекта «Формирование у бакалавров психолого-педагогического направления профессиональных компетенций в условиях работы с симулятором педагогической деятельности» (руководители проекта – Гуружапов В.А., Санина С.П.)</w:t>
      </w:r>
    </w:p>
    <w:p w:rsidR="008E2E10" w:rsidRPr="004A32E4" w:rsidRDefault="008E2E10" w:rsidP="008E2E10">
      <w:pPr>
        <w:rPr>
          <w:rFonts w:cs="Times New Roman"/>
          <w:szCs w:val="28"/>
        </w:rPr>
      </w:pPr>
      <w:r w:rsidRPr="004A32E4">
        <w:rPr>
          <w:rFonts w:cs="Times New Roman"/>
          <w:szCs w:val="28"/>
        </w:rPr>
        <w:t>- представление итогового отчета по исполнению научно-исследовательского проекта «Разработка и апробация технологии оценки состояния инклюзивного образовательного процесса в образовательной организации» (руководитель проекта – Алехина С.В.)</w:t>
      </w:r>
    </w:p>
    <w:p w:rsidR="008E2E10" w:rsidRPr="004A32E4" w:rsidRDefault="008E2E10" w:rsidP="008E2E10">
      <w:pPr>
        <w:rPr>
          <w:rFonts w:cs="Times New Roman"/>
          <w:szCs w:val="28"/>
        </w:rPr>
      </w:pPr>
      <w:r w:rsidRPr="004A32E4">
        <w:rPr>
          <w:rFonts w:cs="Times New Roman"/>
          <w:szCs w:val="28"/>
        </w:rPr>
        <w:lastRenderedPageBreak/>
        <w:t>- представление технического задания по проекту «Психологические репрезентации страха в экстремальных ситуациях у специалистов опасных профессий» (руководитель проекта – Розенова М.И.)</w:t>
      </w:r>
    </w:p>
    <w:p w:rsidR="008E2E10" w:rsidRPr="004A32E4" w:rsidRDefault="008E2E10" w:rsidP="008E2E10">
      <w:pPr>
        <w:rPr>
          <w:rFonts w:cs="Times New Roman"/>
          <w:szCs w:val="28"/>
        </w:rPr>
      </w:pPr>
      <w:r w:rsidRPr="004A32E4">
        <w:rPr>
          <w:rFonts w:cs="Times New Roman"/>
          <w:szCs w:val="28"/>
        </w:rPr>
        <w:t>- представление технического задания по проекту «Разработка модели многофункционального реабилитационного центра в организации высшего образования» (руководитель проекта – Алехина С.В.)</w:t>
      </w:r>
    </w:p>
    <w:p w:rsidR="008E2E10" w:rsidRPr="004A32E4" w:rsidRDefault="008E2E10" w:rsidP="008E2E10">
      <w:pPr>
        <w:rPr>
          <w:rFonts w:cs="Times New Roman"/>
          <w:b/>
          <w:szCs w:val="28"/>
        </w:rPr>
      </w:pPr>
      <w:r w:rsidRPr="004A32E4">
        <w:rPr>
          <w:rFonts w:cs="Times New Roman"/>
          <w:b/>
          <w:szCs w:val="28"/>
        </w:rPr>
        <w:t xml:space="preserve">24 апреля </w:t>
      </w:r>
      <w:r w:rsidR="006A5863" w:rsidRPr="004A32E4">
        <w:rPr>
          <w:rFonts w:cs="Times New Roman"/>
          <w:b/>
          <w:szCs w:val="28"/>
        </w:rPr>
        <w:t>2020г.</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«Исследования конфликтогенности среды общеобразовательных организаций» (руководитель проекта - Кирсанов А.И.)</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проекту «Использование психоактивных веществ студентами: в погоне за академическими успехами» (руководитель проекта – Рычкова О.В.)</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«Разработка программных средств автоматической обработки научных текстов с использованием моделей компьютерной лингвистики для формирования базы результатов научных исследований» (руководитель проекта – Юрьев Г.А.)</w:t>
      </w:r>
    </w:p>
    <w:p w:rsidR="008E2E10" w:rsidRPr="004A32E4" w:rsidRDefault="008E2E10" w:rsidP="008E2E10">
      <w:pPr>
        <w:rPr>
          <w:rFonts w:cs="Times New Roman"/>
          <w:szCs w:val="28"/>
        </w:rPr>
      </w:pPr>
      <w:r w:rsidRPr="004A32E4">
        <w:rPr>
          <w:rFonts w:cs="Times New Roman"/>
          <w:szCs w:val="28"/>
        </w:rPr>
        <w:t>- представление скорректированного технического задания по научно-исследовательскому проекту «Индивидуальные и групповые психологические репрезентации страха у жителей мегаполиса в условиях пандемии коронавирусной инфекции» (руководитель проекта – Розенова М.И.)</w:t>
      </w:r>
    </w:p>
    <w:p w:rsidR="008E2E10" w:rsidRPr="004A32E4" w:rsidRDefault="008E2E10" w:rsidP="008E2E10">
      <w:pPr>
        <w:rPr>
          <w:rFonts w:cs="Times New Roman"/>
          <w:b/>
          <w:szCs w:val="28"/>
        </w:rPr>
      </w:pPr>
      <w:r w:rsidRPr="004A32E4">
        <w:rPr>
          <w:rFonts w:cs="Times New Roman"/>
          <w:b/>
          <w:szCs w:val="28"/>
        </w:rPr>
        <w:t>8 мая</w:t>
      </w:r>
      <w:r w:rsidR="006A5863" w:rsidRPr="004A32E4">
        <w:rPr>
          <w:rFonts w:cs="Times New Roman"/>
          <w:b/>
          <w:szCs w:val="28"/>
        </w:rPr>
        <w:t xml:space="preserve"> 2020г.</w:t>
      </w:r>
    </w:p>
    <w:p w:rsidR="008E2E10" w:rsidRPr="004A32E4" w:rsidRDefault="008E2E10" w:rsidP="00E94295">
      <w:pPr>
        <w:tabs>
          <w:tab w:val="left" w:pos="993"/>
        </w:tabs>
        <w:rPr>
          <w:rFonts w:cs="Times New Roman"/>
          <w:szCs w:val="28"/>
        </w:rPr>
      </w:pPr>
      <w:r w:rsidRPr="004A32E4">
        <w:rPr>
          <w:rFonts w:cs="Times New Roman"/>
          <w:szCs w:val="28"/>
        </w:rPr>
        <w:t>- представление итогового отчета по исполнению научно-исследовательского проекта «Междисциплинарное исследование гетерогенности расстройств в спектре аутизма» (руководитель проекта –Горбачевская Н.Л.)</w:t>
      </w:r>
    </w:p>
    <w:p w:rsidR="008E2E10" w:rsidRPr="004A32E4" w:rsidRDefault="008E2E10" w:rsidP="00E94295">
      <w:pPr>
        <w:tabs>
          <w:tab w:val="left" w:pos="993"/>
        </w:tabs>
        <w:rPr>
          <w:rFonts w:cs="Times New Roman"/>
          <w:szCs w:val="28"/>
        </w:rPr>
      </w:pPr>
      <w:r w:rsidRPr="004A32E4">
        <w:rPr>
          <w:rFonts w:cs="Times New Roman"/>
          <w:szCs w:val="28"/>
        </w:rPr>
        <w:t>- представление итогового отчета по исполнению научно-исследовательского проекта «Разработка критериев для описания и исследования эффективности вмешательств при помощи детям, подросткам и взрослым с расстройствами в спектре аутизма» (руководитель проекта – Сорокин А.Б.)</w:t>
      </w:r>
    </w:p>
    <w:p w:rsidR="008E2E10" w:rsidRPr="004A32E4" w:rsidRDefault="008E2E10" w:rsidP="00E94295">
      <w:pPr>
        <w:tabs>
          <w:tab w:val="left" w:pos="993"/>
        </w:tabs>
        <w:rPr>
          <w:rFonts w:cs="Times New Roman"/>
          <w:szCs w:val="28"/>
        </w:rPr>
      </w:pPr>
      <w:r w:rsidRPr="004A32E4">
        <w:rPr>
          <w:rFonts w:cs="Times New Roman"/>
          <w:szCs w:val="28"/>
        </w:rPr>
        <w:t>- представление итогового отчета по исполнению научно-исследовательского проекта «Исследование предикторов успешности учебной деятельности у детей с РАС» (руководитель проекта – Переверзева Д.С.)</w:t>
      </w:r>
    </w:p>
    <w:p w:rsidR="008E2E10" w:rsidRPr="004A32E4" w:rsidRDefault="008E2E10" w:rsidP="00E94295">
      <w:pPr>
        <w:tabs>
          <w:tab w:val="left" w:pos="993"/>
        </w:tabs>
        <w:rPr>
          <w:rFonts w:cs="Times New Roman"/>
          <w:szCs w:val="28"/>
        </w:rPr>
      </w:pPr>
      <w:r w:rsidRPr="004A32E4">
        <w:rPr>
          <w:rFonts w:cs="Times New Roman"/>
          <w:szCs w:val="28"/>
        </w:rPr>
        <w:t>- представление итогового отчета по исполнению научно-исследовательского проекта «Разработка шкалы оценки жизненных компетенций» (руководитель проекта – Давыдова Е.Ю.)</w:t>
      </w:r>
    </w:p>
    <w:p w:rsidR="008E2E10" w:rsidRPr="004A32E4" w:rsidRDefault="008E2E10" w:rsidP="00E94295">
      <w:pPr>
        <w:tabs>
          <w:tab w:val="left" w:pos="993"/>
        </w:tabs>
        <w:rPr>
          <w:rFonts w:cs="Times New Roman"/>
          <w:szCs w:val="28"/>
        </w:rPr>
      </w:pPr>
      <w:r w:rsidRPr="004A32E4">
        <w:rPr>
          <w:rFonts w:cs="Times New Roman"/>
          <w:szCs w:val="28"/>
        </w:rPr>
        <w:t>- представление технического задания на разработку цифровой диагностической методики, направленной на оценку способов совместного решения учебных задач обучающимися начальной школы (руководитель проекта – Конокотин А.В.)</w:t>
      </w:r>
    </w:p>
    <w:p w:rsidR="008E2E10" w:rsidRPr="004A32E4" w:rsidRDefault="008E2E10" w:rsidP="00E94295">
      <w:pPr>
        <w:tabs>
          <w:tab w:val="left" w:pos="993"/>
        </w:tabs>
        <w:rPr>
          <w:rFonts w:cs="Times New Roman"/>
          <w:b/>
          <w:szCs w:val="28"/>
        </w:rPr>
      </w:pPr>
      <w:r w:rsidRPr="004A32E4">
        <w:rPr>
          <w:rFonts w:cs="Times New Roman"/>
          <w:b/>
          <w:szCs w:val="28"/>
        </w:rPr>
        <w:t>15 мая</w:t>
      </w:r>
      <w:r w:rsidR="006A5863" w:rsidRPr="004A32E4">
        <w:rPr>
          <w:rFonts w:cs="Times New Roman"/>
          <w:b/>
          <w:szCs w:val="28"/>
        </w:rPr>
        <w:t xml:space="preserve"> 2020г.</w:t>
      </w:r>
    </w:p>
    <w:p w:rsidR="008E2E10" w:rsidRPr="004A32E4" w:rsidRDefault="008E2E10" w:rsidP="008E2E10">
      <w:pPr>
        <w:rPr>
          <w:rFonts w:cs="Times New Roman"/>
          <w:szCs w:val="28"/>
        </w:rPr>
      </w:pPr>
      <w:r w:rsidRPr="004A32E4">
        <w:rPr>
          <w:rFonts w:cs="Times New Roman"/>
          <w:szCs w:val="28"/>
        </w:rPr>
        <w:t>- представление итогового отчета по исполнению проекта «Организация и проведение конкурсного мероприятия социально</w:t>
      </w:r>
      <w:r w:rsidR="00E94295" w:rsidRPr="004A32E4">
        <w:rPr>
          <w:rFonts w:cs="Times New Roman"/>
          <w:szCs w:val="28"/>
        </w:rPr>
        <w:t>-</w:t>
      </w:r>
      <w:r w:rsidRPr="004A32E4">
        <w:rPr>
          <w:rFonts w:cs="Times New Roman"/>
          <w:szCs w:val="28"/>
        </w:rPr>
        <w:t xml:space="preserve">психологический </w:t>
      </w:r>
      <w:r w:rsidRPr="004A32E4">
        <w:rPr>
          <w:rFonts w:cs="Times New Roman"/>
          <w:szCs w:val="28"/>
        </w:rPr>
        <w:lastRenderedPageBreak/>
        <w:t>интеллектуальный конкурс «Гений общения» (руководитель проекта – Хухлаев О.Е.)</w:t>
      </w:r>
    </w:p>
    <w:p w:rsidR="008E2E10" w:rsidRPr="004A32E4" w:rsidRDefault="008E2E10" w:rsidP="008E2E10">
      <w:pPr>
        <w:rPr>
          <w:rFonts w:cs="Times New Roman"/>
          <w:szCs w:val="28"/>
        </w:rPr>
      </w:pPr>
      <w:r w:rsidRPr="004A32E4">
        <w:rPr>
          <w:rFonts w:cs="Times New Roman"/>
          <w:szCs w:val="28"/>
        </w:rPr>
        <w:t>- представление итогового отчета по исполнению научно-исследовательского проекта «Разработка модели универсального дизайна урока в условиях разнообразия образовательных потребностей обучающихся» (руководитель проекта – Алехина С.В.)</w:t>
      </w:r>
    </w:p>
    <w:p w:rsidR="008E2E10" w:rsidRPr="004A32E4" w:rsidRDefault="008E2E10" w:rsidP="008E2E10">
      <w:pPr>
        <w:rPr>
          <w:rFonts w:cs="Times New Roman"/>
          <w:szCs w:val="28"/>
        </w:rPr>
      </w:pPr>
      <w:r w:rsidRPr="004A32E4">
        <w:rPr>
          <w:rFonts w:cs="Times New Roman"/>
          <w:szCs w:val="28"/>
        </w:rPr>
        <w:t>- представление итогового отчета по исполнению научно-исследовательского проекта «Технология разработки индивидуального образовательного маршрута для обучающихся с ограниченными возможностями здоровья, включающая цифровой модуль по проектированию индивидуального учебного плана» (руководитель проекта – Алехина С.В.)</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«Социальные аспекты формирования индивидуального опыта в онтогенетическом развитии» (руководитель проекта - Александров Ю.И.)</w:t>
      </w:r>
    </w:p>
    <w:p w:rsidR="008E2E10" w:rsidRPr="004A32E4" w:rsidRDefault="008E2E10" w:rsidP="008E2E10">
      <w:pPr>
        <w:rPr>
          <w:rFonts w:cs="Times New Roman"/>
          <w:szCs w:val="28"/>
        </w:rPr>
      </w:pPr>
      <w:r w:rsidRPr="004A32E4">
        <w:rPr>
          <w:rFonts w:cs="Times New Roman"/>
          <w:szCs w:val="28"/>
        </w:rPr>
        <w:t>- представление технического задания по проекту «Разработка и внедрение цифровой адаптивной платформы для обучения программированию с функцией формирования навыков командной работы» (руководитель проекта – Попков С.И.)</w:t>
      </w:r>
    </w:p>
    <w:p w:rsidR="008E2E10" w:rsidRPr="004A32E4" w:rsidRDefault="008E2E10" w:rsidP="008E2E10">
      <w:pPr>
        <w:rPr>
          <w:rFonts w:cs="Times New Roman"/>
          <w:b/>
          <w:szCs w:val="28"/>
        </w:rPr>
      </w:pPr>
      <w:r w:rsidRPr="004A32E4">
        <w:rPr>
          <w:rFonts w:cs="Times New Roman"/>
          <w:b/>
          <w:szCs w:val="28"/>
        </w:rPr>
        <w:t>22 мая</w:t>
      </w:r>
      <w:r w:rsidR="006A5863" w:rsidRPr="004A32E4">
        <w:rPr>
          <w:rFonts w:cs="Times New Roman"/>
          <w:b/>
          <w:szCs w:val="28"/>
        </w:rPr>
        <w:t xml:space="preserve"> 2020</w:t>
      </w:r>
      <w:r w:rsidR="00867B10" w:rsidRPr="004A32E4">
        <w:rPr>
          <w:rFonts w:cs="Times New Roman"/>
          <w:b/>
          <w:szCs w:val="28"/>
        </w:rPr>
        <w:t>г.</w:t>
      </w:r>
    </w:p>
    <w:p w:rsidR="008E2E10" w:rsidRPr="004A32E4" w:rsidRDefault="008E2E10" w:rsidP="008E2E10">
      <w:pPr>
        <w:rPr>
          <w:rFonts w:cs="Times New Roman"/>
          <w:szCs w:val="28"/>
        </w:rPr>
      </w:pPr>
      <w:r w:rsidRPr="004A32E4">
        <w:rPr>
          <w:rFonts w:cs="Times New Roman"/>
          <w:b/>
          <w:szCs w:val="28"/>
        </w:rPr>
        <w:t xml:space="preserve">- </w:t>
      </w:r>
      <w:r w:rsidRPr="004A32E4">
        <w:rPr>
          <w:rFonts w:cs="Times New Roman"/>
          <w:szCs w:val="28"/>
        </w:rPr>
        <w:t>представление промежуточного отчета по исполнению научно-исследовательского проекта «Выявление и систематизация компетенций Московского государственного психолого-педагогического университета для определения потенциала его конкурентоспособности» (руководитель проекта – Пилипенко С.Г.)</w:t>
      </w:r>
    </w:p>
    <w:p w:rsidR="008E2E10" w:rsidRPr="004A32E4" w:rsidRDefault="008E2E10" w:rsidP="008E2E10">
      <w:pPr>
        <w:rPr>
          <w:rFonts w:cs="Times New Roman"/>
          <w:szCs w:val="28"/>
        </w:rPr>
      </w:pPr>
      <w:r w:rsidRPr="004A32E4">
        <w:rPr>
          <w:rFonts w:cs="Times New Roman"/>
          <w:szCs w:val="28"/>
        </w:rPr>
        <w:t>- представление итогового отчета по исполнению научно-исследовательского проекта «Цифровые технологии в высшем образовании: разработка технологии индивидуализации обучения средствами электронных учебных курсов» (руководитель проекта – Сорокова М.Г.)</w:t>
      </w:r>
    </w:p>
    <w:p w:rsidR="008E2E10" w:rsidRPr="004A32E4" w:rsidRDefault="008E2E10" w:rsidP="008E2E10">
      <w:pPr>
        <w:rPr>
          <w:rFonts w:cs="Times New Roman"/>
          <w:szCs w:val="28"/>
        </w:rPr>
      </w:pPr>
      <w:r w:rsidRPr="004A32E4">
        <w:rPr>
          <w:rFonts w:cs="Times New Roman"/>
          <w:szCs w:val="28"/>
        </w:rPr>
        <w:t>- представление итогового отчета по исполнению научно-исследовательского проекта «Разработка модели универсального дизайна урока в условиях разнообразия образовательных потребностей обучающихся» (руководитель проекта – Алехина С.В.)</w:t>
      </w:r>
    </w:p>
    <w:p w:rsidR="008E2E10" w:rsidRPr="004A32E4" w:rsidRDefault="008E2E10" w:rsidP="008E2E10">
      <w:pPr>
        <w:rPr>
          <w:rFonts w:cs="Times New Roman"/>
          <w:b/>
          <w:szCs w:val="28"/>
        </w:rPr>
      </w:pPr>
      <w:r w:rsidRPr="004A32E4">
        <w:rPr>
          <w:rFonts w:cs="Times New Roman"/>
          <w:b/>
          <w:szCs w:val="28"/>
        </w:rPr>
        <w:t>5 июня</w:t>
      </w:r>
      <w:r w:rsidR="00867B10" w:rsidRPr="004A32E4">
        <w:rPr>
          <w:rFonts w:cs="Times New Roman"/>
          <w:b/>
          <w:szCs w:val="28"/>
        </w:rPr>
        <w:t xml:space="preserve"> 2020г.</w:t>
      </w:r>
    </w:p>
    <w:p w:rsidR="008E2E10" w:rsidRPr="004A32E4" w:rsidRDefault="008E2E10" w:rsidP="008E2E10">
      <w:pPr>
        <w:rPr>
          <w:rFonts w:cs="Times New Roman"/>
          <w:szCs w:val="28"/>
        </w:rPr>
      </w:pPr>
      <w:r w:rsidRPr="004A32E4">
        <w:rPr>
          <w:rFonts w:cs="Times New Roman"/>
          <w:szCs w:val="28"/>
        </w:rPr>
        <w:t>- представление итогового отчета по исполнению научно-исследовательского проекта «Разработка методов диагностики развития способностей старших школьников к проектированию деятельности» выступил (руководитель проекта – Громыко Ю.В.)</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проекту «Технология разработки индивидуального образовательного маршрута для обучающихся с ограниченными возможностями здоровья, включающая цифровой модуль по проектированию индивидуального учебного плана» (руководитель проекта - Самсонова Е.В.)</w:t>
      </w:r>
    </w:p>
    <w:p w:rsidR="008E2E10" w:rsidRPr="004A32E4" w:rsidRDefault="008E2E10" w:rsidP="008E2E10">
      <w:pPr>
        <w:rPr>
          <w:rFonts w:cs="Times New Roman"/>
          <w:szCs w:val="28"/>
        </w:rPr>
      </w:pPr>
      <w:r w:rsidRPr="004A32E4">
        <w:rPr>
          <w:rFonts w:cs="Times New Roman"/>
          <w:szCs w:val="28"/>
        </w:rPr>
        <w:t>- представление промежуточного отчета по исполнению научно-исследовательского проекта «Разработка концептуальной модели новой школы» (руководитель проекта - Тихомирова А.В.)</w:t>
      </w:r>
    </w:p>
    <w:p w:rsidR="00A64AA9" w:rsidRPr="004A32E4" w:rsidRDefault="008E2E10" w:rsidP="008E2E10">
      <w:pPr>
        <w:autoSpaceDE w:val="0"/>
        <w:autoSpaceDN w:val="0"/>
        <w:adjustRightInd w:val="0"/>
        <w:spacing w:before="60"/>
        <w:rPr>
          <w:rFonts w:cs="Times New Roman"/>
          <w:szCs w:val="28"/>
        </w:rPr>
      </w:pPr>
      <w:r w:rsidRPr="004A32E4">
        <w:rPr>
          <w:rFonts w:cs="Times New Roman"/>
          <w:szCs w:val="28"/>
        </w:rPr>
        <w:lastRenderedPageBreak/>
        <w:t>- представление промежуточного отчета по научно-исследовательскому проекту «Доказательный подход к обоснованию и изучению результатов социальных практик» (исполнитель проекта - Подушкина Т.Г.).</w:t>
      </w:r>
    </w:p>
    <w:p w:rsidR="008F7F94" w:rsidRPr="004A32E4" w:rsidRDefault="008F7F94" w:rsidP="007F1642">
      <w:pPr>
        <w:pStyle w:val="1b"/>
        <w:spacing w:before="120"/>
        <w:rPr>
          <w:b w:val="0"/>
          <w:i/>
          <w:color w:val="auto"/>
          <w:lang w:eastAsia="ru-RU"/>
        </w:rPr>
      </w:pPr>
      <w:bookmarkStart w:id="33" w:name="_Toc70339008"/>
      <w:r w:rsidRPr="004A32E4">
        <w:rPr>
          <w:b w:val="0"/>
          <w:i/>
          <w:color w:val="auto"/>
          <w:lang w:eastAsia="ru-RU"/>
        </w:rPr>
        <w:t>1.</w:t>
      </w:r>
      <w:r w:rsidR="007A7540" w:rsidRPr="004A32E4">
        <w:rPr>
          <w:b w:val="0"/>
          <w:i/>
          <w:color w:val="auto"/>
          <w:lang w:eastAsia="ru-RU"/>
        </w:rPr>
        <w:t>5</w:t>
      </w:r>
      <w:r w:rsidRPr="004A32E4">
        <w:rPr>
          <w:b w:val="0"/>
          <w:i/>
          <w:color w:val="auto"/>
          <w:lang w:eastAsia="ru-RU"/>
        </w:rPr>
        <w:t>.2.3. Ученые советы факультетов</w:t>
      </w:r>
      <w:r w:rsidR="00022A51" w:rsidRPr="004A32E4">
        <w:rPr>
          <w:b w:val="0"/>
          <w:i/>
          <w:color w:val="auto"/>
          <w:lang w:eastAsia="ru-RU"/>
        </w:rPr>
        <w:t>, институтов</w:t>
      </w:r>
      <w:r w:rsidRPr="004A32E4">
        <w:rPr>
          <w:b w:val="0"/>
          <w:i/>
          <w:color w:val="auto"/>
          <w:lang w:eastAsia="ru-RU"/>
        </w:rPr>
        <w:t xml:space="preserve"> (справка по деятельности, в т.ч. статистика заседаний, основные вопросы)</w:t>
      </w:r>
      <w:bookmarkEnd w:id="33"/>
    </w:p>
    <w:p w:rsidR="00A476A7" w:rsidRPr="004A32E4" w:rsidRDefault="00A476A7" w:rsidP="00A476A7">
      <w:pPr>
        <w:rPr>
          <w:rFonts w:cs="Times New Roman"/>
          <w:szCs w:val="28"/>
        </w:rPr>
      </w:pPr>
      <w:r w:rsidRPr="004A32E4">
        <w:rPr>
          <w:rFonts w:cs="Times New Roman"/>
          <w:szCs w:val="28"/>
        </w:rPr>
        <w:t>В Университете действуют ученые советы на 8 факультетах, а также в Институте «Иностранные языки, современные коммуникации и управление» (Ученые советы не созданы на факультетах повышения квалификации и социальной коммуникации</w:t>
      </w:r>
      <w:r w:rsidR="00022A51" w:rsidRPr="004A32E4">
        <w:rPr>
          <w:rFonts w:cs="Times New Roman"/>
          <w:szCs w:val="28"/>
        </w:rPr>
        <w:t>, в институте экспериментальной психологии</w:t>
      </w:r>
      <w:r w:rsidRPr="004A32E4">
        <w:rPr>
          <w:rFonts w:cs="Times New Roman"/>
          <w:szCs w:val="28"/>
        </w:rPr>
        <w:t xml:space="preserve">). </w:t>
      </w:r>
    </w:p>
    <w:p w:rsidR="00A476A7" w:rsidRPr="004A32E4" w:rsidRDefault="00A476A7" w:rsidP="00A476A7">
      <w:pPr>
        <w:rPr>
          <w:rFonts w:cs="Times New Roman"/>
          <w:szCs w:val="28"/>
        </w:rPr>
      </w:pPr>
      <w:r w:rsidRPr="004A32E4">
        <w:rPr>
          <w:rFonts w:cs="Times New Roman"/>
          <w:szCs w:val="28"/>
        </w:rPr>
        <w:t>В качестве представительного органа Ученый совет осуществляет общее руководство факультетом</w:t>
      </w:r>
      <w:r w:rsidR="00022A51" w:rsidRPr="004A32E4">
        <w:rPr>
          <w:rFonts w:cs="Times New Roman"/>
          <w:szCs w:val="28"/>
        </w:rPr>
        <w:t>, институтом</w:t>
      </w:r>
      <w:r w:rsidRPr="004A32E4">
        <w:rPr>
          <w:rFonts w:cs="Times New Roman"/>
          <w:szCs w:val="28"/>
        </w:rPr>
        <w:t xml:space="preserve"> и рассматривает вопросы, отнесенные Уставом ФГБОУ ВО МГППУ к его компетенции.</w:t>
      </w:r>
    </w:p>
    <w:p w:rsidR="00A476A7" w:rsidRPr="004A32E4" w:rsidRDefault="00A476A7" w:rsidP="00A476A7">
      <w:pPr>
        <w:rPr>
          <w:rFonts w:cs="Times New Roman"/>
          <w:szCs w:val="28"/>
        </w:rPr>
      </w:pPr>
      <w:r w:rsidRPr="004A32E4">
        <w:rPr>
          <w:rFonts w:cs="Times New Roman"/>
          <w:b/>
          <w:szCs w:val="28"/>
        </w:rPr>
        <w:t>Факультет «Социальная психология»</w:t>
      </w:r>
      <w:r w:rsidRPr="004A32E4">
        <w:rPr>
          <w:rFonts w:cs="Times New Roman"/>
          <w:szCs w:val="28"/>
        </w:rPr>
        <w:t xml:space="preserve">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 xml:space="preserve">Состав Ученого совета факультета социальной психологии назначен Приказом ректора </w:t>
      </w:r>
      <w:r w:rsidRPr="004A32E4">
        <w:rPr>
          <w:rFonts w:cs="Times New Roman"/>
          <w:szCs w:val="28"/>
        </w:rPr>
        <w:t>ФГБОУ ВО</w:t>
      </w:r>
      <w:r w:rsidRPr="004A32E4">
        <w:rPr>
          <w:rFonts w:eastAsia="Times New Roman" w:cs="Times New Roman"/>
          <w:szCs w:val="28"/>
          <w:lang w:eastAsia="ru-RU"/>
        </w:rPr>
        <w:t xml:space="preserve"> МГППУ № 06-2-04/91 «О составе Ученого совета факультета «Социальная психология» от 26.09.2013 г. и утвержден Распоряжением декана факультета социальной психологии № 12-07 от 09.01.2020 г.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В настоящее время, с учетом изменений в персональном составе, в состав Ученого совета факультета социальной психологии входит 12 человек, среди них 3 доктора наук, 9 кандидатов наук. Возглавляет Ученый совет факультета социальной психологии декан факультета Т.Ю. Маринова</w:t>
      </w:r>
      <w:r w:rsidR="00022A51" w:rsidRPr="004A32E4">
        <w:rPr>
          <w:rFonts w:eastAsia="Times New Roman" w:cs="Times New Roman"/>
          <w:szCs w:val="28"/>
          <w:lang w:eastAsia="ru-RU"/>
        </w:rPr>
        <w:t>.</w:t>
      </w:r>
      <w:r w:rsidRPr="004A32E4">
        <w:rPr>
          <w:rFonts w:eastAsia="Times New Roman" w:cs="Times New Roman"/>
          <w:szCs w:val="28"/>
          <w:lang w:eastAsia="ru-RU"/>
        </w:rPr>
        <w:t xml:space="preserve">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Все члены Ученого совета факультета социальной психологии имеют награды, премии, почетные звания:</w:t>
      </w:r>
      <w:r w:rsidRPr="004A32E4">
        <w:rPr>
          <w:rFonts w:cs="Times New Roman"/>
          <w:szCs w:val="28"/>
        </w:rPr>
        <w:t xml:space="preserve"> 1 человек является Лауреатом </w:t>
      </w:r>
      <w:r w:rsidRPr="004A32E4">
        <w:rPr>
          <w:rFonts w:eastAsia="Times New Roman" w:cs="Times New Roman"/>
          <w:szCs w:val="28"/>
          <w:lang w:eastAsia="ru-RU"/>
        </w:rPr>
        <w:t xml:space="preserve">Премии Президента РФ в области образования, Премии Правительства РФ в области образования, награжден юбилейной медаль «В память 850-летия Москвы», Ведомственной наградой Министерства образования и науки Российской Федерации – почетное звание «Почетный работник высшего профессионального образования Российской Федерации», является Почетным профессором Московского государственного психолого-педагогического университета. </w:t>
      </w:r>
      <w:r w:rsidRPr="004A32E4">
        <w:rPr>
          <w:rFonts w:cs="Times New Roman"/>
          <w:szCs w:val="28"/>
        </w:rPr>
        <w:t xml:space="preserve">3 человека - награждены </w:t>
      </w:r>
      <w:r w:rsidRPr="004A32E4">
        <w:rPr>
          <w:rFonts w:eastAsia="Times New Roman" w:cs="Times New Roman"/>
          <w:szCs w:val="28"/>
          <w:lang w:eastAsia="ru-RU"/>
        </w:rPr>
        <w:t>Почетной грамотой Министерства образования и науки Российской Федерации;</w:t>
      </w:r>
      <w:r w:rsidRPr="004A32E4">
        <w:rPr>
          <w:rFonts w:cs="Times New Roman"/>
          <w:szCs w:val="28"/>
        </w:rPr>
        <w:t xml:space="preserve"> 4 - Грамотой Департамента образования города Москвы; </w:t>
      </w:r>
      <w:r w:rsidRPr="004A32E4">
        <w:rPr>
          <w:rFonts w:eastAsia="Times New Roman" w:cs="Times New Roman"/>
          <w:szCs w:val="28"/>
          <w:lang w:eastAsia="ru-RU"/>
        </w:rPr>
        <w:t>11 - являются обладателями почетных наград (Почетный знак МГППУ «Золотая Ψ», «Серебряная Ψ», «Ψ», медаль Челпанова 1, 2 степени).</w:t>
      </w:r>
      <w:r w:rsidRPr="004A32E4">
        <w:rPr>
          <w:rFonts w:cs="Times New Roman"/>
          <w:szCs w:val="28"/>
        </w:rPr>
        <w:t xml:space="preserve"> 2 </w:t>
      </w:r>
      <w:r w:rsidRPr="004A32E4">
        <w:rPr>
          <w:rFonts w:eastAsia="Times New Roman" w:cs="Times New Roman"/>
          <w:szCs w:val="28"/>
          <w:lang w:eastAsia="ru-RU"/>
        </w:rPr>
        <w:t>Лауреата конкурса «Грант Москвы».</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 xml:space="preserve">За отчетный период было проведено 12 заседаний. Заседания Ученого совета проходили в соответствии с утвержденным планом работы по графику не реже одного раза в месяц. В соответствии с регламентом работы Ученого совета, некоторые вопросы, выносимые на обсуждение, предварительно рассматривались на заседаниях Учебно-методической комиссии факультета.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 xml:space="preserve">В качестве представительного органа Ученый совет осуществляет общее руководство факультетом и рассматривает вопросы, отнесенные Уставом </w:t>
      </w:r>
      <w:r w:rsidRPr="004A32E4">
        <w:rPr>
          <w:rFonts w:cs="Times New Roman"/>
          <w:szCs w:val="28"/>
        </w:rPr>
        <w:t xml:space="preserve">ФГБОУ ВО </w:t>
      </w:r>
      <w:r w:rsidRPr="004A32E4">
        <w:rPr>
          <w:rFonts w:eastAsia="Times New Roman" w:cs="Times New Roman"/>
          <w:szCs w:val="28"/>
          <w:lang w:eastAsia="ru-RU"/>
        </w:rPr>
        <w:t xml:space="preserve">МГППУ к его компетенции. Решения Ученого совета оформляются распоряжениями декана и подлежат обязательному исполнению.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lastRenderedPageBreak/>
        <w:t>На заседаниях Ученого совета за отчетный период обсуждались следующие вопросы.</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 xml:space="preserve">Учебная работа: обсуждение состояния и организации учебного процесса на факультете, обсуждение итогов контрольных недель, зачетно-экзаменационных сессий, государственной итоговой аттестации; обсуждение и утверждение научного руководства и тем ВКР; утверждение индивидуальных планов студентов; обсуждение возможности перевода студентов на ускоренную форму обучения или бюджетную форму обучения, допуск зачетно-экзаменационной сессии и </w:t>
      </w:r>
      <w:r w:rsidR="00022A51" w:rsidRPr="004A32E4">
        <w:rPr>
          <w:rFonts w:eastAsia="Times New Roman" w:cs="Times New Roman"/>
          <w:szCs w:val="28"/>
          <w:lang w:eastAsia="ru-RU"/>
        </w:rPr>
        <w:t xml:space="preserve">к </w:t>
      </w:r>
      <w:r w:rsidRPr="004A32E4">
        <w:rPr>
          <w:rFonts w:eastAsia="Times New Roman" w:cs="Times New Roman"/>
          <w:szCs w:val="28"/>
          <w:lang w:eastAsia="ru-RU"/>
        </w:rPr>
        <w:t xml:space="preserve">государственной </w:t>
      </w:r>
      <w:r w:rsidR="00022A51" w:rsidRPr="004A32E4">
        <w:rPr>
          <w:rFonts w:eastAsia="Times New Roman" w:cs="Times New Roman"/>
          <w:szCs w:val="28"/>
          <w:lang w:eastAsia="ru-RU"/>
        </w:rPr>
        <w:t xml:space="preserve">итоговой </w:t>
      </w:r>
      <w:r w:rsidRPr="004A32E4">
        <w:rPr>
          <w:rFonts w:eastAsia="Times New Roman" w:cs="Times New Roman"/>
          <w:szCs w:val="28"/>
          <w:lang w:eastAsia="ru-RU"/>
        </w:rPr>
        <w:t xml:space="preserve">аттестации; вопросы, касающиеся обучения в аспирантуре </w:t>
      </w:r>
      <w:r w:rsidRPr="004A32E4">
        <w:rPr>
          <w:rFonts w:cs="Times New Roman"/>
          <w:szCs w:val="28"/>
        </w:rPr>
        <w:t>ФГБОУ ВО</w:t>
      </w:r>
      <w:r w:rsidRPr="004A32E4">
        <w:rPr>
          <w:rFonts w:eastAsia="Times New Roman" w:cs="Times New Roman"/>
          <w:szCs w:val="28"/>
          <w:lang w:eastAsia="ru-RU"/>
        </w:rPr>
        <w:t xml:space="preserve"> МГППУ: утверждение тем, итоги промежуточной и годовой аттестации, обсуждение целесообразности изменения темы диссертации.</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Учебно-методическая работа: обсуждение вопросов, связанных с проводимой в стране модернизацией системы высшего образования и переходом на новые образовательные стандарты поколения 3++, изменение ОПОП и рабочих учебных планов, обсуждение и утверждение программ по дисциплинам</w:t>
      </w:r>
      <w:r w:rsidR="00022A51" w:rsidRPr="004A32E4">
        <w:rPr>
          <w:rFonts w:eastAsia="Times New Roman" w:cs="Times New Roman"/>
          <w:szCs w:val="28"/>
          <w:lang w:eastAsia="ru-RU"/>
        </w:rPr>
        <w:t>, практикам</w:t>
      </w:r>
      <w:r w:rsidRPr="004A32E4">
        <w:rPr>
          <w:rFonts w:eastAsia="Times New Roman" w:cs="Times New Roman"/>
          <w:szCs w:val="28"/>
          <w:lang w:eastAsia="ru-RU"/>
        </w:rPr>
        <w:t xml:space="preserve"> и ГИА по образовательным программа, реализуемым на факультете; Дополнения и изменения в ОПОП ВО, Дополнения и изменения в Программу ГИА по ОПОП ВО «Современная социальная психология», «Социальная психология», «Организационная психология», «Практическая этнопсихология», «Современные технологии в психологической практике», «Социально-психологическое консультирование», «Психология дорожного движения» в связи с новой коронавирусной инфекцией</w:t>
      </w:r>
      <w:r w:rsidR="00022A51" w:rsidRPr="004A32E4">
        <w:rPr>
          <w:rFonts w:eastAsia="Times New Roman" w:cs="Times New Roman"/>
          <w:szCs w:val="28"/>
          <w:lang w:eastAsia="ru-RU"/>
        </w:rPr>
        <w:t xml:space="preserve">; </w:t>
      </w:r>
      <w:r w:rsidR="00B16192" w:rsidRPr="004A32E4">
        <w:rPr>
          <w:rFonts w:eastAsia="Times New Roman" w:cs="Times New Roman"/>
          <w:szCs w:val="28"/>
          <w:lang w:eastAsia="ru-RU"/>
        </w:rPr>
        <w:t>реализа</w:t>
      </w:r>
      <w:r w:rsidR="00022A51" w:rsidRPr="004A32E4">
        <w:rPr>
          <w:rFonts w:eastAsia="Times New Roman" w:cs="Times New Roman"/>
          <w:szCs w:val="28"/>
          <w:lang w:eastAsia="ru-RU"/>
        </w:rPr>
        <w:t>ция ОПОП ВО с применением ДОТ И ЭО</w:t>
      </w:r>
      <w:r w:rsidRPr="004A32E4">
        <w:rPr>
          <w:rFonts w:eastAsia="Times New Roman" w:cs="Times New Roman"/>
          <w:szCs w:val="28"/>
          <w:lang w:eastAsia="ru-RU"/>
        </w:rPr>
        <w:t>.</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Научная работа: подготовка к конференции и памяти М.Ю. Кондратьева; обсуждение плана научно-исследовательской работы профессорско-преподавательского состава факультета.</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Организационная работа: обсуждение плана работы факультета с последующим представлением его на утверждение Ученому совету Университета, обсуждение изменения организации деятельности факультета в связи с переходом на дистанционное обучение; обсуждение состава различных комиссий, созданных для реализации определенных задач учебного процесса: состав Государственной экзаменационной комиссии, состав комиссий для проведения предзащиты ВКР, защиты практик и НИР, предусмотренных учебным планом, защиты курсовых работ; изменения в штатном расписании факультета; обоснование назначения стимулирующих выплат ППС и УВС; обсуждение плана повышения квалификации профессорско-преподавательского состава факультета, утверждение кандидатур из числа работников, рекомендуемых для повышения квалификации; обсуждение отчетов об учебной, учебно-методической и научно-исследовательской работе кафедр факультета; обсуждение отчетов Учебно-методической комиссии; обсуждение по конкурсу претендентов на профессорско-преподавательские должности; обсуждение с последующей рекомендацией Ученому совету Университета кандидатов на представление к присвоению ученых званий.</w:t>
      </w:r>
    </w:p>
    <w:p w:rsidR="00A476A7" w:rsidRPr="004A32E4" w:rsidRDefault="00A476A7" w:rsidP="00A476A7">
      <w:pPr>
        <w:rPr>
          <w:rFonts w:cs="Times New Roman"/>
          <w:b/>
          <w:szCs w:val="28"/>
        </w:rPr>
      </w:pPr>
      <w:r w:rsidRPr="004A32E4">
        <w:rPr>
          <w:rFonts w:eastAsia="Times New Roman" w:cs="Times New Roman"/>
          <w:szCs w:val="28"/>
          <w:lang w:eastAsia="ru-RU"/>
        </w:rPr>
        <w:t>Решения ученого совета факультета социальной психологии за отчетный период выполнены в полном объеме.</w:t>
      </w:r>
    </w:p>
    <w:p w:rsidR="00A476A7" w:rsidRPr="004A32E4" w:rsidRDefault="00A476A7" w:rsidP="00A476A7">
      <w:pPr>
        <w:rPr>
          <w:rFonts w:cs="Times New Roman"/>
          <w:szCs w:val="28"/>
        </w:rPr>
      </w:pPr>
      <w:r w:rsidRPr="004A32E4">
        <w:rPr>
          <w:rFonts w:cs="Times New Roman"/>
          <w:b/>
          <w:szCs w:val="28"/>
        </w:rPr>
        <w:lastRenderedPageBreak/>
        <w:t>Факультет «Консультативная и клиническая психология»</w:t>
      </w:r>
      <w:r w:rsidRPr="004A32E4">
        <w:rPr>
          <w:rFonts w:cs="Times New Roman"/>
          <w:szCs w:val="28"/>
        </w:rPr>
        <w:t xml:space="preserve"> </w:t>
      </w:r>
    </w:p>
    <w:p w:rsidR="00A476A7" w:rsidRPr="004A32E4" w:rsidRDefault="00A476A7" w:rsidP="00A476A7">
      <w:pPr>
        <w:shd w:val="clear" w:color="auto" w:fill="FFFFFF"/>
        <w:rPr>
          <w:rFonts w:eastAsia="Times New Roman" w:cs="Times New Roman"/>
          <w:szCs w:val="28"/>
        </w:rPr>
      </w:pPr>
      <w:r w:rsidRPr="004A32E4">
        <w:rPr>
          <w:rFonts w:cs="Times New Roman"/>
          <w:szCs w:val="28"/>
        </w:rPr>
        <w:t xml:space="preserve">В действующий состав Ученого совета факультета входит 21 человек. </w:t>
      </w:r>
      <w:r w:rsidRPr="004A32E4">
        <w:rPr>
          <w:rFonts w:eastAsia="Times New Roman" w:cs="Times New Roman"/>
          <w:szCs w:val="28"/>
        </w:rPr>
        <w:t xml:space="preserve">В состав ученого совета входят 2 доктора психологических наук (из них 1 профессор и 1 доцент), 11 кандидатов психологических наук (из них 1 доцент), 1 кандидат социологических наук (из них 1 доцент). 2 члена ученого совета являются Лауреатами Премии города Москвы в области образования. Обладают почетными наградами 4 члена Ученого совета (Золотой </w:t>
      </w:r>
      <w:bookmarkStart w:id="34" w:name="_Hlk69316805"/>
      <w:r w:rsidRPr="004A32E4">
        <w:rPr>
          <w:rFonts w:eastAsia="Times New Roman" w:cs="Times New Roman"/>
          <w:szCs w:val="28"/>
        </w:rPr>
        <w:t xml:space="preserve">знак Пси </w:t>
      </w:r>
      <w:bookmarkEnd w:id="34"/>
      <w:r w:rsidRPr="004A32E4">
        <w:rPr>
          <w:rFonts w:eastAsia="Times New Roman" w:cs="Times New Roman"/>
          <w:szCs w:val="28"/>
        </w:rPr>
        <w:t xml:space="preserve">Серебряный знак Пси, медаль Челпанова 1, 2 степени). Председателем Ученого совета факультета является декан А.Б. Холмогорова. </w:t>
      </w:r>
    </w:p>
    <w:p w:rsidR="00A476A7" w:rsidRPr="004A32E4" w:rsidRDefault="00A476A7" w:rsidP="00A476A7">
      <w:pPr>
        <w:shd w:val="clear" w:color="auto" w:fill="FFFFFF"/>
        <w:rPr>
          <w:rFonts w:eastAsia="Times New Roman" w:cs="Times New Roman"/>
          <w:szCs w:val="28"/>
        </w:rPr>
      </w:pPr>
      <w:r w:rsidRPr="004A32E4">
        <w:rPr>
          <w:rFonts w:eastAsia="Times New Roman" w:cs="Times New Roman"/>
          <w:szCs w:val="28"/>
        </w:rPr>
        <w:t xml:space="preserve">За отчетный период было проведено 10 заседаний Ученого совета факультета, на которых были рассмотрены следующие основные вопросы. </w:t>
      </w:r>
    </w:p>
    <w:p w:rsidR="00A476A7" w:rsidRPr="004A32E4" w:rsidRDefault="00A476A7" w:rsidP="00A476A7">
      <w:pPr>
        <w:shd w:val="clear" w:color="auto" w:fill="FFFFFF"/>
        <w:rPr>
          <w:rFonts w:eastAsia="Times New Roman" w:cs="Times New Roman"/>
          <w:szCs w:val="28"/>
        </w:rPr>
      </w:pPr>
      <w:r w:rsidRPr="004A32E4">
        <w:rPr>
          <w:rFonts w:eastAsia="Times New Roman" w:cs="Times New Roman"/>
          <w:szCs w:val="28"/>
        </w:rPr>
        <w:t xml:space="preserve">Учебные вопросы: о реализации учебных планов факультета; об учебной нагрузке; о подготовке кейс-заданий к </w:t>
      </w:r>
      <w:r w:rsidR="00022A51" w:rsidRPr="004A32E4">
        <w:rPr>
          <w:rFonts w:eastAsia="Times New Roman" w:cs="Times New Roman"/>
          <w:szCs w:val="28"/>
        </w:rPr>
        <w:t xml:space="preserve">государственной </w:t>
      </w:r>
      <w:r w:rsidRPr="004A32E4">
        <w:rPr>
          <w:rFonts w:eastAsia="Times New Roman" w:cs="Times New Roman"/>
          <w:szCs w:val="28"/>
        </w:rPr>
        <w:t xml:space="preserve">итоговой аттестации; об утверждении отчетов по результатам сессий; об утверждении отчетов по результатам проведения </w:t>
      </w:r>
      <w:r w:rsidR="00022A51" w:rsidRPr="004A32E4">
        <w:rPr>
          <w:rFonts w:eastAsia="Times New Roman" w:cs="Times New Roman"/>
          <w:szCs w:val="28"/>
        </w:rPr>
        <w:t>промежуточной и государственной итоговой</w:t>
      </w:r>
      <w:r w:rsidRPr="004A32E4">
        <w:rPr>
          <w:rFonts w:eastAsia="Times New Roman" w:cs="Times New Roman"/>
          <w:szCs w:val="28"/>
        </w:rPr>
        <w:t xml:space="preserve"> аттестации.</w:t>
      </w:r>
    </w:p>
    <w:p w:rsidR="00A476A7" w:rsidRPr="004A32E4" w:rsidRDefault="00A476A7" w:rsidP="00A476A7">
      <w:pPr>
        <w:shd w:val="clear" w:color="auto" w:fill="FFFFFF"/>
        <w:rPr>
          <w:rFonts w:eastAsia="Times New Roman" w:cs="Times New Roman"/>
          <w:szCs w:val="28"/>
        </w:rPr>
      </w:pPr>
      <w:r w:rsidRPr="004A32E4">
        <w:rPr>
          <w:rFonts w:eastAsia="Times New Roman" w:cs="Times New Roman"/>
          <w:szCs w:val="28"/>
        </w:rPr>
        <w:t xml:space="preserve">Учебно-методические вопросы: о подготовке программ </w:t>
      </w:r>
      <w:r w:rsidR="00022A51" w:rsidRPr="004A32E4">
        <w:rPr>
          <w:rFonts w:eastAsia="Times New Roman" w:cs="Times New Roman"/>
          <w:szCs w:val="28"/>
        </w:rPr>
        <w:t xml:space="preserve">и фондов оценочных средств </w:t>
      </w:r>
      <w:r w:rsidRPr="004A32E4">
        <w:rPr>
          <w:rFonts w:eastAsia="Times New Roman" w:cs="Times New Roman"/>
          <w:szCs w:val="28"/>
        </w:rPr>
        <w:t>учебных дисциплин</w:t>
      </w:r>
      <w:r w:rsidR="00022A51" w:rsidRPr="004A32E4">
        <w:rPr>
          <w:rFonts w:eastAsia="Times New Roman" w:cs="Times New Roman"/>
          <w:szCs w:val="28"/>
        </w:rPr>
        <w:t>, практик</w:t>
      </w:r>
      <w:r w:rsidRPr="004A32E4">
        <w:rPr>
          <w:rFonts w:eastAsia="Times New Roman" w:cs="Times New Roman"/>
          <w:szCs w:val="28"/>
        </w:rPr>
        <w:t>; об актуализации ОПОП ВО; об утверждении тем выпускных квалификационных работ и руководителей ВКР; об отмене ГИА в связи с пандемией; о внесении предложений по проведению вступительных испытаний; о переводе дисциплин в дистанционный в очный формат; об использовании и наполнении e-learning.</w:t>
      </w:r>
    </w:p>
    <w:p w:rsidR="00A476A7" w:rsidRPr="004A32E4" w:rsidRDefault="00A476A7" w:rsidP="00A476A7">
      <w:pPr>
        <w:shd w:val="clear" w:color="auto" w:fill="FFFFFF"/>
        <w:rPr>
          <w:rFonts w:eastAsia="Times New Roman" w:cs="Times New Roman"/>
          <w:szCs w:val="28"/>
        </w:rPr>
      </w:pPr>
      <w:r w:rsidRPr="004A32E4">
        <w:rPr>
          <w:rFonts w:eastAsia="Times New Roman" w:cs="Times New Roman"/>
          <w:szCs w:val="28"/>
        </w:rPr>
        <w:t>Научные вопросы: об организации научной работы на факультете; о выборах этического комитета факультета; об организации конференций с участием факультета; о соответствии индекса Хирша и занимаемой должности ППС.</w:t>
      </w:r>
    </w:p>
    <w:p w:rsidR="00A476A7" w:rsidRPr="004A32E4" w:rsidRDefault="00A476A7" w:rsidP="00A476A7">
      <w:pPr>
        <w:shd w:val="clear" w:color="auto" w:fill="FFFFFF"/>
        <w:rPr>
          <w:rFonts w:eastAsia="Times New Roman" w:cs="Times New Roman"/>
          <w:szCs w:val="28"/>
        </w:rPr>
      </w:pPr>
      <w:r w:rsidRPr="004A32E4">
        <w:rPr>
          <w:rFonts w:eastAsia="Times New Roman" w:cs="Times New Roman"/>
          <w:szCs w:val="28"/>
        </w:rPr>
        <w:t>Организационные вопросы: об организации программ повышения квалификации и профессиональной переподготовки; о деятельности волонтерского клуба; об участии студентов в оценке качества преподавания; о показателях эффективности работы подразделений</w:t>
      </w:r>
      <w:r w:rsidRPr="004A32E4">
        <w:rPr>
          <w:rFonts w:cs="Times New Roman"/>
          <w:szCs w:val="28"/>
        </w:rPr>
        <w:t xml:space="preserve"> ФГБОУ ВО</w:t>
      </w:r>
      <w:r w:rsidRPr="004A32E4">
        <w:rPr>
          <w:rFonts w:eastAsia="Times New Roman" w:cs="Times New Roman"/>
          <w:szCs w:val="28"/>
        </w:rPr>
        <w:t xml:space="preserve"> МГППУ; об утверждении отчетов по результатам приемной компании и восстановления студентов и перевода их из других вузов; о подготовке приемной кампании; о переносе практик в связи с пандемией; об организации и проведении зимней психологической школы факультета.</w:t>
      </w:r>
    </w:p>
    <w:p w:rsidR="00A476A7" w:rsidRPr="004A32E4" w:rsidRDefault="00A476A7" w:rsidP="00A476A7">
      <w:pPr>
        <w:shd w:val="clear" w:color="auto" w:fill="FFFFFF"/>
        <w:rPr>
          <w:rFonts w:eastAsia="Times New Roman" w:cs="Times New Roman"/>
          <w:szCs w:val="28"/>
        </w:rPr>
      </w:pPr>
      <w:r w:rsidRPr="004A32E4">
        <w:rPr>
          <w:rFonts w:eastAsia="Times New Roman" w:cs="Times New Roman"/>
          <w:szCs w:val="28"/>
        </w:rPr>
        <w:t>Утвержден состав этического комитета факультета; Свод этических правил студента; сформированы рабочие группы для подготовки кейсов к промежуточной аттестации студентов, определены сроки их поэтапной подготовки и сдачи; одобрены и утверждены отчеты по результатам сессий и проведения «контрольной недели», отчеты и планы по работе учебно-методических комиссий факультета, отчеты заведующих кафедр о состоянии подготовки программ учебных дисциплин, отчеты по приемной кампании факультета, восстановлению и переводам студентов из других вузов; утверждены темы выпускных квалификационных работ и руководители ВКР.</w:t>
      </w:r>
    </w:p>
    <w:p w:rsidR="00A476A7" w:rsidRPr="004A32E4" w:rsidRDefault="00A476A7" w:rsidP="00A476A7">
      <w:pPr>
        <w:shd w:val="clear" w:color="auto" w:fill="FFFFFF"/>
        <w:rPr>
          <w:rFonts w:eastAsia="Times New Roman" w:cs="Times New Roman"/>
          <w:szCs w:val="28"/>
        </w:rPr>
      </w:pPr>
      <w:r w:rsidRPr="004A32E4">
        <w:rPr>
          <w:rFonts w:cs="Times New Roman"/>
          <w:szCs w:val="28"/>
        </w:rPr>
        <w:t xml:space="preserve">Решения ученого совета факультета консультативной и клинической психологии за отчетный период выполнены в полном объеме. </w:t>
      </w:r>
    </w:p>
    <w:p w:rsidR="00A476A7" w:rsidRPr="004A32E4" w:rsidRDefault="00A476A7" w:rsidP="00A476A7">
      <w:pPr>
        <w:rPr>
          <w:rFonts w:cs="Times New Roman"/>
          <w:szCs w:val="28"/>
        </w:rPr>
      </w:pPr>
      <w:r w:rsidRPr="004A32E4">
        <w:rPr>
          <w:rFonts w:cs="Times New Roman"/>
          <w:b/>
          <w:szCs w:val="28"/>
        </w:rPr>
        <w:t>Факультет «Психология образования»</w:t>
      </w:r>
      <w:r w:rsidRPr="004A32E4">
        <w:rPr>
          <w:rFonts w:cs="Times New Roman"/>
          <w:szCs w:val="28"/>
        </w:rPr>
        <w:t xml:space="preserve"> </w:t>
      </w:r>
    </w:p>
    <w:p w:rsidR="00C72B84" w:rsidRPr="004A32E4" w:rsidRDefault="00C72B84" w:rsidP="00C72B84">
      <w:pPr>
        <w:shd w:val="clear" w:color="auto" w:fill="FFFFFF"/>
        <w:rPr>
          <w:rFonts w:eastAsia="Times New Roman" w:cs="Times New Roman"/>
          <w:szCs w:val="28"/>
          <w:lang w:eastAsia="ru-RU"/>
        </w:rPr>
      </w:pPr>
      <w:r w:rsidRPr="004A32E4">
        <w:rPr>
          <w:rFonts w:eastAsia="Times New Roman" w:cs="Times New Roman"/>
          <w:szCs w:val="28"/>
          <w:lang w:eastAsia="ru-RU"/>
        </w:rPr>
        <w:lastRenderedPageBreak/>
        <w:t>В действующий состав ученого совета факультета «Психология образования» входит 4 человека. Среди членов ученого совета факультета 4 кандидата наук (из них 2 доцента, 1 старший научный сотрудник), 1 лауреат премии «Гранты Москвы» в области наук и технологий в сфере образования; 1 член ученого совета имеет почетное звание «Почетный работник сферы образования Российской Федерации»; 1 член ученого совета имеет почетный знак имени Петра Великого за достижения в социальном образовании II степени; 1 член ученого совета имеет медаль имени Г.И. Челпанова.</w:t>
      </w:r>
    </w:p>
    <w:p w:rsidR="00C72B84" w:rsidRPr="004A32E4" w:rsidRDefault="00C72B84" w:rsidP="00C72B84">
      <w:pPr>
        <w:shd w:val="clear" w:color="auto" w:fill="FFFFFF"/>
        <w:rPr>
          <w:rFonts w:ascii="Arial" w:eastAsia="Times New Roman" w:hAnsi="Arial" w:cs="Arial"/>
          <w:szCs w:val="28"/>
          <w:lang w:eastAsia="ru-RU"/>
        </w:rPr>
      </w:pPr>
      <w:r w:rsidRPr="004A32E4">
        <w:rPr>
          <w:rFonts w:eastAsia="Times New Roman" w:cs="Times New Roman"/>
          <w:szCs w:val="28"/>
          <w:lang w:eastAsia="ru-RU"/>
        </w:rPr>
        <w:t>За отчетный период было проведено 9 заседаний ученого совета факультета, на которых были рассмотрены следующие основные вопросы:</w:t>
      </w:r>
    </w:p>
    <w:p w:rsidR="00C72B84" w:rsidRPr="004A32E4" w:rsidRDefault="00C72B84" w:rsidP="00C72B84">
      <w:pPr>
        <w:shd w:val="clear" w:color="auto" w:fill="FFFFFF"/>
        <w:rPr>
          <w:rFonts w:eastAsia="Times New Roman" w:cs="Times New Roman"/>
          <w:szCs w:val="28"/>
          <w:lang w:eastAsia="ru-RU"/>
        </w:rPr>
      </w:pPr>
      <w:r w:rsidRPr="004A32E4">
        <w:rPr>
          <w:rFonts w:eastAsia="Times New Roman" w:cs="Times New Roman"/>
          <w:szCs w:val="28"/>
          <w:lang w:eastAsia="ru-RU"/>
        </w:rPr>
        <w:t xml:space="preserve">Учебная и учебно-методическая работа: рассмотрение экзаменационных билетов для проведения государственной итоговой аттестации, обсуждение программ государственной итоговой аттестации, актуализированных </w:t>
      </w:r>
      <w:r w:rsidRPr="004A32E4">
        <w:rPr>
          <w:szCs w:val="28"/>
        </w:rPr>
        <w:t>основных профессиональных образовательных программ высшего образования;</w:t>
      </w:r>
      <w:r w:rsidRPr="004A32E4">
        <w:rPr>
          <w:iCs/>
          <w:szCs w:val="28"/>
          <w:lang w:eastAsia="ru-RU"/>
        </w:rPr>
        <w:t xml:space="preserve"> дополнений и изменений в программы государственной итоговой аттестации;</w:t>
      </w:r>
      <w:r w:rsidRPr="004A32E4">
        <w:rPr>
          <w:rFonts w:eastAsia="Times New Roman" w:cs="Times New Roman"/>
          <w:szCs w:val="28"/>
          <w:lang w:eastAsia="ru-RU"/>
        </w:rPr>
        <w:t xml:space="preserve"> </w:t>
      </w:r>
      <w:r w:rsidRPr="004A32E4">
        <w:rPr>
          <w:szCs w:val="28"/>
        </w:rPr>
        <w:t xml:space="preserve">дополнений и изменений в основные профессиональные образовательные программы высшего образования, перевод студентов иностранных граждан на индивидуальный план обучения </w:t>
      </w:r>
      <w:r w:rsidRPr="004A32E4">
        <w:rPr>
          <w:rFonts w:cs="Times New Roman"/>
          <w:szCs w:val="28"/>
        </w:rPr>
        <w:t xml:space="preserve">с целью </w:t>
      </w:r>
      <w:r w:rsidRPr="004A32E4">
        <w:rPr>
          <w:rFonts w:eastAsia="Times New Roman" w:cs="Times New Roman"/>
          <w:szCs w:val="28"/>
          <w:lang w:eastAsia="ru-RU"/>
        </w:rPr>
        <w:t>предупреждения заражения и распространения новой коронавирусной инфекции.</w:t>
      </w:r>
    </w:p>
    <w:p w:rsidR="00C72B84" w:rsidRPr="004A32E4" w:rsidRDefault="00C72B84" w:rsidP="00C72B84">
      <w:pPr>
        <w:shd w:val="clear" w:color="auto" w:fill="FFFFFF"/>
        <w:rPr>
          <w:rFonts w:eastAsia="Times New Roman" w:cs="Times New Roman"/>
          <w:szCs w:val="28"/>
          <w:lang w:eastAsia="ru-RU"/>
        </w:rPr>
      </w:pPr>
      <w:r w:rsidRPr="004A32E4">
        <w:rPr>
          <w:rFonts w:eastAsia="Times New Roman" w:cs="Times New Roman"/>
          <w:szCs w:val="28"/>
          <w:lang w:eastAsia="ru-RU"/>
        </w:rPr>
        <w:t xml:space="preserve">Научная работа: </w:t>
      </w:r>
      <w:r w:rsidRPr="004A32E4">
        <w:rPr>
          <w:szCs w:val="28"/>
        </w:rPr>
        <w:t xml:space="preserve">обсуждение выполнения проектов: </w:t>
      </w:r>
      <w:r w:rsidRPr="004A32E4">
        <w:rPr>
          <w:rFonts w:eastAsia="Times New Roman" w:cs="Times New Roman"/>
          <w:szCs w:val="28"/>
        </w:rPr>
        <w:t>«Разработка модели работы с осознанностью и целеустремленностью в профессиональном самоопределении обучающихся 6-11-х классов общеобразовательных организаций»;</w:t>
      </w:r>
      <w:r w:rsidRPr="004A32E4">
        <w:rPr>
          <w:szCs w:val="28"/>
        </w:rPr>
        <w:t xml:space="preserve"> </w:t>
      </w:r>
      <w:r w:rsidRPr="004A32E4">
        <w:rPr>
          <w:rFonts w:eastAsia="Calibri" w:cs="Times New Roman"/>
          <w:szCs w:val="28"/>
        </w:rPr>
        <w:t>«Разработка и апробация целевой модели системы профилактики и коррекции трудностей в обучении у обучающихся, имеющих соответствующие риски неблагоприятных социальных условий»;</w:t>
      </w:r>
      <w:r w:rsidRPr="004A32E4">
        <w:rPr>
          <w:szCs w:val="28"/>
        </w:rPr>
        <w:t xml:space="preserve"> </w:t>
      </w:r>
      <w:r w:rsidRPr="004A32E4">
        <w:rPr>
          <w:rFonts w:eastAsia="Times New Roman" w:cs="Times New Roman"/>
          <w:szCs w:val="28"/>
        </w:rPr>
        <w:t>«Научно-методическое обеспечение и консультирование образовательных организаций и кураторов в рамках проекта адресной помощи»;</w:t>
      </w:r>
      <w:r w:rsidRPr="004A32E4">
        <w:rPr>
          <w:rFonts w:eastAsia="Times New Roman" w:cs="Times New Roman"/>
          <w:szCs w:val="28"/>
          <w:lang w:eastAsia="ru-RU"/>
        </w:rPr>
        <w:t xml:space="preserve"> </w:t>
      </w:r>
    </w:p>
    <w:p w:rsidR="00C72B84" w:rsidRPr="004A32E4" w:rsidRDefault="00C72B84" w:rsidP="00C72B84">
      <w:pPr>
        <w:shd w:val="clear" w:color="auto" w:fill="FFFFFF"/>
        <w:rPr>
          <w:rFonts w:eastAsia="Times New Roman" w:cs="Times New Roman"/>
          <w:szCs w:val="28"/>
          <w:lang w:eastAsia="ru-RU"/>
        </w:rPr>
      </w:pPr>
      <w:r w:rsidRPr="004A32E4">
        <w:rPr>
          <w:rFonts w:eastAsia="Times New Roman" w:cs="Times New Roman"/>
          <w:szCs w:val="28"/>
          <w:lang w:eastAsia="ru-RU"/>
        </w:rPr>
        <w:t xml:space="preserve">обсуждение </w:t>
      </w:r>
      <w:r w:rsidRPr="004A32E4">
        <w:rPr>
          <w:rFonts w:eastAsia="Calibri" w:cs="Times New Roman"/>
          <w:szCs w:val="28"/>
        </w:rPr>
        <w:t xml:space="preserve">подготовки заявки на участие в </w:t>
      </w:r>
      <w:r w:rsidRPr="004A32E4">
        <w:rPr>
          <w:szCs w:val="28"/>
        </w:rPr>
        <w:t>реализации инновационного образовательного проекта «</w:t>
      </w:r>
      <w:r w:rsidRPr="004A32E4">
        <w:rPr>
          <w:bCs/>
          <w:iCs/>
          <w:szCs w:val="28"/>
        </w:rPr>
        <w:t>Содержание и технология психолого-педагогической подготовки учителя начальных классов</w:t>
      </w:r>
      <w:r w:rsidRPr="004A32E4">
        <w:rPr>
          <w:szCs w:val="28"/>
        </w:rPr>
        <w:t>»</w:t>
      </w:r>
      <w:r w:rsidRPr="004A32E4">
        <w:rPr>
          <w:rFonts w:eastAsia="Times New Roman" w:cs="Times New Roman"/>
          <w:szCs w:val="28"/>
          <w:lang w:eastAsia="ru-RU"/>
        </w:rPr>
        <w:t>.</w:t>
      </w:r>
    </w:p>
    <w:p w:rsidR="00C72B84" w:rsidRPr="004A32E4" w:rsidRDefault="00C72B84" w:rsidP="00C72B84">
      <w:pPr>
        <w:shd w:val="clear" w:color="auto" w:fill="FFFFFF"/>
        <w:rPr>
          <w:rFonts w:eastAsia="Times New Roman" w:cs="Times New Roman"/>
          <w:szCs w:val="28"/>
          <w:lang w:eastAsia="ru-RU"/>
        </w:rPr>
      </w:pPr>
      <w:r w:rsidRPr="004A32E4">
        <w:rPr>
          <w:rFonts w:eastAsia="Times New Roman" w:cs="Times New Roman"/>
          <w:szCs w:val="28"/>
          <w:lang w:eastAsia="ru-RU"/>
        </w:rPr>
        <w:t xml:space="preserve">Организационно-методическая работа: </w:t>
      </w:r>
      <w:r w:rsidRPr="004A32E4">
        <w:rPr>
          <w:szCs w:val="28"/>
        </w:rPr>
        <w:t>рассмотрение кандидатур для назначения ректором руководителей образовательных программ</w:t>
      </w:r>
      <w:r w:rsidRPr="004A32E4">
        <w:rPr>
          <w:rFonts w:eastAsia="Times New Roman" w:cs="Times New Roman"/>
          <w:szCs w:val="28"/>
          <w:lang w:eastAsia="ru-RU"/>
        </w:rPr>
        <w:t>.</w:t>
      </w:r>
    </w:p>
    <w:p w:rsidR="00C72B84" w:rsidRPr="004A32E4" w:rsidRDefault="00C72B84" w:rsidP="00C72B84">
      <w:pPr>
        <w:shd w:val="clear" w:color="auto" w:fill="FFFFFF"/>
        <w:rPr>
          <w:rFonts w:ascii="Arial" w:eastAsia="Times New Roman" w:hAnsi="Arial" w:cs="Arial"/>
          <w:szCs w:val="28"/>
          <w:lang w:eastAsia="ru-RU"/>
        </w:rPr>
      </w:pPr>
      <w:r w:rsidRPr="004A32E4">
        <w:rPr>
          <w:rFonts w:eastAsia="Times New Roman" w:cs="Times New Roman"/>
          <w:szCs w:val="28"/>
          <w:lang w:eastAsia="ru-RU"/>
        </w:rPr>
        <w:t>Профориентационная работа и работа с абитуриентами: разработка программы занятий с обучающимися по подготовке к теоретической части конкурса предпрофессиональных умений «Предпрофессиональная мастерская педагогического профиля».</w:t>
      </w:r>
    </w:p>
    <w:p w:rsidR="00A476A7" w:rsidRPr="004A32E4" w:rsidRDefault="00C72B84" w:rsidP="00C72B84">
      <w:pPr>
        <w:shd w:val="clear" w:color="auto" w:fill="FFFFFF"/>
        <w:rPr>
          <w:rFonts w:eastAsia="Times New Roman" w:cs="Times New Roman"/>
          <w:szCs w:val="28"/>
          <w:lang w:eastAsia="ru-RU"/>
        </w:rPr>
      </w:pPr>
      <w:r w:rsidRPr="004A32E4">
        <w:rPr>
          <w:rFonts w:eastAsia="Times New Roman" w:cs="Times New Roman"/>
          <w:szCs w:val="28"/>
          <w:lang w:eastAsia="ru-RU"/>
        </w:rPr>
        <w:t>Решения ученого совета факультета «Психология образования» за отчетный период выполнены в полном объеме.</w:t>
      </w:r>
      <w:r w:rsidR="00A476A7" w:rsidRPr="004A32E4">
        <w:rPr>
          <w:rFonts w:eastAsia="Times New Roman" w:cs="Times New Roman"/>
          <w:szCs w:val="28"/>
          <w:lang w:eastAsia="ru-RU"/>
        </w:rPr>
        <w:t xml:space="preserve"> </w:t>
      </w:r>
    </w:p>
    <w:p w:rsidR="00A476A7" w:rsidRPr="004A32E4" w:rsidRDefault="00A476A7" w:rsidP="00A476A7">
      <w:pPr>
        <w:rPr>
          <w:rFonts w:cs="Times New Roman"/>
          <w:szCs w:val="28"/>
        </w:rPr>
      </w:pPr>
      <w:r w:rsidRPr="004A32E4">
        <w:rPr>
          <w:rFonts w:cs="Times New Roman"/>
          <w:b/>
          <w:szCs w:val="28"/>
        </w:rPr>
        <w:t>Факультет «Юридическая психология»</w:t>
      </w:r>
      <w:r w:rsidRPr="004A32E4">
        <w:rPr>
          <w:rFonts w:cs="Times New Roman"/>
          <w:szCs w:val="28"/>
        </w:rPr>
        <w:t xml:space="preserve">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 xml:space="preserve">В состав учёного совета входят 25 сотрудников факультета. Из них: - докторов наук – 4 чел., кандидатов – 15 чел.; - имеют учёное звание профессора – 3 чел., доцента – 12 чел.; - имеет почётное звание «Почетный работник общего образования РФ» – 1 чел., награждён медалью ордена «За заслуги перед Отечеством» 2-й степени – 1 чел., медалью МВД России «За отличие в службе» 1,2,3 степени – 1 чел., награждены Нагрудным знаком МЧС России – 2 чел. </w:t>
      </w:r>
      <w:r w:rsidRPr="004A32E4">
        <w:rPr>
          <w:rFonts w:eastAsia="Times New Roman" w:cs="Times New Roman"/>
          <w:szCs w:val="28"/>
          <w:lang w:eastAsia="ru-RU"/>
        </w:rPr>
        <w:lastRenderedPageBreak/>
        <w:t>Председатель учёного совета – декан факультета канд. психол. наук, доц. Н.В. Дворянчиков.</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 xml:space="preserve">Заседания учёного совета проводятся один раз в месяц. В 2020 г. проведено 10 заседаний. На заседаниях в период с 01.01.2020 по 31.12.2020 рассматривались следующие основные вопросы.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Учебная работа: об итогах сессии, о дополнениях и изменениях в ОПОП ВО и дополнениях и изменениях в Программе ГИА, о готовности к работе Г</w:t>
      </w:r>
      <w:r w:rsidR="00022A51" w:rsidRPr="004A32E4">
        <w:rPr>
          <w:rFonts w:eastAsia="Times New Roman" w:cs="Times New Roman"/>
          <w:szCs w:val="28"/>
          <w:lang w:eastAsia="ru-RU"/>
        </w:rPr>
        <w:t>Э</w:t>
      </w:r>
      <w:r w:rsidRPr="004A32E4">
        <w:rPr>
          <w:rFonts w:eastAsia="Times New Roman" w:cs="Times New Roman"/>
          <w:szCs w:val="28"/>
          <w:lang w:eastAsia="ru-RU"/>
        </w:rPr>
        <w:t>К по направлениям подготовки факультета, о практик</w:t>
      </w:r>
      <w:r w:rsidR="00022A51" w:rsidRPr="004A32E4">
        <w:rPr>
          <w:rFonts w:eastAsia="Times New Roman" w:cs="Times New Roman"/>
          <w:szCs w:val="28"/>
          <w:lang w:eastAsia="ru-RU"/>
        </w:rPr>
        <w:t>е</w:t>
      </w:r>
      <w:r w:rsidRPr="004A32E4">
        <w:rPr>
          <w:rFonts w:eastAsia="Times New Roman" w:cs="Times New Roman"/>
          <w:szCs w:val="28"/>
          <w:lang w:eastAsia="ru-RU"/>
        </w:rPr>
        <w:t xml:space="preserve">; о переводе студентов на обучение по индивидуальному учебному плану, о сроках проведения государственных экзаменов и защиты ВКР в текущем учебном году, о переходе к дистанционному обучению в связи с </w:t>
      </w:r>
      <w:r w:rsidR="00022A51" w:rsidRPr="004A32E4">
        <w:rPr>
          <w:rFonts w:eastAsia="Times New Roman" w:cs="Times New Roman"/>
          <w:szCs w:val="28"/>
          <w:lang w:eastAsia="ru-RU"/>
        </w:rPr>
        <w:t>предупреждением заражения и распространения н</w:t>
      </w:r>
      <w:r w:rsidRPr="004A32E4">
        <w:rPr>
          <w:rFonts w:eastAsia="Times New Roman" w:cs="Times New Roman"/>
          <w:szCs w:val="28"/>
          <w:lang w:eastAsia="ru-RU"/>
        </w:rPr>
        <w:t xml:space="preserve">овой коронавирусной инфекции, о проведении защит курсовых работ в дистанционном формате, об итогах защит ВКР.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 xml:space="preserve">Учебно-методическая работа: обсуждение Положения о рабочей программе и фонде оценочных средств дисциплины, модуля, программе и фонде оценочных средств практики, программе ГИА ОПОП ВО университета, утверждение программы и вопросов для гос. экзаменов, о рассмотрении РП и ФОС преподавателей факультета, о разработке электронных учебных курсов (ЭУК) преподавателями факультета, о повышении квалификации преподавателей факультета, о работе на платформах дистанционного обучения.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 xml:space="preserve">Научная работа: подготовка и подведение итогов Всероссийской конференции с международным участием «Коченовские чтения. Психология и право в современной России», подготовка и подведение итогов Интернет-конференции по юридической психологии; утверждение тем кандидатских диссертаций, о публикационной активности преподавателей и сотрудников факультета; - воспитательная работа и организация научной работы студентов; о работе Студенческого научного общества факультета; о плане профориентационных мероприятий факультета на 2010-2021 учебный год; подготовка к приёмной компании; о днях открытых дверей </w:t>
      </w:r>
      <w:r w:rsidRPr="004A32E4">
        <w:rPr>
          <w:rFonts w:cs="Times New Roman"/>
          <w:szCs w:val="28"/>
        </w:rPr>
        <w:t xml:space="preserve">ФГБОУ ВО </w:t>
      </w:r>
      <w:r w:rsidRPr="004A32E4">
        <w:rPr>
          <w:rFonts w:eastAsia="Times New Roman" w:cs="Times New Roman"/>
          <w:szCs w:val="28"/>
          <w:lang w:eastAsia="ru-RU"/>
        </w:rPr>
        <w:t xml:space="preserve">МГППУ и факультета, о работе Школы юридического психолога.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 xml:space="preserve">Организационная работа: о плане работы факультета на 2020 г., об исполнении решений учёного совета, о работе факультета в условиях противодействия новой коронавирусной инфекции; - рекомендация кандидатур на должности профессорско-преподавательского состава.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Исполнение решений учёного совета поручается профильным заместителям декана, которые регулярно отчитываются перед советом.</w:t>
      </w:r>
    </w:p>
    <w:p w:rsidR="00A476A7" w:rsidRPr="004A32E4" w:rsidRDefault="00A476A7" w:rsidP="00A476A7">
      <w:pPr>
        <w:rPr>
          <w:rFonts w:eastAsia="Times New Roman" w:cs="Times New Roman"/>
          <w:szCs w:val="28"/>
          <w:lang w:eastAsia="ru-RU"/>
        </w:rPr>
      </w:pPr>
      <w:r w:rsidRPr="004A32E4">
        <w:rPr>
          <w:rFonts w:cs="Times New Roman"/>
          <w:szCs w:val="28"/>
        </w:rPr>
        <w:t>Решения ученого совета факультета «Юридическая психология» за отчетный период выполнены в полном объеме.</w:t>
      </w:r>
    </w:p>
    <w:p w:rsidR="00A476A7" w:rsidRPr="004A32E4" w:rsidRDefault="00A476A7" w:rsidP="00A476A7">
      <w:pPr>
        <w:rPr>
          <w:rFonts w:cs="Times New Roman"/>
          <w:szCs w:val="28"/>
        </w:rPr>
      </w:pPr>
      <w:r w:rsidRPr="004A32E4">
        <w:rPr>
          <w:rFonts w:cs="Times New Roman"/>
          <w:b/>
          <w:szCs w:val="28"/>
        </w:rPr>
        <w:t>Факультет «Клиническая и специальная психология»</w:t>
      </w:r>
      <w:r w:rsidRPr="004A32E4">
        <w:rPr>
          <w:rFonts w:cs="Times New Roman"/>
          <w:szCs w:val="28"/>
        </w:rPr>
        <w:t xml:space="preserve"> </w:t>
      </w:r>
    </w:p>
    <w:p w:rsidR="00A476A7" w:rsidRPr="004A32E4" w:rsidRDefault="00A476A7" w:rsidP="00A476A7">
      <w:pPr>
        <w:rPr>
          <w:rFonts w:eastAsia="Calibri" w:cs="Times New Roman"/>
          <w:szCs w:val="28"/>
        </w:rPr>
      </w:pPr>
      <w:r w:rsidRPr="004A32E4">
        <w:rPr>
          <w:rFonts w:eastAsia="Calibri" w:cs="Times New Roman"/>
          <w:szCs w:val="28"/>
        </w:rPr>
        <w:t xml:space="preserve">В действующий состав ученого совета факультета «Клиническая и специальная психология» входит 12 человек. Среди членов Ученого совета факультета 3 доктора наук (из них 3 профессора), 7 кандидатов наук (из них 2 доцента, 2 старших научных сотрудника). 2 члена ученого совета имеет знак отличия «Почетный работник народного образования Российской Федерации», 1 человек – знак отличия “Почетный работник высшего профессионального образования Российской Федерации”, 1 член ученого совета является Лауреатом </w:t>
      </w:r>
      <w:r w:rsidRPr="004A32E4">
        <w:rPr>
          <w:rFonts w:eastAsia="Calibri" w:cs="Times New Roman"/>
          <w:szCs w:val="28"/>
        </w:rPr>
        <w:lastRenderedPageBreak/>
        <w:t xml:space="preserve">премии Правительства Российской Федерации в области образования, 2 человека награждены медалью К.Д. Ушинского. </w:t>
      </w:r>
    </w:p>
    <w:p w:rsidR="00A476A7" w:rsidRPr="004A32E4" w:rsidRDefault="00A476A7" w:rsidP="00A476A7">
      <w:pPr>
        <w:rPr>
          <w:rFonts w:eastAsia="Calibri" w:cs="Times New Roman"/>
          <w:szCs w:val="28"/>
        </w:rPr>
      </w:pPr>
      <w:r w:rsidRPr="004A32E4">
        <w:rPr>
          <w:rFonts w:eastAsia="Calibri" w:cs="Times New Roman"/>
          <w:szCs w:val="28"/>
        </w:rPr>
        <w:t>За отчетный период было проведено 9 заседаний ученого совета факультета, на которых были рассмотрены следующие основные вопросы.</w:t>
      </w:r>
    </w:p>
    <w:p w:rsidR="00A476A7" w:rsidRPr="004A32E4" w:rsidRDefault="00A476A7" w:rsidP="00A476A7">
      <w:pPr>
        <w:pStyle w:val="a7"/>
        <w:ind w:left="0"/>
        <w:rPr>
          <w:rFonts w:eastAsia="Calibri" w:cs="Times New Roman"/>
          <w:szCs w:val="28"/>
        </w:rPr>
      </w:pPr>
      <w:r w:rsidRPr="004A32E4">
        <w:rPr>
          <w:rFonts w:eastAsia="Calibri" w:cs="Times New Roman"/>
          <w:szCs w:val="28"/>
        </w:rPr>
        <w:t>Учебная и учебно-методическая работа: о ходе учебного процесса и подготовке к экзаменационной сессии; о переводе студентов на индивидуальный план обучения; о состоянии и допуске к защитам дипломных работ и магистерских диссертаций; о составе ГИА в текущем учебном году; о работе Учебно-методической комиссии факультета в новом учебном году; о назначениях рецензентов и оппонентов ВКР; рассмотрение основных профессиональных образовательных программ по направлениям подготовки; рассмотрение отчетов ГИА за 2020 год; учебно-методическое обеспечение учебного процесса по программам высшего образования программ государственной итоговой аттестации и программам; рассмотрении учебных планов по направлениям подготовки; об открытии новых магистерских программ; изменения и дополнения вносимые в ОПОП по направлениям подготовки (исключение из п. 4.1.4 / 4.1.3 пояснительной записки к ОПОП ВО – подготовки сдаче и сдача государственного экзамена) в целях предупреждения распространения новой коронавирусной инфекции (COVID-19) на территории Российской Федерации и в соответствии с указом Мэра Москвы от 5 марта 2020 «О введении режима повышенной готовности» (в редакции указа Мэра Москвы от 28.04.2020 N 51-УМ)</w:t>
      </w:r>
      <w:r w:rsidR="00BC33FC" w:rsidRPr="004A32E4">
        <w:rPr>
          <w:rFonts w:eastAsia="Calibri" w:cs="Times New Roman"/>
          <w:szCs w:val="28"/>
        </w:rPr>
        <w:t xml:space="preserve">, </w:t>
      </w:r>
      <w:r w:rsidR="00B16192" w:rsidRPr="004A32E4">
        <w:rPr>
          <w:rFonts w:eastAsia="Times New Roman" w:cs="Times New Roman"/>
          <w:szCs w:val="28"/>
          <w:lang w:eastAsia="ru-RU"/>
        </w:rPr>
        <w:t>реализа</w:t>
      </w:r>
      <w:r w:rsidR="00BC33FC" w:rsidRPr="004A32E4">
        <w:rPr>
          <w:rFonts w:eastAsia="Times New Roman" w:cs="Times New Roman"/>
          <w:szCs w:val="28"/>
          <w:lang w:eastAsia="ru-RU"/>
        </w:rPr>
        <w:t>ция ОПОП ВО с применением ДОТ И ЭО</w:t>
      </w:r>
      <w:r w:rsidRPr="004A32E4">
        <w:rPr>
          <w:rFonts w:eastAsia="Calibri" w:cs="Times New Roman"/>
          <w:szCs w:val="28"/>
        </w:rPr>
        <w:t xml:space="preserve">. </w:t>
      </w:r>
    </w:p>
    <w:p w:rsidR="00A476A7" w:rsidRPr="004A32E4" w:rsidRDefault="00A476A7" w:rsidP="00A476A7">
      <w:pPr>
        <w:pStyle w:val="a7"/>
        <w:ind w:left="0"/>
        <w:rPr>
          <w:rFonts w:eastAsia="Calibri" w:cs="Times New Roman"/>
          <w:szCs w:val="28"/>
        </w:rPr>
      </w:pPr>
      <w:r w:rsidRPr="004A32E4">
        <w:rPr>
          <w:rFonts w:eastAsia="Calibri" w:cs="Times New Roman"/>
          <w:szCs w:val="28"/>
        </w:rPr>
        <w:t xml:space="preserve">Научно-исследовательская и творческая работа: о выполнении научно-исследовательских работ коллективами кафедр, студентами и аспирантами факультета; о показателях публикационной активности ППС; о формировании списка тем научных исследований аспирантов; рассмотрение учебных пособий, написанных сотрудниками факультета. </w:t>
      </w:r>
    </w:p>
    <w:p w:rsidR="00A476A7" w:rsidRPr="004A32E4" w:rsidRDefault="00A476A7" w:rsidP="00A476A7">
      <w:pPr>
        <w:pStyle w:val="a7"/>
        <w:ind w:left="0"/>
        <w:rPr>
          <w:rFonts w:eastAsia="Calibri" w:cs="Times New Roman"/>
          <w:szCs w:val="28"/>
        </w:rPr>
      </w:pPr>
      <w:r w:rsidRPr="004A32E4">
        <w:rPr>
          <w:rFonts w:eastAsia="Calibri" w:cs="Times New Roman"/>
          <w:szCs w:val="28"/>
        </w:rPr>
        <w:t>Организационно-подготовительная работа: о приемной кампании в 2020 году; обсуждение плана-графика профориентационной работы; обсуждение проекта штатного расписания факультета в новом учебном году; формирование антикоррупционного мировоззрения работников факультета в ходе реализации образовательных программ для обучающихся; о трудоустройстве выпускников; переход на удаленный режим работы и обучение студентов с применением дистанционных технологий в целях предупреждения распространения новой коронавирусной инфекции (COVID-19).</w:t>
      </w:r>
    </w:p>
    <w:p w:rsidR="00A476A7" w:rsidRPr="004A32E4" w:rsidRDefault="00A476A7" w:rsidP="00A476A7">
      <w:pPr>
        <w:rPr>
          <w:rFonts w:eastAsia="Calibri" w:cs="Times New Roman"/>
          <w:szCs w:val="28"/>
        </w:rPr>
      </w:pPr>
      <w:r w:rsidRPr="004A32E4">
        <w:rPr>
          <w:rFonts w:eastAsia="Calibri" w:cs="Times New Roman"/>
          <w:szCs w:val="28"/>
        </w:rPr>
        <w:t>Решения ученого совета факультета клинической и специальной психологии за отчетный период выполнены в полном объеме.</w:t>
      </w:r>
    </w:p>
    <w:p w:rsidR="00A476A7" w:rsidRPr="004A32E4" w:rsidRDefault="00A476A7" w:rsidP="00A476A7">
      <w:pPr>
        <w:rPr>
          <w:rFonts w:cs="Times New Roman"/>
          <w:szCs w:val="28"/>
        </w:rPr>
      </w:pPr>
      <w:r w:rsidRPr="004A32E4">
        <w:rPr>
          <w:rFonts w:cs="Times New Roman"/>
          <w:b/>
          <w:szCs w:val="28"/>
        </w:rPr>
        <w:t>Факультет «Информационные технологии»</w:t>
      </w:r>
      <w:r w:rsidRPr="004A32E4">
        <w:rPr>
          <w:rFonts w:cs="Times New Roman"/>
          <w:szCs w:val="28"/>
        </w:rPr>
        <w:t xml:space="preserve"> </w:t>
      </w:r>
    </w:p>
    <w:p w:rsidR="00C72B84" w:rsidRPr="004A32E4" w:rsidRDefault="00C72B84" w:rsidP="00C72B84">
      <w:pPr>
        <w:pStyle w:val="xmsolistparagraph"/>
        <w:spacing w:before="0" w:beforeAutospacing="0" w:after="0" w:afterAutospacing="0"/>
        <w:ind w:firstLine="708"/>
        <w:jc w:val="both"/>
        <w:rPr>
          <w:sz w:val="28"/>
          <w:szCs w:val="28"/>
        </w:rPr>
      </w:pPr>
      <w:r w:rsidRPr="004A32E4">
        <w:rPr>
          <w:sz w:val="28"/>
          <w:szCs w:val="28"/>
        </w:rPr>
        <w:t xml:space="preserve">В действующий состав ученого совета факультета </w:t>
      </w:r>
      <w:r w:rsidRPr="004A32E4">
        <w:rPr>
          <w:bCs/>
          <w:sz w:val="28"/>
          <w:szCs w:val="28"/>
        </w:rPr>
        <w:t xml:space="preserve">«Информационные технологии» </w:t>
      </w:r>
      <w:r w:rsidRPr="004A32E4">
        <w:rPr>
          <w:sz w:val="28"/>
          <w:szCs w:val="28"/>
        </w:rPr>
        <w:t xml:space="preserve">входит 6 человек. Среди членов Ученого совета факультета 2 доктора наук (из них 2 профессора, 1 Лауреат премии Правительства Российской федерации в области образования и почетный работник науки и техники Российской Федерации), 4 кандидата наук (из них 4 профессора).  </w:t>
      </w:r>
    </w:p>
    <w:p w:rsidR="00C72B84" w:rsidRPr="004A32E4" w:rsidRDefault="00C72B84" w:rsidP="00C72B84">
      <w:pPr>
        <w:ind w:firstLine="708"/>
        <w:rPr>
          <w:rFonts w:eastAsia="Times New Roman" w:cs="Times New Roman"/>
          <w:szCs w:val="28"/>
          <w:lang w:eastAsia="ru-RU"/>
        </w:rPr>
      </w:pPr>
      <w:r w:rsidRPr="004A32E4">
        <w:rPr>
          <w:rFonts w:eastAsia="Times New Roman" w:cs="Times New Roman"/>
          <w:szCs w:val="28"/>
          <w:lang w:eastAsia="ru-RU"/>
        </w:rPr>
        <w:t xml:space="preserve">За отчетный период было проведено 9 заседаний ученого совета факультета, на которых были рассмотрены следующие основные вопросы: </w:t>
      </w:r>
    </w:p>
    <w:p w:rsidR="00C72B84" w:rsidRPr="004A32E4" w:rsidRDefault="00C72B84" w:rsidP="00C72B84">
      <w:pPr>
        <w:rPr>
          <w:rFonts w:ascii="Calibri" w:eastAsia="Times New Roman" w:hAnsi="Calibri" w:cs="Times New Roman"/>
          <w:szCs w:val="28"/>
          <w:lang w:eastAsia="ru-RU"/>
        </w:rPr>
      </w:pPr>
      <w:r w:rsidRPr="004A32E4">
        <w:rPr>
          <w:rFonts w:eastAsia="Times New Roman" w:cs="Times New Roman"/>
          <w:szCs w:val="28"/>
          <w:lang w:eastAsia="ru-RU"/>
        </w:rPr>
        <w:t xml:space="preserve">Учебная и учебно-методическая работа: утверждение основных </w:t>
      </w:r>
    </w:p>
    <w:p w:rsidR="00C72B84" w:rsidRPr="004A32E4" w:rsidRDefault="00C72B84" w:rsidP="00C72B84">
      <w:pPr>
        <w:rPr>
          <w:rFonts w:cs="Times New Roman"/>
          <w:szCs w:val="28"/>
        </w:rPr>
      </w:pPr>
      <w:r w:rsidRPr="004A32E4">
        <w:rPr>
          <w:rFonts w:eastAsia="Times New Roman" w:cs="Times New Roman"/>
          <w:szCs w:val="28"/>
          <w:lang w:eastAsia="ru-RU"/>
        </w:rPr>
        <w:lastRenderedPageBreak/>
        <w:t>профессиональных образовательных программ и адаптированных основных профессиональных образовательных программ; рассмотрение программ учебных дисциплин; д</w:t>
      </w:r>
      <w:r w:rsidRPr="004A32E4">
        <w:rPr>
          <w:rFonts w:cs="Times New Roman"/>
          <w:szCs w:val="28"/>
        </w:rPr>
        <w:t xml:space="preserve">ополнений и изменений в основные профессиональные общеобразовательные программы высшего образования, </w:t>
      </w:r>
      <w:r w:rsidRPr="004A32E4">
        <w:rPr>
          <w:rFonts w:eastAsia="Times New Roman" w:cs="Times New Roman"/>
          <w:szCs w:val="28"/>
          <w:lang w:eastAsia="ru-RU"/>
        </w:rPr>
        <w:t xml:space="preserve">аттестация аспирантов, подведение итогов Государственной аттестационной комиссии, </w:t>
      </w:r>
      <w:r w:rsidRPr="004A32E4">
        <w:rPr>
          <w:rFonts w:cs="Times New Roman"/>
          <w:szCs w:val="28"/>
        </w:rPr>
        <w:t xml:space="preserve">рассмотрение и утверждение тестов ФОС (фондов оценочных средств) по дисциплине «Информатика и программирование». </w:t>
      </w:r>
    </w:p>
    <w:p w:rsidR="00C72B84" w:rsidRPr="004A32E4" w:rsidRDefault="00C72B84" w:rsidP="00C72B84">
      <w:pPr>
        <w:rPr>
          <w:rFonts w:eastAsia="Times New Roman" w:cs="Times New Roman"/>
          <w:szCs w:val="28"/>
          <w:lang w:eastAsia="ru-RU"/>
        </w:rPr>
      </w:pPr>
      <w:r w:rsidRPr="004A32E4">
        <w:rPr>
          <w:rFonts w:eastAsia="Times New Roman" w:cs="Times New Roman"/>
          <w:szCs w:val="28"/>
          <w:lang w:eastAsia="ru-RU"/>
        </w:rPr>
        <w:t xml:space="preserve">Научная работа: рекомендации к печати и изданию статей, результаты выполнения НИР преподавателей и студентов, участие студентов в профильных олимпиадах, конкурсах, конференциях, результаты выполнения НИР в рамках договоров между ФГБОУ ВО МГППУ и ФГУП «ГосНИИАС», публикационная активность преподавателей, утверждение тем научно-квалификационных работ (диссертаций) и закрепление научных руководителей за аспирантами первого года обучения, аттестация аспирантов, проведение научных семинаров. </w:t>
      </w:r>
    </w:p>
    <w:p w:rsidR="00C72B84" w:rsidRPr="004A32E4" w:rsidRDefault="00C72B84" w:rsidP="00C72B84">
      <w:pPr>
        <w:rPr>
          <w:rFonts w:ascii="Calibri" w:eastAsia="Times New Roman" w:hAnsi="Calibri" w:cs="Times New Roman"/>
          <w:szCs w:val="28"/>
          <w:lang w:eastAsia="ru-RU"/>
        </w:rPr>
      </w:pPr>
      <w:r w:rsidRPr="004A32E4">
        <w:rPr>
          <w:rFonts w:eastAsia="Times New Roman" w:cs="Times New Roman"/>
          <w:szCs w:val="28"/>
          <w:lang w:eastAsia="ru-RU"/>
        </w:rPr>
        <w:t>Организационная работа: антикоррупционные мероприятия.</w:t>
      </w:r>
    </w:p>
    <w:p w:rsidR="00A476A7" w:rsidRPr="004A32E4" w:rsidRDefault="00C72B84" w:rsidP="00C72B84">
      <w:pPr>
        <w:rPr>
          <w:rFonts w:eastAsia="Times New Roman" w:cs="Times New Roman"/>
          <w:szCs w:val="28"/>
          <w:lang w:eastAsia="ru-RU"/>
        </w:rPr>
      </w:pPr>
      <w:r w:rsidRPr="004A32E4">
        <w:rPr>
          <w:rFonts w:eastAsia="Times New Roman" w:cs="Times New Roman"/>
          <w:szCs w:val="28"/>
          <w:lang w:eastAsia="ru-RU"/>
        </w:rPr>
        <w:t>Решения ученого совета факультета информационных технологий за отчетный период выполнены в полном объеме.</w:t>
      </w:r>
    </w:p>
    <w:p w:rsidR="00A476A7" w:rsidRPr="004A32E4" w:rsidRDefault="00A476A7" w:rsidP="00A476A7">
      <w:pPr>
        <w:rPr>
          <w:rFonts w:cs="Times New Roman"/>
          <w:szCs w:val="28"/>
        </w:rPr>
      </w:pPr>
      <w:r w:rsidRPr="004A32E4">
        <w:rPr>
          <w:rFonts w:cs="Times New Roman"/>
          <w:b/>
          <w:szCs w:val="28"/>
        </w:rPr>
        <w:t>Институт «Иностранные языки, современные коммуникации и управление»</w:t>
      </w:r>
      <w:r w:rsidRPr="004A32E4">
        <w:rPr>
          <w:rFonts w:cs="Times New Roman"/>
          <w:szCs w:val="28"/>
        </w:rPr>
        <w:t xml:space="preserve"> </w:t>
      </w:r>
    </w:p>
    <w:p w:rsidR="00A476A7" w:rsidRPr="004A32E4" w:rsidRDefault="00A476A7" w:rsidP="00A476A7">
      <w:pPr>
        <w:rPr>
          <w:rFonts w:cs="Times New Roman"/>
          <w:szCs w:val="28"/>
        </w:rPr>
      </w:pPr>
      <w:r w:rsidRPr="004A32E4">
        <w:rPr>
          <w:rFonts w:cs="Times New Roman"/>
          <w:szCs w:val="28"/>
        </w:rPr>
        <w:t>В действующий состав Ученого совета института «Иностранные языки, современные коммуникации и управление» входит 7 человек – из них 3 доктора наук, два кандидата наук и 2 студента.</w:t>
      </w:r>
    </w:p>
    <w:p w:rsidR="00A476A7" w:rsidRPr="004A32E4" w:rsidRDefault="00A476A7" w:rsidP="00A476A7">
      <w:pPr>
        <w:rPr>
          <w:rFonts w:cs="Times New Roman"/>
          <w:szCs w:val="28"/>
        </w:rPr>
      </w:pPr>
      <w:r w:rsidRPr="004A32E4">
        <w:rPr>
          <w:rFonts w:cs="Times New Roman"/>
          <w:szCs w:val="28"/>
        </w:rPr>
        <w:t xml:space="preserve">За отчетный период проведено 11 заседаний Ученого совета института, на которых рассмотрены вопросы, касающиеся организации учебной, внеучебной и научной работы в институте. </w:t>
      </w:r>
    </w:p>
    <w:p w:rsidR="00A476A7" w:rsidRPr="004A32E4" w:rsidRDefault="00A476A7" w:rsidP="00A476A7">
      <w:pPr>
        <w:pStyle w:val="a7"/>
        <w:ind w:left="0"/>
        <w:rPr>
          <w:rFonts w:cs="Times New Roman"/>
          <w:szCs w:val="28"/>
        </w:rPr>
      </w:pPr>
      <w:r w:rsidRPr="004A32E4">
        <w:rPr>
          <w:rFonts w:cs="Times New Roman"/>
          <w:szCs w:val="28"/>
        </w:rPr>
        <w:t>Учебная работа: итоги анкетирования студентов: ППС глазами студентов; о ДПО в институте; об аттестации аспирантов; обсуждение результатов контрольной недели по направлениям подготовки; утверждение индивидуальных учебных планов студентов; обсуждение программ государственной итоговой аттестации; о состоянии учебного процесса, в т.ч. дисциплины и воспитательной работы в институте; об итогах предзащит ВКР на кафедрах и задачах по качественному проведению итоговой государственной аттестации по направлениям подготовки; о рабочих учебных планах по направлениям подготовки; обсуждение текущей аттестации; отчеты заведующих (заместителя) кафедр по вопросам учебной деятельности; о «контрольной неделе»; о результатах проведения независимой оценки качества образования; итоги набора 2020 года и др.</w:t>
      </w:r>
      <w:r w:rsidR="00BC33FC" w:rsidRPr="004A32E4">
        <w:rPr>
          <w:rFonts w:cs="Times New Roman"/>
          <w:szCs w:val="28"/>
        </w:rPr>
        <w:t>, о результатах ГИА</w:t>
      </w:r>
      <w:r w:rsidRPr="004A32E4">
        <w:rPr>
          <w:rFonts w:cs="Times New Roman"/>
          <w:szCs w:val="28"/>
        </w:rPr>
        <w:t>;</w:t>
      </w:r>
    </w:p>
    <w:p w:rsidR="00A476A7" w:rsidRPr="004A32E4" w:rsidRDefault="00A476A7" w:rsidP="00A476A7">
      <w:pPr>
        <w:pStyle w:val="a7"/>
        <w:ind w:left="0"/>
        <w:rPr>
          <w:rFonts w:cs="Times New Roman"/>
          <w:szCs w:val="28"/>
        </w:rPr>
      </w:pPr>
      <w:r w:rsidRPr="004A32E4">
        <w:rPr>
          <w:rFonts w:cs="Times New Roman"/>
          <w:szCs w:val="28"/>
        </w:rPr>
        <w:t xml:space="preserve">Учебно-методическая работа: о ходе выполнения графиков кафедр по написанию РП и ФОС к ним; о повышении квалификации профессорско-преподавательского состава кафедр института; отчеты заведующих кафедр о состоянии работы ППС по формированию (актуализации) учебных программ; о задачах по подготовке к предстоящей аккредитации; об утверждении руководителей курсовых проектов (работ) по направлениям подготовки, тем выпускных квалификационных работ (далее – ВКР) и 1 курса магистратуры на исследования по диссертационным работам по направлениям подготовки, руководителей (научных руководителей) выпускных квалификационных работ; </w:t>
      </w:r>
      <w:r w:rsidRPr="004A32E4">
        <w:rPr>
          <w:rFonts w:cs="Times New Roman"/>
          <w:szCs w:val="28"/>
        </w:rPr>
        <w:lastRenderedPageBreak/>
        <w:t>утверждение вопросов, включаемых в экзаменационные билеты ГИА по направлениям подготовки; о подготовке к федеральному интернет-тестированию; об итогах взаимопосещения занятий ППС и др.</w:t>
      </w:r>
      <w:r w:rsidR="00BC33FC" w:rsidRPr="004A32E4">
        <w:rPr>
          <w:rFonts w:cs="Times New Roman"/>
          <w:szCs w:val="28"/>
        </w:rPr>
        <w:t xml:space="preserve">, о </w:t>
      </w:r>
      <w:r w:rsidR="00BC33FC" w:rsidRPr="004A32E4">
        <w:rPr>
          <w:rFonts w:eastAsia="Times New Roman" w:cs="Times New Roman"/>
          <w:szCs w:val="28"/>
          <w:lang w:eastAsia="ru-RU"/>
        </w:rPr>
        <w:t>реализации ОПОП ВО с применением ДОТ И ЭО.</w:t>
      </w:r>
    </w:p>
    <w:p w:rsidR="00A476A7" w:rsidRPr="004A32E4" w:rsidRDefault="00A476A7" w:rsidP="00A476A7">
      <w:pPr>
        <w:pStyle w:val="a7"/>
        <w:ind w:left="0"/>
        <w:rPr>
          <w:rFonts w:cs="Times New Roman"/>
          <w:szCs w:val="28"/>
        </w:rPr>
      </w:pPr>
      <w:r w:rsidRPr="004A32E4">
        <w:rPr>
          <w:rFonts w:cs="Times New Roman"/>
          <w:szCs w:val="28"/>
        </w:rPr>
        <w:t>Научная работа: итоги заслушивания отчетов кураторов учебных групп на заседаниях кафедр по работе по вовлечению студентов в научную работу; о задачах кафедр по реализации научных проектов 2020 года, а также обеспечению успешной работы ППС в публикации спланированных статей в рекомендованных научных российских и зарубежных журналах; о состоянии уровня цитируемости профессорско-преподавательского состава и мерах по его улучшению.</w:t>
      </w:r>
    </w:p>
    <w:p w:rsidR="00A476A7" w:rsidRPr="004A32E4" w:rsidRDefault="00A476A7" w:rsidP="00A476A7">
      <w:pPr>
        <w:pStyle w:val="a7"/>
        <w:ind w:left="0"/>
        <w:rPr>
          <w:rFonts w:cs="Times New Roman"/>
          <w:szCs w:val="28"/>
        </w:rPr>
      </w:pPr>
      <w:r w:rsidRPr="004A32E4">
        <w:rPr>
          <w:rFonts w:cs="Times New Roman"/>
          <w:szCs w:val="28"/>
        </w:rPr>
        <w:t>Организационная работа: рассмотрение кандидатур ППС для утверждения кураторами учебных групп и утверждение их обязанностей; рассмотрение планов работы института, УМК, УС института, кафедр института; о мерах по недопущению коррупционных проявлений в предстоящей зачетно-экзаменационной сессии на кафедрах института.</w:t>
      </w:r>
    </w:p>
    <w:p w:rsidR="00A476A7" w:rsidRPr="004A32E4" w:rsidRDefault="00A476A7" w:rsidP="00A476A7">
      <w:pPr>
        <w:rPr>
          <w:rFonts w:cs="Times New Roman"/>
          <w:szCs w:val="28"/>
        </w:rPr>
      </w:pPr>
      <w:r w:rsidRPr="004A32E4">
        <w:rPr>
          <w:rFonts w:cs="Times New Roman"/>
          <w:szCs w:val="28"/>
        </w:rPr>
        <w:t>Решения ученого совета института за отчетный период выполнены в полном объеме.</w:t>
      </w:r>
    </w:p>
    <w:p w:rsidR="00A476A7" w:rsidRPr="004A32E4" w:rsidRDefault="00A476A7" w:rsidP="00A476A7">
      <w:pPr>
        <w:rPr>
          <w:rFonts w:cs="Times New Roman"/>
          <w:b/>
          <w:szCs w:val="28"/>
        </w:rPr>
      </w:pPr>
      <w:r w:rsidRPr="004A32E4">
        <w:rPr>
          <w:rFonts w:cs="Times New Roman"/>
          <w:b/>
          <w:szCs w:val="28"/>
        </w:rPr>
        <w:t xml:space="preserve">Факультет «Экстремальная психология» </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В действующий состав ученого совета факультета «Экстремальная психология» входит 14 человек. Среди членов Ученого совета факультета 6 докторов наук, 7 кандидатов наук (из них 5 доцентов). За отчетный период было проведено 12 заседаний ученого совета факультета, на которых были рассмотрены следующие основные вопросы.</w:t>
      </w:r>
    </w:p>
    <w:p w:rsidR="00A476A7" w:rsidRPr="004A32E4" w:rsidRDefault="00A476A7" w:rsidP="00A476A7">
      <w:pPr>
        <w:pStyle w:val="a7"/>
        <w:ind w:left="0"/>
        <w:rPr>
          <w:rFonts w:eastAsia="Times New Roman" w:cs="Times New Roman"/>
          <w:szCs w:val="28"/>
          <w:lang w:eastAsia="ru-RU"/>
        </w:rPr>
      </w:pPr>
      <w:r w:rsidRPr="004A32E4">
        <w:rPr>
          <w:rFonts w:eastAsia="Times New Roman" w:cs="Times New Roman"/>
          <w:szCs w:val="28"/>
          <w:lang w:eastAsia="ru-RU"/>
        </w:rPr>
        <w:t>Учебная и учебно-методическая работа: о проведении и результатах «контрольной недели»; о нагрузке преподавателей на новый 2020-2021 учебный год; об организации тренировки студентов по работе с тестами на тренажерах; о привлечении на консультации неуспевающих студентов и студентов в трудных жизненных ситуациях; о соответствии баз практики (с которыми заключены договоры) видам профессиональной деятельности, на которые ориентированы программы; о результатах контрольной недели и мероприятий по работе со студентами, испытывающими трудности освоения учебных дисциплин; обсуждение результатов рубежного контроля и мероприятий по работе со студентами с низкими результатами; утверждение экзаменационных вопросов по дисциплинам, вынесенным на сессию; о состоянии подготовки рабочих программ дисциплин, практик, НИР, курсового проектирования, ГИА по каждой ОПОП ВО; обсуждение результатов интернет-экзаменов и мероприятий по работе со студентами с низкими результатами; о проведении выпускных экзаменов специалитета и магистратуры; анализ результатов весенне-летней зачетно-экзаменационной сессии 2019-2020 уч. года; утверждение общей нагрузки и Индивидуальных планов преподавателей факультета; утверждение тем ВКР и магистерских диссертаций; утверждение тем магистерских исследований (1 курс) и курсовых работ магистрантов</w:t>
      </w:r>
      <w:r w:rsidR="00BC33FC" w:rsidRPr="004A32E4">
        <w:rPr>
          <w:rFonts w:eastAsia="Times New Roman" w:cs="Times New Roman"/>
          <w:szCs w:val="28"/>
          <w:lang w:eastAsia="ru-RU"/>
        </w:rPr>
        <w:t xml:space="preserve">, о </w:t>
      </w:r>
      <w:r w:rsidR="00B16192" w:rsidRPr="004A32E4">
        <w:rPr>
          <w:rFonts w:eastAsia="Times New Roman" w:cs="Times New Roman"/>
          <w:szCs w:val="28"/>
          <w:lang w:eastAsia="ru-RU"/>
        </w:rPr>
        <w:t>реализа</w:t>
      </w:r>
      <w:r w:rsidR="00BC33FC" w:rsidRPr="004A32E4">
        <w:rPr>
          <w:rFonts w:eastAsia="Times New Roman" w:cs="Times New Roman"/>
          <w:szCs w:val="28"/>
          <w:lang w:eastAsia="ru-RU"/>
        </w:rPr>
        <w:t>ции ОПОП ВО с применением ДОТ И ЭО</w:t>
      </w:r>
      <w:r w:rsidRPr="004A32E4">
        <w:rPr>
          <w:rFonts w:eastAsia="Times New Roman" w:cs="Times New Roman"/>
          <w:szCs w:val="28"/>
          <w:lang w:eastAsia="ru-RU"/>
        </w:rPr>
        <w:t>.</w:t>
      </w:r>
    </w:p>
    <w:p w:rsidR="00A476A7" w:rsidRPr="004A32E4" w:rsidRDefault="00A476A7" w:rsidP="00A476A7">
      <w:pPr>
        <w:pStyle w:val="a7"/>
        <w:ind w:left="0"/>
        <w:rPr>
          <w:rFonts w:eastAsia="Times New Roman" w:cs="Times New Roman"/>
          <w:szCs w:val="28"/>
          <w:lang w:eastAsia="ru-RU"/>
        </w:rPr>
      </w:pPr>
      <w:r w:rsidRPr="004A32E4">
        <w:rPr>
          <w:rFonts w:eastAsia="Times New Roman" w:cs="Times New Roman"/>
          <w:szCs w:val="28"/>
          <w:lang w:eastAsia="ru-RU"/>
        </w:rPr>
        <w:lastRenderedPageBreak/>
        <w:t>Научная работа: об организации научно-исследовательской работы факультета; о публикации статей сотрудников и студентов факультета в цитируемых журналах.</w:t>
      </w:r>
    </w:p>
    <w:p w:rsidR="00A476A7" w:rsidRPr="004A32E4" w:rsidRDefault="00A476A7" w:rsidP="00A476A7">
      <w:pPr>
        <w:pStyle w:val="a7"/>
        <w:ind w:left="0"/>
        <w:rPr>
          <w:rFonts w:eastAsia="Times New Roman" w:cs="Times New Roman"/>
          <w:szCs w:val="28"/>
          <w:lang w:eastAsia="ru-RU"/>
        </w:rPr>
      </w:pPr>
      <w:r w:rsidRPr="004A32E4">
        <w:rPr>
          <w:rFonts w:eastAsia="Times New Roman" w:cs="Times New Roman"/>
          <w:szCs w:val="28"/>
          <w:lang w:eastAsia="ru-RU"/>
        </w:rPr>
        <w:t>Организационная работа: утверждение отчета по самообследованию кафедры; обсуждение плана работы учёного совета факультета на 2020-2021 учебный год; рассмотрение вопроса о создании стипендиальной комиссии; график отпусков преподавателей и сотрудников факультета; о назначении руководителей основных профессиональных образовательных программ высшего образования факультета «Экстремальная психология».</w:t>
      </w:r>
    </w:p>
    <w:p w:rsidR="00A476A7" w:rsidRPr="004A32E4" w:rsidRDefault="00A476A7" w:rsidP="00A476A7">
      <w:pPr>
        <w:rPr>
          <w:rFonts w:eastAsia="Times New Roman" w:cs="Times New Roman"/>
          <w:szCs w:val="28"/>
          <w:lang w:eastAsia="ru-RU"/>
        </w:rPr>
      </w:pPr>
      <w:r w:rsidRPr="004A32E4">
        <w:rPr>
          <w:rFonts w:eastAsia="Times New Roman" w:cs="Times New Roman"/>
          <w:szCs w:val="28"/>
          <w:lang w:eastAsia="ru-RU"/>
        </w:rPr>
        <w:t xml:space="preserve">Решения ученого совета факультета «Экстремальная психология» за отчетный период выполнены в полном объеме. </w:t>
      </w:r>
    </w:p>
    <w:p w:rsidR="00A476A7" w:rsidRPr="004A32E4" w:rsidRDefault="00A476A7" w:rsidP="00A476A7">
      <w:pPr>
        <w:rPr>
          <w:rFonts w:cs="Times New Roman"/>
          <w:b/>
          <w:szCs w:val="28"/>
        </w:rPr>
      </w:pPr>
      <w:r w:rsidRPr="004A32E4">
        <w:rPr>
          <w:rFonts w:cs="Times New Roman"/>
          <w:b/>
          <w:szCs w:val="28"/>
        </w:rPr>
        <w:t xml:space="preserve">Факультет «Дистанционное обучение» </w:t>
      </w:r>
    </w:p>
    <w:p w:rsidR="00A476A7" w:rsidRPr="004A32E4" w:rsidRDefault="00A476A7" w:rsidP="00A476A7">
      <w:pPr>
        <w:shd w:val="clear" w:color="auto" w:fill="FFFFFF"/>
        <w:rPr>
          <w:rFonts w:eastAsia="Times New Roman" w:cs="Times New Roman"/>
          <w:szCs w:val="28"/>
          <w:lang w:eastAsia="ru-RU"/>
        </w:rPr>
      </w:pPr>
      <w:r w:rsidRPr="004A32E4">
        <w:rPr>
          <w:rFonts w:eastAsia="Times New Roman" w:cs="Times New Roman"/>
          <w:szCs w:val="28"/>
          <w:lang w:eastAsia="ru-RU"/>
        </w:rPr>
        <w:t xml:space="preserve">В действующий состав ученого совета факультета </w:t>
      </w:r>
      <w:r w:rsidRPr="004A32E4">
        <w:rPr>
          <w:rFonts w:eastAsia="Times New Roman" w:cs="Times New Roman"/>
          <w:bCs/>
          <w:szCs w:val="28"/>
          <w:lang w:eastAsia="ru-RU"/>
        </w:rPr>
        <w:t>«Дистанционное обучение»</w:t>
      </w:r>
      <w:r w:rsidRPr="004A32E4">
        <w:rPr>
          <w:rFonts w:eastAsia="Times New Roman" w:cs="Times New Roman"/>
          <w:szCs w:val="28"/>
          <w:lang w:eastAsia="ru-RU"/>
        </w:rPr>
        <w:t xml:space="preserve"> входит 15 человек. Среди членов Ученого совета факультета 6 кандидатов наук (из них 5 доцентов, 1 старший научный сотрудник), 1 Лауреат премии Правительства РФ в области образования, 1 член Ученого совета имеет знак отличия «Почетный работник высшего профессионального образования Российской Федерации», а также 3 представителя от студенческих групп.</w:t>
      </w:r>
    </w:p>
    <w:p w:rsidR="00A476A7" w:rsidRPr="004A32E4" w:rsidRDefault="00A476A7" w:rsidP="00A476A7">
      <w:pPr>
        <w:shd w:val="clear" w:color="auto" w:fill="FFFFFF"/>
        <w:rPr>
          <w:rFonts w:eastAsia="Times New Roman" w:cs="Times New Roman"/>
          <w:szCs w:val="28"/>
          <w:lang w:eastAsia="ru-RU"/>
        </w:rPr>
      </w:pPr>
      <w:r w:rsidRPr="004A32E4">
        <w:rPr>
          <w:rFonts w:eastAsia="Times New Roman" w:cs="Times New Roman"/>
          <w:szCs w:val="28"/>
          <w:lang w:eastAsia="ru-RU"/>
        </w:rPr>
        <w:t>За отчетный период было проведено 13 заседаний ученого совета факультета, на которых были рассмотрены следующие основные вопросы.</w:t>
      </w:r>
    </w:p>
    <w:p w:rsidR="00A476A7" w:rsidRPr="004A32E4" w:rsidRDefault="00A476A7" w:rsidP="00A476A7">
      <w:pPr>
        <w:pStyle w:val="a7"/>
        <w:shd w:val="clear" w:color="auto" w:fill="FFFFFF"/>
        <w:ind w:left="0"/>
        <w:rPr>
          <w:rFonts w:eastAsia="Times New Roman" w:cs="Times New Roman"/>
          <w:bCs/>
          <w:szCs w:val="28"/>
          <w:lang w:eastAsia="ru-RU"/>
        </w:rPr>
      </w:pPr>
      <w:r w:rsidRPr="004A32E4">
        <w:rPr>
          <w:rFonts w:eastAsia="Times New Roman" w:cs="Times New Roman"/>
          <w:bCs/>
          <w:szCs w:val="28"/>
          <w:lang w:eastAsia="ru-RU"/>
        </w:rPr>
        <w:t>Учебная и учебно-методическая работа: о</w:t>
      </w:r>
      <w:r w:rsidRPr="004A32E4">
        <w:rPr>
          <w:rFonts w:eastAsia="Times New Roman" w:cs="Times New Roman"/>
          <w:szCs w:val="28"/>
          <w:lang w:eastAsia="ru-RU"/>
        </w:rPr>
        <w:t xml:space="preserve"> проведении тестирования студентов выпускных курсов по направлению 37.03.01 Психология; о разработке рабочих программ</w:t>
      </w:r>
      <w:r w:rsidR="00BC33FC" w:rsidRPr="004A32E4">
        <w:rPr>
          <w:rFonts w:eastAsia="Times New Roman" w:cs="Times New Roman"/>
          <w:szCs w:val="28"/>
          <w:lang w:eastAsia="ru-RU"/>
        </w:rPr>
        <w:t xml:space="preserve"> и фондов оценочных соедств по дисциплинам (модулям), практикам</w:t>
      </w:r>
      <w:r w:rsidRPr="004A32E4">
        <w:rPr>
          <w:rFonts w:eastAsia="Times New Roman" w:cs="Times New Roman"/>
          <w:szCs w:val="28"/>
          <w:lang w:eastAsia="ru-RU"/>
        </w:rPr>
        <w:t xml:space="preserve"> преподавателями факультета дистанционного обучения; о соответствии занимаемых должностей преподавателями факультета дистанционного обучения; утверждение методических рекомендаций к написанию ВКР по направлениям подготовки 37.03.01 Психология и 37.04.01 Психология; о рекомендациях к конкурсу ППС; </w:t>
      </w:r>
      <w:r w:rsidRPr="004A32E4">
        <w:rPr>
          <w:rFonts w:eastAsia="Times New Roman" w:cs="Times New Roman"/>
          <w:bCs/>
          <w:szCs w:val="28"/>
          <w:lang w:eastAsia="ru-RU"/>
        </w:rPr>
        <w:t>о</w:t>
      </w:r>
      <w:r w:rsidRPr="004A32E4">
        <w:rPr>
          <w:rFonts w:eastAsia="Times New Roman" w:cs="Times New Roman"/>
          <w:szCs w:val="28"/>
          <w:lang w:eastAsia="ru-RU"/>
        </w:rPr>
        <w:t>б изменениях в учебной нагрузке и распределении нагрузки на 2020/2021 учебный год; о составе Государственной аттестационной комиссии на 2020 и 2021 год; о назначении рецензентов ВКР для выпускников по направлению подготовки 37.03.01 Психология и 37.04.01 Психология; подведение итогов работы Государственной экзаменационной комиссии; о прохождении практики студентами факультета; обсуждение результатов приема на 1 курс, восстановления и перевода студентов из других вузов;</w:t>
      </w:r>
      <w:r w:rsidRPr="004A32E4">
        <w:rPr>
          <w:rFonts w:eastAsia="Times New Roman" w:cs="Times New Roman"/>
          <w:bCs/>
          <w:szCs w:val="28"/>
          <w:lang w:eastAsia="ru-RU"/>
        </w:rPr>
        <w:t xml:space="preserve"> в</w:t>
      </w:r>
      <w:r w:rsidRPr="004A32E4">
        <w:rPr>
          <w:rFonts w:eastAsia="Times New Roman" w:cs="Times New Roman"/>
          <w:szCs w:val="28"/>
          <w:lang w:eastAsia="ru-RU"/>
        </w:rPr>
        <w:t xml:space="preserve">несение изменений и дополнений в ОПОП и в Программу Государственной итоговой аттестации (ГИА) по направлению 37.03.01 Психология, направленность программы «Психологическая помощь населению с использованием дистанционных технологий» для 2017, 2018, 2019, 2020 годов набора; внесение изменений и дополнений в ОПОП и в Программу Государственной итоговой аттестации (ГИА) по направлению 37.04.01 Психология, магистерская программа «Психологическая помощь в социальной сфере с использованием дистанционных технологий» для 2019, 2020 годов набора. </w:t>
      </w:r>
    </w:p>
    <w:p w:rsidR="00A476A7" w:rsidRPr="004A32E4" w:rsidRDefault="00A476A7" w:rsidP="00A476A7">
      <w:pPr>
        <w:shd w:val="clear" w:color="auto" w:fill="FFFFFF"/>
        <w:rPr>
          <w:rFonts w:eastAsia="Times New Roman" w:cs="Times New Roman"/>
          <w:szCs w:val="28"/>
          <w:lang w:eastAsia="ru-RU"/>
        </w:rPr>
      </w:pPr>
      <w:r w:rsidRPr="004A32E4">
        <w:rPr>
          <w:rFonts w:eastAsia="Times New Roman" w:cs="Times New Roman"/>
          <w:szCs w:val="28"/>
          <w:lang w:eastAsia="ru-RU"/>
        </w:rPr>
        <w:t xml:space="preserve">Утверждение тем магистерских научных исследований и закреплении научных руководителей; о правилах оформления курсовых работ; утверждение индивидуальных учебных планов магистрантов 1 курса; об обновлении и </w:t>
      </w:r>
      <w:r w:rsidRPr="004A32E4">
        <w:rPr>
          <w:rFonts w:eastAsia="Times New Roman" w:cs="Times New Roman"/>
          <w:szCs w:val="28"/>
          <w:lang w:eastAsia="ru-RU"/>
        </w:rPr>
        <w:lastRenderedPageBreak/>
        <w:t>утверждении методических рекомендаций по написанию и оформлению ВКР бакалавров и магистров; о переводе студентов, обучающихся на базе высшего образования по направлению 37.03.01 Психология, успешно прошедших промежуточную аттестацию за 1 семестр, на ускоренное обучение по индивидуальным учебным планам.</w:t>
      </w:r>
      <w:r w:rsidR="00BC33FC" w:rsidRPr="004A32E4">
        <w:rPr>
          <w:rFonts w:eastAsia="Times New Roman" w:cs="Times New Roman"/>
          <w:szCs w:val="28"/>
          <w:lang w:eastAsia="ru-RU"/>
        </w:rPr>
        <w:t xml:space="preserve"> Обсуждение результатов </w:t>
      </w:r>
      <w:r w:rsidR="00B16192" w:rsidRPr="004A32E4">
        <w:rPr>
          <w:rFonts w:eastAsia="Times New Roman" w:cs="Times New Roman"/>
          <w:szCs w:val="28"/>
          <w:lang w:eastAsia="ru-RU"/>
        </w:rPr>
        <w:t>реализа</w:t>
      </w:r>
      <w:r w:rsidR="00BC33FC" w:rsidRPr="004A32E4">
        <w:rPr>
          <w:rFonts w:eastAsia="Times New Roman" w:cs="Times New Roman"/>
          <w:szCs w:val="28"/>
          <w:lang w:eastAsia="ru-RU"/>
        </w:rPr>
        <w:t>ции ОПОП ВО с применением ДОТ И ЭО</w:t>
      </w:r>
    </w:p>
    <w:p w:rsidR="00A476A7" w:rsidRPr="004A32E4" w:rsidRDefault="00A476A7" w:rsidP="00A476A7">
      <w:pPr>
        <w:pStyle w:val="a7"/>
        <w:autoSpaceDE w:val="0"/>
        <w:autoSpaceDN w:val="0"/>
        <w:adjustRightInd w:val="0"/>
        <w:ind w:left="0"/>
        <w:rPr>
          <w:rFonts w:eastAsia="Times New Roman" w:cs="Times New Roman"/>
          <w:szCs w:val="28"/>
          <w:shd w:val="clear" w:color="auto" w:fill="FFFFFF"/>
          <w:lang w:eastAsia="ru-RU"/>
        </w:rPr>
      </w:pPr>
      <w:r w:rsidRPr="004A32E4">
        <w:rPr>
          <w:rFonts w:eastAsia="Times New Roman" w:cs="Times New Roman"/>
          <w:bCs/>
          <w:szCs w:val="28"/>
          <w:lang w:eastAsia="ru-RU"/>
        </w:rPr>
        <w:t>Научная работа:</w:t>
      </w:r>
      <w:r w:rsidRPr="004A32E4">
        <w:rPr>
          <w:rFonts w:eastAsia="Times New Roman" w:cs="Times New Roman"/>
          <w:b/>
          <w:szCs w:val="28"/>
          <w:lang w:eastAsia="ru-RU"/>
        </w:rPr>
        <w:t xml:space="preserve"> </w:t>
      </w:r>
      <w:r w:rsidRPr="004A32E4">
        <w:rPr>
          <w:rFonts w:eastAsia="Times New Roman" w:cs="Times New Roman"/>
          <w:szCs w:val="28"/>
          <w:lang w:eastAsia="ru-RU"/>
        </w:rPr>
        <w:t>обсуждение промежуточных результатов проекта РФФИ «</w:t>
      </w:r>
      <w:r w:rsidRPr="004A32E4">
        <w:rPr>
          <w:rFonts w:eastAsia="Times New Roman" w:cs="Times New Roman"/>
          <w:szCs w:val="28"/>
          <w:shd w:val="clear" w:color="auto" w:fill="FFFFFF"/>
          <w:lang w:eastAsia="ru-RU"/>
        </w:rPr>
        <w:t>Развитие личности студентов с инвалидностью в условиях инклюзивного дистанционного обучения». Обсуждение заявки на конкурс «</w:t>
      </w:r>
      <w:r w:rsidRPr="004A32E4">
        <w:rPr>
          <w:rFonts w:eastAsia="Times New Roman" w:cs="Times New Roman"/>
          <w:szCs w:val="28"/>
          <w:lang w:eastAsia="ru-RU"/>
        </w:rPr>
        <w:t>Экспансия» Концепция "потока" в свете зарубежной и отечественной психологии: история возникновения, современное состояние и перспективы развития теории. Обсуждение промежуточных результатов реализации проекта</w:t>
      </w:r>
      <w:r w:rsidRPr="004A32E4">
        <w:rPr>
          <w:rFonts w:eastAsia="Times New Roman" w:cs="Times New Roman"/>
          <w:szCs w:val="28"/>
          <w:shd w:val="clear" w:color="auto" w:fill="FFFFFF"/>
          <w:lang w:eastAsia="ru-RU"/>
        </w:rPr>
        <w:t xml:space="preserve">. </w:t>
      </w:r>
      <w:r w:rsidRPr="004A32E4">
        <w:rPr>
          <w:rFonts w:eastAsia="Times New Roman" w:cs="Times New Roman"/>
          <w:szCs w:val="28"/>
          <w:lang w:eastAsia="ru-RU"/>
        </w:rPr>
        <w:t xml:space="preserve">Обсуждение Заявки на конкурс РФФИ «Вирусы» Психологические последствия пандемии: риски и возможности для личности и общества. </w:t>
      </w:r>
      <w:r w:rsidRPr="004A32E4">
        <w:rPr>
          <w:rFonts w:eastAsia="Times New Roman" w:cs="Times New Roman"/>
          <w:szCs w:val="28"/>
          <w:shd w:val="clear" w:color="auto" w:fill="FFFFFF"/>
          <w:lang w:eastAsia="ru-RU"/>
        </w:rPr>
        <w:t xml:space="preserve">Обсуждение проведения серии Круглых столов по проблематике пандемии: </w:t>
      </w:r>
      <w:r w:rsidRPr="004A32E4">
        <w:rPr>
          <w:rFonts w:eastAsia="Times New Roman" w:cs="Times New Roman"/>
          <w:szCs w:val="28"/>
          <w:lang w:eastAsia="ru-RU"/>
        </w:rPr>
        <w:t xml:space="preserve">«Пандемию эту мы переживем: позитивный взгляд психологов на проблему коронавируса и самоизоляции в условиях изменчивости и нестабильности мира», </w:t>
      </w:r>
      <w:r w:rsidRPr="004A32E4">
        <w:rPr>
          <w:rFonts w:eastAsia="Times New Roman" w:cs="Times New Roman"/>
          <w:bCs/>
          <w:szCs w:val="28"/>
          <w:lang w:eastAsia="ru-RU"/>
        </w:rPr>
        <w:t>30 апреля 2020 года</w:t>
      </w:r>
      <w:r w:rsidRPr="004A32E4">
        <w:rPr>
          <w:rFonts w:eastAsia="Times New Roman" w:cs="Times New Roman"/>
          <w:szCs w:val="28"/>
          <w:lang w:eastAsia="ru-RU"/>
        </w:rPr>
        <w:t xml:space="preserve">; </w:t>
      </w:r>
      <w:r w:rsidRPr="004A32E4">
        <w:rPr>
          <w:rFonts w:eastAsia="Times New Roman" w:cs="Times New Roman"/>
          <w:spacing w:val="13"/>
          <w:kern w:val="36"/>
          <w:szCs w:val="28"/>
          <w:lang w:eastAsia="ru-RU"/>
        </w:rPr>
        <w:t xml:space="preserve">«Неестественная катастрофа COVID-19: наши ответы на вызовы неопределенности», 29 июня 2020 года; </w:t>
      </w:r>
      <w:r w:rsidRPr="004A32E4">
        <w:rPr>
          <w:rFonts w:eastAsia="Times New Roman" w:cs="Times New Roman"/>
          <w:szCs w:val="28"/>
          <w:lang w:eastAsia="ru-RU"/>
        </w:rPr>
        <w:t>«Наши ответы на COVID – 19: вызов принят!»,</w:t>
      </w:r>
      <w:r w:rsidRPr="004A32E4">
        <w:rPr>
          <w:rFonts w:eastAsia="Times New Roman" w:cs="Times New Roman"/>
          <w:b/>
          <w:bCs/>
          <w:szCs w:val="28"/>
          <w:lang w:eastAsia="ru-RU"/>
        </w:rPr>
        <w:t xml:space="preserve"> </w:t>
      </w:r>
      <w:r w:rsidRPr="004A32E4">
        <w:rPr>
          <w:rFonts w:eastAsia="Times New Roman" w:cs="Times New Roman"/>
          <w:szCs w:val="28"/>
          <w:lang w:eastAsia="ru-RU"/>
        </w:rPr>
        <w:t xml:space="preserve">18 декабря 2020 года. </w:t>
      </w:r>
      <w:r w:rsidRPr="004A32E4">
        <w:rPr>
          <w:rFonts w:eastAsia="Times New Roman" w:cs="Times New Roman"/>
          <w:szCs w:val="28"/>
          <w:shd w:val="clear" w:color="auto" w:fill="FFFFFF"/>
          <w:lang w:eastAsia="ru-RU"/>
        </w:rPr>
        <w:t xml:space="preserve">Обсуждение подготовки серии научных мероприятий (Семинаров) «Взаимообогащающие диалоги» (на 2021 год). </w:t>
      </w:r>
    </w:p>
    <w:p w:rsidR="00A476A7" w:rsidRPr="004A32E4" w:rsidRDefault="00A476A7" w:rsidP="00A476A7">
      <w:pPr>
        <w:contextualSpacing/>
        <w:rPr>
          <w:rFonts w:eastAsia="Times New Roman" w:cs="Times New Roman"/>
          <w:szCs w:val="28"/>
          <w:lang w:eastAsia="ru-RU"/>
        </w:rPr>
      </w:pPr>
      <w:r w:rsidRPr="004A32E4">
        <w:rPr>
          <w:rFonts w:eastAsia="Times New Roman" w:cs="Times New Roman"/>
          <w:szCs w:val="28"/>
          <w:shd w:val="clear" w:color="auto" w:fill="FFFFFF"/>
          <w:lang w:eastAsia="ru-RU"/>
        </w:rPr>
        <w:t>Обсуждение организации и проведения первого семинара цикла «</w:t>
      </w:r>
      <w:r w:rsidRPr="004A32E4">
        <w:rPr>
          <w:rFonts w:eastAsia="Times New Roman" w:cs="Times New Roman"/>
          <w:szCs w:val="28"/>
          <w:lang w:eastAsia="ru-RU"/>
        </w:rPr>
        <w:t xml:space="preserve">Актуальные проблемы методологии в психологии и социальных науках в контексте пандемии </w:t>
      </w:r>
      <w:r w:rsidRPr="004A32E4">
        <w:rPr>
          <w:rFonts w:eastAsia="Times New Roman" w:cs="Times New Roman"/>
          <w:szCs w:val="28"/>
          <w:lang w:val="en-US" w:eastAsia="ru-RU"/>
        </w:rPr>
        <w:t>COVID</w:t>
      </w:r>
      <w:r w:rsidRPr="004A32E4">
        <w:rPr>
          <w:rFonts w:eastAsia="Times New Roman" w:cs="Times New Roman"/>
          <w:szCs w:val="28"/>
          <w:lang w:eastAsia="ru-RU"/>
        </w:rPr>
        <w:t>-19 (18 марта 2021)» с профессором</w:t>
      </w:r>
      <w:r w:rsidRPr="004A32E4">
        <w:rPr>
          <w:rFonts w:eastAsia="Times New Roman" w:cs="Times New Roman"/>
          <w:b/>
          <w:i/>
          <w:szCs w:val="28"/>
          <w:lang w:eastAsia="ru-RU"/>
        </w:rPr>
        <w:t xml:space="preserve"> Янчуком Владимиром Александровичем</w:t>
      </w:r>
      <w:r w:rsidRPr="004A32E4">
        <w:rPr>
          <w:rFonts w:eastAsia="Times New Roman" w:cs="Times New Roman"/>
          <w:szCs w:val="28"/>
          <w:lang w:eastAsia="ru-RU"/>
        </w:rPr>
        <w:t xml:space="preserve">, </w:t>
      </w:r>
      <w:r w:rsidRPr="004A32E4">
        <w:rPr>
          <w:rFonts w:eastAsia="Times New Roman" w:cs="Times New Roman"/>
          <w:szCs w:val="28"/>
          <w:shd w:val="clear" w:color="auto" w:fill="FFFFFF"/>
          <w:lang w:eastAsia="ru-RU"/>
        </w:rPr>
        <w:t xml:space="preserve">Членом Международных ассоциаций </w:t>
      </w:r>
      <w:hyperlink r:id="rId12" w:tgtFrame="_blank" w:history="1">
        <w:r w:rsidRPr="004A32E4">
          <w:rPr>
            <w:rFonts w:eastAsia="Times New Roman" w:cs="Times New Roman"/>
            <w:szCs w:val="28"/>
            <w:shd w:val="clear" w:color="auto" w:fill="FFFFFF"/>
            <w:lang w:eastAsia="ru-RU"/>
          </w:rPr>
          <w:t>Психологической науки (APS)</w:t>
        </w:r>
      </w:hyperlink>
      <w:r w:rsidRPr="004A32E4">
        <w:rPr>
          <w:rFonts w:eastAsia="Times New Roman" w:cs="Times New Roman"/>
          <w:szCs w:val="28"/>
          <w:shd w:val="clear" w:color="auto" w:fill="FFFFFF"/>
          <w:lang w:eastAsia="ru-RU"/>
        </w:rPr>
        <w:t xml:space="preserve">, </w:t>
      </w:r>
      <w:hyperlink r:id="rId13" w:tgtFrame="_blank" w:history="1">
        <w:r w:rsidRPr="004A32E4">
          <w:rPr>
            <w:rFonts w:eastAsia="Times New Roman" w:cs="Times New Roman"/>
            <w:szCs w:val="28"/>
            <w:shd w:val="clear" w:color="auto" w:fill="FFFFFF"/>
            <w:lang w:eastAsia="ru-RU"/>
          </w:rPr>
          <w:t>Американской психологической ассоциации (APA)</w:t>
        </w:r>
      </w:hyperlink>
      <w:r w:rsidRPr="004A32E4">
        <w:rPr>
          <w:rFonts w:eastAsia="Times New Roman" w:cs="Times New Roman"/>
          <w:szCs w:val="28"/>
          <w:shd w:val="clear" w:color="auto" w:fill="FFFFFF"/>
          <w:lang w:eastAsia="ru-RU"/>
        </w:rPr>
        <w:t xml:space="preserve">, </w:t>
      </w:r>
      <w:hyperlink r:id="rId14" w:tgtFrame="_blank" w:history="1">
        <w:r w:rsidRPr="004A32E4">
          <w:rPr>
            <w:rFonts w:eastAsia="Times New Roman" w:cs="Times New Roman"/>
            <w:szCs w:val="28"/>
            <w:shd w:val="clear" w:color="auto" w:fill="FFFFFF"/>
            <w:lang w:eastAsia="ru-RU"/>
          </w:rPr>
          <w:t>Психологии личности и социальной психологии (SPSP)</w:t>
        </w:r>
      </w:hyperlink>
      <w:r w:rsidRPr="004A32E4">
        <w:rPr>
          <w:rFonts w:eastAsia="Times New Roman" w:cs="Times New Roman"/>
          <w:szCs w:val="28"/>
          <w:shd w:val="clear" w:color="auto" w:fill="FFFFFF"/>
          <w:lang w:eastAsia="ru-RU"/>
        </w:rPr>
        <w:t xml:space="preserve">, </w:t>
      </w:r>
      <w:hyperlink r:id="rId15" w:history="1">
        <w:r w:rsidRPr="004A32E4">
          <w:rPr>
            <w:rFonts w:eastAsia="Times New Roman" w:cs="Times New Roman"/>
            <w:szCs w:val="28"/>
            <w:shd w:val="clear" w:color="auto" w:fill="FFFFFF"/>
            <w:lang w:eastAsia="ru-RU"/>
          </w:rPr>
          <w:t>Обучения психологии (STP)</w:t>
        </w:r>
      </w:hyperlink>
      <w:r w:rsidRPr="004A32E4">
        <w:rPr>
          <w:rFonts w:eastAsia="Times New Roman" w:cs="Times New Roman"/>
          <w:szCs w:val="28"/>
          <w:shd w:val="clear" w:color="auto" w:fill="FFFFFF"/>
          <w:lang w:eastAsia="ru-RU"/>
        </w:rPr>
        <w:t xml:space="preserve">, </w:t>
      </w:r>
      <w:hyperlink r:id="rId16" w:tgtFrame="_blank" w:history="1">
        <w:r w:rsidRPr="004A32E4">
          <w:rPr>
            <w:rFonts w:eastAsia="Times New Roman" w:cs="Times New Roman"/>
            <w:szCs w:val="28"/>
            <w:shd w:val="clear" w:color="auto" w:fill="FFFFFF"/>
            <w:lang w:eastAsia="ru-RU"/>
          </w:rPr>
          <w:t>Кросс-культурной психологии (IACCP)</w:t>
        </w:r>
      </w:hyperlink>
      <w:r w:rsidRPr="004A32E4">
        <w:rPr>
          <w:rFonts w:eastAsia="Times New Roman" w:cs="Times New Roman"/>
          <w:szCs w:val="28"/>
          <w:shd w:val="clear" w:color="auto" w:fill="FFFFFF"/>
          <w:lang w:eastAsia="ru-RU"/>
        </w:rPr>
        <w:t xml:space="preserve">, </w:t>
      </w:r>
      <w:hyperlink r:id="rId17" w:tgtFrame="_blank" w:history="1">
        <w:r w:rsidRPr="004A32E4">
          <w:rPr>
            <w:rFonts w:eastAsia="Times New Roman" w:cs="Times New Roman"/>
            <w:szCs w:val="28"/>
            <w:shd w:val="clear" w:color="auto" w:fill="FFFFFF"/>
            <w:lang w:eastAsia="ru-RU"/>
          </w:rPr>
          <w:t>Международной Академии Межкультурных Исследований (IAIR)</w:t>
        </w:r>
      </w:hyperlink>
      <w:r w:rsidRPr="004A32E4">
        <w:rPr>
          <w:rFonts w:eastAsia="Times New Roman" w:cs="Times New Roman"/>
          <w:szCs w:val="28"/>
          <w:shd w:val="clear" w:color="auto" w:fill="FFFFFF"/>
          <w:lang w:eastAsia="ru-RU"/>
        </w:rPr>
        <w:t xml:space="preserve">, </w:t>
      </w:r>
      <w:hyperlink r:id="rId18" w:tgtFrame="_blank" w:history="1">
        <w:r w:rsidRPr="004A32E4">
          <w:rPr>
            <w:rFonts w:eastAsia="Times New Roman" w:cs="Times New Roman"/>
            <w:szCs w:val="28"/>
            <w:shd w:val="clear" w:color="auto" w:fill="FFFFFF"/>
            <w:lang w:eastAsia="ru-RU"/>
          </w:rPr>
          <w:t>Теоретической и философской психологии (STPP)</w:t>
        </w:r>
      </w:hyperlink>
      <w:r w:rsidRPr="004A32E4">
        <w:rPr>
          <w:rFonts w:eastAsia="Times New Roman" w:cs="Times New Roman"/>
          <w:szCs w:val="28"/>
          <w:shd w:val="clear" w:color="auto" w:fill="FFFFFF"/>
          <w:lang w:eastAsia="ru-RU"/>
        </w:rPr>
        <w:t xml:space="preserve">, </w:t>
      </w:r>
      <w:hyperlink r:id="rId19" w:tgtFrame="_blank" w:history="1">
        <w:r w:rsidRPr="004A32E4">
          <w:rPr>
            <w:rFonts w:eastAsia="Times New Roman" w:cs="Times New Roman"/>
            <w:szCs w:val="28"/>
            <w:shd w:val="clear" w:color="auto" w:fill="FFFFFF"/>
            <w:lang w:eastAsia="ru-RU"/>
          </w:rPr>
          <w:t>Качественных исследований в психологии (SQIP)</w:t>
        </w:r>
      </w:hyperlink>
      <w:r w:rsidRPr="004A32E4">
        <w:rPr>
          <w:rFonts w:eastAsia="Times New Roman" w:cs="Times New Roman"/>
          <w:szCs w:val="28"/>
          <w:shd w:val="clear" w:color="auto" w:fill="FFFFFF"/>
          <w:lang w:eastAsia="ru-RU"/>
        </w:rPr>
        <w:t>. Беларусь. Проведено и записано интервью студентов магистратуры с профессором Янчуком В.А. Запланирована серия таких интервью с профессорами (Вачков И.В., Лубовский Д.В.).</w:t>
      </w:r>
    </w:p>
    <w:p w:rsidR="00A476A7" w:rsidRPr="004A32E4" w:rsidRDefault="00A476A7" w:rsidP="00A476A7">
      <w:pPr>
        <w:autoSpaceDE w:val="0"/>
        <w:autoSpaceDN w:val="0"/>
        <w:adjustRightInd w:val="0"/>
        <w:rPr>
          <w:rFonts w:eastAsia="Times New Roman" w:cs="Times New Roman"/>
          <w:szCs w:val="28"/>
          <w:shd w:val="clear" w:color="auto" w:fill="FFFFFF"/>
          <w:lang w:eastAsia="ru-RU"/>
        </w:rPr>
      </w:pPr>
      <w:r w:rsidRPr="004A32E4">
        <w:rPr>
          <w:rFonts w:eastAsia="Times New Roman" w:cs="Times New Roman"/>
          <w:szCs w:val="28"/>
          <w:lang w:eastAsia="ru-RU"/>
        </w:rPr>
        <w:t xml:space="preserve">Обсуждение возможных </w:t>
      </w:r>
      <w:r w:rsidRPr="004A32E4">
        <w:rPr>
          <w:rFonts w:eastAsia="Times New Roman" w:cs="Times New Roman"/>
          <w:szCs w:val="28"/>
          <w:shd w:val="clear" w:color="auto" w:fill="FFFFFF"/>
          <w:lang w:eastAsia="ru-RU"/>
        </w:rPr>
        <w:t xml:space="preserve">тем для СМИ на 2021 год. </w:t>
      </w:r>
    </w:p>
    <w:p w:rsidR="00A476A7" w:rsidRPr="004A32E4" w:rsidRDefault="00A476A7" w:rsidP="00A476A7">
      <w:pPr>
        <w:autoSpaceDE w:val="0"/>
        <w:autoSpaceDN w:val="0"/>
        <w:adjustRightInd w:val="0"/>
        <w:rPr>
          <w:rFonts w:eastAsia="Times New Roman" w:cs="Times New Roman"/>
          <w:bCs/>
          <w:szCs w:val="28"/>
          <w:lang w:eastAsia="ru-RU"/>
        </w:rPr>
      </w:pPr>
      <w:r w:rsidRPr="004A32E4">
        <w:rPr>
          <w:rFonts w:eastAsia="Times New Roman" w:cs="Times New Roman"/>
          <w:bCs/>
          <w:szCs w:val="28"/>
          <w:lang w:eastAsia="ru-RU"/>
        </w:rPr>
        <w:t xml:space="preserve">Обсуждение вступления и членства в международных психологических ассоциациях </w:t>
      </w:r>
    </w:p>
    <w:p w:rsidR="00A476A7" w:rsidRPr="004A32E4" w:rsidRDefault="00A476A7" w:rsidP="00372BDB">
      <w:pPr>
        <w:numPr>
          <w:ilvl w:val="0"/>
          <w:numId w:val="118"/>
        </w:numPr>
        <w:tabs>
          <w:tab w:val="left" w:pos="993"/>
        </w:tabs>
        <w:autoSpaceDE w:val="0"/>
        <w:autoSpaceDN w:val="0"/>
        <w:adjustRightInd w:val="0"/>
        <w:ind w:left="0" w:firstLine="709"/>
        <w:contextualSpacing/>
        <w:rPr>
          <w:rFonts w:eastAsia="Times New Roman" w:cs="Times New Roman"/>
          <w:bCs/>
          <w:szCs w:val="28"/>
          <w:lang w:val="en-US" w:eastAsia="ru-RU"/>
        </w:rPr>
      </w:pPr>
      <w:r w:rsidRPr="004A32E4">
        <w:rPr>
          <w:rFonts w:eastAsia="Times New Roman" w:cs="Times New Roman"/>
          <w:bCs/>
          <w:szCs w:val="28"/>
          <w:lang w:val="en-US" w:eastAsia="ru-RU"/>
        </w:rPr>
        <w:t xml:space="preserve">CSDT, Center for selfdetermination theory, </w:t>
      </w:r>
    </w:p>
    <w:p w:rsidR="00A476A7" w:rsidRPr="004A32E4" w:rsidRDefault="00A476A7" w:rsidP="00372BDB">
      <w:pPr>
        <w:numPr>
          <w:ilvl w:val="0"/>
          <w:numId w:val="118"/>
        </w:numPr>
        <w:tabs>
          <w:tab w:val="left" w:pos="993"/>
        </w:tabs>
        <w:autoSpaceDE w:val="0"/>
        <w:autoSpaceDN w:val="0"/>
        <w:adjustRightInd w:val="0"/>
        <w:ind w:left="0" w:firstLine="709"/>
        <w:contextualSpacing/>
        <w:rPr>
          <w:rFonts w:eastAsia="Times New Roman" w:cs="Times New Roman"/>
          <w:bCs/>
          <w:szCs w:val="28"/>
          <w:lang w:val="en-US" w:eastAsia="ru-RU"/>
        </w:rPr>
      </w:pPr>
      <w:r w:rsidRPr="004A32E4">
        <w:rPr>
          <w:rFonts w:eastAsia="Times New Roman" w:cs="Times New Roman"/>
          <w:bCs/>
          <w:szCs w:val="28"/>
          <w:lang w:val="en-US" w:eastAsia="ru-RU"/>
        </w:rPr>
        <w:t>RMHCPA Rocky Mountain Humanistic Counselling and Psychological Association</w:t>
      </w:r>
      <w:r w:rsidR="00B16192" w:rsidRPr="004A32E4">
        <w:rPr>
          <w:rFonts w:eastAsia="Times New Roman" w:cs="Times New Roman"/>
          <w:bCs/>
          <w:szCs w:val="28"/>
          <w:lang w:val="en-US" w:eastAsia="ru-RU"/>
        </w:rPr>
        <w:t>,</w:t>
      </w:r>
    </w:p>
    <w:p w:rsidR="00A476A7" w:rsidRPr="004A32E4" w:rsidRDefault="00A476A7" w:rsidP="00372BDB">
      <w:pPr>
        <w:numPr>
          <w:ilvl w:val="0"/>
          <w:numId w:val="118"/>
        </w:numPr>
        <w:tabs>
          <w:tab w:val="left" w:pos="993"/>
        </w:tabs>
        <w:autoSpaceDE w:val="0"/>
        <w:autoSpaceDN w:val="0"/>
        <w:adjustRightInd w:val="0"/>
        <w:ind w:left="0" w:firstLine="709"/>
        <w:contextualSpacing/>
        <w:rPr>
          <w:rFonts w:eastAsia="Times New Roman" w:cs="Times New Roman"/>
          <w:bCs/>
          <w:szCs w:val="28"/>
          <w:lang w:val="en-US" w:eastAsia="ru-RU"/>
        </w:rPr>
      </w:pPr>
      <w:r w:rsidRPr="004A32E4">
        <w:rPr>
          <w:rFonts w:eastAsia="Times New Roman" w:cs="Times New Roman"/>
          <w:bCs/>
          <w:szCs w:val="28"/>
          <w:lang w:val="en-US" w:eastAsia="ru-RU"/>
        </w:rPr>
        <w:t>IPPA International Positive Psychology Association</w:t>
      </w:r>
      <w:r w:rsidR="00B16192" w:rsidRPr="004A32E4">
        <w:rPr>
          <w:rFonts w:eastAsia="Times New Roman" w:cs="Times New Roman"/>
          <w:bCs/>
          <w:szCs w:val="28"/>
          <w:lang w:val="en-US" w:eastAsia="ru-RU"/>
        </w:rPr>
        <w:t>.</w:t>
      </w:r>
    </w:p>
    <w:p w:rsidR="00A476A7" w:rsidRPr="004A32E4" w:rsidRDefault="00A476A7" w:rsidP="00A476A7">
      <w:pPr>
        <w:rPr>
          <w:rFonts w:eastAsia="Times New Roman" w:cs="Times New Roman"/>
          <w:szCs w:val="28"/>
          <w:lang w:eastAsia="ru-RU"/>
        </w:rPr>
      </w:pPr>
      <w:r w:rsidRPr="004A32E4">
        <w:rPr>
          <w:rFonts w:eastAsia="Times New Roman" w:cs="Times New Roman"/>
          <w:szCs w:val="28"/>
          <w:shd w:val="clear" w:color="auto" w:fill="FFFFFF"/>
          <w:lang w:eastAsia="ru-RU"/>
        </w:rPr>
        <w:t xml:space="preserve">Обсуждение вопросов организации и проведения </w:t>
      </w:r>
      <w:r w:rsidRPr="004A32E4">
        <w:rPr>
          <w:rFonts w:eastAsia="Times New Roman" w:cs="Times New Roman"/>
          <w:szCs w:val="28"/>
          <w:lang w:eastAsia="ru-RU"/>
        </w:rPr>
        <w:t>VII Всероссийской научно-практической конференции с международным участием «Психологическая помощь социально-незащищенным лицам с использованием дистанционных технологий» (27-28 ноября 2020 года).</w:t>
      </w:r>
    </w:p>
    <w:p w:rsidR="00A476A7" w:rsidRPr="004A32E4" w:rsidRDefault="00A476A7" w:rsidP="00A476A7">
      <w:pPr>
        <w:autoSpaceDE w:val="0"/>
        <w:autoSpaceDN w:val="0"/>
        <w:adjustRightInd w:val="0"/>
        <w:rPr>
          <w:rFonts w:eastAsia="Times New Roman" w:cs="Times New Roman"/>
          <w:szCs w:val="28"/>
          <w:lang w:eastAsia="ru-RU"/>
        </w:rPr>
      </w:pPr>
      <w:r w:rsidRPr="004A32E4">
        <w:rPr>
          <w:rFonts w:eastAsia="Times New Roman" w:cs="Times New Roman"/>
          <w:szCs w:val="28"/>
          <w:lang w:eastAsia="ru-RU"/>
        </w:rPr>
        <w:lastRenderedPageBreak/>
        <w:t xml:space="preserve">Проведение Дня психолога в формате Круглого стола «Мой путь в психологию…» (28 ноября 2020) </w:t>
      </w:r>
    </w:p>
    <w:p w:rsidR="00A476A7" w:rsidRPr="004A32E4" w:rsidRDefault="00A476A7" w:rsidP="00A476A7">
      <w:pPr>
        <w:rPr>
          <w:rFonts w:eastAsia="Times New Roman" w:cs="Times New Roman"/>
          <w:bCs/>
          <w:szCs w:val="28"/>
          <w:lang w:eastAsia="ru-RU"/>
        </w:rPr>
      </w:pPr>
      <w:r w:rsidRPr="004A32E4">
        <w:rPr>
          <w:rFonts w:eastAsia="Times New Roman" w:cs="Times New Roman"/>
          <w:szCs w:val="28"/>
          <w:shd w:val="clear" w:color="auto" w:fill="FFFFFF"/>
          <w:lang w:eastAsia="ru-RU"/>
        </w:rPr>
        <w:t>Обсуждение и разработка нового инициативного проекта</w:t>
      </w:r>
      <w:r w:rsidRPr="004A32E4">
        <w:rPr>
          <w:rFonts w:eastAsia="Times New Roman" w:cs="Times New Roman"/>
          <w:bCs/>
          <w:szCs w:val="28"/>
          <w:lang w:eastAsia="ru-RU"/>
        </w:rPr>
        <w:t xml:space="preserve"> под руководством М.Г. Сороковой, руководителя </w:t>
      </w:r>
      <w:r w:rsidRPr="004A32E4">
        <w:rPr>
          <w:rFonts w:eastAsia="Times New Roman" w:cs="Times New Roman"/>
          <w:szCs w:val="28"/>
          <w:lang w:eastAsia="ru-RU"/>
        </w:rPr>
        <w:t>Научно-практический центр по комплексному сопровождению психологических исследований PsyDATA</w:t>
      </w:r>
      <w:r w:rsidRPr="004A32E4">
        <w:rPr>
          <w:rFonts w:eastAsia="Times New Roman" w:cs="Times New Roman"/>
          <w:bCs/>
          <w:szCs w:val="28"/>
          <w:lang w:eastAsia="ru-RU"/>
        </w:rPr>
        <w:t xml:space="preserve"> «Цифровая образовательная среда университета: исследование барьеров первого и второго порядка» (Соруководитель Одинцова М.А.).</w:t>
      </w:r>
    </w:p>
    <w:p w:rsidR="00A476A7" w:rsidRPr="004A32E4" w:rsidRDefault="00A476A7" w:rsidP="00A476A7">
      <w:pPr>
        <w:rPr>
          <w:rFonts w:eastAsia="Times New Roman" w:cs="Times New Roman"/>
          <w:szCs w:val="28"/>
          <w:shd w:val="clear" w:color="auto" w:fill="FFFFFF"/>
          <w:lang w:eastAsia="ru-RU"/>
        </w:rPr>
      </w:pPr>
      <w:r w:rsidRPr="004A32E4">
        <w:rPr>
          <w:rFonts w:eastAsia="Times New Roman" w:cs="Times New Roman"/>
          <w:bCs/>
          <w:szCs w:val="28"/>
          <w:lang w:eastAsia="ru-RU"/>
        </w:rPr>
        <w:t>О</w:t>
      </w:r>
      <w:r w:rsidRPr="004A32E4">
        <w:rPr>
          <w:rFonts w:eastAsia="Times New Roman" w:cs="Times New Roman"/>
          <w:szCs w:val="28"/>
          <w:shd w:val="clear" w:color="auto" w:fill="FFFFFF"/>
          <w:lang w:eastAsia="ru-RU"/>
        </w:rPr>
        <w:t xml:space="preserve">бсуждение участия сотрудников кафедры во всероссийских и международных конференциях с представлением результатов своей научной работы, в частности, Конференциях, организованных </w:t>
      </w:r>
      <w:r w:rsidRPr="004A32E4">
        <w:rPr>
          <w:rFonts w:cs="Times New Roman"/>
          <w:szCs w:val="28"/>
        </w:rPr>
        <w:t>ФГБОУ ВО</w:t>
      </w:r>
      <w:r w:rsidRPr="004A32E4">
        <w:rPr>
          <w:rFonts w:eastAsia="Times New Roman" w:cs="Times New Roman"/>
          <w:szCs w:val="28"/>
          <w:shd w:val="clear" w:color="auto" w:fill="FFFFFF"/>
          <w:lang w:eastAsia="ru-RU"/>
        </w:rPr>
        <w:t xml:space="preserve"> МГППУ.</w:t>
      </w:r>
    </w:p>
    <w:p w:rsidR="00A476A7" w:rsidRPr="004A32E4" w:rsidRDefault="00A476A7" w:rsidP="00A476A7">
      <w:pPr>
        <w:pStyle w:val="a7"/>
        <w:shd w:val="clear" w:color="auto" w:fill="FFFFFF"/>
        <w:ind w:left="0"/>
        <w:rPr>
          <w:rFonts w:eastAsia="Times New Roman" w:cs="Times New Roman"/>
          <w:szCs w:val="28"/>
          <w:lang w:eastAsia="ru-RU"/>
        </w:rPr>
      </w:pPr>
      <w:r w:rsidRPr="004A32E4">
        <w:rPr>
          <w:rFonts w:eastAsia="Times New Roman" w:cs="Times New Roman"/>
          <w:bCs/>
          <w:szCs w:val="28"/>
          <w:lang w:eastAsia="ru-RU"/>
        </w:rPr>
        <w:t>Организационная работа:</w:t>
      </w:r>
      <w:r w:rsidRPr="004A32E4">
        <w:rPr>
          <w:rFonts w:eastAsia="Times New Roman" w:cs="Times New Roman"/>
          <w:szCs w:val="28"/>
          <w:lang w:eastAsia="ru-RU"/>
        </w:rPr>
        <w:t xml:space="preserve"> обсуждение нового состава УС факультета дистанционного обучения на срок 5 лет; обсуждение плана работы учёного совета факультета на 2020-2021 учебный год; утверждение сроков Государственной итоговой аттестации; утверждение отчета по самообследованию кафедры; установление доплат из внебюджетных средств на учебный год сотрудникам кафедры психологии и педагогики дистанционного обучения факультета дистанционного обучения </w:t>
      </w:r>
      <w:r w:rsidRPr="004A32E4">
        <w:rPr>
          <w:rFonts w:cs="Times New Roman"/>
          <w:szCs w:val="28"/>
        </w:rPr>
        <w:t>ФГБОУ ВО</w:t>
      </w:r>
      <w:r w:rsidRPr="004A32E4">
        <w:rPr>
          <w:rFonts w:eastAsia="Times New Roman" w:cs="Times New Roman"/>
          <w:szCs w:val="28"/>
          <w:lang w:eastAsia="ru-RU"/>
        </w:rPr>
        <w:t xml:space="preserve"> МГППУ. Рассмотрение вопроса о создании стипендиальной комиссии, обсуждение антикоррупционных мер и мероприятий, обсуждение кандидатур на конкурс ППС.</w:t>
      </w:r>
    </w:p>
    <w:p w:rsidR="00847C49" w:rsidRPr="004A32E4" w:rsidRDefault="00A476A7" w:rsidP="00A476A7">
      <w:pPr>
        <w:pStyle w:val="af1"/>
        <w:shd w:val="clear" w:color="auto" w:fill="FFFFFF"/>
        <w:spacing w:before="60" w:beforeAutospacing="0" w:after="0" w:afterAutospacing="0"/>
        <w:rPr>
          <w:sz w:val="28"/>
          <w:szCs w:val="28"/>
        </w:rPr>
      </w:pPr>
      <w:r w:rsidRPr="004A32E4">
        <w:rPr>
          <w:rFonts w:eastAsia="Times New Roman"/>
          <w:sz w:val="28"/>
          <w:szCs w:val="28"/>
        </w:rPr>
        <w:t>Решения ученого совета факультета дистанционного обучения за отчетный период выполнены в полном объеме.</w:t>
      </w:r>
      <w:r w:rsidR="00847C49" w:rsidRPr="004A32E4">
        <w:rPr>
          <w:sz w:val="28"/>
          <w:szCs w:val="28"/>
        </w:rPr>
        <w:t xml:space="preserve"> </w:t>
      </w:r>
    </w:p>
    <w:p w:rsidR="00CE07BA" w:rsidRPr="004A32E4" w:rsidRDefault="00CE07BA" w:rsidP="00DE4049">
      <w:pPr>
        <w:pStyle w:val="1b"/>
        <w:spacing w:before="120"/>
        <w:rPr>
          <w:b w:val="0"/>
          <w:i/>
          <w:color w:val="auto"/>
          <w:lang w:eastAsia="ru-RU"/>
        </w:rPr>
      </w:pPr>
      <w:bookmarkStart w:id="35" w:name="_Toc70339009"/>
      <w:r w:rsidRPr="004A32E4">
        <w:rPr>
          <w:b w:val="0"/>
          <w:i/>
          <w:color w:val="auto"/>
          <w:lang w:eastAsia="ru-RU"/>
        </w:rPr>
        <w:t>1.</w:t>
      </w:r>
      <w:r w:rsidR="007A7540" w:rsidRPr="004A32E4">
        <w:rPr>
          <w:b w:val="0"/>
          <w:i/>
          <w:color w:val="auto"/>
          <w:lang w:eastAsia="ru-RU"/>
        </w:rPr>
        <w:t>5</w:t>
      </w:r>
      <w:r w:rsidRPr="004A32E4">
        <w:rPr>
          <w:b w:val="0"/>
          <w:i/>
          <w:color w:val="auto"/>
          <w:lang w:eastAsia="ru-RU"/>
        </w:rPr>
        <w:t>.2.4. Совет студентов и аспирантов, профсоюз студентов (справка по деятельности, в т.ч. статистика заседаний, основные вопросы)</w:t>
      </w:r>
      <w:bookmarkEnd w:id="35"/>
    </w:p>
    <w:p w:rsidR="004F2C88" w:rsidRPr="004A32E4" w:rsidRDefault="00BD2128" w:rsidP="004F2C88">
      <w:pPr>
        <w:widowControl w:val="0"/>
        <w:tabs>
          <w:tab w:val="left" w:pos="142"/>
        </w:tabs>
        <w:rPr>
          <w:rFonts w:eastAsia="Times New Roman"/>
          <w:szCs w:val="28"/>
        </w:rPr>
      </w:pPr>
      <w:r w:rsidRPr="004A32E4">
        <w:rPr>
          <w:rFonts w:eastAsia="Times New Roman" w:cs="Times New Roman"/>
          <w:szCs w:val="28"/>
        </w:rPr>
        <w:t xml:space="preserve">Студенческое самоуправление является неотъемлемой частью всей </w:t>
      </w:r>
      <w:r w:rsidR="004F2C88" w:rsidRPr="004A32E4">
        <w:rPr>
          <w:rFonts w:eastAsia="Times New Roman"/>
          <w:szCs w:val="28"/>
        </w:rPr>
        <w:t>Студенческое самоуправление является неотъемлемой частью всей общевузовской системы управления и выполняет важнейшие функции организации студенческой жизни. С целью развития студенческого движения и реализации интересов студенчества в 1998 году был создан студенческий совет, ныне – Совет студентов и аспирантов ФГБОУ ВО МГППУ, как одна из форм студенческого самоуправления, а в 2000 году создана первичная профсоюзная организация студентов ФГБОУ ВО МГППУ Московской городской организации Профсоюза работников народного образования и науки РФ. Учитывая, что необходимые личностные качества и умения формируются, а способности развиваются в деятельности, воспитательная работа со студентами ФГБОУ ВО МГППУ осуществляется преимущественно в форматах, ориентированных на активную общественную работу, возможности коллективной студенческой самоорганизации, творческой активности студентов.</w:t>
      </w:r>
    </w:p>
    <w:p w:rsidR="004F2C88" w:rsidRPr="004A32E4" w:rsidRDefault="004F2C88" w:rsidP="004F2C88">
      <w:pPr>
        <w:widowControl w:val="0"/>
        <w:tabs>
          <w:tab w:val="left" w:pos="142"/>
        </w:tabs>
        <w:rPr>
          <w:rFonts w:eastAsia="Times New Roman"/>
          <w:szCs w:val="28"/>
        </w:rPr>
      </w:pPr>
      <w:r w:rsidRPr="004A32E4">
        <w:rPr>
          <w:rFonts w:eastAsia="Times New Roman"/>
          <w:szCs w:val="28"/>
        </w:rPr>
        <w:t>Главной целью студенческого самоуправления является воспитание у студентов неравнодушия, идей добровольчества и волонтерства, творческого отношения к учебе, общественной деятельности, формирование лидерских качеств у будущих специалистов.</w:t>
      </w:r>
    </w:p>
    <w:p w:rsidR="004F2C88" w:rsidRPr="004A32E4" w:rsidRDefault="004F2C88" w:rsidP="004F2C88">
      <w:pPr>
        <w:tabs>
          <w:tab w:val="left" w:pos="142"/>
        </w:tabs>
        <w:rPr>
          <w:rFonts w:eastAsia="Times New Roman"/>
          <w:szCs w:val="28"/>
        </w:rPr>
      </w:pPr>
      <w:r w:rsidRPr="004A32E4">
        <w:rPr>
          <w:rFonts w:eastAsia="Times New Roman"/>
          <w:szCs w:val="28"/>
        </w:rPr>
        <w:t>Наиболее актуальные задачи, на которых сконцентрировано студенческое самоуправление, следующие:</w:t>
      </w:r>
    </w:p>
    <w:p w:rsidR="004F2C88" w:rsidRPr="004A32E4" w:rsidRDefault="004F2C88" w:rsidP="004F2C88">
      <w:pPr>
        <w:pStyle w:val="a7"/>
        <w:numPr>
          <w:ilvl w:val="0"/>
          <w:numId w:val="119"/>
        </w:numPr>
        <w:tabs>
          <w:tab w:val="left" w:pos="-2127"/>
          <w:tab w:val="left" w:pos="993"/>
        </w:tabs>
        <w:ind w:left="0" w:firstLine="709"/>
        <w:rPr>
          <w:rFonts w:eastAsia="Times New Roman"/>
          <w:szCs w:val="28"/>
          <w:lang w:eastAsia="ru-RU"/>
        </w:rPr>
      </w:pPr>
      <w:r w:rsidRPr="004A32E4">
        <w:rPr>
          <w:rFonts w:eastAsia="Times New Roman"/>
          <w:szCs w:val="28"/>
          <w:lang w:eastAsia="ru-RU"/>
        </w:rPr>
        <w:lastRenderedPageBreak/>
        <w:t>Создание условий реализации творческой активности студента в учебно-познавательном, научно-профессиональном и культурном отношениях.</w:t>
      </w:r>
    </w:p>
    <w:p w:rsidR="004F2C88" w:rsidRPr="004A32E4" w:rsidRDefault="004F2C88" w:rsidP="004F2C88">
      <w:pPr>
        <w:pStyle w:val="a7"/>
        <w:numPr>
          <w:ilvl w:val="0"/>
          <w:numId w:val="119"/>
        </w:numPr>
        <w:tabs>
          <w:tab w:val="left" w:pos="-2127"/>
          <w:tab w:val="left" w:pos="993"/>
        </w:tabs>
        <w:ind w:left="0" w:firstLine="709"/>
        <w:rPr>
          <w:rFonts w:eastAsia="Times New Roman"/>
          <w:szCs w:val="28"/>
          <w:lang w:eastAsia="ru-RU"/>
        </w:rPr>
      </w:pPr>
      <w:r w:rsidRPr="004A32E4">
        <w:rPr>
          <w:rFonts w:eastAsia="Times New Roman"/>
          <w:szCs w:val="28"/>
          <w:lang w:eastAsia="ru-RU"/>
        </w:rPr>
        <w:t>Создание действующей модели студенческого самоуправления с соответствующими реальными правами, возможностями и ответственностью.</w:t>
      </w:r>
    </w:p>
    <w:p w:rsidR="004F2C88" w:rsidRPr="004A32E4" w:rsidRDefault="004F2C88" w:rsidP="004F2C88">
      <w:pPr>
        <w:pStyle w:val="a7"/>
        <w:numPr>
          <w:ilvl w:val="0"/>
          <w:numId w:val="119"/>
        </w:numPr>
        <w:tabs>
          <w:tab w:val="left" w:pos="-2127"/>
          <w:tab w:val="left" w:pos="993"/>
        </w:tabs>
        <w:ind w:left="0" w:firstLine="709"/>
        <w:rPr>
          <w:rFonts w:eastAsia="Times New Roman"/>
          <w:szCs w:val="28"/>
          <w:lang w:eastAsia="ru-RU"/>
        </w:rPr>
      </w:pPr>
      <w:r w:rsidRPr="004A32E4">
        <w:rPr>
          <w:rFonts w:eastAsia="Times New Roman"/>
          <w:szCs w:val="28"/>
          <w:lang w:eastAsia="ru-RU"/>
        </w:rPr>
        <w:t>Стимулирование социальной активности студентов.</w:t>
      </w:r>
    </w:p>
    <w:p w:rsidR="004F2C88" w:rsidRPr="004A32E4" w:rsidRDefault="004F2C88" w:rsidP="004F2C88">
      <w:pPr>
        <w:pStyle w:val="a7"/>
        <w:numPr>
          <w:ilvl w:val="0"/>
          <w:numId w:val="119"/>
        </w:numPr>
        <w:tabs>
          <w:tab w:val="left" w:pos="-2127"/>
          <w:tab w:val="left" w:pos="993"/>
        </w:tabs>
        <w:ind w:left="0" w:firstLine="709"/>
        <w:rPr>
          <w:rFonts w:eastAsia="Times New Roman"/>
          <w:szCs w:val="28"/>
          <w:lang w:eastAsia="ru-RU"/>
        </w:rPr>
      </w:pPr>
      <w:r w:rsidRPr="004A32E4">
        <w:rPr>
          <w:rFonts w:eastAsia="Times New Roman"/>
          <w:szCs w:val="28"/>
          <w:lang w:eastAsia="ru-RU"/>
        </w:rPr>
        <w:t>Повышение роли студентов в организации учебной и воспитательной работы.</w:t>
      </w:r>
    </w:p>
    <w:p w:rsidR="004F2C88" w:rsidRPr="004A32E4" w:rsidRDefault="004F2C88" w:rsidP="004F2C88">
      <w:pPr>
        <w:pStyle w:val="a7"/>
        <w:numPr>
          <w:ilvl w:val="0"/>
          <w:numId w:val="119"/>
        </w:numPr>
        <w:tabs>
          <w:tab w:val="left" w:pos="-2127"/>
          <w:tab w:val="left" w:pos="993"/>
        </w:tabs>
        <w:ind w:left="0" w:firstLine="709"/>
        <w:rPr>
          <w:rFonts w:eastAsia="Times New Roman"/>
          <w:szCs w:val="28"/>
          <w:lang w:eastAsia="ru-RU"/>
        </w:rPr>
      </w:pPr>
      <w:r w:rsidRPr="004A32E4">
        <w:rPr>
          <w:rFonts w:eastAsia="Times New Roman"/>
          <w:szCs w:val="28"/>
          <w:lang w:eastAsia="ru-RU"/>
        </w:rPr>
        <w:t>Создание оптимальных условий для учебной и внеучебной деятельности студентов в соответствии с их реальными потребностями.</w:t>
      </w:r>
    </w:p>
    <w:p w:rsidR="004F2C88" w:rsidRPr="004A32E4" w:rsidRDefault="004F2C88" w:rsidP="004F2C88">
      <w:pPr>
        <w:pStyle w:val="a7"/>
        <w:numPr>
          <w:ilvl w:val="0"/>
          <w:numId w:val="119"/>
        </w:numPr>
        <w:tabs>
          <w:tab w:val="left" w:pos="-2127"/>
          <w:tab w:val="left" w:pos="993"/>
        </w:tabs>
        <w:ind w:left="0" w:firstLine="709"/>
        <w:rPr>
          <w:rFonts w:eastAsia="Times New Roman"/>
          <w:szCs w:val="28"/>
          <w:lang w:eastAsia="ru-RU"/>
        </w:rPr>
      </w:pPr>
      <w:r w:rsidRPr="004A32E4">
        <w:rPr>
          <w:rFonts w:eastAsia="Times New Roman"/>
          <w:szCs w:val="28"/>
          <w:lang w:eastAsia="ru-RU"/>
        </w:rPr>
        <w:t xml:space="preserve">Организация эффективного взаимодействия между студентами, профессорско-преподавательским коллективом и администрацией факультета и университета. </w:t>
      </w:r>
    </w:p>
    <w:p w:rsidR="004F2C88" w:rsidRPr="004A32E4" w:rsidRDefault="004F2C88" w:rsidP="004F2C88">
      <w:pPr>
        <w:widowControl w:val="0"/>
        <w:tabs>
          <w:tab w:val="left" w:pos="142"/>
        </w:tabs>
        <w:rPr>
          <w:rFonts w:eastAsia="Times New Roman"/>
          <w:szCs w:val="28"/>
        </w:rPr>
      </w:pPr>
      <w:r w:rsidRPr="004A32E4">
        <w:rPr>
          <w:rFonts w:eastAsia="Times New Roman"/>
          <w:szCs w:val="28"/>
        </w:rPr>
        <w:t>Совет студентов и аспирантов традиционно активно участвует в мероприятиях Министерства просвещения, Министерства науки и высшего образования, Правительства Москвы, Мосволонтера, Ассоциации студенческих объединений, РОО Студенты Москвы, «Городской центр профессионального и карьерного развития», Ассоциации студенческих объединений Москвы, Центра крови имени Гаврилова, БФ «Кораблик», Студенческого совета при комитете общественных связей, фонда Старость в радость, Мосэко и др.</w:t>
      </w:r>
    </w:p>
    <w:p w:rsidR="004F2C88" w:rsidRPr="004A32E4" w:rsidRDefault="004F2C88" w:rsidP="004F2C88">
      <w:pPr>
        <w:widowControl w:val="0"/>
        <w:tabs>
          <w:tab w:val="left" w:pos="142"/>
        </w:tabs>
        <w:rPr>
          <w:rFonts w:eastAsia="Times New Roman"/>
          <w:szCs w:val="28"/>
        </w:rPr>
      </w:pPr>
      <w:r w:rsidRPr="004A32E4">
        <w:rPr>
          <w:rFonts w:eastAsia="Times New Roman"/>
          <w:szCs w:val="28"/>
        </w:rPr>
        <w:t>Представители совета студентов и аспирантов и профсоюзного актива ФГБОУ ВО МГППУ работают в составе Российского союза молодежи, Молодежного парламента Москвы, Программы Именных стипендиатов Правительства Москвы.</w:t>
      </w:r>
    </w:p>
    <w:p w:rsidR="004F2C88" w:rsidRPr="004A32E4" w:rsidRDefault="004F2C88" w:rsidP="004F2C88">
      <w:pPr>
        <w:widowControl w:val="0"/>
        <w:tabs>
          <w:tab w:val="left" w:pos="142"/>
        </w:tabs>
        <w:rPr>
          <w:rFonts w:eastAsia="Times New Roman"/>
          <w:szCs w:val="28"/>
        </w:rPr>
      </w:pPr>
      <w:r w:rsidRPr="004A32E4">
        <w:rPr>
          <w:rFonts w:eastAsia="Times New Roman"/>
          <w:szCs w:val="28"/>
        </w:rPr>
        <w:t>Студенческое самоуправление принимает участие в подготовке и проведении мероприятий ФГБОУ ВО МГППУ на уровне города, общеуниверситетских праздников, вечеров, творческих и интеллектуальных игр, добровольческих, экологических, благотворительных акций.</w:t>
      </w:r>
    </w:p>
    <w:p w:rsidR="004F2C88" w:rsidRPr="004A32E4" w:rsidRDefault="004F2C88" w:rsidP="004F2C88">
      <w:pPr>
        <w:widowControl w:val="0"/>
        <w:tabs>
          <w:tab w:val="left" w:pos="142"/>
        </w:tabs>
        <w:rPr>
          <w:rFonts w:eastAsia="Times New Roman"/>
          <w:szCs w:val="28"/>
        </w:rPr>
      </w:pPr>
      <w:r w:rsidRPr="004A32E4">
        <w:rPr>
          <w:rFonts w:eastAsia="Times New Roman"/>
          <w:szCs w:val="28"/>
        </w:rPr>
        <w:t>В период с 01.02.2020 по 31.12.2020 было проведено 12 заседаний Совета. Основные направления работы Совета за указанный период:</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обеспечение связи между студентами и администрацией университета во время перехода на дистанционное обучение;</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организация штаба ССА по переходу на дистанционное обучение (обработано более 170 запросов);</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xml:space="preserve">- внесение предложений по улучшению дистанционного обучения; </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работа с негативом студентов относительно дистанционного обучения;</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проведение онлайн-конкурсов и мероприятий во время дистанционного обучения;</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внесение предложения о реализации предметов по выбору студентами;</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помощь в приеме документов на повышенную академическую стипендию;</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организация мероприятия Ярмарка клубов ФГБОУ ВО МГППУ;</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организация онлайн фестиваля «Студенческая весна»;</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внесение предложений при разработке нормативных актов ФГБОУ ВО МГППУ, касающихся жизнедеятельности обучающихся, а также согласование их;</w:t>
      </w:r>
    </w:p>
    <w:p w:rsidR="004F2C88" w:rsidRPr="004A32E4" w:rsidRDefault="004F2C88" w:rsidP="004F2C88">
      <w:pPr>
        <w:widowControl w:val="0"/>
        <w:tabs>
          <w:tab w:val="left" w:pos="142"/>
        </w:tabs>
        <w:rPr>
          <w:rFonts w:eastAsia="Times New Roman"/>
          <w:szCs w:val="28"/>
        </w:rPr>
      </w:pPr>
      <w:r w:rsidRPr="004A32E4">
        <w:rPr>
          <w:rFonts w:eastAsia="Times New Roman"/>
          <w:szCs w:val="28"/>
        </w:rPr>
        <w:lastRenderedPageBreak/>
        <w:t>- внесение предложений по улучшению инфраструктуры ФГБОУ ВО МГППУ;</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организация членами Совета мероприятий «Посвящение в студенты» на факультетах;</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xml:space="preserve">- организация и сопровождение более 20 волонтерских, добровольческих акций, студенческих инициатив; </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разработка и реализация выездных программ, направленных на сплочение и развитие активной социальной позиции обучающихся;</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участие членов Совета в деятельности Ученого совета ФГБОУ ВО МГППУ;</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участие членов Совета в деятельности Комиссии по отчислению и предоставлению академических отпусков;</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участие членов Совета в деятельности Комиссии по переводу обучающихся с платного обучения на бесплатное;</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организация деятельности Киноклуба;</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участие членов Совета в деятельности комиссии по урегулированию споров между участниками образовательных отношений;</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участие членов Совета в деятельности Учебно-методического совета;</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участие членов Совета в деятельности Социальной комиссии;</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участие членов Совета в деятельности РУМЦ;</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освещение студенческой жизни в социальных сетях (группа ВК, Instagram, сайт университета);</w:t>
      </w:r>
    </w:p>
    <w:p w:rsidR="004F2C88" w:rsidRPr="004A32E4" w:rsidRDefault="004F2C88" w:rsidP="004F2C88">
      <w:pPr>
        <w:widowControl w:val="0"/>
        <w:tabs>
          <w:tab w:val="left" w:pos="142"/>
        </w:tabs>
        <w:rPr>
          <w:rFonts w:eastAsia="Times New Roman"/>
          <w:szCs w:val="28"/>
        </w:rPr>
      </w:pPr>
      <w:r w:rsidRPr="004A32E4">
        <w:rPr>
          <w:rFonts w:eastAsia="Times New Roman"/>
          <w:szCs w:val="28"/>
        </w:rPr>
        <w:t>- организация и проведение дискуссионных встреч, посвящённых проблеме самоуправления обучающихся.</w:t>
      </w:r>
    </w:p>
    <w:p w:rsidR="003A6564" w:rsidRPr="004A32E4" w:rsidRDefault="004F2C88" w:rsidP="004F2C88">
      <w:pPr>
        <w:widowControl w:val="0"/>
        <w:tabs>
          <w:tab w:val="left" w:pos="142"/>
        </w:tabs>
        <w:rPr>
          <w:rFonts w:cs="Times New Roman"/>
          <w:szCs w:val="28"/>
        </w:rPr>
      </w:pPr>
      <w:r w:rsidRPr="004A32E4">
        <w:rPr>
          <w:rFonts w:eastAsia="Times New Roman"/>
          <w:szCs w:val="28"/>
        </w:rPr>
        <w:t>В организации деятельности совета участвует более 300 студентов. В отчетный период в деятельности органов студенческого самоуправления, студенческих объединений ФГБОУ ВО МГППУ принимали участие порядка 30% обучающихся студентов.</w:t>
      </w:r>
    </w:p>
    <w:p w:rsidR="00B96FB9" w:rsidRPr="004A32E4" w:rsidRDefault="00B96FB9" w:rsidP="00DE4049">
      <w:pPr>
        <w:pStyle w:val="1b"/>
        <w:spacing w:before="120"/>
        <w:rPr>
          <w:b w:val="0"/>
          <w:i/>
          <w:color w:val="auto"/>
          <w:lang w:eastAsia="ru-RU"/>
        </w:rPr>
      </w:pPr>
      <w:bookmarkStart w:id="36" w:name="_Toc70339010"/>
      <w:r w:rsidRPr="004A32E4">
        <w:rPr>
          <w:b w:val="0"/>
          <w:i/>
          <w:color w:val="auto"/>
          <w:lang w:eastAsia="ru-RU"/>
        </w:rPr>
        <w:t>1.</w:t>
      </w:r>
      <w:r w:rsidR="007A7540" w:rsidRPr="004A32E4">
        <w:rPr>
          <w:b w:val="0"/>
          <w:i/>
          <w:color w:val="auto"/>
          <w:lang w:eastAsia="ru-RU"/>
        </w:rPr>
        <w:t>5</w:t>
      </w:r>
      <w:r w:rsidRPr="004A32E4">
        <w:rPr>
          <w:b w:val="0"/>
          <w:i/>
          <w:color w:val="auto"/>
          <w:lang w:eastAsia="ru-RU"/>
        </w:rPr>
        <w:t>.2.5. Комиссии (по спорам и прочее) (справка по деятельности, в т.ч. статистика заседаний, основные вопросы)</w:t>
      </w:r>
      <w:bookmarkEnd w:id="36"/>
    </w:p>
    <w:p w:rsidR="00835480" w:rsidRPr="004A32E4" w:rsidRDefault="00835480" w:rsidP="00E815D5">
      <w:pPr>
        <w:tabs>
          <w:tab w:val="left" w:pos="0"/>
        </w:tabs>
        <w:spacing w:before="60"/>
        <w:rPr>
          <w:rFonts w:eastAsia="Calibri" w:cs="Times New Roman"/>
          <w:szCs w:val="28"/>
        </w:rPr>
      </w:pPr>
      <w:bookmarkStart w:id="37" w:name="_Toc512440816"/>
      <w:r w:rsidRPr="004A32E4">
        <w:rPr>
          <w:rFonts w:eastAsia="Calibri" w:cs="Times New Roman"/>
          <w:szCs w:val="28"/>
        </w:rPr>
        <w:t>Комиссия по урегулированию споров между участниками образовательных отношений (далее - Комиссия) действует в Университете с 01 сентября 2013 года, осуществляет свою деятельность в соответствии с Федеральным законом «Об образовании в Российской Федерации», Уставом Университета и Положением, утвержденным Ученым советом Университета. В действующий состав Комиссии (6 человек) входят по два представителя работников (представители Совета работников Университета), родителей (законных представителей) несовершеннолетних обучающихся Университета (представители родителей (законных представителей) обучающихся школьно-дошкольного отделения Федерального ресурсного центра по организации комплексного сопровождения детей с РАС), совершеннолетних обучающихся (представитель Совета студентов и аспирантов Университета, представитель местной первичной профсоюзной организации студентов Университета).</w:t>
      </w:r>
    </w:p>
    <w:p w:rsidR="00835480" w:rsidRPr="004A32E4" w:rsidRDefault="00835480" w:rsidP="00E815D5">
      <w:pPr>
        <w:tabs>
          <w:tab w:val="left" w:pos="0"/>
        </w:tabs>
        <w:spacing w:before="60"/>
        <w:rPr>
          <w:rFonts w:eastAsia="Calibri" w:cs="Times New Roman"/>
          <w:szCs w:val="28"/>
        </w:rPr>
      </w:pPr>
      <w:r w:rsidRPr="004A32E4">
        <w:rPr>
          <w:rFonts w:eastAsia="Calibri" w:cs="Times New Roman"/>
          <w:szCs w:val="28"/>
        </w:rPr>
        <w:t>На официальном сайте Университета имеется страница, посвященная деятельности Комиссии - https://mgppu.ru/project/244.</w:t>
      </w:r>
    </w:p>
    <w:p w:rsidR="00835480" w:rsidRPr="004A32E4" w:rsidRDefault="00930A9A" w:rsidP="00E815D5">
      <w:pPr>
        <w:tabs>
          <w:tab w:val="left" w:pos="0"/>
        </w:tabs>
        <w:spacing w:before="60"/>
        <w:rPr>
          <w:rFonts w:eastAsia="Calibri" w:cs="Times New Roman"/>
          <w:szCs w:val="28"/>
        </w:rPr>
      </w:pPr>
      <w:r w:rsidRPr="004A32E4">
        <w:rPr>
          <w:rFonts w:eastAsia="Calibri" w:cs="Times New Roman"/>
          <w:szCs w:val="28"/>
        </w:rPr>
        <w:lastRenderedPageBreak/>
        <w:t>В</w:t>
      </w:r>
      <w:r w:rsidR="00835480" w:rsidRPr="004A32E4">
        <w:rPr>
          <w:rFonts w:eastAsia="Calibri" w:cs="Times New Roman"/>
          <w:szCs w:val="28"/>
        </w:rPr>
        <w:t xml:space="preserve"> 20</w:t>
      </w:r>
      <w:r w:rsidR="00E84D9C" w:rsidRPr="004A32E4">
        <w:rPr>
          <w:rFonts w:eastAsia="Calibri" w:cs="Times New Roman"/>
          <w:szCs w:val="28"/>
        </w:rPr>
        <w:t>20</w:t>
      </w:r>
      <w:r w:rsidR="00835480" w:rsidRPr="004A32E4">
        <w:rPr>
          <w:rFonts w:eastAsia="Calibri" w:cs="Times New Roman"/>
          <w:szCs w:val="28"/>
        </w:rPr>
        <w:t xml:space="preserve"> год в Комиссию заявлений не поступало (заседания Комиссии не проводились).</w:t>
      </w:r>
    </w:p>
    <w:p w:rsidR="00DF5440" w:rsidRPr="004A32E4" w:rsidRDefault="00DF5440" w:rsidP="00DE4049">
      <w:pPr>
        <w:pStyle w:val="1b"/>
        <w:spacing w:before="240" w:after="120"/>
        <w:rPr>
          <w:noProof/>
          <w:color w:val="auto"/>
          <w:lang w:eastAsia="ru-RU"/>
        </w:rPr>
      </w:pPr>
      <w:bookmarkStart w:id="38" w:name="_Toc70339011"/>
      <w:bookmarkEnd w:id="37"/>
      <w:r w:rsidRPr="004A32E4">
        <w:rPr>
          <w:noProof/>
          <w:color w:val="auto"/>
          <w:lang w:eastAsia="ru-RU"/>
        </w:rPr>
        <w:t>1.</w:t>
      </w:r>
      <w:r w:rsidR="007A7540" w:rsidRPr="004A32E4">
        <w:rPr>
          <w:noProof/>
          <w:color w:val="auto"/>
          <w:lang w:eastAsia="ru-RU"/>
        </w:rPr>
        <w:t>6</w:t>
      </w:r>
      <w:r w:rsidRPr="004A32E4">
        <w:rPr>
          <w:noProof/>
          <w:color w:val="auto"/>
          <w:lang w:eastAsia="ru-RU"/>
        </w:rPr>
        <w:t>. Информационная открытость</w:t>
      </w:r>
      <w:bookmarkEnd w:id="38"/>
    </w:p>
    <w:p w:rsidR="00DF5440" w:rsidRPr="004A32E4" w:rsidRDefault="00DF5440" w:rsidP="00DE4049">
      <w:pPr>
        <w:pStyle w:val="1b"/>
        <w:spacing w:before="120"/>
        <w:rPr>
          <w:i/>
          <w:color w:val="auto"/>
        </w:rPr>
      </w:pPr>
      <w:bookmarkStart w:id="39" w:name="_Toc70339012"/>
      <w:r w:rsidRPr="004A32E4">
        <w:rPr>
          <w:i/>
          <w:color w:val="auto"/>
        </w:rPr>
        <w:t>1.</w:t>
      </w:r>
      <w:r w:rsidR="007A7540" w:rsidRPr="004A32E4">
        <w:rPr>
          <w:i/>
          <w:color w:val="auto"/>
        </w:rPr>
        <w:t>6</w:t>
      </w:r>
      <w:r w:rsidRPr="004A32E4">
        <w:rPr>
          <w:i/>
          <w:color w:val="auto"/>
        </w:rPr>
        <w:t xml:space="preserve">.1. Внешний и внутренний информационный контент </w:t>
      </w:r>
      <w:r w:rsidR="00BC33FC" w:rsidRPr="004A32E4">
        <w:rPr>
          <w:i/>
          <w:color w:val="auto"/>
        </w:rPr>
        <w:t xml:space="preserve">ФГБОУ ВО </w:t>
      </w:r>
      <w:r w:rsidRPr="004A32E4">
        <w:rPr>
          <w:i/>
          <w:color w:val="auto"/>
        </w:rPr>
        <w:t>МГППУ (информационные связи университета; поддержка тематических издательских и новостных порталов и сайтов, прочее)</w:t>
      </w:r>
      <w:bookmarkEnd w:id="39"/>
    </w:p>
    <w:p w:rsidR="00566C0E" w:rsidRPr="004A32E4" w:rsidRDefault="00566C0E" w:rsidP="00566C0E">
      <w:pPr>
        <w:rPr>
          <w:rFonts w:eastAsia="Times New Roman" w:cs="Times New Roman"/>
          <w:szCs w:val="28"/>
        </w:rPr>
      </w:pPr>
      <w:r w:rsidRPr="004A32E4">
        <w:rPr>
          <w:rFonts w:eastAsia="Times New Roman" w:cs="Times New Roman"/>
          <w:szCs w:val="28"/>
        </w:rPr>
        <w:t>М</w:t>
      </w:r>
      <w:r w:rsidRPr="004A32E4">
        <w:rPr>
          <w:rFonts w:eastAsia="Times New Roman" w:cs="Times New Roman"/>
          <w:spacing w:val="1"/>
          <w:szCs w:val="28"/>
        </w:rPr>
        <w:t>о</w:t>
      </w:r>
      <w:r w:rsidRPr="004A32E4">
        <w:rPr>
          <w:rFonts w:eastAsia="Times New Roman" w:cs="Times New Roman"/>
          <w:szCs w:val="28"/>
        </w:rPr>
        <w:t>с</w:t>
      </w:r>
      <w:r w:rsidRPr="004A32E4">
        <w:rPr>
          <w:rFonts w:eastAsia="Times New Roman" w:cs="Times New Roman"/>
          <w:spacing w:val="-2"/>
          <w:szCs w:val="28"/>
        </w:rPr>
        <w:t>к</w:t>
      </w:r>
      <w:r w:rsidRPr="004A32E4">
        <w:rPr>
          <w:rFonts w:eastAsia="Times New Roman" w:cs="Times New Roman"/>
          <w:spacing w:val="1"/>
          <w:szCs w:val="28"/>
        </w:rPr>
        <w:t>о</w:t>
      </w:r>
      <w:r w:rsidRPr="004A32E4">
        <w:rPr>
          <w:rFonts w:eastAsia="Times New Roman" w:cs="Times New Roman"/>
          <w:szCs w:val="28"/>
        </w:rPr>
        <w:t>в</w:t>
      </w:r>
      <w:r w:rsidRPr="004A32E4">
        <w:rPr>
          <w:rFonts w:eastAsia="Times New Roman" w:cs="Times New Roman"/>
          <w:spacing w:val="-3"/>
          <w:szCs w:val="28"/>
        </w:rPr>
        <w:t>с</w:t>
      </w:r>
      <w:r w:rsidRPr="004A32E4">
        <w:rPr>
          <w:rFonts w:eastAsia="Times New Roman" w:cs="Times New Roman"/>
          <w:szCs w:val="28"/>
        </w:rPr>
        <w:t>к</w:t>
      </w:r>
      <w:r w:rsidRPr="004A32E4">
        <w:rPr>
          <w:rFonts w:eastAsia="Times New Roman" w:cs="Times New Roman"/>
          <w:spacing w:val="-1"/>
          <w:szCs w:val="28"/>
        </w:rPr>
        <w:t>и</w:t>
      </w:r>
      <w:r w:rsidRPr="004A32E4">
        <w:rPr>
          <w:rFonts w:eastAsia="Times New Roman" w:cs="Times New Roman"/>
          <w:szCs w:val="28"/>
        </w:rPr>
        <w:t>й</w:t>
      </w:r>
      <w:r w:rsidRPr="004A32E4">
        <w:rPr>
          <w:rFonts w:eastAsia="Times New Roman" w:cs="Times New Roman"/>
          <w:spacing w:val="5"/>
          <w:szCs w:val="28"/>
        </w:rPr>
        <w:t xml:space="preserve"> </w:t>
      </w:r>
      <w:r w:rsidRPr="004A32E4">
        <w:rPr>
          <w:rFonts w:eastAsia="Times New Roman" w:cs="Times New Roman"/>
          <w:spacing w:val="-2"/>
          <w:szCs w:val="28"/>
        </w:rPr>
        <w:t>г</w:t>
      </w:r>
      <w:r w:rsidRPr="004A32E4">
        <w:rPr>
          <w:rFonts w:eastAsia="Times New Roman" w:cs="Times New Roman"/>
          <w:spacing w:val="1"/>
          <w:szCs w:val="28"/>
        </w:rPr>
        <w:t>о</w:t>
      </w:r>
      <w:r w:rsidRPr="004A32E4">
        <w:rPr>
          <w:rFonts w:eastAsia="Times New Roman" w:cs="Times New Roman"/>
          <w:szCs w:val="28"/>
        </w:rPr>
        <w:t>с</w:t>
      </w:r>
      <w:r w:rsidRPr="004A32E4">
        <w:rPr>
          <w:rFonts w:eastAsia="Times New Roman" w:cs="Times New Roman"/>
          <w:spacing w:val="-3"/>
          <w:szCs w:val="28"/>
        </w:rPr>
        <w:t>у</w:t>
      </w:r>
      <w:r w:rsidRPr="004A32E4">
        <w:rPr>
          <w:rFonts w:eastAsia="Times New Roman" w:cs="Times New Roman"/>
          <w:spacing w:val="1"/>
          <w:szCs w:val="28"/>
        </w:rPr>
        <w:t>д</w:t>
      </w:r>
      <w:r w:rsidRPr="004A32E4">
        <w:rPr>
          <w:rFonts w:eastAsia="Times New Roman" w:cs="Times New Roman"/>
          <w:szCs w:val="28"/>
        </w:rPr>
        <w:t>а</w:t>
      </w:r>
      <w:r w:rsidRPr="004A32E4">
        <w:rPr>
          <w:rFonts w:eastAsia="Times New Roman" w:cs="Times New Roman"/>
          <w:spacing w:val="1"/>
          <w:szCs w:val="28"/>
        </w:rPr>
        <w:t>р</w:t>
      </w:r>
      <w:r w:rsidRPr="004A32E4">
        <w:rPr>
          <w:rFonts w:eastAsia="Times New Roman" w:cs="Times New Roman"/>
          <w:szCs w:val="28"/>
        </w:rPr>
        <w:t>ств</w:t>
      </w:r>
      <w:r w:rsidRPr="004A32E4">
        <w:rPr>
          <w:rFonts w:eastAsia="Times New Roman" w:cs="Times New Roman"/>
          <w:spacing w:val="-3"/>
          <w:szCs w:val="28"/>
        </w:rPr>
        <w:t>е</w:t>
      </w:r>
      <w:r w:rsidRPr="004A32E4">
        <w:rPr>
          <w:rFonts w:eastAsia="Times New Roman" w:cs="Times New Roman"/>
          <w:spacing w:val="1"/>
          <w:szCs w:val="28"/>
        </w:rPr>
        <w:t>н</w:t>
      </w:r>
      <w:r w:rsidRPr="004A32E4">
        <w:rPr>
          <w:rFonts w:eastAsia="Times New Roman" w:cs="Times New Roman"/>
          <w:spacing w:val="-1"/>
          <w:szCs w:val="28"/>
        </w:rPr>
        <w:t>н</w:t>
      </w:r>
      <w:r w:rsidRPr="004A32E4">
        <w:rPr>
          <w:rFonts w:eastAsia="Times New Roman" w:cs="Times New Roman"/>
          <w:spacing w:val="1"/>
          <w:szCs w:val="28"/>
        </w:rPr>
        <w:t>ы</w:t>
      </w:r>
      <w:r w:rsidRPr="004A32E4">
        <w:rPr>
          <w:rFonts w:eastAsia="Times New Roman" w:cs="Times New Roman"/>
          <w:szCs w:val="28"/>
        </w:rPr>
        <w:t>й</w:t>
      </w:r>
      <w:r w:rsidRPr="004A32E4">
        <w:rPr>
          <w:rFonts w:eastAsia="Times New Roman" w:cs="Times New Roman"/>
          <w:spacing w:val="3"/>
          <w:szCs w:val="28"/>
        </w:rPr>
        <w:t xml:space="preserve"> </w:t>
      </w:r>
      <w:r w:rsidRPr="004A32E4">
        <w:rPr>
          <w:rFonts w:eastAsia="Times New Roman" w:cs="Times New Roman"/>
          <w:spacing w:val="1"/>
          <w:szCs w:val="28"/>
        </w:rPr>
        <w:t>п</w:t>
      </w:r>
      <w:r w:rsidRPr="004A32E4">
        <w:rPr>
          <w:rFonts w:eastAsia="Times New Roman" w:cs="Times New Roman"/>
          <w:spacing w:val="-2"/>
          <w:szCs w:val="28"/>
        </w:rPr>
        <w:t>с</w:t>
      </w:r>
      <w:r w:rsidRPr="004A32E4">
        <w:rPr>
          <w:rFonts w:eastAsia="Times New Roman" w:cs="Times New Roman"/>
          <w:spacing w:val="-1"/>
          <w:szCs w:val="28"/>
        </w:rPr>
        <w:t>и</w:t>
      </w:r>
      <w:r w:rsidRPr="004A32E4">
        <w:rPr>
          <w:rFonts w:eastAsia="Times New Roman" w:cs="Times New Roman"/>
          <w:spacing w:val="1"/>
          <w:szCs w:val="28"/>
        </w:rPr>
        <w:t>хо</w:t>
      </w:r>
      <w:r w:rsidRPr="004A32E4">
        <w:rPr>
          <w:rFonts w:eastAsia="Times New Roman" w:cs="Times New Roman"/>
          <w:spacing w:val="-3"/>
          <w:szCs w:val="28"/>
        </w:rPr>
        <w:t>л</w:t>
      </w:r>
      <w:r w:rsidRPr="004A32E4">
        <w:rPr>
          <w:rFonts w:eastAsia="Times New Roman" w:cs="Times New Roman"/>
          <w:spacing w:val="-1"/>
          <w:szCs w:val="28"/>
        </w:rPr>
        <w:t>о</w:t>
      </w:r>
      <w:r w:rsidRPr="004A32E4">
        <w:rPr>
          <w:rFonts w:eastAsia="Times New Roman" w:cs="Times New Roman"/>
          <w:szCs w:val="28"/>
        </w:rPr>
        <w:t>г</w:t>
      </w:r>
      <w:r w:rsidRPr="004A32E4">
        <w:rPr>
          <w:rFonts w:eastAsia="Times New Roman" w:cs="Times New Roman"/>
          <w:spacing w:val="6"/>
          <w:szCs w:val="28"/>
        </w:rPr>
        <w:t>о</w:t>
      </w:r>
      <w:r w:rsidRPr="004A32E4">
        <w:rPr>
          <w:rFonts w:eastAsia="Times New Roman" w:cs="Times New Roman"/>
          <w:spacing w:val="-2"/>
          <w:szCs w:val="28"/>
        </w:rPr>
        <w:t>-</w:t>
      </w:r>
      <w:r w:rsidRPr="004A32E4">
        <w:rPr>
          <w:rFonts w:eastAsia="Times New Roman" w:cs="Times New Roman"/>
          <w:spacing w:val="1"/>
          <w:szCs w:val="28"/>
        </w:rPr>
        <w:t>п</w:t>
      </w:r>
      <w:r w:rsidRPr="004A32E4">
        <w:rPr>
          <w:rFonts w:eastAsia="Times New Roman" w:cs="Times New Roman"/>
          <w:szCs w:val="28"/>
        </w:rPr>
        <w:t>е</w:t>
      </w:r>
      <w:r w:rsidRPr="004A32E4">
        <w:rPr>
          <w:rFonts w:eastAsia="Times New Roman" w:cs="Times New Roman"/>
          <w:spacing w:val="-1"/>
          <w:szCs w:val="28"/>
        </w:rPr>
        <w:t>д</w:t>
      </w:r>
      <w:r w:rsidRPr="004A32E4">
        <w:rPr>
          <w:rFonts w:eastAsia="Times New Roman" w:cs="Times New Roman"/>
          <w:szCs w:val="28"/>
        </w:rPr>
        <w:t>аг</w:t>
      </w:r>
      <w:r w:rsidRPr="004A32E4">
        <w:rPr>
          <w:rFonts w:eastAsia="Times New Roman" w:cs="Times New Roman"/>
          <w:spacing w:val="-1"/>
          <w:szCs w:val="28"/>
        </w:rPr>
        <w:t>о</w:t>
      </w:r>
      <w:r w:rsidRPr="004A32E4">
        <w:rPr>
          <w:rFonts w:eastAsia="Times New Roman" w:cs="Times New Roman"/>
          <w:szCs w:val="28"/>
        </w:rPr>
        <w:t>г</w:t>
      </w:r>
      <w:r w:rsidRPr="004A32E4">
        <w:rPr>
          <w:rFonts w:eastAsia="Times New Roman" w:cs="Times New Roman"/>
          <w:spacing w:val="1"/>
          <w:szCs w:val="28"/>
        </w:rPr>
        <w:t>и</w:t>
      </w:r>
      <w:r w:rsidRPr="004A32E4">
        <w:rPr>
          <w:rFonts w:eastAsia="Times New Roman" w:cs="Times New Roman"/>
          <w:spacing w:val="-2"/>
          <w:szCs w:val="28"/>
        </w:rPr>
        <w:t>ч</w:t>
      </w:r>
      <w:r w:rsidRPr="004A32E4">
        <w:rPr>
          <w:rFonts w:eastAsia="Times New Roman" w:cs="Times New Roman"/>
          <w:szCs w:val="28"/>
        </w:rPr>
        <w:t>ес</w:t>
      </w:r>
      <w:r w:rsidRPr="004A32E4">
        <w:rPr>
          <w:rFonts w:eastAsia="Times New Roman" w:cs="Times New Roman"/>
          <w:spacing w:val="-2"/>
          <w:szCs w:val="28"/>
        </w:rPr>
        <w:t>к</w:t>
      </w:r>
      <w:r w:rsidRPr="004A32E4">
        <w:rPr>
          <w:rFonts w:eastAsia="Times New Roman" w:cs="Times New Roman"/>
          <w:spacing w:val="1"/>
          <w:szCs w:val="28"/>
        </w:rPr>
        <w:t>и</w:t>
      </w:r>
      <w:r w:rsidRPr="004A32E4">
        <w:rPr>
          <w:rFonts w:eastAsia="Times New Roman" w:cs="Times New Roman"/>
          <w:szCs w:val="28"/>
        </w:rPr>
        <w:t xml:space="preserve">й </w:t>
      </w:r>
      <w:r w:rsidRPr="004A32E4">
        <w:rPr>
          <w:rFonts w:eastAsia="Times New Roman" w:cs="Times New Roman"/>
          <w:spacing w:val="-4"/>
          <w:szCs w:val="28"/>
        </w:rPr>
        <w:t>у</w:t>
      </w:r>
      <w:r w:rsidRPr="004A32E4">
        <w:rPr>
          <w:rFonts w:eastAsia="Times New Roman" w:cs="Times New Roman"/>
          <w:spacing w:val="1"/>
          <w:szCs w:val="28"/>
        </w:rPr>
        <w:t>ни</w:t>
      </w:r>
      <w:r w:rsidRPr="004A32E4">
        <w:rPr>
          <w:rFonts w:eastAsia="Times New Roman" w:cs="Times New Roman"/>
          <w:szCs w:val="28"/>
        </w:rPr>
        <w:t>вер</w:t>
      </w:r>
      <w:r w:rsidRPr="004A32E4">
        <w:rPr>
          <w:rFonts w:eastAsia="Times New Roman" w:cs="Times New Roman"/>
          <w:spacing w:val="1"/>
          <w:szCs w:val="28"/>
        </w:rPr>
        <w:t>си</w:t>
      </w:r>
      <w:r w:rsidRPr="004A32E4">
        <w:rPr>
          <w:rFonts w:eastAsia="Times New Roman" w:cs="Times New Roman"/>
          <w:spacing w:val="-3"/>
          <w:szCs w:val="28"/>
        </w:rPr>
        <w:t>т</w:t>
      </w:r>
      <w:r w:rsidRPr="004A32E4">
        <w:rPr>
          <w:rFonts w:eastAsia="Times New Roman" w:cs="Times New Roman"/>
          <w:szCs w:val="28"/>
        </w:rPr>
        <w:t xml:space="preserve">ет </w:t>
      </w:r>
      <w:r w:rsidRPr="004A32E4">
        <w:rPr>
          <w:rFonts w:eastAsia="Times New Roman" w:cs="Times New Roman"/>
          <w:spacing w:val="1"/>
          <w:szCs w:val="28"/>
        </w:rPr>
        <w:t>п</w:t>
      </w:r>
      <w:r w:rsidRPr="004A32E4">
        <w:rPr>
          <w:rFonts w:eastAsia="Times New Roman" w:cs="Times New Roman"/>
          <w:spacing w:val="-1"/>
          <w:szCs w:val="28"/>
        </w:rPr>
        <w:t>о</w:t>
      </w:r>
      <w:r w:rsidRPr="004A32E4">
        <w:rPr>
          <w:rFonts w:eastAsia="Times New Roman" w:cs="Times New Roman"/>
          <w:spacing w:val="1"/>
          <w:szCs w:val="28"/>
        </w:rPr>
        <w:t>д</w:t>
      </w:r>
      <w:r w:rsidRPr="004A32E4">
        <w:rPr>
          <w:rFonts w:eastAsia="Times New Roman" w:cs="Times New Roman"/>
          <w:spacing w:val="-1"/>
          <w:szCs w:val="28"/>
        </w:rPr>
        <w:t>д</w:t>
      </w:r>
      <w:r w:rsidRPr="004A32E4">
        <w:rPr>
          <w:rFonts w:eastAsia="Times New Roman" w:cs="Times New Roman"/>
          <w:szCs w:val="28"/>
        </w:rPr>
        <w:t>е</w:t>
      </w:r>
      <w:r w:rsidRPr="004A32E4">
        <w:rPr>
          <w:rFonts w:eastAsia="Times New Roman" w:cs="Times New Roman"/>
          <w:spacing w:val="-1"/>
          <w:szCs w:val="28"/>
        </w:rPr>
        <w:t>р</w:t>
      </w:r>
      <w:r w:rsidRPr="004A32E4">
        <w:rPr>
          <w:rFonts w:eastAsia="Times New Roman" w:cs="Times New Roman"/>
          <w:szCs w:val="28"/>
        </w:rPr>
        <w:t>ж</w:t>
      </w:r>
      <w:r w:rsidRPr="004A32E4">
        <w:rPr>
          <w:rFonts w:eastAsia="Times New Roman" w:cs="Times New Roman"/>
          <w:spacing w:val="1"/>
          <w:szCs w:val="28"/>
        </w:rPr>
        <w:t>и</w:t>
      </w:r>
      <w:r w:rsidRPr="004A32E4">
        <w:rPr>
          <w:rFonts w:eastAsia="Times New Roman" w:cs="Times New Roman"/>
          <w:szCs w:val="28"/>
        </w:rPr>
        <w:t>в</w:t>
      </w:r>
      <w:r w:rsidRPr="004A32E4">
        <w:rPr>
          <w:rFonts w:eastAsia="Times New Roman" w:cs="Times New Roman"/>
          <w:spacing w:val="-3"/>
          <w:szCs w:val="28"/>
        </w:rPr>
        <w:t>а</w:t>
      </w:r>
      <w:r w:rsidRPr="004A32E4">
        <w:rPr>
          <w:rFonts w:eastAsia="Times New Roman" w:cs="Times New Roman"/>
          <w:szCs w:val="28"/>
        </w:rPr>
        <w:t>ет</w:t>
      </w:r>
      <w:r w:rsidRPr="004A32E4">
        <w:rPr>
          <w:rFonts w:eastAsia="Times New Roman" w:cs="Times New Roman"/>
          <w:spacing w:val="1"/>
          <w:szCs w:val="28"/>
        </w:rPr>
        <w:t xml:space="preserve"> </w:t>
      </w:r>
      <w:r w:rsidRPr="004A32E4">
        <w:rPr>
          <w:rFonts w:eastAsia="Times New Roman" w:cs="Times New Roman"/>
          <w:szCs w:val="28"/>
        </w:rPr>
        <w:t>и</w:t>
      </w:r>
      <w:r w:rsidRPr="004A32E4">
        <w:rPr>
          <w:rFonts w:eastAsia="Times New Roman" w:cs="Times New Roman"/>
          <w:spacing w:val="1"/>
          <w:szCs w:val="28"/>
        </w:rPr>
        <w:t xml:space="preserve"> </w:t>
      </w:r>
      <w:r w:rsidRPr="004A32E4">
        <w:rPr>
          <w:rFonts w:eastAsia="Times New Roman" w:cs="Times New Roman"/>
          <w:spacing w:val="-1"/>
          <w:szCs w:val="28"/>
        </w:rPr>
        <w:t>р</w:t>
      </w:r>
      <w:r w:rsidRPr="004A32E4">
        <w:rPr>
          <w:rFonts w:eastAsia="Times New Roman" w:cs="Times New Roman"/>
          <w:szCs w:val="28"/>
        </w:rPr>
        <w:t>аз</w:t>
      </w:r>
      <w:r w:rsidRPr="004A32E4">
        <w:rPr>
          <w:rFonts w:eastAsia="Times New Roman" w:cs="Times New Roman"/>
          <w:spacing w:val="-1"/>
          <w:szCs w:val="28"/>
        </w:rPr>
        <w:t>в</w:t>
      </w:r>
      <w:r w:rsidRPr="004A32E4">
        <w:rPr>
          <w:rFonts w:eastAsia="Times New Roman" w:cs="Times New Roman"/>
          <w:spacing w:val="1"/>
          <w:szCs w:val="28"/>
        </w:rPr>
        <w:t>и</w:t>
      </w:r>
      <w:r w:rsidRPr="004A32E4">
        <w:rPr>
          <w:rFonts w:eastAsia="Times New Roman" w:cs="Times New Roman"/>
          <w:szCs w:val="28"/>
        </w:rPr>
        <w:t xml:space="preserve">вает </w:t>
      </w:r>
      <w:r w:rsidRPr="004A32E4">
        <w:rPr>
          <w:rFonts w:eastAsia="Times New Roman" w:cs="Times New Roman"/>
          <w:spacing w:val="1"/>
          <w:szCs w:val="28"/>
        </w:rPr>
        <w:t>ц</w:t>
      </w:r>
      <w:r w:rsidRPr="004A32E4">
        <w:rPr>
          <w:rFonts w:eastAsia="Times New Roman" w:cs="Times New Roman"/>
          <w:szCs w:val="28"/>
        </w:rPr>
        <w:t>е</w:t>
      </w:r>
      <w:r w:rsidRPr="004A32E4">
        <w:rPr>
          <w:rFonts w:eastAsia="Times New Roman" w:cs="Times New Roman"/>
          <w:spacing w:val="-3"/>
          <w:szCs w:val="28"/>
        </w:rPr>
        <w:t>л</w:t>
      </w:r>
      <w:r w:rsidRPr="004A32E4">
        <w:rPr>
          <w:rFonts w:eastAsia="Times New Roman" w:cs="Times New Roman"/>
          <w:spacing w:val="1"/>
          <w:szCs w:val="28"/>
        </w:rPr>
        <w:t>ы</w:t>
      </w:r>
      <w:r w:rsidRPr="004A32E4">
        <w:rPr>
          <w:rFonts w:eastAsia="Times New Roman" w:cs="Times New Roman"/>
          <w:szCs w:val="28"/>
        </w:rPr>
        <w:t>й</w:t>
      </w:r>
      <w:r w:rsidRPr="004A32E4">
        <w:rPr>
          <w:rFonts w:eastAsia="Times New Roman" w:cs="Times New Roman"/>
          <w:spacing w:val="1"/>
          <w:szCs w:val="28"/>
        </w:rPr>
        <w:t xml:space="preserve"> </w:t>
      </w:r>
      <w:r w:rsidRPr="004A32E4">
        <w:rPr>
          <w:rFonts w:eastAsia="Times New Roman" w:cs="Times New Roman"/>
          <w:spacing w:val="-1"/>
          <w:szCs w:val="28"/>
        </w:rPr>
        <w:t>р</w:t>
      </w:r>
      <w:r w:rsidRPr="004A32E4">
        <w:rPr>
          <w:rFonts w:eastAsia="Times New Roman" w:cs="Times New Roman"/>
          <w:spacing w:val="-2"/>
          <w:szCs w:val="28"/>
        </w:rPr>
        <w:t>я</w:t>
      </w:r>
      <w:r w:rsidRPr="004A32E4">
        <w:rPr>
          <w:rFonts w:eastAsia="Times New Roman" w:cs="Times New Roman"/>
          <w:szCs w:val="28"/>
        </w:rPr>
        <w:t>д</w:t>
      </w:r>
      <w:r w:rsidRPr="004A32E4">
        <w:rPr>
          <w:rFonts w:eastAsia="Times New Roman" w:cs="Times New Roman"/>
          <w:spacing w:val="1"/>
          <w:szCs w:val="28"/>
        </w:rPr>
        <w:t xml:space="preserve"> </w:t>
      </w:r>
      <w:r w:rsidRPr="004A32E4">
        <w:rPr>
          <w:rFonts w:eastAsia="Times New Roman" w:cs="Times New Roman"/>
          <w:szCs w:val="28"/>
        </w:rPr>
        <w:t>темат</w:t>
      </w:r>
      <w:r w:rsidRPr="004A32E4">
        <w:rPr>
          <w:rFonts w:eastAsia="Times New Roman" w:cs="Times New Roman"/>
          <w:spacing w:val="-2"/>
          <w:szCs w:val="28"/>
        </w:rPr>
        <w:t>и</w:t>
      </w:r>
      <w:r w:rsidRPr="004A32E4">
        <w:rPr>
          <w:rFonts w:eastAsia="Times New Roman" w:cs="Times New Roman"/>
          <w:szCs w:val="28"/>
        </w:rPr>
        <w:t>чес</w:t>
      </w:r>
      <w:r w:rsidRPr="004A32E4">
        <w:rPr>
          <w:rFonts w:eastAsia="Times New Roman" w:cs="Times New Roman"/>
          <w:spacing w:val="-1"/>
          <w:szCs w:val="28"/>
        </w:rPr>
        <w:t>ки</w:t>
      </w:r>
      <w:r w:rsidRPr="004A32E4">
        <w:rPr>
          <w:rFonts w:eastAsia="Times New Roman" w:cs="Times New Roman"/>
          <w:szCs w:val="28"/>
        </w:rPr>
        <w:t>х</w:t>
      </w:r>
      <w:r w:rsidRPr="004A32E4">
        <w:rPr>
          <w:rFonts w:eastAsia="Times New Roman" w:cs="Times New Roman"/>
          <w:spacing w:val="1"/>
          <w:szCs w:val="28"/>
        </w:rPr>
        <w:t xml:space="preserve"> </w:t>
      </w:r>
      <w:r w:rsidR="003666D8" w:rsidRPr="004A32E4">
        <w:rPr>
          <w:rFonts w:eastAsia="Times New Roman" w:cs="Times New Roman"/>
          <w:spacing w:val="1"/>
          <w:szCs w:val="28"/>
        </w:rPr>
        <w:t xml:space="preserve">и издательских </w:t>
      </w:r>
      <w:r w:rsidRPr="004A32E4">
        <w:rPr>
          <w:rFonts w:eastAsia="Times New Roman" w:cs="Times New Roman"/>
          <w:spacing w:val="-1"/>
          <w:szCs w:val="28"/>
        </w:rPr>
        <w:t>и</w:t>
      </w:r>
      <w:r w:rsidRPr="004A32E4">
        <w:rPr>
          <w:rFonts w:eastAsia="Times New Roman" w:cs="Times New Roman"/>
          <w:spacing w:val="1"/>
          <w:szCs w:val="28"/>
        </w:rPr>
        <w:t>н</w:t>
      </w:r>
      <w:r w:rsidRPr="004A32E4">
        <w:rPr>
          <w:rFonts w:eastAsia="Times New Roman" w:cs="Times New Roman"/>
          <w:szCs w:val="28"/>
        </w:rPr>
        <w:t>те</w:t>
      </w:r>
      <w:r w:rsidRPr="004A32E4">
        <w:rPr>
          <w:rFonts w:eastAsia="Times New Roman" w:cs="Times New Roman"/>
          <w:spacing w:val="-1"/>
          <w:szCs w:val="28"/>
        </w:rPr>
        <w:t>р</w:t>
      </w:r>
      <w:r w:rsidRPr="004A32E4">
        <w:rPr>
          <w:rFonts w:eastAsia="Times New Roman" w:cs="Times New Roman"/>
          <w:spacing w:val="1"/>
          <w:szCs w:val="28"/>
        </w:rPr>
        <w:t>н</w:t>
      </w:r>
      <w:r w:rsidRPr="004A32E4">
        <w:rPr>
          <w:rFonts w:eastAsia="Times New Roman" w:cs="Times New Roman"/>
          <w:szCs w:val="28"/>
        </w:rPr>
        <w:t>е</w:t>
      </w:r>
      <w:r w:rsidRPr="004A32E4">
        <w:rPr>
          <w:rFonts w:eastAsia="Times New Roman" w:cs="Times New Roman"/>
          <w:spacing w:val="8"/>
          <w:szCs w:val="28"/>
        </w:rPr>
        <w:t>т</w:t>
      </w:r>
      <w:r w:rsidRPr="004A32E4">
        <w:rPr>
          <w:rFonts w:eastAsia="Times New Roman" w:cs="Times New Roman"/>
          <w:spacing w:val="-2"/>
          <w:szCs w:val="28"/>
        </w:rPr>
        <w:t>-</w:t>
      </w:r>
      <w:r w:rsidRPr="004A32E4">
        <w:rPr>
          <w:rFonts w:eastAsia="Times New Roman" w:cs="Times New Roman"/>
          <w:spacing w:val="-1"/>
          <w:szCs w:val="28"/>
        </w:rPr>
        <w:t>п</w:t>
      </w:r>
      <w:r w:rsidRPr="004A32E4">
        <w:rPr>
          <w:rFonts w:eastAsia="Times New Roman" w:cs="Times New Roman"/>
          <w:spacing w:val="1"/>
          <w:szCs w:val="28"/>
        </w:rPr>
        <w:t>ро</w:t>
      </w:r>
      <w:r w:rsidRPr="004A32E4">
        <w:rPr>
          <w:rFonts w:eastAsia="Times New Roman" w:cs="Times New Roman"/>
          <w:spacing w:val="-2"/>
          <w:szCs w:val="28"/>
        </w:rPr>
        <w:t>е</w:t>
      </w:r>
      <w:r w:rsidRPr="004A32E4">
        <w:rPr>
          <w:rFonts w:eastAsia="Times New Roman" w:cs="Times New Roman"/>
          <w:szCs w:val="28"/>
        </w:rPr>
        <w:t>кт</w:t>
      </w:r>
      <w:r w:rsidRPr="004A32E4">
        <w:rPr>
          <w:rFonts w:eastAsia="Times New Roman" w:cs="Times New Roman"/>
          <w:spacing w:val="1"/>
          <w:szCs w:val="28"/>
        </w:rPr>
        <w:t>ов по образовательному, научно-исследовательскому и инклюзивному направлениям</w:t>
      </w:r>
      <w:r w:rsidRPr="004A32E4">
        <w:rPr>
          <w:rFonts w:eastAsia="Times New Roman" w:cs="Times New Roman"/>
          <w:szCs w:val="28"/>
        </w:rPr>
        <w:t>. Часть проектов носят всероссийский и международный масштаб.</w:t>
      </w:r>
      <w:r w:rsidRPr="004A32E4">
        <w:rPr>
          <w:rFonts w:eastAsia="Times New Roman"/>
          <w:szCs w:val="28"/>
        </w:rPr>
        <w:t xml:space="preserve"> </w:t>
      </w:r>
      <w:r w:rsidRPr="004A32E4">
        <w:rPr>
          <w:rFonts w:eastAsia="Times New Roman" w:cs="Times New Roman"/>
          <w:spacing w:val="-1"/>
          <w:szCs w:val="28"/>
        </w:rPr>
        <w:t>Н</w:t>
      </w:r>
      <w:r w:rsidRPr="004A32E4">
        <w:rPr>
          <w:rFonts w:eastAsia="Times New Roman" w:cs="Times New Roman"/>
          <w:szCs w:val="28"/>
        </w:rPr>
        <w:t>а</w:t>
      </w:r>
      <w:r w:rsidRPr="004A32E4">
        <w:rPr>
          <w:rFonts w:eastAsia="Times New Roman" w:cs="Times New Roman"/>
          <w:spacing w:val="1"/>
          <w:szCs w:val="28"/>
        </w:rPr>
        <w:t>и</w:t>
      </w:r>
      <w:r w:rsidRPr="004A32E4">
        <w:rPr>
          <w:rFonts w:eastAsia="Times New Roman" w:cs="Times New Roman"/>
          <w:spacing w:val="-1"/>
          <w:szCs w:val="28"/>
        </w:rPr>
        <w:t>б</w:t>
      </w:r>
      <w:r w:rsidRPr="004A32E4">
        <w:rPr>
          <w:rFonts w:eastAsia="Times New Roman" w:cs="Times New Roman"/>
          <w:spacing w:val="1"/>
          <w:szCs w:val="28"/>
        </w:rPr>
        <w:t>о</w:t>
      </w:r>
      <w:r w:rsidRPr="004A32E4">
        <w:rPr>
          <w:rFonts w:eastAsia="Times New Roman" w:cs="Times New Roman"/>
          <w:spacing w:val="-1"/>
          <w:szCs w:val="28"/>
        </w:rPr>
        <w:t>л</w:t>
      </w:r>
      <w:r w:rsidRPr="004A32E4">
        <w:rPr>
          <w:rFonts w:eastAsia="Times New Roman" w:cs="Times New Roman"/>
          <w:szCs w:val="28"/>
        </w:rPr>
        <w:t xml:space="preserve">ее </w:t>
      </w:r>
      <w:r w:rsidRPr="004A32E4">
        <w:rPr>
          <w:rFonts w:eastAsia="Times New Roman" w:cs="Times New Roman"/>
          <w:spacing w:val="-1"/>
          <w:szCs w:val="28"/>
        </w:rPr>
        <w:t>зн</w:t>
      </w:r>
      <w:r w:rsidRPr="004A32E4">
        <w:rPr>
          <w:rFonts w:eastAsia="Times New Roman" w:cs="Times New Roman"/>
          <w:szCs w:val="28"/>
        </w:rPr>
        <w:t>ач</w:t>
      </w:r>
      <w:r w:rsidRPr="004A32E4">
        <w:rPr>
          <w:rFonts w:eastAsia="Times New Roman" w:cs="Times New Roman"/>
          <w:spacing w:val="-1"/>
          <w:szCs w:val="28"/>
        </w:rPr>
        <w:t>и</w:t>
      </w:r>
      <w:r w:rsidRPr="004A32E4">
        <w:rPr>
          <w:rFonts w:eastAsia="Times New Roman" w:cs="Times New Roman"/>
          <w:szCs w:val="28"/>
        </w:rPr>
        <w:t>мые</w:t>
      </w:r>
      <w:r w:rsidRPr="004A32E4">
        <w:rPr>
          <w:rFonts w:eastAsia="Times New Roman" w:cs="Times New Roman"/>
          <w:spacing w:val="-2"/>
          <w:szCs w:val="28"/>
        </w:rPr>
        <w:t xml:space="preserve"> </w:t>
      </w:r>
      <w:r w:rsidRPr="004A32E4">
        <w:rPr>
          <w:rFonts w:eastAsia="Times New Roman" w:cs="Times New Roman"/>
          <w:spacing w:val="1"/>
          <w:szCs w:val="28"/>
        </w:rPr>
        <w:t>и</w:t>
      </w:r>
      <w:r w:rsidRPr="004A32E4">
        <w:rPr>
          <w:rFonts w:eastAsia="Times New Roman" w:cs="Times New Roman"/>
          <w:szCs w:val="28"/>
        </w:rPr>
        <w:t>з</w:t>
      </w:r>
      <w:r w:rsidRPr="004A32E4">
        <w:rPr>
          <w:rFonts w:eastAsia="Times New Roman" w:cs="Times New Roman"/>
          <w:spacing w:val="-1"/>
          <w:szCs w:val="28"/>
        </w:rPr>
        <w:t xml:space="preserve"> </w:t>
      </w:r>
      <w:r w:rsidRPr="004A32E4">
        <w:rPr>
          <w:rFonts w:eastAsia="Times New Roman" w:cs="Times New Roman"/>
          <w:spacing w:val="1"/>
          <w:szCs w:val="28"/>
        </w:rPr>
        <w:t>н</w:t>
      </w:r>
      <w:r w:rsidRPr="004A32E4">
        <w:rPr>
          <w:rFonts w:eastAsia="Times New Roman" w:cs="Times New Roman"/>
          <w:spacing w:val="-1"/>
          <w:szCs w:val="28"/>
        </w:rPr>
        <w:t>их</w:t>
      </w:r>
      <w:r w:rsidRPr="004A32E4">
        <w:rPr>
          <w:rFonts w:eastAsia="Times New Roman" w:cs="Times New Roman"/>
          <w:szCs w:val="28"/>
        </w:rPr>
        <w:t>:</w:t>
      </w:r>
    </w:p>
    <w:p w:rsidR="00566C0E" w:rsidRPr="004A32E4" w:rsidRDefault="00566C0E" w:rsidP="00566C0E">
      <w:pPr>
        <w:rPr>
          <w:rFonts w:eastAsia="Times New Roman" w:cs="Times New Roman"/>
          <w:szCs w:val="28"/>
        </w:rPr>
      </w:pPr>
      <w:r w:rsidRPr="004A32E4">
        <w:rPr>
          <w:rFonts w:eastAsia="Times New Roman" w:cs="Times New Roman"/>
          <w:b/>
          <w:bCs/>
          <w:spacing w:val="-1"/>
          <w:szCs w:val="28"/>
        </w:rPr>
        <w:t>А</w:t>
      </w:r>
      <w:r w:rsidRPr="004A32E4">
        <w:rPr>
          <w:rFonts w:eastAsia="Times New Roman" w:cs="Times New Roman"/>
          <w:b/>
          <w:bCs/>
          <w:spacing w:val="1"/>
          <w:szCs w:val="28"/>
        </w:rPr>
        <w:t>б</w:t>
      </w:r>
      <w:r w:rsidRPr="004A32E4">
        <w:rPr>
          <w:rFonts w:eastAsia="Times New Roman" w:cs="Times New Roman"/>
          <w:b/>
          <w:bCs/>
          <w:spacing w:val="-1"/>
          <w:szCs w:val="28"/>
        </w:rPr>
        <w:t>ит</w:t>
      </w:r>
      <w:r w:rsidRPr="004A32E4">
        <w:rPr>
          <w:rFonts w:eastAsia="Times New Roman" w:cs="Times New Roman"/>
          <w:b/>
          <w:bCs/>
          <w:spacing w:val="1"/>
          <w:szCs w:val="28"/>
        </w:rPr>
        <w:t>у</w:t>
      </w:r>
      <w:r w:rsidRPr="004A32E4">
        <w:rPr>
          <w:rFonts w:eastAsia="Times New Roman" w:cs="Times New Roman"/>
          <w:b/>
          <w:bCs/>
          <w:szCs w:val="28"/>
        </w:rPr>
        <w:t>р</w:t>
      </w:r>
      <w:r w:rsidRPr="004A32E4">
        <w:rPr>
          <w:rFonts w:eastAsia="Times New Roman" w:cs="Times New Roman"/>
          <w:b/>
          <w:bCs/>
          <w:spacing w:val="-1"/>
          <w:szCs w:val="28"/>
        </w:rPr>
        <w:t>и</w:t>
      </w:r>
      <w:r w:rsidRPr="004A32E4">
        <w:rPr>
          <w:rFonts w:eastAsia="Times New Roman" w:cs="Times New Roman"/>
          <w:b/>
          <w:bCs/>
          <w:szCs w:val="28"/>
        </w:rPr>
        <w:t>ен</w:t>
      </w:r>
      <w:r w:rsidRPr="004A32E4">
        <w:rPr>
          <w:rFonts w:eastAsia="Times New Roman" w:cs="Times New Roman"/>
          <w:b/>
          <w:bCs/>
          <w:spacing w:val="-2"/>
          <w:szCs w:val="28"/>
        </w:rPr>
        <w:t>т</w:t>
      </w:r>
      <w:r w:rsidRPr="004A32E4">
        <w:rPr>
          <w:rFonts w:eastAsia="Times New Roman" w:cs="Times New Roman"/>
          <w:b/>
          <w:bCs/>
          <w:spacing w:val="1"/>
          <w:szCs w:val="28"/>
        </w:rPr>
        <w:t>а</w:t>
      </w:r>
      <w:r w:rsidRPr="004A32E4">
        <w:rPr>
          <w:rFonts w:eastAsia="Times New Roman" w:cs="Times New Roman"/>
          <w:b/>
          <w:bCs/>
          <w:szCs w:val="28"/>
        </w:rPr>
        <w:t>м:</w:t>
      </w:r>
    </w:p>
    <w:p w:rsidR="00566C0E" w:rsidRPr="004A32E4" w:rsidRDefault="00566C0E" w:rsidP="00372BDB">
      <w:pPr>
        <w:widowControl w:val="0"/>
        <w:numPr>
          <w:ilvl w:val="0"/>
          <w:numId w:val="93"/>
        </w:numPr>
        <w:tabs>
          <w:tab w:val="left" w:pos="1134"/>
        </w:tabs>
        <w:ind w:left="0" w:firstLine="709"/>
        <w:rPr>
          <w:rFonts w:eastAsia="Times New Roman" w:cs="Times New Roman"/>
          <w:szCs w:val="28"/>
        </w:rPr>
      </w:pPr>
      <w:r w:rsidRPr="004A32E4">
        <w:rPr>
          <w:rFonts w:eastAsia="Times New Roman" w:cs="Times New Roman"/>
          <w:szCs w:val="28"/>
        </w:rPr>
        <w:t>Онлайн д</w:t>
      </w:r>
      <w:r w:rsidRPr="004A32E4">
        <w:rPr>
          <w:rFonts w:eastAsia="Times New Roman" w:cs="Times New Roman"/>
          <w:spacing w:val="-1"/>
          <w:szCs w:val="28"/>
        </w:rPr>
        <w:t>н</w:t>
      </w:r>
      <w:r w:rsidRPr="004A32E4">
        <w:rPr>
          <w:rFonts w:eastAsia="Times New Roman" w:cs="Times New Roman"/>
          <w:szCs w:val="28"/>
        </w:rPr>
        <w:t xml:space="preserve">и </w:t>
      </w:r>
      <w:r w:rsidRPr="004A32E4">
        <w:rPr>
          <w:rFonts w:eastAsia="Times New Roman" w:cs="Times New Roman"/>
          <w:spacing w:val="1"/>
          <w:szCs w:val="28"/>
        </w:rPr>
        <w:t>о</w:t>
      </w:r>
      <w:r w:rsidRPr="004A32E4">
        <w:rPr>
          <w:rFonts w:eastAsia="Times New Roman" w:cs="Times New Roman"/>
          <w:szCs w:val="28"/>
        </w:rPr>
        <w:t>т</w:t>
      </w:r>
      <w:r w:rsidRPr="004A32E4">
        <w:rPr>
          <w:rFonts w:eastAsia="Times New Roman" w:cs="Times New Roman"/>
          <w:spacing w:val="-2"/>
          <w:szCs w:val="28"/>
        </w:rPr>
        <w:t>к</w:t>
      </w:r>
      <w:r w:rsidRPr="004A32E4">
        <w:rPr>
          <w:rFonts w:eastAsia="Times New Roman" w:cs="Times New Roman"/>
          <w:spacing w:val="-1"/>
          <w:szCs w:val="28"/>
        </w:rPr>
        <w:t>р</w:t>
      </w:r>
      <w:r w:rsidRPr="004A32E4">
        <w:rPr>
          <w:rFonts w:eastAsia="Times New Roman" w:cs="Times New Roman"/>
          <w:spacing w:val="1"/>
          <w:szCs w:val="28"/>
        </w:rPr>
        <w:t>ы</w:t>
      </w:r>
      <w:r w:rsidRPr="004A32E4">
        <w:rPr>
          <w:rFonts w:eastAsia="Times New Roman" w:cs="Times New Roman"/>
          <w:szCs w:val="28"/>
        </w:rPr>
        <w:t>т</w:t>
      </w:r>
      <w:r w:rsidRPr="004A32E4">
        <w:rPr>
          <w:rFonts w:eastAsia="Times New Roman" w:cs="Times New Roman"/>
          <w:spacing w:val="-2"/>
          <w:szCs w:val="28"/>
        </w:rPr>
        <w:t>ы</w:t>
      </w:r>
      <w:r w:rsidRPr="004A32E4">
        <w:rPr>
          <w:rFonts w:eastAsia="Times New Roman" w:cs="Times New Roman"/>
          <w:szCs w:val="28"/>
        </w:rPr>
        <w:t>х</w:t>
      </w:r>
      <w:r w:rsidRPr="004A32E4">
        <w:rPr>
          <w:rFonts w:eastAsia="Times New Roman" w:cs="Times New Roman"/>
          <w:spacing w:val="1"/>
          <w:szCs w:val="28"/>
        </w:rPr>
        <w:t xml:space="preserve"> </w:t>
      </w:r>
      <w:r w:rsidRPr="004A32E4">
        <w:rPr>
          <w:rFonts w:eastAsia="Times New Roman" w:cs="Times New Roman"/>
          <w:szCs w:val="28"/>
        </w:rPr>
        <w:t>дв</w:t>
      </w:r>
      <w:r w:rsidRPr="004A32E4">
        <w:rPr>
          <w:rFonts w:eastAsia="Times New Roman" w:cs="Times New Roman"/>
          <w:spacing w:val="-2"/>
          <w:szCs w:val="28"/>
        </w:rPr>
        <w:t>е</w:t>
      </w:r>
      <w:r w:rsidRPr="004A32E4">
        <w:rPr>
          <w:rFonts w:eastAsia="Times New Roman" w:cs="Times New Roman"/>
          <w:spacing w:val="-1"/>
          <w:szCs w:val="28"/>
        </w:rPr>
        <w:t>р</w:t>
      </w:r>
      <w:r w:rsidRPr="004A32E4">
        <w:rPr>
          <w:rFonts w:eastAsia="Times New Roman" w:cs="Times New Roman"/>
          <w:szCs w:val="28"/>
        </w:rPr>
        <w:t>ей</w:t>
      </w:r>
      <w:r w:rsidRPr="004A32E4">
        <w:rPr>
          <w:rFonts w:eastAsia="Times New Roman" w:cs="Times New Roman"/>
          <w:spacing w:val="1"/>
          <w:szCs w:val="28"/>
        </w:rPr>
        <w:t xml:space="preserve"> </w:t>
      </w:r>
      <w:r w:rsidRPr="004A32E4">
        <w:rPr>
          <w:rFonts w:eastAsia="Times New Roman" w:cs="Times New Roman"/>
          <w:szCs w:val="28"/>
        </w:rPr>
        <w:t>в</w:t>
      </w:r>
      <w:r w:rsidRPr="004A32E4">
        <w:rPr>
          <w:rFonts w:eastAsia="Times New Roman" w:cs="Times New Roman"/>
          <w:spacing w:val="-1"/>
          <w:szCs w:val="28"/>
        </w:rPr>
        <w:t xml:space="preserve"> </w:t>
      </w:r>
      <w:r w:rsidR="00BC33FC" w:rsidRPr="004A32E4">
        <w:rPr>
          <w:rFonts w:eastAsia="Times New Roman" w:cs="Times New Roman"/>
          <w:spacing w:val="-1"/>
          <w:szCs w:val="28"/>
        </w:rPr>
        <w:t xml:space="preserve">ФГБОУ ВО </w:t>
      </w:r>
      <w:r w:rsidRPr="004A32E4">
        <w:rPr>
          <w:rFonts w:eastAsia="Times New Roman" w:cs="Times New Roman"/>
          <w:szCs w:val="28"/>
        </w:rPr>
        <w:t>МГ</w:t>
      </w:r>
      <w:r w:rsidRPr="004A32E4">
        <w:rPr>
          <w:rFonts w:eastAsia="Times New Roman" w:cs="Times New Roman"/>
          <w:spacing w:val="-1"/>
          <w:szCs w:val="28"/>
        </w:rPr>
        <w:t>ПП</w:t>
      </w:r>
      <w:r w:rsidRPr="004A32E4">
        <w:rPr>
          <w:rFonts w:eastAsia="Times New Roman" w:cs="Times New Roman"/>
          <w:szCs w:val="28"/>
        </w:rPr>
        <w:t xml:space="preserve">У </w:t>
      </w:r>
      <w:r w:rsidRPr="004A32E4">
        <w:rPr>
          <w:rFonts w:eastAsia="Times New Roman" w:cs="Times New Roman"/>
          <w:spacing w:val="-3"/>
          <w:szCs w:val="28"/>
        </w:rPr>
        <w:t>(</w:t>
      </w:r>
      <w:hyperlink r:id="rId20">
        <w:hyperlink r:id="rId21" w:history="1">
          <w:r w:rsidRPr="004A32E4">
            <w:rPr>
              <w:rStyle w:val="a9"/>
              <w:rFonts w:cs="Times New Roman"/>
              <w:color w:val="auto"/>
              <w:szCs w:val="28"/>
            </w:rPr>
            <w:t>http://openday.mgppu.ru/</w:t>
          </w:r>
        </w:hyperlink>
        <w:r w:rsidRPr="004A32E4">
          <w:rPr>
            <w:rFonts w:eastAsia="Times New Roman" w:cs="Times New Roman"/>
            <w:szCs w:val="28"/>
          </w:rPr>
          <w:t>)</w:t>
        </w:r>
      </w:hyperlink>
    </w:p>
    <w:p w:rsidR="00566C0E" w:rsidRPr="004A32E4" w:rsidRDefault="00566C0E" w:rsidP="00372BDB">
      <w:pPr>
        <w:widowControl w:val="0"/>
        <w:numPr>
          <w:ilvl w:val="0"/>
          <w:numId w:val="93"/>
        </w:numPr>
        <w:tabs>
          <w:tab w:val="left" w:pos="1134"/>
        </w:tabs>
        <w:ind w:left="0" w:firstLine="709"/>
        <w:rPr>
          <w:rFonts w:eastAsia="Times New Roman" w:cs="Times New Roman"/>
          <w:spacing w:val="-3"/>
          <w:szCs w:val="28"/>
        </w:rPr>
      </w:pPr>
      <w:r w:rsidRPr="004A32E4">
        <w:rPr>
          <w:rFonts w:eastAsia="Times New Roman" w:cs="Times New Roman"/>
          <w:szCs w:val="28"/>
        </w:rPr>
        <w:t>Всероссийский онлайн-выпускной</w:t>
      </w:r>
      <w:r w:rsidRPr="004A32E4">
        <w:rPr>
          <w:rStyle w:val="afffff0"/>
          <w:rFonts w:cs="Times New Roman"/>
          <w:szCs w:val="28"/>
          <w:u w:color="000099"/>
        </w:rPr>
        <w:t xml:space="preserve"> </w:t>
      </w:r>
      <w:r w:rsidRPr="004A32E4">
        <w:rPr>
          <w:rFonts w:eastAsia="Times New Roman" w:cs="Times New Roman"/>
          <w:spacing w:val="-3"/>
          <w:szCs w:val="28"/>
        </w:rPr>
        <w:t>(</w:t>
      </w:r>
      <w:hyperlink r:id="rId22" w:history="1">
        <w:r w:rsidRPr="004A32E4">
          <w:rPr>
            <w:rFonts w:cs="Times New Roman"/>
            <w:szCs w:val="28"/>
          </w:rPr>
          <w:t>www.vipusknoi.mgppu.ru</w:t>
        </w:r>
      </w:hyperlink>
      <w:r w:rsidRPr="004A32E4">
        <w:rPr>
          <w:rFonts w:eastAsia="Times New Roman" w:cs="Times New Roman"/>
          <w:spacing w:val="-3"/>
          <w:szCs w:val="28"/>
        </w:rPr>
        <w:t>)</w:t>
      </w:r>
    </w:p>
    <w:p w:rsidR="00566C0E" w:rsidRPr="004A32E4" w:rsidRDefault="00566C0E" w:rsidP="00372BDB">
      <w:pPr>
        <w:tabs>
          <w:tab w:val="left" w:pos="1134"/>
        </w:tabs>
        <w:rPr>
          <w:rFonts w:eastAsia="Times New Roman" w:cs="Times New Roman"/>
          <w:b/>
          <w:bCs/>
          <w:szCs w:val="28"/>
        </w:rPr>
      </w:pPr>
      <w:r w:rsidRPr="004A32E4">
        <w:rPr>
          <w:rFonts w:eastAsia="Times New Roman" w:cs="Times New Roman"/>
          <w:b/>
          <w:bCs/>
          <w:szCs w:val="28"/>
        </w:rPr>
        <w:t>Н</w:t>
      </w:r>
      <w:r w:rsidRPr="004A32E4">
        <w:rPr>
          <w:rFonts w:eastAsia="Times New Roman" w:cs="Times New Roman"/>
          <w:b/>
          <w:bCs/>
          <w:spacing w:val="-1"/>
          <w:szCs w:val="28"/>
        </w:rPr>
        <w:t>а</w:t>
      </w:r>
      <w:r w:rsidRPr="004A32E4">
        <w:rPr>
          <w:rFonts w:eastAsia="Times New Roman" w:cs="Times New Roman"/>
          <w:b/>
          <w:bCs/>
          <w:spacing w:val="1"/>
          <w:szCs w:val="28"/>
        </w:rPr>
        <w:t>у</w:t>
      </w:r>
      <w:r w:rsidRPr="004A32E4">
        <w:rPr>
          <w:rFonts w:eastAsia="Times New Roman" w:cs="Times New Roman"/>
          <w:b/>
          <w:bCs/>
          <w:szCs w:val="28"/>
        </w:rPr>
        <w:t>ч</w:t>
      </w:r>
      <w:r w:rsidRPr="004A32E4">
        <w:rPr>
          <w:rFonts w:eastAsia="Times New Roman" w:cs="Times New Roman"/>
          <w:b/>
          <w:bCs/>
          <w:spacing w:val="-1"/>
          <w:szCs w:val="28"/>
        </w:rPr>
        <w:t>н</w:t>
      </w:r>
      <w:r w:rsidRPr="004A32E4">
        <w:rPr>
          <w:rFonts w:eastAsia="Times New Roman" w:cs="Times New Roman"/>
          <w:b/>
          <w:bCs/>
          <w:spacing w:val="1"/>
          <w:szCs w:val="28"/>
        </w:rPr>
        <w:t>о</w:t>
      </w:r>
      <w:r w:rsidRPr="004A32E4">
        <w:rPr>
          <w:rFonts w:eastAsia="Times New Roman" w:cs="Times New Roman"/>
          <w:b/>
          <w:bCs/>
          <w:szCs w:val="28"/>
        </w:rPr>
        <w:t>-</w:t>
      </w:r>
      <w:r w:rsidRPr="004A32E4">
        <w:rPr>
          <w:rFonts w:eastAsia="Times New Roman" w:cs="Times New Roman"/>
          <w:b/>
          <w:bCs/>
          <w:spacing w:val="-1"/>
          <w:szCs w:val="28"/>
        </w:rPr>
        <w:t>и</w:t>
      </w:r>
      <w:r w:rsidRPr="004A32E4">
        <w:rPr>
          <w:rFonts w:eastAsia="Times New Roman" w:cs="Times New Roman"/>
          <w:b/>
          <w:bCs/>
          <w:spacing w:val="-2"/>
          <w:szCs w:val="28"/>
        </w:rPr>
        <w:t>с</w:t>
      </w:r>
      <w:r w:rsidRPr="004A32E4">
        <w:rPr>
          <w:rFonts w:eastAsia="Times New Roman" w:cs="Times New Roman"/>
          <w:b/>
          <w:bCs/>
          <w:szCs w:val="28"/>
        </w:rPr>
        <w:t>с</w:t>
      </w:r>
      <w:r w:rsidRPr="004A32E4">
        <w:rPr>
          <w:rFonts w:eastAsia="Times New Roman" w:cs="Times New Roman"/>
          <w:b/>
          <w:bCs/>
          <w:spacing w:val="1"/>
          <w:szCs w:val="28"/>
        </w:rPr>
        <w:t>л</w:t>
      </w:r>
      <w:r w:rsidRPr="004A32E4">
        <w:rPr>
          <w:rFonts w:eastAsia="Times New Roman" w:cs="Times New Roman"/>
          <w:b/>
          <w:bCs/>
          <w:szCs w:val="28"/>
        </w:rPr>
        <w:t>е</w:t>
      </w:r>
      <w:r w:rsidRPr="004A32E4">
        <w:rPr>
          <w:rFonts w:eastAsia="Times New Roman" w:cs="Times New Roman"/>
          <w:b/>
          <w:bCs/>
          <w:spacing w:val="-3"/>
          <w:szCs w:val="28"/>
        </w:rPr>
        <w:t>д</w:t>
      </w:r>
      <w:r w:rsidRPr="004A32E4">
        <w:rPr>
          <w:rFonts w:eastAsia="Times New Roman" w:cs="Times New Roman"/>
          <w:b/>
          <w:bCs/>
          <w:spacing w:val="1"/>
          <w:szCs w:val="28"/>
        </w:rPr>
        <w:t>о</w:t>
      </w:r>
      <w:r w:rsidRPr="004A32E4">
        <w:rPr>
          <w:rFonts w:eastAsia="Times New Roman" w:cs="Times New Roman"/>
          <w:b/>
          <w:bCs/>
          <w:spacing w:val="-3"/>
          <w:szCs w:val="28"/>
        </w:rPr>
        <w:t>в</w:t>
      </w:r>
      <w:r w:rsidRPr="004A32E4">
        <w:rPr>
          <w:rFonts w:eastAsia="Times New Roman" w:cs="Times New Roman"/>
          <w:b/>
          <w:bCs/>
          <w:spacing w:val="1"/>
          <w:szCs w:val="28"/>
        </w:rPr>
        <w:t>а</w:t>
      </w:r>
      <w:r w:rsidRPr="004A32E4">
        <w:rPr>
          <w:rFonts w:eastAsia="Times New Roman" w:cs="Times New Roman"/>
          <w:b/>
          <w:bCs/>
          <w:spacing w:val="-1"/>
          <w:szCs w:val="28"/>
        </w:rPr>
        <w:t>т</w:t>
      </w:r>
      <w:r w:rsidRPr="004A32E4">
        <w:rPr>
          <w:rFonts w:eastAsia="Times New Roman" w:cs="Times New Roman"/>
          <w:b/>
          <w:bCs/>
          <w:szCs w:val="28"/>
        </w:rPr>
        <w:t>е</w:t>
      </w:r>
      <w:r w:rsidRPr="004A32E4">
        <w:rPr>
          <w:rFonts w:eastAsia="Times New Roman" w:cs="Times New Roman"/>
          <w:b/>
          <w:bCs/>
          <w:spacing w:val="1"/>
          <w:szCs w:val="28"/>
        </w:rPr>
        <w:t>л</w:t>
      </w:r>
      <w:r w:rsidRPr="004A32E4">
        <w:rPr>
          <w:rFonts w:eastAsia="Times New Roman" w:cs="Times New Roman"/>
          <w:b/>
          <w:bCs/>
          <w:szCs w:val="28"/>
        </w:rPr>
        <w:t>ьск</w:t>
      </w:r>
      <w:r w:rsidRPr="004A32E4">
        <w:rPr>
          <w:rFonts w:eastAsia="Times New Roman" w:cs="Times New Roman"/>
          <w:b/>
          <w:bCs/>
          <w:spacing w:val="-1"/>
          <w:szCs w:val="28"/>
        </w:rPr>
        <w:t>и</w:t>
      </w:r>
      <w:r w:rsidRPr="004A32E4">
        <w:rPr>
          <w:rFonts w:eastAsia="Times New Roman" w:cs="Times New Roman"/>
          <w:b/>
          <w:bCs/>
          <w:szCs w:val="28"/>
        </w:rPr>
        <w:t>е и</w:t>
      </w:r>
      <w:r w:rsidRPr="004A32E4">
        <w:rPr>
          <w:rFonts w:eastAsia="Times New Roman" w:cs="Times New Roman"/>
          <w:b/>
          <w:bCs/>
          <w:spacing w:val="-1"/>
          <w:szCs w:val="28"/>
        </w:rPr>
        <w:t xml:space="preserve"> на</w:t>
      </w:r>
      <w:r w:rsidRPr="004A32E4">
        <w:rPr>
          <w:rFonts w:eastAsia="Times New Roman" w:cs="Times New Roman"/>
          <w:b/>
          <w:bCs/>
          <w:spacing w:val="1"/>
          <w:szCs w:val="28"/>
        </w:rPr>
        <w:t>у</w:t>
      </w:r>
      <w:r w:rsidRPr="004A32E4">
        <w:rPr>
          <w:rFonts w:eastAsia="Times New Roman" w:cs="Times New Roman"/>
          <w:b/>
          <w:bCs/>
          <w:szCs w:val="28"/>
        </w:rPr>
        <w:t>ч</w:t>
      </w:r>
      <w:r w:rsidRPr="004A32E4">
        <w:rPr>
          <w:rFonts w:eastAsia="Times New Roman" w:cs="Times New Roman"/>
          <w:b/>
          <w:bCs/>
          <w:spacing w:val="-1"/>
          <w:szCs w:val="28"/>
        </w:rPr>
        <w:t>н</w:t>
      </w:r>
      <w:r w:rsidRPr="004A32E4">
        <w:rPr>
          <w:rFonts w:eastAsia="Times New Roman" w:cs="Times New Roman"/>
          <w:b/>
          <w:bCs/>
          <w:spacing w:val="3"/>
          <w:szCs w:val="28"/>
        </w:rPr>
        <w:t>о</w:t>
      </w:r>
      <w:r w:rsidRPr="004A32E4">
        <w:rPr>
          <w:rFonts w:eastAsia="Times New Roman" w:cs="Times New Roman"/>
          <w:b/>
          <w:bCs/>
          <w:spacing w:val="-2"/>
          <w:szCs w:val="28"/>
        </w:rPr>
        <w:t>-</w:t>
      </w:r>
      <w:r w:rsidRPr="004A32E4">
        <w:rPr>
          <w:rFonts w:eastAsia="Times New Roman" w:cs="Times New Roman"/>
          <w:b/>
          <w:bCs/>
          <w:spacing w:val="-1"/>
          <w:szCs w:val="28"/>
        </w:rPr>
        <w:t>п</w:t>
      </w:r>
      <w:r w:rsidRPr="004A32E4">
        <w:rPr>
          <w:rFonts w:eastAsia="Times New Roman" w:cs="Times New Roman"/>
          <w:b/>
          <w:bCs/>
          <w:szCs w:val="28"/>
        </w:rPr>
        <w:t>р</w:t>
      </w:r>
      <w:r w:rsidRPr="004A32E4">
        <w:rPr>
          <w:rFonts w:eastAsia="Times New Roman" w:cs="Times New Roman"/>
          <w:b/>
          <w:bCs/>
          <w:spacing w:val="1"/>
          <w:szCs w:val="28"/>
        </w:rPr>
        <w:t>а</w:t>
      </w:r>
      <w:r w:rsidRPr="004A32E4">
        <w:rPr>
          <w:rFonts w:eastAsia="Times New Roman" w:cs="Times New Roman"/>
          <w:b/>
          <w:bCs/>
          <w:spacing w:val="-1"/>
          <w:szCs w:val="28"/>
        </w:rPr>
        <w:t>к</w:t>
      </w:r>
      <w:r w:rsidRPr="004A32E4">
        <w:rPr>
          <w:rFonts w:eastAsia="Times New Roman" w:cs="Times New Roman"/>
          <w:b/>
          <w:bCs/>
          <w:spacing w:val="1"/>
          <w:szCs w:val="28"/>
        </w:rPr>
        <w:t>т</w:t>
      </w:r>
      <w:r w:rsidRPr="004A32E4">
        <w:rPr>
          <w:rFonts w:eastAsia="Times New Roman" w:cs="Times New Roman"/>
          <w:b/>
          <w:bCs/>
          <w:spacing w:val="-1"/>
          <w:szCs w:val="28"/>
        </w:rPr>
        <w:t>и</w:t>
      </w:r>
      <w:r w:rsidRPr="004A32E4">
        <w:rPr>
          <w:rFonts w:eastAsia="Times New Roman" w:cs="Times New Roman"/>
          <w:b/>
          <w:bCs/>
          <w:szCs w:val="28"/>
        </w:rPr>
        <w:t>ческ</w:t>
      </w:r>
      <w:r w:rsidRPr="004A32E4">
        <w:rPr>
          <w:rFonts w:eastAsia="Times New Roman" w:cs="Times New Roman"/>
          <w:b/>
          <w:bCs/>
          <w:spacing w:val="-2"/>
          <w:szCs w:val="28"/>
        </w:rPr>
        <w:t>и</w:t>
      </w:r>
      <w:r w:rsidRPr="004A32E4">
        <w:rPr>
          <w:rFonts w:eastAsia="Times New Roman" w:cs="Times New Roman"/>
          <w:b/>
          <w:bCs/>
          <w:szCs w:val="28"/>
        </w:rPr>
        <w:t xml:space="preserve">е </w:t>
      </w:r>
      <w:r w:rsidRPr="004A32E4">
        <w:rPr>
          <w:rFonts w:eastAsia="Times New Roman" w:cs="Times New Roman"/>
          <w:b/>
          <w:bCs/>
          <w:spacing w:val="-1"/>
          <w:szCs w:val="28"/>
        </w:rPr>
        <w:t>ц</w:t>
      </w:r>
      <w:r w:rsidRPr="004A32E4">
        <w:rPr>
          <w:rFonts w:eastAsia="Times New Roman" w:cs="Times New Roman"/>
          <w:b/>
          <w:bCs/>
          <w:szCs w:val="28"/>
        </w:rPr>
        <w:t>ен</w:t>
      </w:r>
      <w:r w:rsidRPr="004A32E4">
        <w:rPr>
          <w:rFonts w:eastAsia="Times New Roman" w:cs="Times New Roman"/>
          <w:b/>
          <w:bCs/>
          <w:spacing w:val="-2"/>
          <w:szCs w:val="28"/>
        </w:rPr>
        <w:t>т</w:t>
      </w:r>
      <w:r w:rsidRPr="004A32E4">
        <w:rPr>
          <w:rFonts w:eastAsia="Times New Roman" w:cs="Times New Roman"/>
          <w:b/>
          <w:bCs/>
          <w:szCs w:val="28"/>
        </w:rPr>
        <w:t>ры и проекты:</w:t>
      </w:r>
    </w:p>
    <w:p w:rsidR="00566C0E" w:rsidRPr="004A32E4" w:rsidRDefault="00566C0E" w:rsidP="00372BDB">
      <w:pPr>
        <w:widowControl w:val="0"/>
        <w:numPr>
          <w:ilvl w:val="0"/>
          <w:numId w:val="94"/>
        </w:numPr>
        <w:tabs>
          <w:tab w:val="left" w:pos="1134"/>
        </w:tabs>
        <w:ind w:left="0" w:firstLine="709"/>
        <w:rPr>
          <w:rFonts w:eastAsia="Times New Roman" w:cs="Times New Roman"/>
          <w:spacing w:val="-1"/>
          <w:position w:val="-1"/>
          <w:szCs w:val="28"/>
        </w:rPr>
      </w:pPr>
      <w:r w:rsidRPr="004A32E4">
        <w:rPr>
          <w:rFonts w:eastAsia="Times New Roman" w:cs="Times New Roman"/>
          <w:spacing w:val="-1"/>
          <w:position w:val="-1"/>
          <w:szCs w:val="28"/>
        </w:rPr>
        <w:t>Кафедра ЮНЕСКО "Культурно-историческая психология детства" (</w:t>
      </w:r>
      <w:hyperlink r:id="rId23" w:history="1">
        <w:r w:rsidRPr="004A32E4">
          <w:rPr>
            <w:rStyle w:val="a9"/>
            <w:rFonts w:eastAsia="Times New Roman" w:cs="Times New Roman"/>
            <w:color w:val="auto"/>
            <w:spacing w:val="-1"/>
            <w:position w:val="-1"/>
            <w:szCs w:val="28"/>
          </w:rPr>
          <w:t>www.vygotsky.mgppu.ru</w:t>
        </w:r>
      </w:hyperlink>
      <w:r w:rsidRPr="004A32E4">
        <w:rPr>
          <w:rFonts w:eastAsia="Times New Roman" w:cs="Times New Roman"/>
          <w:spacing w:val="-1"/>
          <w:position w:val="-1"/>
          <w:szCs w:val="28"/>
        </w:rPr>
        <w:t>)</w:t>
      </w:r>
    </w:p>
    <w:p w:rsidR="00566C0E" w:rsidRPr="004A32E4" w:rsidRDefault="00566C0E" w:rsidP="00372BDB">
      <w:pPr>
        <w:widowControl w:val="0"/>
        <w:numPr>
          <w:ilvl w:val="0"/>
          <w:numId w:val="94"/>
        </w:numPr>
        <w:tabs>
          <w:tab w:val="left" w:pos="1134"/>
        </w:tabs>
        <w:ind w:left="0" w:firstLine="709"/>
        <w:rPr>
          <w:rFonts w:eastAsia="Times New Roman" w:cs="Times New Roman"/>
          <w:kern w:val="36"/>
          <w:szCs w:val="28"/>
        </w:rPr>
      </w:pPr>
      <w:r w:rsidRPr="004A32E4">
        <w:rPr>
          <w:rFonts w:eastAsia="Times New Roman" w:cs="Times New Roman"/>
          <w:kern w:val="36"/>
          <w:szCs w:val="28"/>
        </w:rPr>
        <w:t>Всероссийская конференция по юридической психологии с международным участием "Коченовские чтения. Психология и право в современной России" (www.conf.childpsy.ru/the_kochenov_conference)</w:t>
      </w:r>
    </w:p>
    <w:p w:rsidR="00566C0E" w:rsidRPr="004A32E4" w:rsidRDefault="00566C0E" w:rsidP="00372BDB">
      <w:pPr>
        <w:widowControl w:val="0"/>
        <w:numPr>
          <w:ilvl w:val="0"/>
          <w:numId w:val="94"/>
        </w:numPr>
        <w:tabs>
          <w:tab w:val="left" w:pos="1134"/>
          <w:tab w:val="left" w:pos="1418"/>
          <w:tab w:val="left" w:pos="7840"/>
        </w:tabs>
        <w:ind w:left="0" w:firstLine="709"/>
        <w:rPr>
          <w:rFonts w:eastAsia="Times New Roman" w:cs="Times New Roman"/>
          <w:spacing w:val="-1"/>
          <w:position w:val="-1"/>
          <w:szCs w:val="28"/>
        </w:rPr>
      </w:pPr>
      <w:r w:rsidRPr="004A32E4">
        <w:rPr>
          <w:rFonts w:eastAsia="Times New Roman" w:cs="Times New Roman"/>
          <w:spacing w:val="-1"/>
          <w:position w:val="-1"/>
          <w:szCs w:val="28"/>
        </w:rPr>
        <w:t>Ц</w:t>
      </w:r>
      <w:r w:rsidRPr="004A32E4">
        <w:rPr>
          <w:rFonts w:eastAsia="Times New Roman" w:cs="Times New Roman"/>
          <w:position w:val="-1"/>
          <w:szCs w:val="28"/>
        </w:rPr>
        <w:t>е</w:t>
      </w:r>
      <w:r w:rsidRPr="004A32E4">
        <w:rPr>
          <w:rFonts w:eastAsia="Times New Roman" w:cs="Times New Roman"/>
          <w:spacing w:val="1"/>
          <w:position w:val="-1"/>
          <w:szCs w:val="28"/>
        </w:rPr>
        <w:t>н</w:t>
      </w:r>
      <w:r w:rsidRPr="004A32E4">
        <w:rPr>
          <w:rFonts w:eastAsia="Times New Roman" w:cs="Times New Roman"/>
          <w:position w:val="-1"/>
          <w:szCs w:val="28"/>
        </w:rPr>
        <w:t xml:space="preserve">тр </w:t>
      </w:r>
      <w:r w:rsidRPr="004A32E4">
        <w:rPr>
          <w:rFonts w:eastAsia="Times New Roman" w:cs="Times New Roman"/>
          <w:spacing w:val="1"/>
          <w:position w:val="-1"/>
          <w:szCs w:val="28"/>
        </w:rPr>
        <w:t>н</w:t>
      </w:r>
      <w:r w:rsidRPr="004A32E4">
        <w:rPr>
          <w:rFonts w:eastAsia="Times New Roman" w:cs="Times New Roman"/>
          <w:spacing w:val="-2"/>
          <w:position w:val="-1"/>
          <w:szCs w:val="28"/>
        </w:rPr>
        <w:t>е</w:t>
      </w:r>
      <w:r w:rsidRPr="004A32E4">
        <w:rPr>
          <w:rFonts w:eastAsia="Times New Roman" w:cs="Times New Roman"/>
          <w:spacing w:val="-1"/>
          <w:position w:val="-1"/>
          <w:szCs w:val="28"/>
        </w:rPr>
        <w:t>й</w:t>
      </w:r>
      <w:r w:rsidRPr="004A32E4">
        <w:rPr>
          <w:rFonts w:eastAsia="Times New Roman" w:cs="Times New Roman"/>
          <w:spacing w:val="1"/>
          <w:position w:val="-1"/>
          <w:szCs w:val="28"/>
        </w:rPr>
        <w:t>р</w:t>
      </w:r>
      <w:r w:rsidRPr="004A32E4">
        <w:rPr>
          <w:rFonts w:eastAsia="Times New Roman" w:cs="Times New Roman"/>
          <w:spacing w:val="-1"/>
          <w:position w:val="-1"/>
          <w:szCs w:val="28"/>
        </w:rPr>
        <w:t>о</w:t>
      </w:r>
      <w:r w:rsidRPr="004A32E4">
        <w:rPr>
          <w:rFonts w:eastAsia="Times New Roman" w:cs="Times New Roman"/>
          <w:position w:val="-1"/>
          <w:szCs w:val="28"/>
        </w:rPr>
        <w:t>к</w:t>
      </w:r>
      <w:r w:rsidRPr="004A32E4">
        <w:rPr>
          <w:rFonts w:eastAsia="Times New Roman" w:cs="Times New Roman"/>
          <w:spacing w:val="-1"/>
          <w:position w:val="-1"/>
          <w:szCs w:val="28"/>
        </w:rPr>
        <w:t>о</w:t>
      </w:r>
      <w:r w:rsidRPr="004A32E4">
        <w:rPr>
          <w:rFonts w:eastAsia="Times New Roman" w:cs="Times New Roman"/>
          <w:position w:val="-1"/>
          <w:szCs w:val="28"/>
        </w:rPr>
        <w:t>г</w:t>
      </w:r>
      <w:r w:rsidRPr="004A32E4">
        <w:rPr>
          <w:rFonts w:eastAsia="Times New Roman" w:cs="Times New Roman"/>
          <w:spacing w:val="1"/>
          <w:position w:val="-1"/>
          <w:szCs w:val="28"/>
        </w:rPr>
        <w:t>ни</w:t>
      </w:r>
      <w:r w:rsidRPr="004A32E4">
        <w:rPr>
          <w:rFonts w:eastAsia="Times New Roman" w:cs="Times New Roman"/>
          <w:spacing w:val="-3"/>
          <w:position w:val="-1"/>
          <w:szCs w:val="28"/>
        </w:rPr>
        <w:t>т</w:t>
      </w:r>
      <w:r w:rsidRPr="004A32E4">
        <w:rPr>
          <w:rFonts w:eastAsia="Times New Roman" w:cs="Times New Roman"/>
          <w:spacing w:val="1"/>
          <w:position w:val="-1"/>
          <w:szCs w:val="28"/>
        </w:rPr>
        <w:t>и</w:t>
      </w:r>
      <w:r w:rsidRPr="004A32E4">
        <w:rPr>
          <w:rFonts w:eastAsia="Times New Roman" w:cs="Times New Roman"/>
          <w:position w:val="-1"/>
          <w:szCs w:val="28"/>
        </w:rPr>
        <w:t>в</w:t>
      </w:r>
      <w:r w:rsidRPr="004A32E4">
        <w:rPr>
          <w:rFonts w:eastAsia="Times New Roman" w:cs="Times New Roman"/>
          <w:spacing w:val="-2"/>
          <w:position w:val="-1"/>
          <w:szCs w:val="28"/>
        </w:rPr>
        <w:t>н</w:t>
      </w:r>
      <w:r w:rsidRPr="004A32E4">
        <w:rPr>
          <w:rFonts w:eastAsia="Times New Roman" w:cs="Times New Roman"/>
          <w:spacing w:val="-1"/>
          <w:position w:val="-1"/>
          <w:szCs w:val="28"/>
        </w:rPr>
        <w:t>ы</w:t>
      </w:r>
      <w:r w:rsidRPr="004A32E4">
        <w:rPr>
          <w:rFonts w:eastAsia="Times New Roman" w:cs="Times New Roman"/>
          <w:position w:val="-1"/>
          <w:szCs w:val="28"/>
        </w:rPr>
        <w:t xml:space="preserve">х </w:t>
      </w:r>
      <w:r w:rsidRPr="004A32E4">
        <w:rPr>
          <w:rFonts w:eastAsia="Times New Roman" w:cs="Times New Roman"/>
          <w:spacing w:val="1"/>
          <w:position w:val="-1"/>
          <w:szCs w:val="28"/>
        </w:rPr>
        <w:t>и</w:t>
      </w:r>
      <w:r w:rsidRPr="004A32E4">
        <w:rPr>
          <w:rFonts w:eastAsia="Times New Roman" w:cs="Times New Roman"/>
          <w:position w:val="-1"/>
          <w:szCs w:val="28"/>
        </w:rPr>
        <w:t>с</w:t>
      </w:r>
      <w:r w:rsidRPr="004A32E4">
        <w:rPr>
          <w:rFonts w:eastAsia="Times New Roman" w:cs="Times New Roman"/>
          <w:spacing w:val="-2"/>
          <w:position w:val="-1"/>
          <w:szCs w:val="28"/>
        </w:rPr>
        <w:t>с</w:t>
      </w:r>
      <w:r w:rsidRPr="004A32E4">
        <w:rPr>
          <w:rFonts w:eastAsia="Times New Roman" w:cs="Times New Roman"/>
          <w:spacing w:val="-1"/>
          <w:position w:val="-1"/>
          <w:szCs w:val="28"/>
        </w:rPr>
        <w:t>л</w:t>
      </w:r>
      <w:r w:rsidRPr="004A32E4">
        <w:rPr>
          <w:rFonts w:eastAsia="Times New Roman" w:cs="Times New Roman"/>
          <w:position w:val="-1"/>
          <w:szCs w:val="28"/>
        </w:rPr>
        <w:t>е</w:t>
      </w:r>
      <w:r w:rsidRPr="004A32E4">
        <w:rPr>
          <w:rFonts w:eastAsia="Times New Roman" w:cs="Times New Roman"/>
          <w:spacing w:val="1"/>
          <w:position w:val="-1"/>
          <w:szCs w:val="28"/>
        </w:rPr>
        <w:t>до</w:t>
      </w:r>
      <w:r w:rsidRPr="004A32E4">
        <w:rPr>
          <w:rFonts w:eastAsia="Times New Roman" w:cs="Times New Roman"/>
          <w:position w:val="-1"/>
          <w:szCs w:val="28"/>
        </w:rPr>
        <w:t>в</w:t>
      </w:r>
      <w:r w:rsidRPr="004A32E4">
        <w:rPr>
          <w:rFonts w:eastAsia="Times New Roman" w:cs="Times New Roman"/>
          <w:spacing w:val="-3"/>
          <w:position w:val="-1"/>
          <w:szCs w:val="28"/>
        </w:rPr>
        <w:t>а</w:t>
      </w:r>
      <w:r w:rsidRPr="004A32E4">
        <w:rPr>
          <w:rFonts w:eastAsia="Times New Roman" w:cs="Times New Roman"/>
          <w:spacing w:val="-1"/>
          <w:position w:val="-1"/>
          <w:szCs w:val="28"/>
        </w:rPr>
        <w:t>н</w:t>
      </w:r>
      <w:r w:rsidRPr="004A32E4">
        <w:rPr>
          <w:rFonts w:eastAsia="Times New Roman" w:cs="Times New Roman"/>
          <w:spacing w:val="1"/>
          <w:position w:val="-1"/>
          <w:szCs w:val="28"/>
        </w:rPr>
        <w:t>и</w:t>
      </w:r>
      <w:r w:rsidRPr="004A32E4">
        <w:rPr>
          <w:rFonts w:eastAsia="Times New Roman" w:cs="Times New Roman"/>
          <w:position w:val="-1"/>
          <w:szCs w:val="28"/>
        </w:rPr>
        <w:t>й (М</w:t>
      </w:r>
      <w:r w:rsidRPr="004A32E4">
        <w:rPr>
          <w:rFonts w:eastAsia="Times New Roman" w:cs="Times New Roman"/>
          <w:spacing w:val="-3"/>
          <w:position w:val="-1"/>
          <w:szCs w:val="28"/>
        </w:rPr>
        <w:t>Э</w:t>
      </w:r>
      <w:r w:rsidRPr="004A32E4">
        <w:rPr>
          <w:rFonts w:eastAsia="Times New Roman" w:cs="Times New Roman"/>
          <w:spacing w:val="7"/>
          <w:position w:val="-1"/>
          <w:szCs w:val="28"/>
        </w:rPr>
        <w:t>Г</w:t>
      </w:r>
      <w:r w:rsidRPr="004A32E4">
        <w:rPr>
          <w:rFonts w:eastAsia="Times New Roman" w:cs="Times New Roman"/>
          <w:position w:val="-1"/>
          <w:szCs w:val="28"/>
        </w:rPr>
        <w:t>-</w:t>
      </w:r>
      <w:r w:rsidRPr="004A32E4">
        <w:rPr>
          <w:rFonts w:eastAsia="Times New Roman" w:cs="Times New Roman"/>
          <w:spacing w:val="-1"/>
          <w:position w:val="-1"/>
          <w:szCs w:val="28"/>
        </w:rPr>
        <w:t>Ц</w:t>
      </w:r>
      <w:r w:rsidRPr="004A32E4">
        <w:rPr>
          <w:rFonts w:eastAsia="Times New Roman" w:cs="Times New Roman"/>
          <w:position w:val="-1"/>
          <w:szCs w:val="28"/>
        </w:rPr>
        <w:t>е</w:t>
      </w:r>
      <w:r w:rsidRPr="004A32E4">
        <w:rPr>
          <w:rFonts w:eastAsia="Times New Roman" w:cs="Times New Roman"/>
          <w:spacing w:val="1"/>
          <w:position w:val="-1"/>
          <w:szCs w:val="28"/>
        </w:rPr>
        <w:t>н</w:t>
      </w:r>
      <w:r w:rsidRPr="004A32E4">
        <w:rPr>
          <w:rFonts w:eastAsia="Times New Roman" w:cs="Times New Roman"/>
          <w:spacing w:val="-3"/>
          <w:position w:val="-1"/>
          <w:szCs w:val="28"/>
        </w:rPr>
        <w:t>т</w:t>
      </w:r>
      <w:r w:rsidRPr="004A32E4">
        <w:rPr>
          <w:rFonts w:eastAsia="Times New Roman" w:cs="Times New Roman"/>
          <w:spacing w:val="1"/>
          <w:position w:val="-1"/>
          <w:szCs w:val="28"/>
        </w:rPr>
        <w:t>р</w:t>
      </w:r>
      <w:r w:rsidRPr="004A32E4">
        <w:rPr>
          <w:rFonts w:eastAsia="Times New Roman" w:cs="Times New Roman"/>
          <w:position w:val="-1"/>
          <w:szCs w:val="28"/>
        </w:rPr>
        <w:t xml:space="preserve">) </w:t>
      </w:r>
      <w:r w:rsidRPr="004A32E4">
        <w:rPr>
          <w:rFonts w:eastAsia="Times New Roman" w:cs="Times New Roman"/>
          <w:szCs w:val="28"/>
        </w:rPr>
        <w:t>(</w:t>
      </w:r>
      <w:hyperlink r:id="rId24">
        <w:r w:rsidRPr="004A32E4">
          <w:rPr>
            <w:rFonts w:eastAsia="Times New Roman" w:cs="Times New Roman"/>
            <w:spacing w:val="1"/>
            <w:szCs w:val="28"/>
            <w:u w:val="single" w:color="0000FF"/>
          </w:rPr>
          <w:t>h</w:t>
        </w:r>
        <w:r w:rsidRPr="004A32E4">
          <w:rPr>
            <w:rFonts w:eastAsia="Times New Roman" w:cs="Times New Roman"/>
            <w:spacing w:val="-1"/>
            <w:szCs w:val="28"/>
            <w:u w:val="single" w:color="0000FF"/>
          </w:rPr>
          <w:t>tt</w:t>
        </w:r>
        <w:r w:rsidRPr="004A32E4">
          <w:rPr>
            <w:rFonts w:eastAsia="Times New Roman" w:cs="Times New Roman"/>
            <w:spacing w:val="1"/>
            <w:szCs w:val="28"/>
            <w:u w:val="single" w:color="0000FF"/>
          </w:rPr>
          <w:t>p</w:t>
        </w:r>
        <w:r w:rsidRPr="004A32E4">
          <w:rPr>
            <w:rFonts w:eastAsia="Times New Roman" w:cs="Times New Roman"/>
            <w:spacing w:val="-1"/>
            <w:szCs w:val="28"/>
            <w:u w:val="single" w:color="0000FF"/>
          </w:rPr>
          <w:t>:</w:t>
        </w:r>
        <w:r w:rsidRPr="004A32E4">
          <w:rPr>
            <w:rFonts w:eastAsia="Times New Roman" w:cs="Times New Roman"/>
            <w:spacing w:val="1"/>
            <w:szCs w:val="28"/>
            <w:u w:val="single" w:color="0000FF"/>
          </w:rPr>
          <w:t>//</w:t>
        </w:r>
        <w:r w:rsidRPr="004A32E4">
          <w:rPr>
            <w:rFonts w:eastAsia="Times New Roman" w:cs="Times New Roman"/>
            <w:spacing w:val="-5"/>
            <w:szCs w:val="28"/>
            <w:u w:val="single" w:color="0000FF"/>
          </w:rPr>
          <w:t>m</w:t>
        </w:r>
        <w:r w:rsidRPr="004A32E4">
          <w:rPr>
            <w:rFonts w:eastAsia="Times New Roman" w:cs="Times New Roman"/>
            <w:szCs w:val="28"/>
            <w:u w:val="single" w:color="0000FF"/>
          </w:rPr>
          <w:t>e</w:t>
        </w:r>
        <w:r w:rsidRPr="004A32E4">
          <w:rPr>
            <w:rFonts w:eastAsia="Times New Roman" w:cs="Times New Roman"/>
            <w:spacing w:val="1"/>
            <w:szCs w:val="28"/>
            <w:u w:val="single" w:color="0000FF"/>
          </w:rPr>
          <w:t>g</w:t>
        </w:r>
        <w:r w:rsidRPr="004A32E4">
          <w:rPr>
            <w:rFonts w:eastAsia="Times New Roman" w:cs="Times New Roman"/>
            <w:spacing w:val="-5"/>
            <w:szCs w:val="28"/>
            <w:u w:val="single" w:color="0000FF"/>
          </w:rPr>
          <w:t>m</w:t>
        </w:r>
        <w:r w:rsidRPr="004A32E4">
          <w:rPr>
            <w:rFonts w:eastAsia="Times New Roman" w:cs="Times New Roman"/>
            <w:spacing w:val="1"/>
            <w:szCs w:val="28"/>
            <w:u w:val="single" w:color="0000FF"/>
          </w:rPr>
          <w:t>os</w:t>
        </w:r>
        <w:r w:rsidRPr="004A32E4">
          <w:rPr>
            <w:rFonts w:eastAsia="Times New Roman" w:cs="Times New Roman"/>
            <w:szCs w:val="28"/>
            <w:u w:val="single" w:color="0000FF"/>
          </w:rPr>
          <w:t>c</w:t>
        </w:r>
        <w:r w:rsidRPr="004A32E4">
          <w:rPr>
            <w:rFonts w:eastAsia="Times New Roman" w:cs="Times New Roman"/>
            <w:spacing w:val="1"/>
            <w:szCs w:val="28"/>
            <w:u w:val="single" w:color="0000FF"/>
          </w:rPr>
          <w:t>o</w:t>
        </w:r>
        <w:r w:rsidRPr="004A32E4">
          <w:rPr>
            <w:rFonts w:eastAsia="Times New Roman" w:cs="Times New Roman"/>
            <w:spacing w:val="-1"/>
            <w:szCs w:val="28"/>
            <w:u w:val="single" w:color="0000FF"/>
          </w:rPr>
          <w:t>w</w:t>
        </w:r>
        <w:r w:rsidRPr="004A32E4">
          <w:rPr>
            <w:rFonts w:eastAsia="Times New Roman" w:cs="Times New Roman"/>
            <w:szCs w:val="28"/>
            <w:u w:val="single" w:color="0000FF"/>
          </w:rPr>
          <w:t>.</w:t>
        </w:r>
        <w:r w:rsidRPr="004A32E4">
          <w:rPr>
            <w:rFonts w:eastAsia="Times New Roman" w:cs="Times New Roman"/>
            <w:spacing w:val="-3"/>
            <w:szCs w:val="28"/>
            <w:u w:val="single" w:color="0000FF"/>
          </w:rPr>
          <w:t>r</w:t>
        </w:r>
        <w:r w:rsidRPr="004A32E4">
          <w:rPr>
            <w:rFonts w:eastAsia="Times New Roman" w:cs="Times New Roman"/>
            <w:spacing w:val="1"/>
            <w:szCs w:val="28"/>
            <w:u w:val="single" w:color="0000FF"/>
          </w:rPr>
          <w:t>u</w:t>
        </w:r>
        <w:r w:rsidRPr="004A32E4">
          <w:rPr>
            <w:rFonts w:eastAsia="Times New Roman" w:cs="Times New Roman"/>
            <w:spacing w:val="4"/>
            <w:szCs w:val="28"/>
            <w:u w:val="single" w:color="0000FF"/>
          </w:rPr>
          <w:t>/</w:t>
        </w:r>
      </w:hyperlink>
      <w:r w:rsidRPr="004A32E4">
        <w:rPr>
          <w:rFonts w:eastAsia="Times New Roman" w:cs="Times New Roman"/>
          <w:szCs w:val="28"/>
        </w:rPr>
        <w:t xml:space="preserve">). </w:t>
      </w:r>
      <w:r w:rsidRPr="004A32E4">
        <w:rPr>
          <w:rFonts w:eastAsia="Times New Roman" w:cs="Times New Roman"/>
          <w:position w:val="-1"/>
          <w:szCs w:val="28"/>
        </w:rPr>
        <w:t>Первая и единственная</w:t>
      </w:r>
      <w:r w:rsidRPr="004A32E4">
        <w:rPr>
          <w:rFonts w:eastAsia="Times New Roman" w:cs="Times New Roman"/>
          <w:spacing w:val="-1"/>
          <w:position w:val="-1"/>
          <w:szCs w:val="28"/>
        </w:rPr>
        <w:t xml:space="preserve"> в России научно-исследовательская лаборатория для измерения активности нейронов головного мозга с использованием магнитоэнцефалографии (МЭГ).</w:t>
      </w:r>
    </w:p>
    <w:p w:rsidR="00566C0E" w:rsidRPr="004A32E4" w:rsidRDefault="00566C0E" w:rsidP="00372BDB">
      <w:pPr>
        <w:widowControl w:val="0"/>
        <w:numPr>
          <w:ilvl w:val="0"/>
          <w:numId w:val="94"/>
        </w:numPr>
        <w:tabs>
          <w:tab w:val="left" w:pos="1134"/>
        </w:tabs>
        <w:ind w:left="0" w:firstLine="709"/>
        <w:rPr>
          <w:rFonts w:eastAsia="Times New Roman" w:cs="Times New Roman"/>
          <w:spacing w:val="-1"/>
          <w:position w:val="-1"/>
          <w:szCs w:val="28"/>
        </w:rPr>
      </w:pPr>
      <w:r w:rsidRPr="004A32E4">
        <w:rPr>
          <w:rFonts w:eastAsia="Times New Roman" w:cs="Times New Roman"/>
          <w:spacing w:val="-1"/>
          <w:szCs w:val="28"/>
        </w:rPr>
        <w:t>Ц</w:t>
      </w:r>
      <w:r w:rsidRPr="004A32E4">
        <w:rPr>
          <w:rFonts w:eastAsia="Times New Roman" w:cs="Times New Roman"/>
          <w:szCs w:val="28"/>
        </w:rPr>
        <w:t>е</w:t>
      </w:r>
      <w:r w:rsidRPr="004A32E4">
        <w:rPr>
          <w:rFonts w:eastAsia="Times New Roman" w:cs="Times New Roman"/>
          <w:spacing w:val="1"/>
          <w:szCs w:val="28"/>
        </w:rPr>
        <w:t>н</w:t>
      </w:r>
      <w:r w:rsidRPr="004A32E4">
        <w:rPr>
          <w:rFonts w:eastAsia="Times New Roman" w:cs="Times New Roman"/>
          <w:szCs w:val="28"/>
        </w:rPr>
        <w:t>тр</w:t>
      </w:r>
      <w:r w:rsidRPr="004A32E4">
        <w:rPr>
          <w:rFonts w:eastAsia="Times New Roman" w:cs="Times New Roman"/>
          <w:spacing w:val="2"/>
          <w:szCs w:val="28"/>
        </w:rPr>
        <w:t xml:space="preserve"> </w:t>
      </w:r>
      <w:r w:rsidRPr="004A32E4">
        <w:rPr>
          <w:rFonts w:eastAsia="Times New Roman" w:cs="Times New Roman"/>
          <w:szCs w:val="28"/>
        </w:rPr>
        <w:t>э</w:t>
      </w:r>
      <w:r w:rsidRPr="004A32E4">
        <w:rPr>
          <w:rFonts w:eastAsia="Times New Roman" w:cs="Times New Roman"/>
          <w:spacing w:val="-3"/>
          <w:szCs w:val="28"/>
        </w:rPr>
        <w:t>к</w:t>
      </w:r>
      <w:r w:rsidRPr="004A32E4">
        <w:rPr>
          <w:rFonts w:eastAsia="Times New Roman" w:cs="Times New Roman"/>
          <w:szCs w:val="28"/>
        </w:rPr>
        <w:t>ст</w:t>
      </w:r>
      <w:r w:rsidRPr="004A32E4">
        <w:rPr>
          <w:rFonts w:eastAsia="Times New Roman" w:cs="Times New Roman"/>
          <w:spacing w:val="1"/>
          <w:szCs w:val="28"/>
        </w:rPr>
        <w:t>р</w:t>
      </w:r>
      <w:r w:rsidRPr="004A32E4">
        <w:rPr>
          <w:rFonts w:eastAsia="Times New Roman" w:cs="Times New Roman"/>
          <w:spacing w:val="-2"/>
          <w:szCs w:val="28"/>
        </w:rPr>
        <w:t>е</w:t>
      </w:r>
      <w:r w:rsidRPr="004A32E4">
        <w:rPr>
          <w:rFonts w:eastAsia="Times New Roman" w:cs="Times New Roman"/>
          <w:spacing w:val="-1"/>
          <w:szCs w:val="28"/>
        </w:rPr>
        <w:t>н</w:t>
      </w:r>
      <w:r w:rsidRPr="004A32E4">
        <w:rPr>
          <w:rFonts w:eastAsia="Times New Roman" w:cs="Times New Roman"/>
          <w:spacing w:val="1"/>
          <w:szCs w:val="28"/>
        </w:rPr>
        <w:t>н</w:t>
      </w:r>
      <w:r w:rsidRPr="004A32E4">
        <w:rPr>
          <w:rFonts w:eastAsia="Times New Roman" w:cs="Times New Roman"/>
          <w:spacing w:val="-1"/>
          <w:szCs w:val="28"/>
        </w:rPr>
        <w:t>о</w:t>
      </w:r>
      <w:r w:rsidRPr="004A32E4">
        <w:rPr>
          <w:rFonts w:eastAsia="Times New Roman" w:cs="Times New Roman"/>
          <w:szCs w:val="28"/>
        </w:rPr>
        <w:t xml:space="preserve">й </w:t>
      </w:r>
      <w:r w:rsidRPr="004A32E4">
        <w:rPr>
          <w:rFonts w:eastAsia="Times New Roman" w:cs="Times New Roman"/>
          <w:spacing w:val="1"/>
          <w:szCs w:val="28"/>
        </w:rPr>
        <w:t>п</w:t>
      </w:r>
      <w:r w:rsidRPr="004A32E4">
        <w:rPr>
          <w:rFonts w:eastAsia="Times New Roman" w:cs="Times New Roman"/>
          <w:szCs w:val="28"/>
        </w:rPr>
        <w:t>с</w:t>
      </w:r>
      <w:r w:rsidRPr="004A32E4">
        <w:rPr>
          <w:rFonts w:eastAsia="Times New Roman" w:cs="Times New Roman"/>
          <w:spacing w:val="-1"/>
          <w:szCs w:val="28"/>
        </w:rPr>
        <w:t>их</w:t>
      </w:r>
      <w:r w:rsidRPr="004A32E4">
        <w:rPr>
          <w:rFonts w:eastAsia="Times New Roman" w:cs="Times New Roman"/>
          <w:spacing w:val="1"/>
          <w:szCs w:val="28"/>
        </w:rPr>
        <w:t>о</w:t>
      </w:r>
      <w:r w:rsidRPr="004A32E4">
        <w:rPr>
          <w:rFonts w:eastAsia="Times New Roman" w:cs="Times New Roman"/>
          <w:spacing w:val="-1"/>
          <w:szCs w:val="28"/>
        </w:rPr>
        <w:t>л</w:t>
      </w:r>
      <w:r w:rsidRPr="004A32E4">
        <w:rPr>
          <w:rFonts w:eastAsia="Times New Roman" w:cs="Times New Roman"/>
          <w:spacing w:val="1"/>
          <w:szCs w:val="28"/>
        </w:rPr>
        <w:t>о</w:t>
      </w:r>
      <w:r w:rsidRPr="004A32E4">
        <w:rPr>
          <w:rFonts w:eastAsia="Times New Roman" w:cs="Times New Roman"/>
          <w:spacing w:val="-2"/>
          <w:szCs w:val="28"/>
        </w:rPr>
        <w:t>г</w:t>
      </w:r>
      <w:r w:rsidRPr="004A32E4">
        <w:rPr>
          <w:rFonts w:eastAsia="Times New Roman" w:cs="Times New Roman"/>
          <w:spacing w:val="1"/>
          <w:szCs w:val="28"/>
        </w:rPr>
        <w:t>и</w:t>
      </w:r>
      <w:r w:rsidRPr="004A32E4">
        <w:rPr>
          <w:rFonts w:eastAsia="Times New Roman" w:cs="Times New Roman"/>
          <w:szCs w:val="28"/>
        </w:rPr>
        <w:t>че</w:t>
      </w:r>
      <w:r w:rsidRPr="004A32E4">
        <w:rPr>
          <w:rFonts w:eastAsia="Times New Roman" w:cs="Times New Roman"/>
          <w:spacing w:val="-2"/>
          <w:szCs w:val="28"/>
        </w:rPr>
        <w:t>с</w:t>
      </w:r>
      <w:r w:rsidRPr="004A32E4">
        <w:rPr>
          <w:rFonts w:eastAsia="Times New Roman" w:cs="Times New Roman"/>
          <w:szCs w:val="28"/>
        </w:rPr>
        <w:t>к</w:t>
      </w:r>
      <w:r w:rsidRPr="004A32E4">
        <w:rPr>
          <w:rFonts w:eastAsia="Times New Roman" w:cs="Times New Roman"/>
          <w:spacing w:val="-1"/>
          <w:szCs w:val="28"/>
        </w:rPr>
        <w:t>о</w:t>
      </w:r>
      <w:r w:rsidRPr="004A32E4">
        <w:rPr>
          <w:rFonts w:eastAsia="Times New Roman" w:cs="Times New Roman"/>
          <w:szCs w:val="28"/>
        </w:rPr>
        <w:t xml:space="preserve">й </w:t>
      </w:r>
      <w:r w:rsidRPr="004A32E4">
        <w:rPr>
          <w:rFonts w:eastAsia="Times New Roman" w:cs="Times New Roman"/>
          <w:spacing w:val="1"/>
          <w:szCs w:val="28"/>
        </w:rPr>
        <w:t>по</w:t>
      </w:r>
      <w:r w:rsidRPr="004A32E4">
        <w:rPr>
          <w:rFonts w:eastAsia="Times New Roman" w:cs="Times New Roman"/>
          <w:spacing w:val="-3"/>
          <w:szCs w:val="28"/>
        </w:rPr>
        <w:t>м</w:t>
      </w:r>
      <w:r w:rsidRPr="004A32E4">
        <w:rPr>
          <w:rFonts w:eastAsia="Times New Roman" w:cs="Times New Roman"/>
          <w:spacing w:val="1"/>
          <w:szCs w:val="28"/>
        </w:rPr>
        <w:t>о</w:t>
      </w:r>
      <w:r w:rsidRPr="004A32E4">
        <w:rPr>
          <w:rFonts w:eastAsia="Times New Roman" w:cs="Times New Roman"/>
          <w:spacing w:val="-3"/>
          <w:szCs w:val="28"/>
        </w:rPr>
        <w:t>щ</w:t>
      </w:r>
      <w:r w:rsidRPr="004A32E4">
        <w:rPr>
          <w:rFonts w:eastAsia="Times New Roman" w:cs="Times New Roman"/>
          <w:spacing w:val="1"/>
          <w:szCs w:val="28"/>
        </w:rPr>
        <w:t>и</w:t>
      </w:r>
      <w:r w:rsidRPr="004A32E4">
        <w:rPr>
          <w:rFonts w:eastAsia="Times New Roman" w:cs="Times New Roman"/>
          <w:szCs w:val="28"/>
        </w:rPr>
        <w:t>:</w:t>
      </w:r>
      <w:r w:rsidRPr="004A32E4">
        <w:rPr>
          <w:rFonts w:eastAsia="Times New Roman" w:cs="Times New Roman"/>
          <w:spacing w:val="7"/>
          <w:szCs w:val="28"/>
        </w:rPr>
        <w:t xml:space="preserve"> </w:t>
      </w:r>
      <w:r w:rsidRPr="004A32E4">
        <w:rPr>
          <w:rFonts w:eastAsia="Times New Roman" w:cs="Times New Roman"/>
          <w:spacing w:val="1"/>
          <w:szCs w:val="28"/>
        </w:rPr>
        <w:t>д</w:t>
      </w:r>
      <w:r w:rsidRPr="004A32E4">
        <w:rPr>
          <w:rFonts w:eastAsia="Times New Roman" w:cs="Times New Roman"/>
          <w:szCs w:val="28"/>
        </w:rPr>
        <w:t>ет</w:t>
      </w:r>
      <w:r w:rsidRPr="004A32E4">
        <w:rPr>
          <w:rFonts w:eastAsia="Times New Roman" w:cs="Times New Roman"/>
          <w:spacing w:val="-3"/>
          <w:szCs w:val="28"/>
        </w:rPr>
        <w:t>с</w:t>
      </w:r>
      <w:r w:rsidRPr="004A32E4">
        <w:rPr>
          <w:rFonts w:eastAsia="Times New Roman" w:cs="Times New Roman"/>
          <w:szCs w:val="28"/>
        </w:rPr>
        <w:t>к</w:t>
      </w:r>
      <w:r w:rsidRPr="004A32E4">
        <w:rPr>
          <w:rFonts w:eastAsia="Times New Roman" w:cs="Times New Roman"/>
          <w:spacing w:val="-1"/>
          <w:szCs w:val="28"/>
        </w:rPr>
        <w:t>и</w:t>
      </w:r>
      <w:r w:rsidRPr="004A32E4">
        <w:rPr>
          <w:rFonts w:eastAsia="Times New Roman" w:cs="Times New Roman"/>
          <w:szCs w:val="28"/>
        </w:rPr>
        <w:t>й те</w:t>
      </w:r>
      <w:r w:rsidRPr="004A32E4">
        <w:rPr>
          <w:rFonts w:eastAsia="Times New Roman" w:cs="Times New Roman"/>
          <w:spacing w:val="-1"/>
          <w:szCs w:val="28"/>
        </w:rPr>
        <w:t>л</w:t>
      </w:r>
      <w:r w:rsidRPr="004A32E4">
        <w:rPr>
          <w:rFonts w:eastAsia="Times New Roman" w:cs="Times New Roman"/>
          <w:szCs w:val="28"/>
        </w:rPr>
        <w:t xml:space="preserve">ефон </w:t>
      </w:r>
      <w:r w:rsidRPr="004A32E4">
        <w:rPr>
          <w:rFonts w:eastAsia="Times New Roman" w:cs="Times New Roman"/>
          <w:spacing w:val="1"/>
          <w:szCs w:val="28"/>
        </w:rPr>
        <w:t>до</w:t>
      </w:r>
      <w:r w:rsidRPr="004A32E4">
        <w:rPr>
          <w:rFonts w:eastAsia="Times New Roman" w:cs="Times New Roman"/>
          <w:szCs w:val="28"/>
        </w:rPr>
        <w:t>в</w:t>
      </w:r>
      <w:r w:rsidRPr="004A32E4">
        <w:rPr>
          <w:rFonts w:eastAsia="Times New Roman" w:cs="Times New Roman"/>
          <w:spacing w:val="-3"/>
          <w:szCs w:val="28"/>
        </w:rPr>
        <w:t>е</w:t>
      </w:r>
      <w:r w:rsidRPr="004A32E4">
        <w:rPr>
          <w:rFonts w:eastAsia="Times New Roman" w:cs="Times New Roman"/>
          <w:spacing w:val="-1"/>
          <w:szCs w:val="28"/>
        </w:rPr>
        <w:t>р</w:t>
      </w:r>
      <w:r w:rsidRPr="004A32E4">
        <w:rPr>
          <w:rFonts w:eastAsia="Times New Roman" w:cs="Times New Roman"/>
          <w:spacing w:val="1"/>
          <w:szCs w:val="28"/>
        </w:rPr>
        <w:t>и</w:t>
      </w:r>
      <w:r w:rsidRPr="004A32E4">
        <w:rPr>
          <w:rFonts w:eastAsia="Times New Roman" w:cs="Times New Roman"/>
          <w:szCs w:val="28"/>
        </w:rPr>
        <w:t xml:space="preserve">я </w:t>
      </w:r>
      <w:r w:rsidRPr="004A32E4">
        <w:rPr>
          <w:rFonts w:eastAsia="Times New Roman" w:cs="Times New Roman"/>
          <w:spacing w:val="-2"/>
          <w:szCs w:val="28"/>
        </w:rPr>
        <w:t>(</w:t>
      </w:r>
      <w:hyperlink r:id="rId25">
        <w:r w:rsidRPr="004A32E4">
          <w:rPr>
            <w:rFonts w:eastAsia="Times New Roman" w:cs="Times New Roman"/>
            <w:spacing w:val="1"/>
            <w:szCs w:val="28"/>
            <w:u w:val="single" w:color="0000FF"/>
          </w:rPr>
          <w:t>h</w:t>
        </w:r>
        <w:r w:rsidRPr="004A32E4">
          <w:rPr>
            <w:rFonts w:eastAsia="Times New Roman" w:cs="Times New Roman"/>
            <w:spacing w:val="-1"/>
            <w:szCs w:val="28"/>
            <w:u w:val="single" w:color="0000FF"/>
          </w:rPr>
          <w:t>t</w:t>
        </w:r>
        <w:r w:rsidRPr="004A32E4">
          <w:rPr>
            <w:rFonts w:eastAsia="Times New Roman" w:cs="Times New Roman"/>
            <w:spacing w:val="1"/>
            <w:szCs w:val="28"/>
            <w:u w:val="single" w:color="0000FF"/>
          </w:rPr>
          <w:t>t</w:t>
        </w:r>
        <w:r w:rsidRPr="004A32E4">
          <w:rPr>
            <w:rFonts w:eastAsia="Times New Roman" w:cs="Times New Roman"/>
            <w:spacing w:val="-1"/>
            <w:szCs w:val="28"/>
            <w:u w:val="single" w:color="0000FF"/>
          </w:rPr>
          <w:t>p:</w:t>
        </w:r>
        <w:r w:rsidRPr="004A32E4">
          <w:rPr>
            <w:rFonts w:eastAsia="Times New Roman" w:cs="Times New Roman"/>
            <w:spacing w:val="1"/>
            <w:szCs w:val="28"/>
            <w:u w:val="single" w:color="0000FF"/>
          </w:rPr>
          <w:t>//</w:t>
        </w:r>
        <w:r w:rsidRPr="004A32E4">
          <w:rPr>
            <w:rFonts w:eastAsia="Times New Roman" w:cs="Times New Roman"/>
            <w:spacing w:val="-2"/>
            <w:szCs w:val="28"/>
            <w:u w:val="single" w:color="0000FF"/>
          </w:rPr>
          <w:t>c</w:t>
        </w:r>
        <w:r w:rsidRPr="004A32E4">
          <w:rPr>
            <w:rFonts w:eastAsia="Times New Roman" w:cs="Times New Roman"/>
            <w:spacing w:val="-1"/>
            <w:szCs w:val="28"/>
            <w:u w:val="single" w:color="0000FF"/>
          </w:rPr>
          <w:t>h</w:t>
        </w:r>
        <w:r w:rsidRPr="004A32E4">
          <w:rPr>
            <w:rFonts w:eastAsia="Times New Roman" w:cs="Times New Roman"/>
            <w:spacing w:val="1"/>
            <w:szCs w:val="28"/>
            <w:u w:val="single" w:color="0000FF"/>
          </w:rPr>
          <w:t>i</w:t>
        </w:r>
        <w:r w:rsidRPr="004A32E4">
          <w:rPr>
            <w:rFonts w:eastAsia="Times New Roman" w:cs="Times New Roman"/>
            <w:spacing w:val="-1"/>
            <w:szCs w:val="28"/>
            <w:u w:val="single" w:color="0000FF"/>
          </w:rPr>
          <w:t>ld</w:t>
        </w:r>
        <w:r w:rsidRPr="004A32E4">
          <w:rPr>
            <w:rFonts w:eastAsia="Times New Roman" w:cs="Times New Roman"/>
            <w:spacing w:val="1"/>
            <w:szCs w:val="28"/>
            <w:u w:val="single" w:color="0000FF"/>
          </w:rPr>
          <w:t>h</w:t>
        </w:r>
        <w:r w:rsidRPr="004A32E4">
          <w:rPr>
            <w:rFonts w:eastAsia="Times New Roman" w:cs="Times New Roman"/>
            <w:szCs w:val="28"/>
            <w:u w:val="single" w:color="0000FF"/>
          </w:rPr>
          <w:t>e</w:t>
        </w:r>
        <w:r w:rsidRPr="004A32E4">
          <w:rPr>
            <w:rFonts w:eastAsia="Times New Roman" w:cs="Times New Roman"/>
            <w:spacing w:val="-1"/>
            <w:szCs w:val="28"/>
            <w:u w:val="single" w:color="0000FF"/>
          </w:rPr>
          <w:t>lp</w:t>
        </w:r>
        <w:r w:rsidRPr="004A32E4">
          <w:rPr>
            <w:rFonts w:eastAsia="Times New Roman" w:cs="Times New Roman"/>
            <w:spacing w:val="1"/>
            <w:szCs w:val="28"/>
            <w:u w:val="single" w:color="0000FF"/>
          </w:rPr>
          <w:t>l</w:t>
        </w:r>
        <w:r w:rsidRPr="004A32E4">
          <w:rPr>
            <w:rFonts w:eastAsia="Times New Roman" w:cs="Times New Roman"/>
            <w:spacing w:val="-1"/>
            <w:szCs w:val="28"/>
            <w:u w:val="single" w:color="0000FF"/>
          </w:rPr>
          <w:t>i</w:t>
        </w:r>
        <w:r w:rsidRPr="004A32E4">
          <w:rPr>
            <w:rFonts w:eastAsia="Times New Roman" w:cs="Times New Roman"/>
            <w:spacing w:val="1"/>
            <w:szCs w:val="28"/>
            <w:u w:val="single" w:color="0000FF"/>
          </w:rPr>
          <w:t>n</w:t>
        </w:r>
        <w:r w:rsidRPr="004A32E4">
          <w:rPr>
            <w:rFonts w:eastAsia="Times New Roman" w:cs="Times New Roman"/>
            <w:szCs w:val="28"/>
            <w:u w:val="single" w:color="0000FF"/>
          </w:rPr>
          <w:t>e.</w:t>
        </w:r>
        <w:r w:rsidRPr="004A32E4">
          <w:rPr>
            <w:rFonts w:eastAsia="Times New Roman" w:cs="Times New Roman"/>
            <w:spacing w:val="-3"/>
            <w:szCs w:val="28"/>
            <w:u w:val="single" w:color="0000FF"/>
          </w:rPr>
          <w:t>r</w:t>
        </w:r>
        <w:r w:rsidRPr="004A32E4">
          <w:rPr>
            <w:rFonts w:eastAsia="Times New Roman" w:cs="Times New Roman"/>
            <w:spacing w:val="1"/>
            <w:szCs w:val="28"/>
            <w:u w:val="single" w:color="0000FF"/>
          </w:rPr>
          <w:t>u/</w:t>
        </w:r>
      </w:hyperlink>
      <w:r w:rsidRPr="004A32E4">
        <w:rPr>
          <w:rFonts w:eastAsia="Times New Roman" w:cs="Times New Roman"/>
          <w:szCs w:val="28"/>
        </w:rPr>
        <w:t xml:space="preserve">), </w:t>
      </w:r>
    </w:p>
    <w:p w:rsidR="00566C0E" w:rsidRPr="004A32E4" w:rsidRDefault="00566C0E" w:rsidP="00372BDB">
      <w:pPr>
        <w:widowControl w:val="0"/>
        <w:numPr>
          <w:ilvl w:val="0"/>
          <w:numId w:val="94"/>
        </w:numPr>
        <w:tabs>
          <w:tab w:val="left" w:pos="1134"/>
        </w:tabs>
        <w:ind w:left="0" w:firstLine="709"/>
        <w:rPr>
          <w:rFonts w:eastAsia="Times New Roman" w:cs="Times New Roman"/>
          <w:spacing w:val="-2"/>
          <w:szCs w:val="28"/>
        </w:rPr>
      </w:pPr>
      <w:r w:rsidRPr="004A32E4">
        <w:rPr>
          <w:rFonts w:eastAsia="Times New Roman" w:cs="Times New Roman"/>
          <w:spacing w:val="-1"/>
          <w:position w:val="-1"/>
          <w:szCs w:val="28"/>
        </w:rPr>
        <w:t>Ц</w:t>
      </w:r>
      <w:r w:rsidRPr="004A32E4">
        <w:rPr>
          <w:rFonts w:eastAsia="Times New Roman" w:cs="Times New Roman"/>
          <w:spacing w:val="1"/>
          <w:position w:val="-1"/>
          <w:szCs w:val="28"/>
        </w:rPr>
        <w:t>ен</w:t>
      </w:r>
      <w:r w:rsidRPr="004A32E4">
        <w:rPr>
          <w:rFonts w:eastAsia="Times New Roman" w:cs="Times New Roman"/>
          <w:position w:val="-1"/>
          <w:szCs w:val="28"/>
        </w:rPr>
        <w:t>т</w:t>
      </w:r>
      <w:r w:rsidRPr="004A32E4">
        <w:rPr>
          <w:rFonts w:eastAsia="Times New Roman" w:cs="Times New Roman"/>
          <w:spacing w:val="1"/>
          <w:position w:val="-1"/>
          <w:szCs w:val="28"/>
        </w:rPr>
        <w:t>р</w:t>
      </w:r>
      <w:r w:rsidRPr="004A32E4">
        <w:rPr>
          <w:rFonts w:eastAsia="Times New Roman" w:cs="Times New Roman"/>
          <w:spacing w:val="-1"/>
          <w:position w:val="-1"/>
          <w:szCs w:val="28"/>
        </w:rPr>
        <w:t xml:space="preserve"> э</w:t>
      </w:r>
      <w:r w:rsidRPr="004A32E4">
        <w:rPr>
          <w:rFonts w:eastAsia="Times New Roman" w:cs="Times New Roman"/>
          <w:spacing w:val="-2"/>
          <w:position w:val="-1"/>
          <w:szCs w:val="28"/>
        </w:rPr>
        <w:t>к</w:t>
      </w:r>
      <w:r w:rsidRPr="004A32E4">
        <w:rPr>
          <w:rFonts w:eastAsia="Times New Roman" w:cs="Times New Roman"/>
          <w:spacing w:val="1"/>
          <w:position w:val="-1"/>
          <w:szCs w:val="28"/>
        </w:rPr>
        <w:t>с</w:t>
      </w:r>
      <w:r w:rsidRPr="004A32E4">
        <w:rPr>
          <w:rFonts w:eastAsia="Times New Roman" w:cs="Times New Roman"/>
          <w:spacing w:val="-2"/>
          <w:position w:val="-1"/>
          <w:szCs w:val="28"/>
        </w:rPr>
        <w:t>п</w:t>
      </w:r>
      <w:r w:rsidRPr="004A32E4">
        <w:rPr>
          <w:rFonts w:eastAsia="Times New Roman" w:cs="Times New Roman"/>
          <w:spacing w:val="1"/>
          <w:position w:val="-1"/>
          <w:szCs w:val="28"/>
        </w:rPr>
        <w:t>ер</w:t>
      </w:r>
      <w:r w:rsidRPr="004A32E4">
        <w:rPr>
          <w:rFonts w:eastAsia="Times New Roman" w:cs="Times New Roman"/>
          <w:position w:val="-1"/>
          <w:szCs w:val="28"/>
        </w:rPr>
        <w:t>т</w:t>
      </w:r>
      <w:r w:rsidRPr="004A32E4">
        <w:rPr>
          <w:rFonts w:eastAsia="Times New Roman" w:cs="Times New Roman"/>
          <w:spacing w:val="-2"/>
          <w:position w:val="-1"/>
          <w:szCs w:val="28"/>
        </w:rPr>
        <w:t>из</w:t>
      </w:r>
      <w:r w:rsidRPr="004A32E4">
        <w:rPr>
          <w:rFonts w:eastAsia="Times New Roman" w:cs="Times New Roman"/>
          <w:spacing w:val="1"/>
          <w:position w:val="-1"/>
          <w:szCs w:val="28"/>
        </w:rPr>
        <w:t>ы</w:t>
      </w:r>
      <w:r w:rsidRPr="004A32E4">
        <w:rPr>
          <w:rFonts w:eastAsia="Times New Roman" w:cs="Times New Roman"/>
          <w:spacing w:val="-2"/>
          <w:position w:val="-1"/>
          <w:szCs w:val="28"/>
        </w:rPr>
        <w:t xml:space="preserve"> и</w:t>
      </w:r>
      <w:r w:rsidRPr="004A32E4">
        <w:rPr>
          <w:rFonts w:eastAsia="Times New Roman" w:cs="Times New Roman"/>
          <w:position w:val="-1"/>
          <w:szCs w:val="28"/>
        </w:rPr>
        <w:t>г</w:t>
      </w:r>
      <w:r w:rsidRPr="004A32E4">
        <w:rPr>
          <w:rFonts w:eastAsia="Times New Roman" w:cs="Times New Roman"/>
          <w:spacing w:val="1"/>
          <w:position w:val="-1"/>
          <w:szCs w:val="28"/>
        </w:rPr>
        <w:t xml:space="preserve">р </w:t>
      </w:r>
      <w:r w:rsidRPr="004A32E4">
        <w:rPr>
          <w:rFonts w:eastAsia="Times New Roman" w:cs="Times New Roman"/>
          <w:spacing w:val="-2"/>
          <w:position w:val="-1"/>
          <w:szCs w:val="28"/>
        </w:rPr>
        <w:t>и</w:t>
      </w:r>
      <w:r w:rsidRPr="004A32E4">
        <w:rPr>
          <w:rFonts w:eastAsia="Times New Roman" w:cs="Times New Roman"/>
          <w:spacing w:val="1"/>
          <w:position w:val="-1"/>
          <w:szCs w:val="28"/>
        </w:rPr>
        <w:t xml:space="preserve"> иг</w:t>
      </w:r>
      <w:r w:rsidRPr="004A32E4">
        <w:rPr>
          <w:rFonts w:eastAsia="Times New Roman" w:cs="Times New Roman"/>
          <w:spacing w:val="-4"/>
          <w:position w:val="-1"/>
          <w:szCs w:val="28"/>
        </w:rPr>
        <w:t>ру</w:t>
      </w:r>
      <w:hyperlink r:id="rId26">
        <w:r w:rsidRPr="004A32E4">
          <w:rPr>
            <w:rFonts w:eastAsia="Times New Roman" w:cs="Times New Roman"/>
            <w:position w:val="-1"/>
            <w:szCs w:val="28"/>
          </w:rPr>
          <w:t>шек (</w:t>
        </w:r>
      </w:hyperlink>
      <w:hyperlink r:id="rId27" w:history="1">
        <w:r w:rsidRPr="004A32E4">
          <w:rPr>
            <w:rFonts w:eastAsia="Times New Roman" w:cs="Times New Roman"/>
            <w:spacing w:val="-1"/>
            <w:szCs w:val="28"/>
            <w:u w:val="single" w:color="0000FF"/>
          </w:rPr>
          <w:t>http://www.psytoys.ru/</w:t>
        </w:r>
      </w:hyperlink>
      <w:r w:rsidRPr="004A32E4">
        <w:rPr>
          <w:rFonts w:eastAsia="Times New Roman" w:cs="Times New Roman"/>
          <w:spacing w:val="-2"/>
          <w:szCs w:val="28"/>
        </w:rPr>
        <w:t>)</w:t>
      </w:r>
    </w:p>
    <w:p w:rsidR="00566C0E" w:rsidRPr="004A32E4" w:rsidRDefault="00566C0E" w:rsidP="00372BDB">
      <w:pPr>
        <w:widowControl w:val="0"/>
        <w:numPr>
          <w:ilvl w:val="0"/>
          <w:numId w:val="94"/>
        </w:numPr>
        <w:tabs>
          <w:tab w:val="left" w:pos="1134"/>
        </w:tabs>
        <w:ind w:left="0" w:firstLine="709"/>
        <w:rPr>
          <w:rStyle w:val="af2"/>
          <w:b w:val="0"/>
          <w:szCs w:val="28"/>
          <w:shd w:val="clear" w:color="auto" w:fill="FFFFFF"/>
        </w:rPr>
      </w:pPr>
      <w:r w:rsidRPr="004A32E4">
        <w:rPr>
          <w:rStyle w:val="af2"/>
          <w:b w:val="0"/>
          <w:szCs w:val="28"/>
          <w:shd w:val="clear" w:color="auto" w:fill="FFFFFF"/>
        </w:rPr>
        <w:t xml:space="preserve">Публичный лекторий "Вектор PSY" </w:t>
      </w:r>
    </w:p>
    <w:p w:rsidR="00566C0E" w:rsidRPr="004A32E4" w:rsidRDefault="00566C0E" w:rsidP="00372BDB">
      <w:pPr>
        <w:tabs>
          <w:tab w:val="left" w:pos="1134"/>
        </w:tabs>
        <w:rPr>
          <w:rFonts w:eastAsia="Times New Roman" w:cs="Times New Roman"/>
          <w:b/>
          <w:szCs w:val="28"/>
        </w:rPr>
      </w:pPr>
      <w:r w:rsidRPr="004A32E4">
        <w:rPr>
          <w:rStyle w:val="af2"/>
          <w:b w:val="0"/>
          <w:szCs w:val="28"/>
          <w:shd w:val="clear" w:color="auto" w:fill="FFFFFF"/>
        </w:rPr>
        <w:t>(</w:t>
      </w:r>
      <w:hyperlink r:id="rId28" w:history="1">
        <w:r w:rsidRPr="004A32E4">
          <w:rPr>
            <w:rStyle w:val="a9"/>
            <w:rFonts w:cs="Times New Roman"/>
            <w:color w:val="auto"/>
            <w:szCs w:val="28"/>
          </w:rPr>
          <w:t>http://conf.mgppu.ru/lectures</w:t>
        </w:r>
      </w:hyperlink>
      <w:hyperlink r:id="rId29" w:history="1">
        <w:r w:rsidRPr="004A32E4">
          <w:rPr>
            <w:rStyle w:val="a9"/>
            <w:rFonts w:cs="Times New Roman"/>
            <w:color w:val="auto"/>
            <w:szCs w:val="28"/>
          </w:rPr>
          <w:t>https://mgppu.ru/project/325</w:t>
        </w:r>
      </w:hyperlink>
      <w:r w:rsidRPr="004A32E4">
        <w:rPr>
          <w:rFonts w:cs="Times New Roman"/>
          <w:szCs w:val="28"/>
        </w:rPr>
        <w:t>)</w:t>
      </w:r>
    </w:p>
    <w:p w:rsidR="00566C0E" w:rsidRPr="004A32E4" w:rsidRDefault="00566C0E" w:rsidP="00372BDB">
      <w:pPr>
        <w:widowControl w:val="0"/>
        <w:numPr>
          <w:ilvl w:val="0"/>
          <w:numId w:val="94"/>
        </w:numPr>
        <w:tabs>
          <w:tab w:val="left" w:pos="1134"/>
        </w:tabs>
        <w:ind w:left="0" w:firstLine="709"/>
        <w:rPr>
          <w:rFonts w:eastAsia="Times New Roman" w:cs="Times New Roman"/>
          <w:kern w:val="36"/>
          <w:szCs w:val="28"/>
        </w:rPr>
      </w:pPr>
      <w:r w:rsidRPr="004A32E4">
        <w:rPr>
          <w:rFonts w:eastAsia="Times New Roman" w:cs="Times New Roman"/>
          <w:kern w:val="36"/>
          <w:szCs w:val="28"/>
        </w:rPr>
        <w:t>Всероссийская научно-практическая конференция молодых исследователей образования "Доказательный подход в сфере образования" (www.myeduconf.ru).</w:t>
      </w:r>
    </w:p>
    <w:p w:rsidR="00566C0E" w:rsidRPr="004A32E4" w:rsidRDefault="00566C0E" w:rsidP="00566C0E">
      <w:pPr>
        <w:rPr>
          <w:rFonts w:eastAsia="Times New Roman" w:cs="Times New Roman"/>
          <w:szCs w:val="28"/>
          <w:lang w:val="en-US"/>
        </w:rPr>
      </w:pPr>
      <w:r w:rsidRPr="004A32E4">
        <w:rPr>
          <w:rFonts w:eastAsia="Times New Roman" w:cs="Times New Roman"/>
          <w:b/>
          <w:bCs/>
          <w:spacing w:val="-1"/>
          <w:szCs w:val="28"/>
        </w:rPr>
        <w:t>М</w:t>
      </w:r>
      <w:r w:rsidRPr="004A32E4">
        <w:rPr>
          <w:rFonts w:eastAsia="Times New Roman" w:cs="Times New Roman"/>
          <w:b/>
          <w:bCs/>
          <w:szCs w:val="28"/>
        </w:rPr>
        <w:t>е</w:t>
      </w:r>
      <w:r w:rsidRPr="004A32E4">
        <w:rPr>
          <w:rFonts w:eastAsia="Times New Roman" w:cs="Times New Roman"/>
          <w:b/>
          <w:bCs/>
          <w:spacing w:val="-2"/>
          <w:szCs w:val="28"/>
        </w:rPr>
        <w:t>ж</w:t>
      </w:r>
      <w:r w:rsidRPr="004A32E4">
        <w:rPr>
          <w:rFonts w:eastAsia="Times New Roman" w:cs="Times New Roman"/>
          <w:b/>
          <w:bCs/>
          <w:szCs w:val="28"/>
        </w:rPr>
        <w:t>дун</w:t>
      </w:r>
      <w:r w:rsidRPr="004A32E4">
        <w:rPr>
          <w:rFonts w:eastAsia="Times New Roman" w:cs="Times New Roman"/>
          <w:b/>
          <w:bCs/>
          <w:spacing w:val="1"/>
          <w:szCs w:val="28"/>
        </w:rPr>
        <w:t>а</w:t>
      </w:r>
      <w:r w:rsidRPr="004A32E4">
        <w:rPr>
          <w:rFonts w:eastAsia="Times New Roman" w:cs="Times New Roman"/>
          <w:b/>
          <w:bCs/>
          <w:szCs w:val="28"/>
        </w:rPr>
        <w:t>р</w:t>
      </w:r>
      <w:r w:rsidRPr="004A32E4">
        <w:rPr>
          <w:rFonts w:eastAsia="Times New Roman" w:cs="Times New Roman"/>
          <w:b/>
          <w:bCs/>
          <w:spacing w:val="1"/>
          <w:szCs w:val="28"/>
        </w:rPr>
        <w:t>о</w:t>
      </w:r>
      <w:r w:rsidRPr="004A32E4">
        <w:rPr>
          <w:rFonts w:eastAsia="Times New Roman" w:cs="Times New Roman"/>
          <w:b/>
          <w:bCs/>
          <w:szCs w:val="28"/>
        </w:rPr>
        <w:t>д</w:t>
      </w:r>
      <w:r w:rsidRPr="004A32E4">
        <w:rPr>
          <w:rFonts w:eastAsia="Times New Roman" w:cs="Times New Roman"/>
          <w:b/>
          <w:bCs/>
          <w:spacing w:val="-1"/>
          <w:szCs w:val="28"/>
        </w:rPr>
        <w:t>ны</w:t>
      </w:r>
      <w:r w:rsidRPr="004A32E4">
        <w:rPr>
          <w:rFonts w:eastAsia="Times New Roman" w:cs="Times New Roman"/>
          <w:b/>
          <w:bCs/>
          <w:szCs w:val="28"/>
        </w:rPr>
        <w:t xml:space="preserve">е </w:t>
      </w:r>
      <w:r w:rsidRPr="004A32E4">
        <w:rPr>
          <w:rFonts w:eastAsia="Times New Roman" w:cs="Times New Roman"/>
          <w:b/>
          <w:bCs/>
          <w:spacing w:val="-4"/>
          <w:szCs w:val="28"/>
        </w:rPr>
        <w:t>п</w:t>
      </w:r>
      <w:r w:rsidRPr="004A32E4">
        <w:rPr>
          <w:rFonts w:eastAsia="Times New Roman" w:cs="Times New Roman"/>
          <w:b/>
          <w:bCs/>
          <w:szCs w:val="28"/>
        </w:rPr>
        <w:t>р</w:t>
      </w:r>
      <w:r w:rsidRPr="004A32E4">
        <w:rPr>
          <w:rFonts w:eastAsia="Times New Roman" w:cs="Times New Roman"/>
          <w:b/>
          <w:bCs/>
          <w:spacing w:val="1"/>
          <w:szCs w:val="28"/>
        </w:rPr>
        <w:t>о</w:t>
      </w:r>
      <w:r w:rsidRPr="004A32E4">
        <w:rPr>
          <w:rFonts w:eastAsia="Times New Roman" w:cs="Times New Roman"/>
          <w:b/>
          <w:bCs/>
          <w:szCs w:val="28"/>
        </w:rPr>
        <w:t>екты</w:t>
      </w:r>
      <w:r w:rsidRPr="004A32E4">
        <w:rPr>
          <w:rFonts w:eastAsia="Times New Roman" w:cs="Times New Roman"/>
          <w:b/>
          <w:bCs/>
          <w:szCs w:val="28"/>
          <w:lang w:val="en-US"/>
        </w:rPr>
        <w:t>:</w:t>
      </w:r>
    </w:p>
    <w:p w:rsidR="00566C0E" w:rsidRPr="004A32E4" w:rsidRDefault="00566C0E" w:rsidP="00372BDB">
      <w:pPr>
        <w:widowControl w:val="0"/>
        <w:numPr>
          <w:ilvl w:val="0"/>
          <w:numId w:val="95"/>
        </w:numPr>
        <w:tabs>
          <w:tab w:val="left" w:pos="709"/>
          <w:tab w:val="left" w:pos="1134"/>
          <w:tab w:val="left" w:pos="1418"/>
          <w:tab w:val="left" w:pos="3000"/>
          <w:tab w:val="left" w:pos="4180"/>
          <w:tab w:val="left" w:pos="5480"/>
          <w:tab w:val="left" w:pos="7000"/>
          <w:tab w:val="left" w:pos="7680"/>
          <w:tab w:val="left" w:pos="8520"/>
        </w:tabs>
        <w:ind w:left="0" w:firstLine="709"/>
        <w:rPr>
          <w:rFonts w:eastAsia="Times New Roman" w:cs="Times New Roman"/>
          <w:szCs w:val="28"/>
          <w:lang w:val="en-US"/>
        </w:rPr>
      </w:pPr>
      <w:r w:rsidRPr="004A32E4">
        <w:rPr>
          <w:rFonts w:eastAsia="Times New Roman" w:cs="Times New Roman"/>
          <w:position w:val="-1"/>
          <w:szCs w:val="28"/>
          <w:lang w:val="en-US"/>
        </w:rPr>
        <w:t>I</w:t>
      </w:r>
      <w:r w:rsidRPr="004A32E4">
        <w:rPr>
          <w:rFonts w:eastAsia="Times New Roman" w:cs="Times New Roman"/>
          <w:spacing w:val="1"/>
          <w:position w:val="-1"/>
          <w:szCs w:val="28"/>
          <w:lang w:val="en-US"/>
        </w:rPr>
        <w:t>n</w:t>
      </w:r>
      <w:r w:rsidRPr="004A32E4">
        <w:rPr>
          <w:rFonts w:eastAsia="Times New Roman" w:cs="Times New Roman"/>
          <w:spacing w:val="-1"/>
          <w:position w:val="-1"/>
          <w:szCs w:val="28"/>
          <w:lang w:val="en-US"/>
        </w:rPr>
        <w:t>t</w:t>
      </w:r>
      <w:r w:rsidRPr="004A32E4">
        <w:rPr>
          <w:rFonts w:eastAsia="Times New Roman" w:cs="Times New Roman"/>
          <w:position w:val="-1"/>
          <w:szCs w:val="28"/>
          <w:lang w:val="en-US"/>
        </w:rPr>
        <w:t>er</w:t>
      </w:r>
      <w:r w:rsidRPr="004A32E4">
        <w:rPr>
          <w:rFonts w:eastAsia="Times New Roman" w:cs="Times New Roman"/>
          <w:spacing w:val="-1"/>
          <w:position w:val="-1"/>
          <w:szCs w:val="28"/>
          <w:lang w:val="en-US"/>
        </w:rPr>
        <w:t>n</w:t>
      </w:r>
      <w:r w:rsidRPr="004A32E4">
        <w:rPr>
          <w:rFonts w:eastAsia="Times New Roman" w:cs="Times New Roman"/>
          <w:position w:val="-1"/>
          <w:szCs w:val="28"/>
          <w:lang w:val="en-US"/>
        </w:rPr>
        <w:t>a</w:t>
      </w:r>
      <w:r w:rsidRPr="004A32E4">
        <w:rPr>
          <w:rFonts w:eastAsia="Times New Roman" w:cs="Times New Roman"/>
          <w:spacing w:val="-1"/>
          <w:position w:val="-1"/>
          <w:szCs w:val="28"/>
          <w:lang w:val="en-US"/>
        </w:rPr>
        <w:t>t</w:t>
      </w:r>
      <w:r w:rsidRPr="004A32E4">
        <w:rPr>
          <w:rFonts w:eastAsia="Times New Roman" w:cs="Times New Roman"/>
          <w:spacing w:val="1"/>
          <w:position w:val="-1"/>
          <w:szCs w:val="28"/>
          <w:lang w:val="en-US"/>
        </w:rPr>
        <w:t>i</w:t>
      </w:r>
      <w:r w:rsidRPr="004A32E4">
        <w:rPr>
          <w:rFonts w:eastAsia="Times New Roman" w:cs="Times New Roman"/>
          <w:spacing w:val="-1"/>
          <w:position w:val="-1"/>
          <w:szCs w:val="28"/>
          <w:lang w:val="en-US"/>
        </w:rPr>
        <w:t>o</w:t>
      </w:r>
      <w:r w:rsidRPr="004A32E4">
        <w:rPr>
          <w:rFonts w:eastAsia="Times New Roman" w:cs="Times New Roman"/>
          <w:spacing w:val="1"/>
          <w:position w:val="-1"/>
          <w:szCs w:val="28"/>
          <w:lang w:val="en-US"/>
        </w:rPr>
        <w:t>n</w:t>
      </w:r>
      <w:r w:rsidRPr="004A32E4">
        <w:rPr>
          <w:rFonts w:eastAsia="Times New Roman" w:cs="Times New Roman"/>
          <w:spacing w:val="-2"/>
          <w:position w:val="-1"/>
          <w:szCs w:val="28"/>
          <w:lang w:val="en-US"/>
        </w:rPr>
        <w:t>a</w:t>
      </w:r>
      <w:r w:rsidRPr="004A32E4">
        <w:rPr>
          <w:rFonts w:eastAsia="Times New Roman" w:cs="Times New Roman"/>
          <w:position w:val="-1"/>
          <w:szCs w:val="28"/>
          <w:lang w:val="en-US"/>
        </w:rPr>
        <w:t>l</w:t>
      </w:r>
      <w:r w:rsidRPr="004A32E4">
        <w:rPr>
          <w:rFonts w:eastAsia="Times New Roman"/>
          <w:position w:val="-1"/>
          <w:szCs w:val="28"/>
          <w:lang w:val="en-US"/>
        </w:rPr>
        <w:t xml:space="preserve"> </w:t>
      </w:r>
      <w:r w:rsidRPr="004A32E4">
        <w:rPr>
          <w:rFonts w:eastAsia="Times New Roman" w:cs="Times New Roman"/>
          <w:position w:val="-1"/>
          <w:szCs w:val="28"/>
          <w:lang w:val="en-US"/>
        </w:rPr>
        <w:t>ISC</w:t>
      </w:r>
      <w:r w:rsidRPr="004A32E4">
        <w:rPr>
          <w:rFonts w:eastAsia="Times New Roman" w:cs="Times New Roman"/>
          <w:spacing w:val="-4"/>
          <w:position w:val="-1"/>
          <w:szCs w:val="28"/>
          <w:lang w:val="en-US"/>
        </w:rPr>
        <w:t>A</w:t>
      </w:r>
      <w:r w:rsidRPr="004A32E4">
        <w:rPr>
          <w:rFonts w:eastAsia="Times New Roman" w:cs="Times New Roman"/>
          <w:position w:val="-1"/>
          <w:szCs w:val="28"/>
          <w:lang w:val="en-US"/>
        </w:rPr>
        <w:t>R</w:t>
      </w:r>
      <w:r w:rsidRPr="004A32E4">
        <w:rPr>
          <w:rFonts w:eastAsia="Times New Roman"/>
          <w:position w:val="-1"/>
          <w:szCs w:val="28"/>
          <w:lang w:val="en-US"/>
        </w:rPr>
        <w:t xml:space="preserve"> </w:t>
      </w:r>
      <w:r w:rsidRPr="004A32E4">
        <w:rPr>
          <w:rFonts w:eastAsia="Times New Roman" w:cs="Times New Roman"/>
          <w:position w:val="-1"/>
          <w:szCs w:val="28"/>
          <w:lang w:val="en-US"/>
        </w:rPr>
        <w:t>S</w:t>
      </w:r>
      <w:r w:rsidRPr="004A32E4">
        <w:rPr>
          <w:rFonts w:eastAsia="Times New Roman" w:cs="Times New Roman"/>
          <w:spacing w:val="1"/>
          <w:position w:val="-1"/>
          <w:szCs w:val="28"/>
          <w:lang w:val="en-US"/>
        </w:rPr>
        <w:t>u</w:t>
      </w:r>
      <w:r w:rsidRPr="004A32E4">
        <w:rPr>
          <w:rFonts w:eastAsia="Times New Roman" w:cs="Times New Roman"/>
          <w:spacing w:val="-3"/>
          <w:position w:val="-1"/>
          <w:szCs w:val="28"/>
          <w:lang w:val="en-US"/>
        </w:rPr>
        <w:t>mm</w:t>
      </w:r>
      <w:r w:rsidRPr="004A32E4">
        <w:rPr>
          <w:rFonts w:eastAsia="Times New Roman" w:cs="Times New Roman"/>
          <w:position w:val="-1"/>
          <w:szCs w:val="28"/>
          <w:lang w:val="en-US"/>
        </w:rPr>
        <w:t>er</w:t>
      </w:r>
      <w:r w:rsidRPr="004A32E4">
        <w:rPr>
          <w:rFonts w:eastAsia="Times New Roman"/>
          <w:position w:val="-1"/>
          <w:szCs w:val="28"/>
          <w:lang w:val="en-US"/>
        </w:rPr>
        <w:t xml:space="preserve"> </w:t>
      </w:r>
      <w:r w:rsidRPr="004A32E4">
        <w:rPr>
          <w:rFonts w:eastAsia="Times New Roman" w:cs="Times New Roman"/>
          <w:spacing w:val="-1"/>
          <w:position w:val="-1"/>
          <w:szCs w:val="28"/>
          <w:lang w:val="en-US"/>
        </w:rPr>
        <w:t>U</w:t>
      </w:r>
      <w:r w:rsidRPr="004A32E4">
        <w:rPr>
          <w:rFonts w:eastAsia="Times New Roman" w:cs="Times New Roman"/>
          <w:spacing w:val="1"/>
          <w:position w:val="-1"/>
          <w:szCs w:val="28"/>
          <w:lang w:val="en-US"/>
        </w:rPr>
        <w:t>ni</w:t>
      </w:r>
      <w:r w:rsidRPr="004A32E4">
        <w:rPr>
          <w:rFonts w:eastAsia="Times New Roman" w:cs="Times New Roman"/>
          <w:spacing w:val="-1"/>
          <w:position w:val="-1"/>
          <w:szCs w:val="28"/>
          <w:lang w:val="en-US"/>
        </w:rPr>
        <w:t>v</w:t>
      </w:r>
      <w:r w:rsidRPr="004A32E4">
        <w:rPr>
          <w:rFonts w:eastAsia="Times New Roman" w:cs="Times New Roman"/>
          <w:position w:val="-1"/>
          <w:szCs w:val="28"/>
          <w:lang w:val="en-US"/>
        </w:rPr>
        <w:t>er</w:t>
      </w:r>
      <w:r w:rsidRPr="004A32E4">
        <w:rPr>
          <w:rFonts w:eastAsia="Times New Roman" w:cs="Times New Roman"/>
          <w:spacing w:val="-1"/>
          <w:position w:val="-1"/>
          <w:szCs w:val="28"/>
          <w:lang w:val="en-US"/>
        </w:rPr>
        <w:t>s</w:t>
      </w:r>
      <w:r w:rsidRPr="004A32E4">
        <w:rPr>
          <w:rFonts w:eastAsia="Times New Roman" w:cs="Times New Roman"/>
          <w:spacing w:val="1"/>
          <w:position w:val="-1"/>
          <w:szCs w:val="28"/>
          <w:lang w:val="en-US"/>
        </w:rPr>
        <w:t>it</w:t>
      </w:r>
      <w:r w:rsidRPr="004A32E4">
        <w:rPr>
          <w:rFonts w:eastAsia="Times New Roman" w:cs="Times New Roman"/>
          <w:position w:val="-1"/>
          <w:szCs w:val="28"/>
          <w:lang w:val="en-US"/>
        </w:rPr>
        <w:t>y</w:t>
      </w:r>
      <w:r w:rsidRPr="004A32E4">
        <w:rPr>
          <w:rFonts w:eastAsia="Times New Roman"/>
          <w:position w:val="-1"/>
          <w:szCs w:val="28"/>
          <w:lang w:val="en-US"/>
        </w:rPr>
        <w:t xml:space="preserve"> </w:t>
      </w:r>
      <w:r w:rsidRPr="004A32E4">
        <w:rPr>
          <w:rFonts w:eastAsia="Times New Roman" w:cs="Times New Roman"/>
          <w:position w:val="-1"/>
          <w:szCs w:val="28"/>
          <w:lang w:val="en-US"/>
        </w:rPr>
        <w:t>f</w:t>
      </w:r>
      <w:r w:rsidRPr="004A32E4">
        <w:rPr>
          <w:rFonts w:eastAsia="Times New Roman" w:cs="Times New Roman"/>
          <w:spacing w:val="1"/>
          <w:position w:val="-1"/>
          <w:szCs w:val="28"/>
          <w:lang w:val="en-US"/>
        </w:rPr>
        <w:t>o</w:t>
      </w:r>
      <w:r w:rsidRPr="004A32E4">
        <w:rPr>
          <w:rFonts w:eastAsia="Times New Roman" w:cs="Times New Roman"/>
          <w:position w:val="-1"/>
          <w:szCs w:val="28"/>
          <w:lang w:val="en-US"/>
        </w:rPr>
        <w:t>r</w:t>
      </w:r>
      <w:r w:rsidRPr="004A32E4">
        <w:rPr>
          <w:rFonts w:eastAsia="Times New Roman"/>
          <w:position w:val="-1"/>
          <w:szCs w:val="28"/>
          <w:lang w:val="en-US"/>
        </w:rPr>
        <w:t xml:space="preserve"> </w:t>
      </w:r>
      <w:r w:rsidRPr="004A32E4">
        <w:rPr>
          <w:rFonts w:eastAsia="Times New Roman" w:cs="Times New Roman"/>
          <w:position w:val="-1"/>
          <w:szCs w:val="28"/>
          <w:lang w:val="en-US"/>
        </w:rPr>
        <w:t>P</w:t>
      </w:r>
      <w:r w:rsidRPr="004A32E4">
        <w:rPr>
          <w:rFonts w:eastAsia="Times New Roman" w:cs="Times New Roman"/>
          <w:spacing w:val="1"/>
          <w:position w:val="-1"/>
          <w:szCs w:val="28"/>
          <w:lang w:val="en-US"/>
        </w:rPr>
        <w:t>h</w:t>
      </w:r>
      <w:r w:rsidRPr="004A32E4">
        <w:rPr>
          <w:rFonts w:eastAsia="Times New Roman" w:cs="Times New Roman"/>
          <w:position w:val="-1"/>
          <w:szCs w:val="28"/>
          <w:lang w:val="en-US"/>
        </w:rPr>
        <w:t>D</w:t>
      </w:r>
      <w:r w:rsidRPr="004A32E4">
        <w:rPr>
          <w:rFonts w:eastAsia="Times New Roman"/>
          <w:position w:val="-1"/>
          <w:szCs w:val="28"/>
          <w:lang w:val="en-US"/>
        </w:rPr>
        <w:t xml:space="preserve"> </w:t>
      </w:r>
      <w:r w:rsidRPr="004A32E4">
        <w:rPr>
          <w:rFonts w:eastAsia="Times New Roman" w:cs="Times New Roman"/>
          <w:spacing w:val="1"/>
          <w:position w:val="-1"/>
          <w:szCs w:val="28"/>
          <w:lang w:val="en-US"/>
        </w:rPr>
        <w:t>s</w:t>
      </w:r>
      <w:r w:rsidRPr="004A32E4">
        <w:rPr>
          <w:rFonts w:eastAsia="Times New Roman" w:cs="Times New Roman"/>
          <w:spacing w:val="-1"/>
          <w:position w:val="-1"/>
          <w:szCs w:val="28"/>
          <w:lang w:val="en-US"/>
        </w:rPr>
        <w:t>t</w:t>
      </w:r>
      <w:r w:rsidRPr="004A32E4">
        <w:rPr>
          <w:rFonts w:eastAsia="Times New Roman" w:cs="Times New Roman"/>
          <w:spacing w:val="1"/>
          <w:position w:val="-1"/>
          <w:szCs w:val="28"/>
          <w:lang w:val="en-US"/>
        </w:rPr>
        <w:t>ud</w:t>
      </w:r>
      <w:r w:rsidRPr="004A32E4">
        <w:rPr>
          <w:rFonts w:eastAsia="Times New Roman" w:cs="Times New Roman"/>
          <w:spacing w:val="-2"/>
          <w:position w:val="-1"/>
          <w:szCs w:val="28"/>
          <w:lang w:val="en-US"/>
        </w:rPr>
        <w:t>e</w:t>
      </w:r>
      <w:r w:rsidRPr="004A32E4">
        <w:rPr>
          <w:rFonts w:eastAsia="Times New Roman" w:cs="Times New Roman"/>
          <w:spacing w:val="-1"/>
          <w:position w:val="-1"/>
          <w:szCs w:val="28"/>
          <w:lang w:val="en-US"/>
        </w:rPr>
        <w:t>n</w:t>
      </w:r>
      <w:r w:rsidRPr="004A32E4">
        <w:rPr>
          <w:rFonts w:eastAsia="Times New Roman" w:cs="Times New Roman"/>
          <w:spacing w:val="1"/>
          <w:position w:val="-1"/>
          <w:szCs w:val="28"/>
          <w:lang w:val="en-US"/>
        </w:rPr>
        <w:t>t</w:t>
      </w:r>
      <w:r w:rsidRPr="004A32E4">
        <w:rPr>
          <w:rFonts w:eastAsia="Times New Roman" w:cs="Times New Roman"/>
          <w:position w:val="-1"/>
          <w:szCs w:val="28"/>
          <w:lang w:val="en-US"/>
        </w:rPr>
        <w:t>s</w:t>
      </w:r>
      <w:r w:rsidRPr="004A32E4">
        <w:rPr>
          <w:rFonts w:eastAsia="Times New Roman"/>
          <w:position w:val="-1"/>
          <w:szCs w:val="28"/>
          <w:lang w:val="en-US"/>
        </w:rPr>
        <w:t xml:space="preserve"> </w:t>
      </w:r>
      <w:r w:rsidRPr="004A32E4">
        <w:rPr>
          <w:rFonts w:eastAsia="Times New Roman"/>
          <w:szCs w:val="28"/>
          <w:lang w:val="en-US"/>
        </w:rPr>
        <w:t xml:space="preserve"> </w:t>
      </w:r>
      <w:r w:rsidRPr="004A32E4">
        <w:rPr>
          <w:rFonts w:eastAsia="Times New Roman" w:cs="Times New Roman"/>
          <w:szCs w:val="28"/>
          <w:lang w:val="en-US"/>
        </w:rPr>
        <w:t>(</w:t>
      </w:r>
      <w:hyperlink r:id="rId30" w:history="1">
        <w:r w:rsidRPr="004A32E4">
          <w:rPr>
            <w:rStyle w:val="a9"/>
            <w:rFonts w:eastAsia="Times New Roman" w:cs="Times New Roman"/>
            <w:color w:val="auto"/>
            <w:spacing w:val="1"/>
            <w:szCs w:val="28"/>
            <w:u w:color="0000FF"/>
            <w:lang w:val="en-US"/>
          </w:rPr>
          <w:t>h</w:t>
        </w:r>
        <w:r w:rsidRPr="004A32E4">
          <w:rPr>
            <w:rStyle w:val="a9"/>
            <w:rFonts w:eastAsia="Times New Roman" w:cs="Times New Roman"/>
            <w:color w:val="auto"/>
            <w:spacing w:val="-1"/>
            <w:szCs w:val="28"/>
            <w:u w:color="0000FF"/>
            <w:lang w:val="en-US"/>
          </w:rPr>
          <w:t>tt</w:t>
        </w:r>
        <w:r w:rsidRPr="004A32E4">
          <w:rPr>
            <w:rStyle w:val="a9"/>
            <w:rFonts w:eastAsia="Times New Roman" w:cs="Times New Roman"/>
            <w:color w:val="auto"/>
            <w:spacing w:val="1"/>
            <w:szCs w:val="28"/>
            <w:u w:color="0000FF"/>
            <w:lang w:val="en-US"/>
          </w:rPr>
          <w:t>p</w:t>
        </w:r>
        <w:r w:rsidRPr="004A32E4">
          <w:rPr>
            <w:rStyle w:val="a9"/>
            <w:rFonts w:eastAsia="Times New Roman" w:cs="Times New Roman"/>
            <w:color w:val="auto"/>
            <w:spacing w:val="-1"/>
            <w:szCs w:val="28"/>
            <w:u w:color="0000FF"/>
            <w:lang w:val="en-US"/>
          </w:rPr>
          <w:t>:</w:t>
        </w:r>
        <w:r w:rsidRPr="004A32E4">
          <w:rPr>
            <w:rStyle w:val="a9"/>
            <w:rFonts w:eastAsia="Times New Roman" w:cs="Times New Roman"/>
            <w:color w:val="auto"/>
            <w:spacing w:val="1"/>
            <w:szCs w:val="28"/>
            <w:u w:color="0000FF"/>
            <w:lang w:val="en-US"/>
          </w:rPr>
          <w:t>/</w:t>
        </w:r>
        <w:r w:rsidRPr="004A32E4">
          <w:rPr>
            <w:rStyle w:val="a9"/>
            <w:rFonts w:eastAsia="Times New Roman" w:cs="Times New Roman"/>
            <w:color w:val="auto"/>
            <w:spacing w:val="-1"/>
            <w:szCs w:val="28"/>
            <w:u w:color="0000FF"/>
            <w:lang w:val="en-US"/>
          </w:rPr>
          <w:t>/i</w:t>
        </w:r>
        <w:r w:rsidRPr="004A32E4">
          <w:rPr>
            <w:rStyle w:val="a9"/>
            <w:rFonts w:eastAsia="Times New Roman" w:cs="Times New Roman"/>
            <w:color w:val="auto"/>
            <w:spacing w:val="1"/>
            <w:szCs w:val="28"/>
            <w:u w:color="0000FF"/>
            <w:lang w:val="en-US"/>
          </w:rPr>
          <w:t>s</w:t>
        </w:r>
        <w:r w:rsidRPr="004A32E4">
          <w:rPr>
            <w:rStyle w:val="a9"/>
            <w:rFonts w:eastAsia="Times New Roman" w:cs="Times New Roman"/>
            <w:color w:val="auto"/>
            <w:szCs w:val="28"/>
            <w:u w:color="0000FF"/>
            <w:lang w:val="en-US"/>
          </w:rPr>
          <w:t>ca</w:t>
        </w:r>
        <w:r w:rsidRPr="004A32E4">
          <w:rPr>
            <w:rStyle w:val="a9"/>
            <w:rFonts w:eastAsia="Times New Roman" w:cs="Times New Roman"/>
            <w:color w:val="auto"/>
            <w:spacing w:val="-2"/>
            <w:szCs w:val="28"/>
            <w:u w:color="0000FF"/>
            <w:lang w:val="en-US"/>
          </w:rPr>
          <w:t>r</w:t>
        </w:r>
        <w:r w:rsidRPr="004A32E4">
          <w:rPr>
            <w:rStyle w:val="a9"/>
            <w:rFonts w:eastAsia="Times New Roman" w:cs="Times New Roman"/>
            <w:color w:val="auto"/>
            <w:spacing w:val="1"/>
            <w:szCs w:val="28"/>
            <w:u w:color="0000FF"/>
            <w:lang w:val="en-US"/>
          </w:rPr>
          <w:t>s</w:t>
        </w:r>
        <w:r w:rsidRPr="004A32E4">
          <w:rPr>
            <w:rStyle w:val="a9"/>
            <w:rFonts w:eastAsia="Times New Roman" w:cs="Times New Roman"/>
            <w:color w:val="auto"/>
            <w:spacing w:val="-2"/>
            <w:szCs w:val="28"/>
            <w:u w:color="0000FF"/>
            <w:lang w:val="en-US"/>
          </w:rPr>
          <w:t>c</w:t>
        </w:r>
        <w:r w:rsidRPr="004A32E4">
          <w:rPr>
            <w:rStyle w:val="a9"/>
            <w:rFonts w:eastAsia="Times New Roman" w:cs="Times New Roman"/>
            <w:color w:val="auto"/>
            <w:spacing w:val="1"/>
            <w:szCs w:val="28"/>
            <w:u w:color="0000FF"/>
            <w:lang w:val="en-US"/>
          </w:rPr>
          <w:t>h</w:t>
        </w:r>
        <w:r w:rsidRPr="004A32E4">
          <w:rPr>
            <w:rStyle w:val="a9"/>
            <w:rFonts w:eastAsia="Times New Roman" w:cs="Times New Roman"/>
            <w:color w:val="auto"/>
            <w:spacing w:val="-1"/>
            <w:szCs w:val="28"/>
            <w:u w:color="0000FF"/>
            <w:lang w:val="en-US"/>
          </w:rPr>
          <w:t>oo</w:t>
        </w:r>
        <w:r w:rsidRPr="004A32E4">
          <w:rPr>
            <w:rStyle w:val="a9"/>
            <w:rFonts w:eastAsia="Times New Roman" w:cs="Times New Roman"/>
            <w:color w:val="auto"/>
            <w:spacing w:val="1"/>
            <w:szCs w:val="28"/>
            <w:u w:color="0000FF"/>
            <w:lang w:val="en-US"/>
          </w:rPr>
          <w:t>l</w:t>
        </w:r>
        <w:r w:rsidRPr="004A32E4">
          <w:rPr>
            <w:rStyle w:val="a9"/>
            <w:rFonts w:eastAsia="Times New Roman" w:cs="Times New Roman"/>
            <w:color w:val="auto"/>
            <w:szCs w:val="28"/>
            <w:u w:color="0000FF"/>
            <w:lang w:val="en-US"/>
          </w:rPr>
          <w:t>.c</w:t>
        </w:r>
        <w:r w:rsidRPr="004A32E4">
          <w:rPr>
            <w:rStyle w:val="a9"/>
            <w:rFonts w:eastAsia="Times New Roman" w:cs="Times New Roman"/>
            <w:color w:val="auto"/>
            <w:spacing w:val="-2"/>
            <w:szCs w:val="28"/>
            <w:u w:color="0000FF"/>
            <w:lang w:val="en-US"/>
          </w:rPr>
          <w:t>o</w:t>
        </w:r>
        <w:r w:rsidRPr="004A32E4">
          <w:rPr>
            <w:rStyle w:val="a9"/>
            <w:rFonts w:eastAsia="Times New Roman" w:cs="Times New Roman"/>
            <w:color w:val="auto"/>
            <w:spacing w:val="-5"/>
            <w:szCs w:val="28"/>
            <w:u w:color="0000FF"/>
            <w:lang w:val="en-US"/>
          </w:rPr>
          <w:t>m</w:t>
        </w:r>
        <w:r w:rsidRPr="004A32E4">
          <w:rPr>
            <w:rStyle w:val="a9"/>
            <w:rFonts w:eastAsia="Times New Roman" w:cs="Times New Roman"/>
            <w:color w:val="auto"/>
            <w:spacing w:val="3"/>
            <w:szCs w:val="28"/>
            <w:u w:color="0000FF"/>
            <w:lang w:val="en-US"/>
          </w:rPr>
          <w:t>/</w:t>
        </w:r>
      </w:hyperlink>
      <w:r w:rsidRPr="004A32E4">
        <w:rPr>
          <w:rFonts w:eastAsia="Times New Roman" w:cs="Times New Roman"/>
          <w:szCs w:val="28"/>
          <w:lang w:val="en-US"/>
        </w:rPr>
        <w:t>)</w:t>
      </w:r>
    </w:p>
    <w:p w:rsidR="00566C0E" w:rsidRPr="004A32E4" w:rsidRDefault="00566C0E" w:rsidP="00372BDB">
      <w:pPr>
        <w:pStyle w:val="a7"/>
        <w:numPr>
          <w:ilvl w:val="0"/>
          <w:numId w:val="95"/>
        </w:numPr>
        <w:tabs>
          <w:tab w:val="left" w:pos="1134"/>
        </w:tabs>
        <w:ind w:left="0" w:firstLine="709"/>
        <w:rPr>
          <w:bCs/>
        </w:rPr>
      </w:pPr>
      <w:r w:rsidRPr="004A32E4">
        <w:rPr>
          <w:bCs/>
        </w:rPr>
        <w:t>Международный научно-экспертный семинар «Искусственный интеллект в образовании» (</w:t>
      </w:r>
      <w:hyperlink r:id="rId31" w:history="1">
        <w:r w:rsidRPr="004A32E4">
          <w:rPr>
            <w:rStyle w:val="a9"/>
            <w:rFonts w:cs="Times New Roman"/>
            <w:color w:val="auto"/>
            <w:szCs w:val="28"/>
          </w:rPr>
          <w:t>http://aied.mgppu.ru/</w:t>
        </w:r>
      </w:hyperlink>
      <w:r w:rsidRPr="004A32E4">
        <w:rPr>
          <w:bCs/>
        </w:rPr>
        <w:t xml:space="preserve"> </w:t>
      </w:r>
      <w:hyperlink r:id="rId32" w:history="1">
        <w:r w:rsidRPr="004A32E4">
          <w:rPr>
            <w:rStyle w:val="a9"/>
            <w:rFonts w:cs="Times New Roman"/>
            <w:color w:val="auto"/>
            <w:szCs w:val="28"/>
          </w:rPr>
          <w:t>https://mgppu.ru/project/326</w:t>
        </w:r>
      </w:hyperlink>
      <w:r w:rsidRPr="004A32E4">
        <w:t xml:space="preserve"> )</w:t>
      </w:r>
      <w:r w:rsidRPr="004A32E4">
        <w:rPr>
          <w:bCs/>
        </w:rPr>
        <w:t xml:space="preserve"> </w:t>
      </w:r>
    </w:p>
    <w:p w:rsidR="00566C0E" w:rsidRPr="004A32E4" w:rsidRDefault="00566C0E" w:rsidP="00372BDB">
      <w:pPr>
        <w:widowControl w:val="0"/>
        <w:numPr>
          <w:ilvl w:val="0"/>
          <w:numId w:val="95"/>
        </w:numPr>
        <w:tabs>
          <w:tab w:val="left" w:pos="1134"/>
        </w:tabs>
        <w:ind w:left="0" w:firstLine="709"/>
        <w:rPr>
          <w:rFonts w:eastAsia="Times New Roman" w:cs="Times New Roman"/>
          <w:kern w:val="36"/>
          <w:szCs w:val="28"/>
        </w:rPr>
      </w:pPr>
      <w:r w:rsidRPr="004A32E4">
        <w:rPr>
          <w:rFonts w:eastAsia="Times New Roman" w:cs="Times New Roman"/>
          <w:kern w:val="36"/>
          <w:szCs w:val="28"/>
        </w:rPr>
        <w:t>Международная научно-практическая конференция "Научная школа В.В. Давыдова: традиции и инновации" (www.davydov-conf.ru)</w:t>
      </w:r>
    </w:p>
    <w:p w:rsidR="00566C0E" w:rsidRPr="004A32E4" w:rsidRDefault="00566C0E" w:rsidP="00372BDB">
      <w:pPr>
        <w:widowControl w:val="0"/>
        <w:numPr>
          <w:ilvl w:val="0"/>
          <w:numId w:val="95"/>
        </w:numPr>
        <w:tabs>
          <w:tab w:val="left" w:pos="1134"/>
        </w:tabs>
        <w:ind w:left="0" w:firstLine="709"/>
        <w:rPr>
          <w:rFonts w:eastAsia="Times New Roman" w:cs="Times New Roman"/>
          <w:kern w:val="36"/>
          <w:szCs w:val="28"/>
        </w:rPr>
      </w:pPr>
      <w:r w:rsidRPr="004A32E4">
        <w:rPr>
          <w:rFonts w:eastAsia="Times New Roman" w:cs="Times New Roman"/>
          <w:kern w:val="36"/>
          <w:szCs w:val="28"/>
        </w:rPr>
        <w:t>Всероссийская научно-практическая конференция с международным участием "Цифровая гуманитаристика и технологии в образовании" (DHTE) (www.dhconference.mgppu.ru)</w:t>
      </w:r>
    </w:p>
    <w:p w:rsidR="00566C0E" w:rsidRPr="004A32E4" w:rsidRDefault="00566C0E" w:rsidP="00566C0E">
      <w:pPr>
        <w:rPr>
          <w:rFonts w:eastAsia="Times New Roman" w:cs="Times New Roman"/>
          <w:szCs w:val="28"/>
        </w:rPr>
      </w:pPr>
      <w:r w:rsidRPr="004A32E4">
        <w:rPr>
          <w:rFonts w:eastAsia="Times New Roman" w:cs="Times New Roman"/>
          <w:b/>
          <w:bCs/>
          <w:szCs w:val="28"/>
        </w:rPr>
        <w:lastRenderedPageBreak/>
        <w:t>И</w:t>
      </w:r>
      <w:r w:rsidRPr="004A32E4">
        <w:rPr>
          <w:rFonts w:eastAsia="Times New Roman" w:cs="Times New Roman"/>
          <w:b/>
          <w:bCs/>
          <w:spacing w:val="-1"/>
          <w:szCs w:val="28"/>
        </w:rPr>
        <w:t>нк</w:t>
      </w:r>
      <w:r w:rsidRPr="004A32E4">
        <w:rPr>
          <w:rFonts w:eastAsia="Times New Roman" w:cs="Times New Roman"/>
          <w:b/>
          <w:bCs/>
          <w:spacing w:val="1"/>
          <w:szCs w:val="28"/>
        </w:rPr>
        <w:t>л</w:t>
      </w:r>
      <w:r w:rsidRPr="004A32E4">
        <w:rPr>
          <w:rFonts w:eastAsia="Times New Roman" w:cs="Times New Roman"/>
          <w:b/>
          <w:bCs/>
          <w:spacing w:val="-1"/>
          <w:szCs w:val="28"/>
        </w:rPr>
        <w:t>ю</w:t>
      </w:r>
      <w:r w:rsidRPr="004A32E4">
        <w:rPr>
          <w:rFonts w:eastAsia="Times New Roman" w:cs="Times New Roman"/>
          <w:b/>
          <w:bCs/>
          <w:szCs w:val="28"/>
        </w:rPr>
        <w:t>з</w:t>
      </w:r>
      <w:r w:rsidRPr="004A32E4">
        <w:rPr>
          <w:rFonts w:eastAsia="Times New Roman" w:cs="Times New Roman"/>
          <w:b/>
          <w:bCs/>
          <w:spacing w:val="-1"/>
          <w:szCs w:val="28"/>
        </w:rPr>
        <w:t>и</w:t>
      </w:r>
      <w:r w:rsidRPr="004A32E4">
        <w:rPr>
          <w:rFonts w:eastAsia="Times New Roman" w:cs="Times New Roman"/>
          <w:b/>
          <w:bCs/>
          <w:szCs w:val="28"/>
        </w:rPr>
        <w:t>в</w:t>
      </w:r>
      <w:r w:rsidRPr="004A32E4">
        <w:rPr>
          <w:rFonts w:eastAsia="Times New Roman" w:cs="Times New Roman"/>
          <w:b/>
          <w:bCs/>
          <w:spacing w:val="-1"/>
          <w:szCs w:val="28"/>
        </w:rPr>
        <w:t>н</w:t>
      </w:r>
      <w:r w:rsidRPr="004A32E4">
        <w:rPr>
          <w:rFonts w:eastAsia="Times New Roman" w:cs="Times New Roman"/>
          <w:b/>
          <w:bCs/>
          <w:spacing w:val="1"/>
          <w:szCs w:val="28"/>
        </w:rPr>
        <w:t>о</w:t>
      </w:r>
      <w:r w:rsidRPr="004A32E4">
        <w:rPr>
          <w:rFonts w:eastAsia="Times New Roman" w:cs="Times New Roman"/>
          <w:b/>
          <w:bCs/>
          <w:szCs w:val="28"/>
        </w:rPr>
        <w:t xml:space="preserve">е </w:t>
      </w:r>
      <w:r w:rsidRPr="004A32E4">
        <w:rPr>
          <w:rFonts w:eastAsia="Times New Roman" w:cs="Times New Roman"/>
          <w:b/>
          <w:bCs/>
          <w:spacing w:val="-2"/>
          <w:szCs w:val="28"/>
        </w:rPr>
        <w:t>о</w:t>
      </w:r>
      <w:r w:rsidRPr="004A32E4">
        <w:rPr>
          <w:rFonts w:eastAsia="Times New Roman" w:cs="Times New Roman"/>
          <w:b/>
          <w:bCs/>
          <w:spacing w:val="1"/>
          <w:szCs w:val="28"/>
        </w:rPr>
        <w:t>б</w:t>
      </w:r>
      <w:r w:rsidRPr="004A32E4">
        <w:rPr>
          <w:rFonts w:eastAsia="Times New Roman" w:cs="Times New Roman"/>
          <w:b/>
          <w:bCs/>
          <w:spacing w:val="-3"/>
          <w:szCs w:val="28"/>
        </w:rPr>
        <w:t>р</w:t>
      </w:r>
      <w:r w:rsidRPr="004A32E4">
        <w:rPr>
          <w:rFonts w:eastAsia="Times New Roman" w:cs="Times New Roman"/>
          <w:b/>
          <w:bCs/>
          <w:spacing w:val="-1"/>
          <w:szCs w:val="28"/>
        </w:rPr>
        <w:t>а</w:t>
      </w:r>
      <w:r w:rsidRPr="004A32E4">
        <w:rPr>
          <w:rFonts w:eastAsia="Times New Roman" w:cs="Times New Roman"/>
          <w:b/>
          <w:bCs/>
          <w:szCs w:val="28"/>
        </w:rPr>
        <w:t>з</w:t>
      </w:r>
      <w:r w:rsidRPr="004A32E4">
        <w:rPr>
          <w:rFonts w:eastAsia="Times New Roman" w:cs="Times New Roman"/>
          <w:b/>
          <w:bCs/>
          <w:spacing w:val="1"/>
          <w:szCs w:val="28"/>
        </w:rPr>
        <w:t>о</w:t>
      </w:r>
      <w:r w:rsidRPr="004A32E4">
        <w:rPr>
          <w:rFonts w:eastAsia="Times New Roman" w:cs="Times New Roman"/>
          <w:b/>
          <w:bCs/>
          <w:szCs w:val="28"/>
        </w:rPr>
        <w:t>ван</w:t>
      </w:r>
      <w:r w:rsidRPr="004A32E4">
        <w:rPr>
          <w:rFonts w:eastAsia="Times New Roman" w:cs="Times New Roman"/>
          <w:b/>
          <w:bCs/>
          <w:spacing w:val="-1"/>
          <w:szCs w:val="28"/>
        </w:rPr>
        <w:t>и</w:t>
      </w:r>
      <w:r w:rsidRPr="004A32E4">
        <w:rPr>
          <w:rFonts w:eastAsia="Times New Roman" w:cs="Times New Roman"/>
          <w:b/>
          <w:bCs/>
          <w:szCs w:val="28"/>
        </w:rPr>
        <w:t>е:</w:t>
      </w:r>
    </w:p>
    <w:p w:rsidR="00566C0E" w:rsidRPr="004A32E4" w:rsidRDefault="00566C0E" w:rsidP="00372BDB">
      <w:pPr>
        <w:numPr>
          <w:ilvl w:val="0"/>
          <w:numId w:val="96"/>
        </w:numPr>
        <w:shd w:val="clear" w:color="auto" w:fill="FFFFFF"/>
        <w:tabs>
          <w:tab w:val="left" w:pos="1134"/>
        </w:tabs>
        <w:ind w:left="0" w:firstLine="709"/>
        <w:rPr>
          <w:rFonts w:eastAsia="Times New Roman" w:cs="Times New Roman"/>
          <w:szCs w:val="28"/>
          <w:lang w:eastAsia="ru-RU"/>
        </w:rPr>
      </w:pPr>
      <w:r w:rsidRPr="004A32E4">
        <w:rPr>
          <w:rFonts w:eastAsia="Times New Roman" w:cs="Times New Roman"/>
          <w:szCs w:val="28"/>
        </w:rPr>
        <w:t>Са</w:t>
      </w:r>
      <w:r w:rsidRPr="004A32E4">
        <w:rPr>
          <w:rFonts w:eastAsia="Times New Roman" w:cs="Times New Roman"/>
          <w:spacing w:val="1"/>
          <w:szCs w:val="28"/>
        </w:rPr>
        <w:t>й</w:t>
      </w:r>
      <w:r w:rsidRPr="004A32E4">
        <w:rPr>
          <w:rFonts w:eastAsia="Times New Roman" w:cs="Times New Roman"/>
          <w:szCs w:val="28"/>
        </w:rPr>
        <w:t>т</w:t>
      </w:r>
      <w:r w:rsidRPr="004A32E4">
        <w:rPr>
          <w:rFonts w:eastAsia="Times New Roman" w:cs="Times New Roman"/>
          <w:spacing w:val="2"/>
          <w:szCs w:val="28"/>
        </w:rPr>
        <w:t xml:space="preserve"> </w:t>
      </w:r>
      <w:r w:rsidRPr="004A32E4">
        <w:rPr>
          <w:rFonts w:eastAsia="Times New Roman" w:cs="Times New Roman"/>
          <w:spacing w:val="-1"/>
          <w:szCs w:val="28"/>
        </w:rPr>
        <w:t>Ф</w:t>
      </w:r>
      <w:r w:rsidRPr="004A32E4">
        <w:rPr>
          <w:rFonts w:eastAsia="Times New Roman" w:cs="Times New Roman"/>
          <w:spacing w:val="-2"/>
          <w:szCs w:val="28"/>
        </w:rPr>
        <w:t>е</w:t>
      </w:r>
      <w:r w:rsidRPr="004A32E4">
        <w:rPr>
          <w:rFonts w:eastAsia="Times New Roman" w:cs="Times New Roman"/>
          <w:spacing w:val="1"/>
          <w:szCs w:val="28"/>
        </w:rPr>
        <w:t>д</w:t>
      </w:r>
      <w:r w:rsidRPr="004A32E4">
        <w:rPr>
          <w:rFonts w:eastAsia="Times New Roman" w:cs="Times New Roman"/>
          <w:spacing w:val="-2"/>
          <w:szCs w:val="28"/>
        </w:rPr>
        <w:t>е</w:t>
      </w:r>
      <w:r w:rsidRPr="004A32E4">
        <w:rPr>
          <w:rFonts w:eastAsia="Times New Roman" w:cs="Times New Roman"/>
          <w:spacing w:val="1"/>
          <w:szCs w:val="28"/>
        </w:rPr>
        <w:t>р</w:t>
      </w:r>
      <w:r w:rsidRPr="004A32E4">
        <w:rPr>
          <w:rFonts w:eastAsia="Times New Roman" w:cs="Times New Roman"/>
          <w:szCs w:val="28"/>
        </w:rPr>
        <w:t>ал</w:t>
      </w:r>
      <w:r w:rsidRPr="004A32E4">
        <w:rPr>
          <w:rFonts w:eastAsia="Times New Roman" w:cs="Times New Roman"/>
          <w:spacing w:val="-2"/>
          <w:szCs w:val="28"/>
        </w:rPr>
        <w:t>ь</w:t>
      </w:r>
      <w:r w:rsidRPr="004A32E4">
        <w:rPr>
          <w:rFonts w:eastAsia="Times New Roman" w:cs="Times New Roman"/>
          <w:spacing w:val="-1"/>
          <w:szCs w:val="28"/>
        </w:rPr>
        <w:t>н</w:t>
      </w:r>
      <w:r w:rsidRPr="004A32E4">
        <w:rPr>
          <w:rFonts w:eastAsia="Times New Roman" w:cs="Times New Roman"/>
          <w:spacing w:val="1"/>
          <w:szCs w:val="28"/>
        </w:rPr>
        <w:t>о</w:t>
      </w:r>
      <w:r w:rsidRPr="004A32E4">
        <w:rPr>
          <w:rFonts w:eastAsia="Times New Roman" w:cs="Times New Roman"/>
          <w:szCs w:val="28"/>
        </w:rPr>
        <w:t>го</w:t>
      </w:r>
      <w:r w:rsidRPr="004A32E4">
        <w:rPr>
          <w:rFonts w:eastAsia="Times New Roman" w:cs="Times New Roman"/>
          <w:spacing w:val="1"/>
          <w:szCs w:val="28"/>
        </w:rPr>
        <w:t xml:space="preserve"> р</w:t>
      </w:r>
      <w:r w:rsidRPr="004A32E4">
        <w:rPr>
          <w:rFonts w:eastAsia="Times New Roman" w:cs="Times New Roman"/>
          <w:szCs w:val="28"/>
        </w:rPr>
        <w:t>ес</w:t>
      </w:r>
      <w:r w:rsidRPr="004A32E4">
        <w:rPr>
          <w:rFonts w:eastAsia="Times New Roman" w:cs="Times New Roman"/>
          <w:spacing w:val="-3"/>
          <w:szCs w:val="28"/>
        </w:rPr>
        <w:t>у</w:t>
      </w:r>
      <w:r w:rsidRPr="004A32E4">
        <w:rPr>
          <w:rFonts w:eastAsia="Times New Roman" w:cs="Times New Roman"/>
          <w:spacing w:val="1"/>
          <w:szCs w:val="28"/>
        </w:rPr>
        <w:t>р</w:t>
      </w:r>
      <w:r w:rsidRPr="004A32E4">
        <w:rPr>
          <w:rFonts w:eastAsia="Times New Roman" w:cs="Times New Roman"/>
          <w:szCs w:val="28"/>
        </w:rPr>
        <w:t>с</w:t>
      </w:r>
      <w:r w:rsidRPr="004A32E4">
        <w:rPr>
          <w:rFonts w:eastAsia="Times New Roman" w:cs="Times New Roman"/>
          <w:spacing w:val="-1"/>
          <w:szCs w:val="28"/>
        </w:rPr>
        <w:t>н</w:t>
      </w:r>
      <w:r w:rsidRPr="004A32E4">
        <w:rPr>
          <w:rFonts w:eastAsia="Times New Roman" w:cs="Times New Roman"/>
          <w:spacing w:val="1"/>
          <w:szCs w:val="28"/>
        </w:rPr>
        <w:t>о</w:t>
      </w:r>
      <w:r w:rsidRPr="004A32E4">
        <w:rPr>
          <w:rFonts w:eastAsia="Times New Roman" w:cs="Times New Roman"/>
          <w:spacing w:val="-2"/>
          <w:szCs w:val="28"/>
        </w:rPr>
        <w:t>г</w:t>
      </w:r>
      <w:r w:rsidRPr="004A32E4">
        <w:rPr>
          <w:rFonts w:eastAsia="Times New Roman" w:cs="Times New Roman"/>
          <w:szCs w:val="28"/>
        </w:rPr>
        <w:t xml:space="preserve">о </w:t>
      </w:r>
      <w:r w:rsidRPr="004A32E4">
        <w:rPr>
          <w:rFonts w:eastAsia="Times New Roman" w:cs="Times New Roman"/>
          <w:spacing w:val="1"/>
          <w:szCs w:val="28"/>
        </w:rPr>
        <w:t>ц</w:t>
      </w:r>
      <w:r w:rsidRPr="004A32E4">
        <w:rPr>
          <w:rFonts w:eastAsia="Times New Roman" w:cs="Times New Roman"/>
          <w:szCs w:val="28"/>
        </w:rPr>
        <w:t>е</w:t>
      </w:r>
      <w:r w:rsidRPr="004A32E4">
        <w:rPr>
          <w:rFonts w:eastAsia="Times New Roman" w:cs="Times New Roman"/>
          <w:spacing w:val="1"/>
          <w:szCs w:val="28"/>
        </w:rPr>
        <w:t>н</w:t>
      </w:r>
      <w:r w:rsidRPr="004A32E4">
        <w:rPr>
          <w:rFonts w:eastAsia="Times New Roman" w:cs="Times New Roman"/>
          <w:spacing w:val="-3"/>
          <w:szCs w:val="28"/>
        </w:rPr>
        <w:t>т</w:t>
      </w:r>
      <w:r w:rsidRPr="004A32E4">
        <w:rPr>
          <w:rFonts w:eastAsia="Times New Roman" w:cs="Times New Roman"/>
          <w:spacing w:val="1"/>
          <w:szCs w:val="28"/>
        </w:rPr>
        <w:t>р</w:t>
      </w:r>
      <w:r w:rsidRPr="004A32E4">
        <w:rPr>
          <w:rFonts w:eastAsia="Times New Roman" w:cs="Times New Roman"/>
          <w:szCs w:val="28"/>
        </w:rPr>
        <w:t xml:space="preserve">а (ФРЦ) </w:t>
      </w:r>
      <w:r w:rsidRPr="004A32E4">
        <w:rPr>
          <w:rFonts w:eastAsia="Times New Roman" w:cs="Times New Roman"/>
          <w:spacing w:val="1"/>
          <w:szCs w:val="28"/>
        </w:rPr>
        <w:t>п</w:t>
      </w:r>
      <w:r w:rsidRPr="004A32E4">
        <w:rPr>
          <w:rFonts w:eastAsia="Times New Roman" w:cs="Times New Roman"/>
          <w:szCs w:val="28"/>
        </w:rPr>
        <w:t>о</w:t>
      </w:r>
      <w:r w:rsidRPr="004A32E4">
        <w:rPr>
          <w:rFonts w:eastAsia="Times New Roman" w:cs="Times New Roman"/>
          <w:spacing w:val="1"/>
          <w:szCs w:val="28"/>
        </w:rPr>
        <w:t xml:space="preserve"> </w:t>
      </w:r>
      <w:r w:rsidRPr="004A32E4">
        <w:rPr>
          <w:rFonts w:eastAsia="Times New Roman" w:cs="Times New Roman"/>
          <w:spacing w:val="-1"/>
          <w:szCs w:val="28"/>
        </w:rPr>
        <w:t>о</w:t>
      </w:r>
      <w:r w:rsidRPr="004A32E4">
        <w:rPr>
          <w:rFonts w:eastAsia="Times New Roman" w:cs="Times New Roman"/>
          <w:spacing w:val="1"/>
          <w:szCs w:val="28"/>
        </w:rPr>
        <w:t>р</w:t>
      </w:r>
      <w:r w:rsidRPr="004A32E4">
        <w:rPr>
          <w:rFonts w:eastAsia="Times New Roman" w:cs="Times New Roman"/>
          <w:szCs w:val="28"/>
        </w:rPr>
        <w:t>г</w:t>
      </w:r>
      <w:r w:rsidRPr="004A32E4">
        <w:rPr>
          <w:rFonts w:eastAsia="Times New Roman" w:cs="Times New Roman"/>
          <w:spacing w:val="-2"/>
          <w:szCs w:val="28"/>
        </w:rPr>
        <w:t>а</w:t>
      </w:r>
      <w:r w:rsidRPr="004A32E4">
        <w:rPr>
          <w:rFonts w:eastAsia="Times New Roman" w:cs="Times New Roman"/>
          <w:spacing w:val="1"/>
          <w:szCs w:val="28"/>
        </w:rPr>
        <w:t>ни</w:t>
      </w:r>
      <w:r w:rsidRPr="004A32E4">
        <w:rPr>
          <w:rFonts w:eastAsia="Times New Roman" w:cs="Times New Roman"/>
          <w:szCs w:val="28"/>
        </w:rPr>
        <w:t>з</w:t>
      </w:r>
      <w:r w:rsidRPr="004A32E4">
        <w:rPr>
          <w:rFonts w:eastAsia="Times New Roman" w:cs="Times New Roman"/>
          <w:spacing w:val="-3"/>
          <w:szCs w:val="28"/>
        </w:rPr>
        <w:t>а</w:t>
      </w:r>
      <w:r w:rsidRPr="004A32E4">
        <w:rPr>
          <w:rFonts w:eastAsia="Times New Roman" w:cs="Times New Roman"/>
          <w:spacing w:val="-1"/>
          <w:szCs w:val="28"/>
        </w:rPr>
        <w:t>ц</w:t>
      </w:r>
      <w:r w:rsidRPr="004A32E4">
        <w:rPr>
          <w:rFonts w:eastAsia="Times New Roman" w:cs="Times New Roman"/>
          <w:spacing w:val="1"/>
          <w:szCs w:val="28"/>
        </w:rPr>
        <w:t>и</w:t>
      </w:r>
      <w:r w:rsidRPr="004A32E4">
        <w:rPr>
          <w:rFonts w:eastAsia="Times New Roman" w:cs="Times New Roman"/>
          <w:szCs w:val="28"/>
        </w:rPr>
        <w:t>и к</w:t>
      </w:r>
      <w:r w:rsidRPr="004A32E4">
        <w:rPr>
          <w:rFonts w:eastAsia="Times New Roman" w:cs="Times New Roman"/>
          <w:spacing w:val="-1"/>
          <w:szCs w:val="28"/>
        </w:rPr>
        <w:t>о</w:t>
      </w:r>
      <w:r w:rsidRPr="004A32E4">
        <w:rPr>
          <w:rFonts w:eastAsia="Times New Roman" w:cs="Times New Roman"/>
          <w:szCs w:val="28"/>
        </w:rPr>
        <w:t>мплек</w:t>
      </w:r>
      <w:r w:rsidRPr="004A32E4">
        <w:rPr>
          <w:rFonts w:eastAsia="Times New Roman" w:cs="Times New Roman"/>
          <w:spacing w:val="-2"/>
          <w:szCs w:val="28"/>
        </w:rPr>
        <w:t>с</w:t>
      </w:r>
      <w:r w:rsidRPr="004A32E4">
        <w:rPr>
          <w:rFonts w:eastAsia="Times New Roman" w:cs="Times New Roman"/>
          <w:spacing w:val="1"/>
          <w:szCs w:val="28"/>
        </w:rPr>
        <w:t>н</w:t>
      </w:r>
      <w:r w:rsidRPr="004A32E4">
        <w:rPr>
          <w:rFonts w:eastAsia="Times New Roman" w:cs="Times New Roman"/>
          <w:spacing w:val="-1"/>
          <w:szCs w:val="28"/>
        </w:rPr>
        <w:t>о</w:t>
      </w:r>
      <w:r w:rsidRPr="004A32E4">
        <w:rPr>
          <w:rFonts w:eastAsia="Times New Roman" w:cs="Times New Roman"/>
          <w:spacing w:val="-2"/>
          <w:szCs w:val="28"/>
        </w:rPr>
        <w:t>г</w:t>
      </w:r>
      <w:r w:rsidRPr="004A32E4">
        <w:rPr>
          <w:rFonts w:eastAsia="Times New Roman" w:cs="Times New Roman"/>
          <w:szCs w:val="28"/>
        </w:rPr>
        <w:t>о с</w:t>
      </w:r>
      <w:r w:rsidRPr="004A32E4">
        <w:rPr>
          <w:rFonts w:eastAsia="Times New Roman" w:cs="Times New Roman"/>
          <w:spacing w:val="1"/>
          <w:szCs w:val="28"/>
        </w:rPr>
        <w:t>о</w:t>
      </w:r>
      <w:r w:rsidRPr="004A32E4">
        <w:rPr>
          <w:rFonts w:eastAsia="Times New Roman" w:cs="Times New Roman"/>
          <w:spacing w:val="-1"/>
          <w:szCs w:val="28"/>
        </w:rPr>
        <w:t>пр</w:t>
      </w:r>
      <w:r w:rsidRPr="004A32E4">
        <w:rPr>
          <w:rFonts w:eastAsia="Times New Roman" w:cs="Times New Roman"/>
          <w:spacing w:val="1"/>
          <w:szCs w:val="28"/>
        </w:rPr>
        <w:t>о</w:t>
      </w:r>
      <w:r w:rsidRPr="004A32E4">
        <w:rPr>
          <w:rFonts w:eastAsia="Times New Roman" w:cs="Times New Roman"/>
          <w:szCs w:val="28"/>
        </w:rPr>
        <w:t>в</w:t>
      </w:r>
      <w:r w:rsidRPr="004A32E4">
        <w:rPr>
          <w:rFonts w:eastAsia="Times New Roman" w:cs="Times New Roman"/>
          <w:spacing w:val="-2"/>
          <w:szCs w:val="28"/>
        </w:rPr>
        <w:t>о</w:t>
      </w:r>
      <w:r w:rsidRPr="004A32E4">
        <w:rPr>
          <w:rFonts w:eastAsia="Times New Roman" w:cs="Times New Roman"/>
          <w:szCs w:val="28"/>
        </w:rPr>
        <w:t>ж</w:t>
      </w:r>
      <w:r w:rsidRPr="004A32E4">
        <w:rPr>
          <w:rFonts w:eastAsia="Times New Roman" w:cs="Times New Roman"/>
          <w:spacing w:val="-1"/>
          <w:szCs w:val="28"/>
        </w:rPr>
        <w:t>д</w:t>
      </w:r>
      <w:r w:rsidRPr="004A32E4">
        <w:rPr>
          <w:rFonts w:eastAsia="Times New Roman" w:cs="Times New Roman"/>
          <w:szCs w:val="28"/>
        </w:rPr>
        <w:t>е</w:t>
      </w:r>
      <w:r w:rsidRPr="004A32E4">
        <w:rPr>
          <w:rFonts w:eastAsia="Times New Roman" w:cs="Times New Roman"/>
          <w:spacing w:val="-1"/>
          <w:szCs w:val="28"/>
        </w:rPr>
        <w:t>н</w:t>
      </w:r>
      <w:r w:rsidRPr="004A32E4">
        <w:rPr>
          <w:rFonts w:eastAsia="Times New Roman" w:cs="Times New Roman"/>
          <w:spacing w:val="1"/>
          <w:szCs w:val="28"/>
        </w:rPr>
        <w:t>и</w:t>
      </w:r>
      <w:r w:rsidRPr="004A32E4">
        <w:rPr>
          <w:rFonts w:eastAsia="Times New Roman" w:cs="Times New Roman"/>
          <w:szCs w:val="28"/>
        </w:rPr>
        <w:t>я</w:t>
      </w:r>
      <w:r w:rsidRPr="004A32E4">
        <w:rPr>
          <w:rFonts w:eastAsia="Times New Roman" w:cs="Times New Roman"/>
          <w:spacing w:val="2"/>
          <w:szCs w:val="28"/>
        </w:rPr>
        <w:t xml:space="preserve"> </w:t>
      </w:r>
      <w:r w:rsidRPr="004A32E4">
        <w:rPr>
          <w:rFonts w:eastAsia="Times New Roman" w:cs="Times New Roman"/>
          <w:spacing w:val="1"/>
          <w:szCs w:val="28"/>
        </w:rPr>
        <w:t>д</w:t>
      </w:r>
      <w:r w:rsidRPr="004A32E4">
        <w:rPr>
          <w:rFonts w:eastAsia="Times New Roman" w:cs="Times New Roman"/>
          <w:szCs w:val="28"/>
        </w:rPr>
        <w:t>е</w:t>
      </w:r>
      <w:r w:rsidRPr="004A32E4">
        <w:rPr>
          <w:rFonts w:eastAsia="Times New Roman" w:cs="Times New Roman"/>
          <w:spacing w:val="-3"/>
          <w:szCs w:val="28"/>
        </w:rPr>
        <w:t>т</w:t>
      </w:r>
      <w:r w:rsidRPr="004A32E4">
        <w:rPr>
          <w:rFonts w:eastAsia="Times New Roman" w:cs="Times New Roman"/>
          <w:szCs w:val="28"/>
        </w:rPr>
        <w:t>ей</w:t>
      </w:r>
      <w:r w:rsidRPr="004A32E4">
        <w:rPr>
          <w:rFonts w:eastAsia="Times New Roman" w:cs="Times New Roman"/>
          <w:spacing w:val="5"/>
          <w:szCs w:val="28"/>
        </w:rPr>
        <w:t xml:space="preserve"> </w:t>
      </w:r>
      <w:r w:rsidRPr="004A32E4">
        <w:rPr>
          <w:rFonts w:eastAsia="Times New Roman" w:cs="Times New Roman"/>
          <w:szCs w:val="28"/>
        </w:rPr>
        <w:t xml:space="preserve">с </w:t>
      </w:r>
      <w:r w:rsidRPr="004A32E4">
        <w:rPr>
          <w:rFonts w:eastAsia="Times New Roman" w:cs="Times New Roman"/>
          <w:spacing w:val="1"/>
          <w:szCs w:val="28"/>
        </w:rPr>
        <w:t>р</w:t>
      </w:r>
      <w:r w:rsidRPr="004A32E4">
        <w:rPr>
          <w:rFonts w:eastAsia="Times New Roman" w:cs="Times New Roman"/>
          <w:szCs w:val="28"/>
        </w:rPr>
        <w:t>асс</w:t>
      </w:r>
      <w:r w:rsidRPr="004A32E4">
        <w:rPr>
          <w:rFonts w:eastAsia="Times New Roman" w:cs="Times New Roman"/>
          <w:spacing w:val="1"/>
          <w:szCs w:val="28"/>
        </w:rPr>
        <w:t>т</w:t>
      </w:r>
      <w:r w:rsidRPr="004A32E4">
        <w:rPr>
          <w:rFonts w:eastAsia="Times New Roman" w:cs="Times New Roman"/>
          <w:spacing w:val="-1"/>
          <w:szCs w:val="28"/>
        </w:rPr>
        <w:t>р</w:t>
      </w:r>
      <w:r w:rsidRPr="004A32E4">
        <w:rPr>
          <w:rFonts w:eastAsia="Times New Roman" w:cs="Times New Roman"/>
          <w:spacing w:val="1"/>
          <w:szCs w:val="28"/>
        </w:rPr>
        <w:t>ой</w:t>
      </w:r>
      <w:r w:rsidRPr="004A32E4">
        <w:rPr>
          <w:rFonts w:eastAsia="Times New Roman" w:cs="Times New Roman"/>
          <w:szCs w:val="28"/>
        </w:rPr>
        <w:t>ст</w:t>
      </w:r>
      <w:r w:rsidRPr="004A32E4">
        <w:rPr>
          <w:rFonts w:eastAsia="Times New Roman" w:cs="Times New Roman"/>
          <w:spacing w:val="-3"/>
          <w:szCs w:val="28"/>
        </w:rPr>
        <w:t>в</w:t>
      </w:r>
      <w:r w:rsidRPr="004A32E4">
        <w:rPr>
          <w:rFonts w:eastAsia="Times New Roman" w:cs="Times New Roman"/>
          <w:spacing w:val="-2"/>
          <w:szCs w:val="28"/>
        </w:rPr>
        <w:t>а</w:t>
      </w:r>
      <w:r w:rsidRPr="004A32E4">
        <w:rPr>
          <w:rFonts w:eastAsia="Times New Roman" w:cs="Times New Roman"/>
          <w:szCs w:val="28"/>
        </w:rPr>
        <w:t>ми</w:t>
      </w:r>
      <w:r w:rsidRPr="004A32E4">
        <w:rPr>
          <w:rFonts w:eastAsia="Times New Roman" w:cs="Times New Roman"/>
          <w:spacing w:val="5"/>
          <w:szCs w:val="28"/>
        </w:rPr>
        <w:t xml:space="preserve"> </w:t>
      </w:r>
      <w:r w:rsidRPr="004A32E4">
        <w:rPr>
          <w:rFonts w:eastAsia="Times New Roman" w:cs="Times New Roman"/>
          <w:szCs w:val="28"/>
        </w:rPr>
        <w:t>а</w:t>
      </w:r>
      <w:r w:rsidRPr="004A32E4">
        <w:rPr>
          <w:rFonts w:eastAsia="Times New Roman" w:cs="Times New Roman"/>
          <w:spacing w:val="-3"/>
          <w:szCs w:val="28"/>
        </w:rPr>
        <w:t>у</w:t>
      </w:r>
      <w:r w:rsidRPr="004A32E4">
        <w:rPr>
          <w:rFonts w:eastAsia="Times New Roman" w:cs="Times New Roman"/>
          <w:szCs w:val="28"/>
        </w:rPr>
        <w:t>тист</w:t>
      </w:r>
      <w:r w:rsidRPr="004A32E4">
        <w:rPr>
          <w:rFonts w:eastAsia="Times New Roman" w:cs="Times New Roman"/>
          <w:spacing w:val="-1"/>
          <w:szCs w:val="28"/>
        </w:rPr>
        <w:t>и</w:t>
      </w:r>
      <w:r w:rsidRPr="004A32E4">
        <w:rPr>
          <w:rFonts w:eastAsia="Times New Roman" w:cs="Times New Roman"/>
          <w:szCs w:val="28"/>
        </w:rPr>
        <w:t>че</w:t>
      </w:r>
      <w:r w:rsidRPr="004A32E4">
        <w:rPr>
          <w:rFonts w:eastAsia="Times New Roman" w:cs="Times New Roman"/>
          <w:spacing w:val="-2"/>
          <w:szCs w:val="28"/>
        </w:rPr>
        <w:t>с</w:t>
      </w:r>
      <w:r w:rsidRPr="004A32E4">
        <w:rPr>
          <w:rFonts w:eastAsia="Times New Roman" w:cs="Times New Roman"/>
          <w:szCs w:val="28"/>
        </w:rPr>
        <w:t>к</w:t>
      </w:r>
      <w:r w:rsidRPr="004A32E4">
        <w:rPr>
          <w:rFonts w:eastAsia="Times New Roman" w:cs="Times New Roman"/>
          <w:spacing w:val="1"/>
          <w:szCs w:val="28"/>
        </w:rPr>
        <w:t>о</w:t>
      </w:r>
      <w:r w:rsidRPr="004A32E4">
        <w:rPr>
          <w:rFonts w:eastAsia="Times New Roman" w:cs="Times New Roman"/>
          <w:spacing w:val="-2"/>
          <w:szCs w:val="28"/>
        </w:rPr>
        <w:t>г</w:t>
      </w:r>
      <w:r w:rsidRPr="004A32E4">
        <w:rPr>
          <w:rFonts w:eastAsia="Times New Roman" w:cs="Times New Roman"/>
          <w:szCs w:val="28"/>
        </w:rPr>
        <w:t>о</w:t>
      </w:r>
      <w:r w:rsidRPr="004A32E4">
        <w:rPr>
          <w:rFonts w:eastAsia="Times New Roman" w:cs="Times New Roman"/>
          <w:spacing w:val="1"/>
          <w:szCs w:val="28"/>
        </w:rPr>
        <w:t xml:space="preserve"> </w:t>
      </w:r>
      <w:r w:rsidRPr="004A32E4">
        <w:rPr>
          <w:rFonts w:eastAsia="Times New Roman" w:cs="Times New Roman"/>
          <w:szCs w:val="28"/>
        </w:rPr>
        <w:t>с</w:t>
      </w:r>
      <w:r w:rsidRPr="004A32E4">
        <w:rPr>
          <w:rFonts w:eastAsia="Times New Roman" w:cs="Times New Roman"/>
          <w:spacing w:val="1"/>
          <w:szCs w:val="28"/>
        </w:rPr>
        <w:t>п</w:t>
      </w:r>
      <w:r w:rsidRPr="004A32E4">
        <w:rPr>
          <w:rFonts w:eastAsia="Times New Roman" w:cs="Times New Roman"/>
          <w:szCs w:val="28"/>
        </w:rPr>
        <w:t>ект</w:t>
      </w:r>
      <w:r w:rsidRPr="004A32E4">
        <w:rPr>
          <w:rFonts w:eastAsia="Times New Roman" w:cs="Times New Roman"/>
          <w:spacing w:val="-1"/>
          <w:szCs w:val="28"/>
        </w:rPr>
        <w:t>р</w:t>
      </w:r>
      <w:r w:rsidRPr="004A32E4">
        <w:rPr>
          <w:rFonts w:eastAsia="Times New Roman" w:cs="Times New Roman"/>
          <w:szCs w:val="28"/>
        </w:rPr>
        <w:t>а</w:t>
      </w:r>
      <w:r w:rsidRPr="004A32E4">
        <w:rPr>
          <w:rFonts w:eastAsia="Times New Roman" w:cs="Times New Roman"/>
          <w:spacing w:val="2"/>
          <w:szCs w:val="28"/>
        </w:rPr>
        <w:t xml:space="preserve"> </w:t>
      </w:r>
      <w:r w:rsidRPr="004A32E4">
        <w:rPr>
          <w:rFonts w:eastAsia="Times New Roman" w:cs="Times New Roman"/>
          <w:szCs w:val="28"/>
        </w:rPr>
        <w:t>М</w:t>
      </w:r>
      <w:r w:rsidRPr="004A32E4">
        <w:rPr>
          <w:rFonts w:eastAsia="Times New Roman" w:cs="Times New Roman"/>
          <w:spacing w:val="1"/>
          <w:szCs w:val="28"/>
        </w:rPr>
        <w:t>Г</w:t>
      </w:r>
      <w:r w:rsidRPr="004A32E4">
        <w:rPr>
          <w:rFonts w:eastAsia="Times New Roman" w:cs="Times New Roman"/>
          <w:spacing w:val="-1"/>
          <w:szCs w:val="28"/>
        </w:rPr>
        <w:t>ПП</w:t>
      </w:r>
      <w:r w:rsidRPr="004A32E4">
        <w:rPr>
          <w:rFonts w:eastAsia="Times New Roman" w:cs="Times New Roman"/>
          <w:szCs w:val="28"/>
        </w:rPr>
        <w:t>У (</w:t>
      </w:r>
      <w:hyperlink r:id="rId33">
        <w:r w:rsidRPr="004A32E4">
          <w:rPr>
            <w:rFonts w:eastAsia="Times New Roman" w:cs="Times New Roman"/>
            <w:spacing w:val="1"/>
            <w:szCs w:val="28"/>
            <w:u w:val="single" w:color="0000FF"/>
          </w:rPr>
          <w:t>h</w:t>
        </w:r>
        <w:r w:rsidRPr="004A32E4">
          <w:rPr>
            <w:rFonts w:eastAsia="Times New Roman" w:cs="Times New Roman"/>
            <w:spacing w:val="-1"/>
            <w:szCs w:val="28"/>
            <w:u w:val="single" w:color="0000FF"/>
          </w:rPr>
          <w:t>tt</w:t>
        </w:r>
        <w:r w:rsidRPr="004A32E4">
          <w:rPr>
            <w:rFonts w:eastAsia="Times New Roman" w:cs="Times New Roman"/>
            <w:spacing w:val="1"/>
            <w:szCs w:val="28"/>
            <w:u w:val="single" w:color="0000FF"/>
          </w:rPr>
          <w:t>p</w:t>
        </w:r>
        <w:r w:rsidRPr="004A32E4">
          <w:rPr>
            <w:rFonts w:eastAsia="Times New Roman" w:cs="Times New Roman"/>
            <w:spacing w:val="-1"/>
            <w:szCs w:val="28"/>
            <w:u w:val="single" w:color="0000FF"/>
          </w:rPr>
          <w:t>s</w:t>
        </w:r>
        <w:r w:rsidRPr="004A32E4">
          <w:rPr>
            <w:rFonts w:eastAsia="Times New Roman" w:cs="Times New Roman"/>
            <w:spacing w:val="1"/>
            <w:szCs w:val="28"/>
            <w:u w:val="single" w:color="0000FF"/>
          </w:rPr>
          <w:t>:</w:t>
        </w:r>
        <w:r w:rsidRPr="004A32E4">
          <w:rPr>
            <w:rFonts w:eastAsia="Times New Roman" w:cs="Times New Roman"/>
            <w:spacing w:val="-1"/>
            <w:szCs w:val="28"/>
            <w:u w:val="single" w:color="0000FF"/>
          </w:rPr>
          <w:t>/</w:t>
        </w:r>
        <w:r w:rsidRPr="004A32E4">
          <w:rPr>
            <w:rFonts w:eastAsia="Times New Roman" w:cs="Times New Roman"/>
            <w:spacing w:val="1"/>
            <w:szCs w:val="28"/>
            <w:u w:val="single" w:color="0000FF"/>
          </w:rPr>
          <w:t>/</w:t>
        </w:r>
        <w:r w:rsidRPr="004A32E4">
          <w:rPr>
            <w:rFonts w:eastAsia="Times New Roman" w:cs="Times New Roman"/>
            <w:spacing w:val="-2"/>
            <w:szCs w:val="28"/>
            <w:u w:val="single" w:color="0000FF"/>
          </w:rPr>
          <w:t>a</w:t>
        </w:r>
        <w:r w:rsidRPr="004A32E4">
          <w:rPr>
            <w:rFonts w:eastAsia="Times New Roman" w:cs="Times New Roman"/>
            <w:spacing w:val="1"/>
            <w:szCs w:val="28"/>
            <w:u w:val="single" w:color="0000FF"/>
          </w:rPr>
          <w:t>u</w:t>
        </w:r>
        <w:r w:rsidRPr="004A32E4">
          <w:rPr>
            <w:rFonts w:eastAsia="Times New Roman" w:cs="Times New Roman"/>
            <w:spacing w:val="-1"/>
            <w:szCs w:val="28"/>
            <w:u w:val="single" w:color="0000FF"/>
          </w:rPr>
          <w:t>ti</w:t>
        </w:r>
        <w:r w:rsidRPr="004A32E4">
          <w:rPr>
            <w:rFonts w:eastAsia="Times New Roman" w:cs="Times New Roman"/>
            <w:spacing w:val="1"/>
            <w:szCs w:val="28"/>
            <w:u w:val="single" w:color="0000FF"/>
          </w:rPr>
          <w:t>s</w:t>
        </w:r>
        <w:r w:rsidRPr="004A32E4">
          <w:rPr>
            <w:rFonts w:eastAsia="Times New Roman" w:cs="Times New Roman"/>
            <w:spacing w:val="-4"/>
            <w:szCs w:val="28"/>
            <w:u w:val="single" w:color="0000FF"/>
          </w:rPr>
          <w:t>m</w:t>
        </w:r>
        <w:r w:rsidRPr="004A32E4">
          <w:rPr>
            <w:rFonts w:eastAsia="Times New Roman" w:cs="Times New Roman"/>
            <w:szCs w:val="28"/>
            <w:u w:val="single" w:color="0000FF"/>
          </w:rPr>
          <w:t>-frc.r</w:t>
        </w:r>
        <w:r w:rsidRPr="004A32E4">
          <w:rPr>
            <w:rFonts w:eastAsia="Times New Roman" w:cs="Times New Roman"/>
            <w:spacing w:val="1"/>
            <w:szCs w:val="28"/>
            <w:u w:val="single" w:color="0000FF"/>
          </w:rPr>
          <w:t>u</w:t>
        </w:r>
        <w:r w:rsidRPr="004A32E4">
          <w:rPr>
            <w:rFonts w:eastAsia="Times New Roman" w:cs="Times New Roman"/>
            <w:szCs w:val="28"/>
            <w:u w:val="single" w:color="0000FF"/>
          </w:rPr>
          <w:t>/</w:t>
        </w:r>
      </w:hyperlink>
      <w:r w:rsidRPr="004A32E4">
        <w:rPr>
          <w:rFonts w:eastAsia="Times New Roman" w:cs="Times New Roman"/>
          <w:szCs w:val="28"/>
        </w:rPr>
        <w:t xml:space="preserve">) </w:t>
      </w:r>
      <w:r w:rsidRPr="004A32E4">
        <w:rPr>
          <w:rFonts w:eastAsia="Times New Roman" w:cs="Times New Roman"/>
          <w:spacing w:val="1"/>
          <w:szCs w:val="28"/>
        </w:rPr>
        <w:t>пр</w:t>
      </w:r>
      <w:r w:rsidRPr="004A32E4">
        <w:rPr>
          <w:rFonts w:eastAsia="Times New Roman" w:cs="Times New Roman"/>
          <w:spacing w:val="-2"/>
          <w:szCs w:val="28"/>
        </w:rPr>
        <w:t>е</w:t>
      </w:r>
      <w:r w:rsidRPr="004A32E4">
        <w:rPr>
          <w:rFonts w:eastAsia="Times New Roman" w:cs="Times New Roman"/>
          <w:spacing w:val="1"/>
          <w:szCs w:val="28"/>
        </w:rPr>
        <w:t>д</w:t>
      </w:r>
      <w:r w:rsidRPr="004A32E4">
        <w:rPr>
          <w:rFonts w:eastAsia="Times New Roman" w:cs="Times New Roman"/>
          <w:spacing w:val="-1"/>
          <w:szCs w:val="28"/>
        </w:rPr>
        <w:t>н</w:t>
      </w:r>
      <w:r w:rsidRPr="004A32E4">
        <w:rPr>
          <w:rFonts w:eastAsia="Times New Roman" w:cs="Times New Roman"/>
          <w:szCs w:val="28"/>
        </w:rPr>
        <w:t>азн</w:t>
      </w:r>
      <w:r w:rsidRPr="004A32E4">
        <w:rPr>
          <w:rFonts w:eastAsia="Times New Roman" w:cs="Times New Roman"/>
          <w:spacing w:val="-2"/>
          <w:szCs w:val="28"/>
        </w:rPr>
        <w:t>а</w:t>
      </w:r>
      <w:r w:rsidRPr="004A32E4">
        <w:rPr>
          <w:rFonts w:eastAsia="Times New Roman" w:cs="Times New Roman"/>
          <w:szCs w:val="28"/>
        </w:rPr>
        <w:t>чен</w:t>
      </w:r>
      <w:r w:rsidRPr="004A32E4">
        <w:rPr>
          <w:rFonts w:eastAsia="Times New Roman" w:cs="Times New Roman"/>
          <w:spacing w:val="1"/>
          <w:szCs w:val="28"/>
        </w:rPr>
        <w:t xml:space="preserve"> </w:t>
      </w:r>
      <w:r w:rsidRPr="004A32E4">
        <w:rPr>
          <w:rFonts w:eastAsia="Times New Roman" w:cs="Times New Roman"/>
          <w:spacing w:val="-1"/>
          <w:szCs w:val="28"/>
        </w:rPr>
        <w:t>дл</w:t>
      </w:r>
      <w:r w:rsidRPr="004A32E4">
        <w:rPr>
          <w:rFonts w:eastAsia="Times New Roman" w:cs="Times New Roman"/>
          <w:szCs w:val="28"/>
        </w:rPr>
        <w:t>я</w:t>
      </w:r>
      <w:r w:rsidRPr="004A32E4">
        <w:rPr>
          <w:rFonts w:eastAsia="Times New Roman" w:cs="Times New Roman"/>
          <w:spacing w:val="1"/>
          <w:szCs w:val="28"/>
        </w:rPr>
        <w:t xml:space="preserve"> р</w:t>
      </w:r>
      <w:r w:rsidRPr="004A32E4">
        <w:rPr>
          <w:rFonts w:eastAsia="Times New Roman" w:cs="Times New Roman"/>
          <w:szCs w:val="28"/>
        </w:rPr>
        <w:t>ас</w:t>
      </w:r>
      <w:r w:rsidRPr="004A32E4">
        <w:rPr>
          <w:rFonts w:eastAsia="Times New Roman" w:cs="Times New Roman"/>
          <w:spacing w:val="-1"/>
          <w:szCs w:val="28"/>
        </w:rPr>
        <w:t>пр</w:t>
      </w:r>
      <w:r w:rsidRPr="004A32E4">
        <w:rPr>
          <w:rFonts w:eastAsia="Times New Roman" w:cs="Times New Roman"/>
          <w:spacing w:val="1"/>
          <w:szCs w:val="28"/>
        </w:rPr>
        <w:t>о</w:t>
      </w:r>
      <w:r w:rsidRPr="004A32E4">
        <w:rPr>
          <w:rFonts w:eastAsia="Times New Roman" w:cs="Times New Roman"/>
          <w:szCs w:val="28"/>
        </w:rPr>
        <w:t>с</w:t>
      </w:r>
      <w:r w:rsidRPr="004A32E4">
        <w:rPr>
          <w:rFonts w:eastAsia="Times New Roman" w:cs="Times New Roman"/>
          <w:spacing w:val="-3"/>
          <w:szCs w:val="28"/>
        </w:rPr>
        <w:t>т</w:t>
      </w:r>
      <w:r w:rsidRPr="004A32E4">
        <w:rPr>
          <w:rFonts w:eastAsia="Times New Roman" w:cs="Times New Roman"/>
          <w:spacing w:val="1"/>
          <w:szCs w:val="28"/>
        </w:rPr>
        <w:t>р</w:t>
      </w:r>
      <w:r w:rsidRPr="004A32E4">
        <w:rPr>
          <w:rFonts w:eastAsia="Times New Roman" w:cs="Times New Roman"/>
          <w:szCs w:val="28"/>
        </w:rPr>
        <w:t>а</w:t>
      </w:r>
      <w:r w:rsidRPr="004A32E4">
        <w:rPr>
          <w:rFonts w:eastAsia="Times New Roman" w:cs="Times New Roman"/>
          <w:spacing w:val="1"/>
          <w:szCs w:val="28"/>
        </w:rPr>
        <w:t>н</w:t>
      </w:r>
      <w:r w:rsidRPr="004A32E4">
        <w:rPr>
          <w:rFonts w:eastAsia="Times New Roman" w:cs="Times New Roman"/>
          <w:spacing w:val="-2"/>
          <w:szCs w:val="28"/>
        </w:rPr>
        <w:t>е</w:t>
      </w:r>
      <w:r w:rsidRPr="004A32E4">
        <w:rPr>
          <w:rFonts w:eastAsia="Times New Roman" w:cs="Times New Roman"/>
          <w:spacing w:val="-1"/>
          <w:szCs w:val="28"/>
        </w:rPr>
        <w:t>ни</w:t>
      </w:r>
      <w:r w:rsidRPr="004A32E4">
        <w:rPr>
          <w:rFonts w:eastAsia="Times New Roman" w:cs="Times New Roman"/>
          <w:szCs w:val="28"/>
        </w:rPr>
        <w:t>я</w:t>
      </w:r>
      <w:r w:rsidRPr="004A32E4">
        <w:rPr>
          <w:rFonts w:eastAsia="Times New Roman" w:cs="Times New Roman"/>
          <w:spacing w:val="1"/>
          <w:szCs w:val="28"/>
        </w:rPr>
        <w:t xml:space="preserve"> ин</w:t>
      </w:r>
      <w:r w:rsidRPr="004A32E4">
        <w:rPr>
          <w:rFonts w:eastAsia="Times New Roman" w:cs="Times New Roman"/>
          <w:spacing w:val="-2"/>
          <w:szCs w:val="28"/>
        </w:rPr>
        <w:t>ф</w:t>
      </w:r>
      <w:r w:rsidRPr="004A32E4">
        <w:rPr>
          <w:rFonts w:eastAsia="Times New Roman" w:cs="Times New Roman"/>
          <w:spacing w:val="-1"/>
          <w:szCs w:val="28"/>
        </w:rPr>
        <w:t>о</w:t>
      </w:r>
      <w:r w:rsidRPr="004A32E4">
        <w:rPr>
          <w:rFonts w:eastAsia="Times New Roman" w:cs="Times New Roman"/>
          <w:spacing w:val="1"/>
          <w:szCs w:val="28"/>
        </w:rPr>
        <w:t>р</w:t>
      </w:r>
      <w:r w:rsidRPr="004A32E4">
        <w:rPr>
          <w:rFonts w:eastAsia="Times New Roman" w:cs="Times New Roman"/>
          <w:szCs w:val="28"/>
        </w:rPr>
        <w:t>м</w:t>
      </w:r>
      <w:r w:rsidRPr="004A32E4">
        <w:rPr>
          <w:rFonts w:eastAsia="Times New Roman" w:cs="Times New Roman"/>
          <w:spacing w:val="-3"/>
          <w:szCs w:val="28"/>
        </w:rPr>
        <w:t>а</w:t>
      </w:r>
      <w:r w:rsidRPr="004A32E4">
        <w:rPr>
          <w:rFonts w:eastAsia="Times New Roman" w:cs="Times New Roman"/>
          <w:spacing w:val="1"/>
          <w:szCs w:val="28"/>
        </w:rPr>
        <w:t>ц</w:t>
      </w:r>
      <w:r w:rsidRPr="004A32E4">
        <w:rPr>
          <w:rFonts w:eastAsia="Times New Roman" w:cs="Times New Roman"/>
          <w:spacing w:val="-1"/>
          <w:szCs w:val="28"/>
        </w:rPr>
        <w:t>и</w:t>
      </w:r>
      <w:r w:rsidRPr="004A32E4">
        <w:rPr>
          <w:rFonts w:eastAsia="Times New Roman" w:cs="Times New Roman"/>
          <w:szCs w:val="28"/>
        </w:rPr>
        <w:t>и</w:t>
      </w:r>
      <w:r w:rsidRPr="004A32E4">
        <w:rPr>
          <w:rFonts w:eastAsia="Times New Roman" w:cs="Times New Roman"/>
          <w:spacing w:val="1"/>
          <w:szCs w:val="28"/>
        </w:rPr>
        <w:t xml:space="preserve"> </w:t>
      </w:r>
      <w:r w:rsidRPr="004A32E4">
        <w:rPr>
          <w:rFonts w:eastAsia="Times New Roman" w:cs="Times New Roman"/>
          <w:szCs w:val="28"/>
        </w:rPr>
        <w:t xml:space="preserve">о </w:t>
      </w:r>
      <w:r w:rsidRPr="004A32E4">
        <w:rPr>
          <w:rFonts w:eastAsia="Times New Roman" w:cs="Times New Roman"/>
          <w:spacing w:val="1"/>
          <w:szCs w:val="28"/>
        </w:rPr>
        <w:t>р</w:t>
      </w:r>
      <w:r w:rsidRPr="004A32E4">
        <w:rPr>
          <w:rFonts w:eastAsia="Times New Roman" w:cs="Times New Roman"/>
          <w:szCs w:val="28"/>
        </w:rPr>
        <w:t>асс</w:t>
      </w:r>
      <w:r w:rsidRPr="004A32E4">
        <w:rPr>
          <w:rFonts w:eastAsia="Times New Roman" w:cs="Times New Roman"/>
          <w:spacing w:val="-2"/>
          <w:szCs w:val="28"/>
        </w:rPr>
        <w:t>т</w:t>
      </w:r>
      <w:r w:rsidRPr="004A32E4">
        <w:rPr>
          <w:rFonts w:eastAsia="Times New Roman" w:cs="Times New Roman"/>
          <w:spacing w:val="-1"/>
          <w:szCs w:val="28"/>
        </w:rPr>
        <w:t>р</w:t>
      </w:r>
      <w:r w:rsidRPr="004A32E4">
        <w:rPr>
          <w:rFonts w:eastAsia="Times New Roman" w:cs="Times New Roman"/>
          <w:spacing w:val="1"/>
          <w:szCs w:val="28"/>
        </w:rPr>
        <w:t>ой</w:t>
      </w:r>
      <w:r w:rsidRPr="004A32E4">
        <w:rPr>
          <w:rFonts w:eastAsia="Times New Roman" w:cs="Times New Roman"/>
          <w:szCs w:val="28"/>
        </w:rPr>
        <w:t>ст</w:t>
      </w:r>
      <w:r w:rsidRPr="004A32E4">
        <w:rPr>
          <w:rFonts w:eastAsia="Times New Roman" w:cs="Times New Roman"/>
          <w:spacing w:val="-3"/>
          <w:szCs w:val="28"/>
        </w:rPr>
        <w:t>в</w:t>
      </w:r>
      <w:r w:rsidRPr="004A32E4">
        <w:rPr>
          <w:rFonts w:eastAsia="Times New Roman" w:cs="Times New Roman"/>
          <w:szCs w:val="28"/>
        </w:rPr>
        <w:t>ах</w:t>
      </w:r>
      <w:r w:rsidRPr="004A32E4">
        <w:rPr>
          <w:rFonts w:eastAsia="Times New Roman" w:cs="Times New Roman"/>
          <w:spacing w:val="3"/>
          <w:szCs w:val="28"/>
        </w:rPr>
        <w:t xml:space="preserve"> </w:t>
      </w:r>
      <w:r w:rsidRPr="004A32E4">
        <w:rPr>
          <w:rFonts w:eastAsia="Times New Roman" w:cs="Times New Roman"/>
          <w:szCs w:val="28"/>
        </w:rPr>
        <w:t>а</w:t>
      </w:r>
      <w:r w:rsidRPr="004A32E4">
        <w:rPr>
          <w:rFonts w:eastAsia="Times New Roman" w:cs="Times New Roman"/>
          <w:spacing w:val="-3"/>
          <w:szCs w:val="28"/>
        </w:rPr>
        <w:t>у</w:t>
      </w:r>
      <w:r w:rsidRPr="004A32E4">
        <w:rPr>
          <w:rFonts w:eastAsia="Times New Roman" w:cs="Times New Roman"/>
          <w:szCs w:val="28"/>
        </w:rPr>
        <w:t>тист</w:t>
      </w:r>
      <w:r w:rsidRPr="004A32E4">
        <w:rPr>
          <w:rFonts w:eastAsia="Times New Roman" w:cs="Times New Roman"/>
          <w:spacing w:val="-1"/>
          <w:szCs w:val="28"/>
        </w:rPr>
        <w:t>и</w:t>
      </w:r>
      <w:r w:rsidRPr="004A32E4">
        <w:rPr>
          <w:rFonts w:eastAsia="Times New Roman" w:cs="Times New Roman"/>
          <w:szCs w:val="28"/>
        </w:rPr>
        <w:t>чес</w:t>
      </w:r>
      <w:r w:rsidRPr="004A32E4">
        <w:rPr>
          <w:rFonts w:eastAsia="Times New Roman" w:cs="Times New Roman"/>
          <w:spacing w:val="-1"/>
          <w:szCs w:val="28"/>
        </w:rPr>
        <w:t>к</w:t>
      </w:r>
      <w:r w:rsidRPr="004A32E4">
        <w:rPr>
          <w:rFonts w:eastAsia="Times New Roman" w:cs="Times New Roman"/>
          <w:spacing w:val="1"/>
          <w:szCs w:val="28"/>
        </w:rPr>
        <w:t>о</w:t>
      </w:r>
      <w:r w:rsidRPr="004A32E4">
        <w:rPr>
          <w:rFonts w:eastAsia="Times New Roman" w:cs="Times New Roman"/>
          <w:spacing w:val="-2"/>
          <w:szCs w:val="28"/>
        </w:rPr>
        <w:t>г</w:t>
      </w:r>
      <w:r w:rsidRPr="004A32E4">
        <w:rPr>
          <w:rFonts w:eastAsia="Times New Roman" w:cs="Times New Roman"/>
          <w:szCs w:val="28"/>
        </w:rPr>
        <w:t>о</w:t>
      </w:r>
      <w:r w:rsidRPr="004A32E4">
        <w:rPr>
          <w:rFonts w:eastAsia="Times New Roman" w:cs="Times New Roman"/>
          <w:spacing w:val="3"/>
          <w:szCs w:val="28"/>
        </w:rPr>
        <w:t xml:space="preserve"> </w:t>
      </w:r>
      <w:r w:rsidRPr="004A32E4">
        <w:rPr>
          <w:rFonts w:eastAsia="Times New Roman" w:cs="Times New Roman"/>
          <w:szCs w:val="28"/>
        </w:rPr>
        <w:t>с</w:t>
      </w:r>
      <w:r w:rsidRPr="004A32E4">
        <w:rPr>
          <w:rFonts w:eastAsia="Times New Roman" w:cs="Times New Roman"/>
          <w:spacing w:val="-1"/>
          <w:szCs w:val="28"/>
        </w:rPr>
        <w:t>п</w:t>
      </w:r>
      <w:r w:rsidRPr="004A32E4">
        <w:rPr>
          <w:rFonts w:eastAsia="Times New Roman" w:cs="Times New Roman"/>
          <w:szCs w:val="28"/>
        </w:rPr>
        <w:t>ек</w:t>
      </w:r>
      <w:r w:rsidRPr="004A32E4">
        <w:rPr>
          <w:rFonts w:eastAsia="Times New Roman" w:cs="Times New Roman"/>
          <w:spacing w:val="-2"/>
          <w:szCs w:val="28"/>
        </w:rPr>
        <w:t>т</w:t>
      </w:r>
      <w:r w:rsidRPr="004A32E4">
        <w:rPr>
          <w:rFonts w:eastAsia="Times New Roman" w:cs="Times New Roman"/>
          <w:spacing w:val="1"/>
          <w:szCs w:val="28"/>
        </w:rPr>
        <w:t>р</w:t>
      </w:r>
      <w:r w:rsidRPr="004A32E4">
        <w:rPr>
          <w:rFonts w:eastAsia="Times New Roman" w:cs="Times New Roman"/>
          <w:szCs w:val="28"/>
        </w:rPr>
        <w:t>а,</w:t>
      </w:r>
      <w:r w:rsidRPr="004A32E4">
        <w:rPr>
          <w:rFonts w:eastAsia="Times New Roman" w:cs="Times New Roman"/>
          <w:spacing w:val="2"/>
          <w:szCs w:val="28"/>
        </w:rPr>
        <w:t xml:space="preserve"> </w:t>
      </w:r>
      <w:r w:rsidRPr="004A32E4">
        <w:rPr>
          <w:rFonts w:eastAsia="Times New Roman" w:cs="Times New Roman"/>
          <w:spacing w:val="-1"/>
          <w:szCs w:val="28"/>
        </w:rPr>
        <w:t>о</w:t>
      </w:r>
      <w:r w:rsidRPr="004A32E4">
        <w:rPr>
          <w:rFonts w:eastAsia="Times New Roman" w:cs="Times New Roman"/>
          <w:szCs w:val="28"/>
        </w:rPr>
        <w:t>б</w:t>
      </w:r>
      <w:r w:rsidRPr="004A32E4">
        <w:rPr>
          <w:rFonts w:eastAsia="Times New Roman" w:cs="Times New Roman"/>
          <w:spacing w:val="3"/>
          <w:szCs w:val="28"/>
        </w:rPr>
        <w:t xml:space="preserve"> </w:t>
      </w:r>
      <w:r w:rsidRPr="004A32E4">
        <w:rPr>
          <w:rFonts w:eastAsia="Times New Roman" w:cs="Times New Roman"/>
          <w:spacing w:val="1"/>
          <w:szCs w:val="28"/>
        </w:rPr>
        <w:t>о</w:t>
      </w:r>
      <w:r w:rsidRPr="004A32E4">
        <w:rPr>
          <w:rFonts w:eastAsia="Times New Roman" w:cs="Times New Roman"/>
          <w:spacing w:val="-2"/>
          <w:szCs w:val="28"/>
        </w:rPr>
        <w:t>к</w:t>
      </w:r>
      <w:r w:rsidRPr="004A32E4">
        <w:rPr>
          <w:rFonts w:eastAsia="Times New Roman" w:cs="Times New Roman"/>
          <w:szCs w:val="28"/>
        </w:rPr>
        <w:t>аза</w:t>
      </w:r>
      <w:r w:rsidRPr="004A32E4">
        <w:rPr>
          <w:rFonts w:eastAsia="Times New Roman" w:cs="Times New Roman"/>
          <w:spacing w:val="-2"/>
          <w:szCs w:val="28"/>
        </w:rPr>
        <w:t>н</w:t>
      </w:r>
      <w:r w:rsidRPr="004A32E4">
        <w:rPr>
          <w:rFonts w:eastAsia="Times New Roman" w:cs="Times New Roman"/>
          <w:spacing w:val="1"/>
          <w:szCs w:val="28"/>
        </w:rPr>
        <w:t>и</w:t>
      </w:r>
      <w:r w:rsidRPr="004A32E4">
        <w:rPr>
          <w:rFonts w:eastAsia="Times New Roman" w:cs="Times New Roman"/>
          <w:szCs w:val="28"/>
        </w:rPr>
        <w:t xml:space="preserve">и </w:t>
      </w:r>
      <w:r w:rsidRPr="004A32E4">
        <w:rPr>
          <w:rFonts w:eastAsia="Times New Roman" w:cs="Times New Roman"/>
          <w:spacing w:val="1"/>
          <w:szCs w:val="28"/>
        </w:rPr>
        <w:t>по</w:t>
      </w:r>
      <w:r w:rsidRPr="004A32E4">
        <w:rPr>
          <w:rFonts w:eastAsia="Times New Roman" w:cs="Times New Roman"/>
          <w:spacing w:val="-3"/>
          <w:szCs w:val="28"/>
        </w:rPr>
        <w:t>м</w:t>
      </w:r>
      <w:r w:rsidRPr="004A32E4">
        <w:rPr>
          <w:rFonts w:eastAsia="Times New Roman" w:cs="Times New Roman"/>
          <w:spacing w:val="1"/>
          <w:szCs w:val="28"/>
        </w:rPr>
        <w:t>о</w:t>
      </w:r>
      <w:r w:rsidRPr="004A32E4">
        <w:rPr>
          <w:rFonts w:eastAsia="Times New Roman" w:cs="Times New Roman"/>
          <w:spacing w:val="-3"/>
          <w:szCs w:val="28"/>
        </w:rPr>
        <w:t>щ</w:t>
      </w:r>
      <w:r w:rsidRPr="004A32E4">
        <w:rPr>
          <w:rFonts w:eastAsia="Times New Roman" w:cs="Times New Roman"/>
          <w:szCs w:val="28"/>
        </w:rPr>
        <w:t>и</w:t>
      </w:r>
      <w:r w:rsidRPr="004A32E4">
        <w:rPr>
          <w:rFonts w:eastAsia="Times New Roman" w:cs="Times New Roman"/>
          <w:spacing w:val="3"/>
          <w:szCs w:val="28"/>
        </w:rPr>
        <w:t xml:space="preserve"> </w:t>
      </w:r>
      <w:r w:rsidRPr="004A32E4">
        <w:rPr>
          <w:rFonts w:eastAsia="Times New Roman" w:cs="Times New Roman"/>
          <w:spacing w:val="1"/>
          <w:szCs w:val="28"/>
        </w:rPr>
        <w:t>д</w:t>
      </w:r>
      <w:r w:rsidRPr="004A32E4">
        <w:rPr>
          <w:rFonts w:eastAsia="Times New Roman" w:cs="Times New Roman"/>
          <w:szCs w:val="28"/>
        </w:rPr>
        <w:t>е</w:t>
      </w:r>
      <w:r w:rsidRPr="004A32E4">
        <w:rPr>
          <w:rFonts w:eastAsia="Times New Roman" w:cs="Times New Roman"/>
          <w:spacing w:val="-3"/>
          <w:szCs w:val="28"/>
        </w:rPr>
        <w:t>т</w:t>
      </w:r>
      <w:r w:rsidRPr="004A32E4">
        <w:rPr>
          <w:rFonts w:eastAsia="Times New Roman" w:cs="Times New Roman"/>
          <w:szCs w:val="28"/>
        </w:rPr>
        <w:t>ям</w:t>
      </w:r>
      <w:r w:rsidRPr="004A32E4">
        <w:rPr>
          <w:rFonts w:eastAsia="Times New Roman" w:cs="Times New Roman"/>
          <w:spacing w:val="3"/>
          <w:szCs w:val="28"/>
        </w:rPr>
        <w:t xml:space="preserve"> </w:t>
      </w:r>
      <w:r w:rsidRPr="004A32E4">
        <w:rPr>
          <w:rFonts w:eastAsia="Times New Roman" w:cs="Times New Roman"/>
          <w:szCs w:val="28"/>
        </w:rPr>
        <w:t xml:space="preserve">и </w:t>
      </w:r>
      <w:r w:rsidRPr="004A32E4">
        <w:rPr>
          <w:rFonts w:eastAsia="Times New Roman" w:cs="Times New Roman"/>
          <w:spacing w:val="1"/>
          <w:szCs w:val="28"/>
        </w:rPr>
        <w:t>п</w:t>
      </w:r>
      <w:r w:rsidRPr="004A32E4">
        <w:rPr>
          <w:rFonts w:eastAsia="Times New Roman" w:cs="Times New Roman"/>
          <w:spacing w:val="-1"/>
          <w:szCs w:val="28"/>
        </w:rPr>
        <w:t>од</w:t>
      </w:r>
      <w:r w:rsidRPr="004A32E4">
        <w:rPr>
          <w:rFonts w:eastAsia="Times New Roman" w:cs="Times New Roman"/>
          <w:spacing w:val="1"/>
          <w:szCs w:val="28"/>
        </w:rPr>
        <w:t>ро</w:t>
      </w:r>
      <w:r w:rsidRPr="004A32E4">
        <w:rPr>
          <w:rFonts w:eastAsia="Times New Roman" w:cs="Times New Roman"/>
          <w:szCs w:val="28"/>
        </w:rPr>
        <w:t>с</w:t>
      </w:r>
      <w:r w:rsidRPr="004A32E4">
        <w:rPr>
          <w:rFonts w:eastAsia="Times New Roman" w:cs="Times New Roman"/>
          <w:spacing w:val="-3"/>
          <w:szCs w:val="28"/>
        </w:rPr>
        <w:t>т</w:t>
      </w:r>
      <w:r w:rsidRPr="004A32E4">
        <w:rPr>
          <w:rFonts w:eastAsia="Times New Roman" w:cs="Times New Roman"/>
          <w:szCs w:val="28"/>
        </w:rPr>
        <w:t>кам</w:t>
      </w:r>
      <w:r w:rsidRPr="004A32E4">
        <w:rPr>
          <w:rFonts w:eastAsia="Times New Roman" w:cs="Times New Roman"/>
          <w:spacing w:val="21"/>
          <w:szCs w:val="28"/>
        </w:rPr>
        <w:t xml:space="preserve"> </w:t>
      </w:r>
      <w:r w:rsidRPr="004A32E4">
        <w:rPr>
          <w:rFonts w:eastAsia="Times New Roman" w:cs="Times New Roman"/>
          <w:szCs w:val="28"/>
        </w:rPr>
        <w:t>с</w:t>
      </w:r>
      <w:r w:rsidRPr="004A32E4">
        <w:rPr>
          <w:rFonts w:eastAsia="Times New Roman" w:cs="Times New Roman"/>
          <w:spacing w:val="21"/>
          <w:szCs w:val="28"/>
        </w:rPr>
        <w:t xml:space="preserve"> </w:t>
      </w:r>
      <w:r w:rsidRPr="004A32E4">
        <w:rPr>
          <w:rFonts w:eastAsia="Times New Roman" w:cs="Times New Roman"/>
          <w:szCs w:val="28"/>
        </w:rPr>
        <w:t>Р</w:t>
      </w:r>
      <w:r w:rsidRPr="004A32E4">
        <w:rPr>
          <w:rFonts w:eastAsia="Times New Roman" w:cs="Times New Roman"/>
          <w:spacing w:val="-1"/>
          <w:szCs w:val="28"/>
        </w:rPr>
        <w:t>А</w:t>
      </w:r>
      <w:r w:rsidRPr="004A32E4">
        <w:rPr>
          <w:rFonts w:eastAsia="Times New Roman" w:cs="Times New Roman"/>
          <w:szCs w:val="28"/>
        </w:rPr>
        <w:t>С</w:t>
      </w:r>
      <w:r w:rsidRPr="004A32E4">
        <w:rPr>
          <w:rFonts w:eastAsia="Times New Roman" w:cs="Times New Roman"/>
          <w:spacing w:val="21"/>
          <w:szCs w:val="28"/>
        </w:rPr>
        <w:t xml:space="preserve"> </w:t>
      </w:r>
      <w:r w:rsidRPr="004A32E4">
        <w:rPr>
          <w:rFonts w:eastAsia="Times New Roman" w:cs="Times New Roman"/>
          <w:szCs w:val="28"/>
        </w:rPr>
        <w:t>и</w:t>
      </w:r>
      <w:r w:rsidRPr="004A32E4">
        <w:rPr>
          <w:rFonts w:eastAsia="Times New Roman" w:cs="Times New Roman"/>
          <w:spacing w:val="22"/>
          <w:szCs w:val="28"/>
        </w:rPr>
        <w:t xml:space="preserve"> </w:t>
      </w:r>
      <w:r w:rsidRPr="004A32E4">
        <w:rPr>
          <w:rFonts w:eastAsia="Times New Roman" w:cs="Times New Roman"/>
          <w:szCs w:val="28"/>
        </w:rPr>
        <w:t>семьям,</w:t>
      </w:r>
      <w:r w:rsidRPr="004A32E4">
        <w:rPr>
          <w:rFonts w:eastAsia="Times New Roman" w:cs="Times New Roman"/>
          <w:spacing w:val="20"/>
          <w:szCs w:val="28"/>
        </w:rPr>
        <w:t xml:space="preserve"> </w:t>
      </w:r>
      <w:r w:rsidRPr="004A32E4">
        <w:rPr>
          <w:rFonts w:eastAsia="Times New Roman" w:cs="Times New Roman"/>
          <w:spacing w:val="-1"/>
          <w:szCs w:val="28"/>
        </w:rPr>
        <w:t>и</w:t>
      </w:r>
      <w:r w:rsidRPr="004A32E4">
        <w:rPr>
          <w:rFonts w:eastAsia="Times New Roman" w:cs="Times New Roman"/>
          <w:szCs w:val="28"/>
        </w:rPr>
        <w:t>х</w:t>
      </w:r>
      <w:r w:rsidRPr="004A32E4">
        <w:rPr>
          <w:rFonts w:eastAsia="Times New Roman" w:cs="Times New Roman"/>
          <w:spacing w:val="22"/>
          <w:szCs w:val="28"/>
        </w:rPr>
        <w:t xml:space="preserve"> </w:t>
      </w:r>
      <w:r w:rsidRPr="004A32E4">
        <w:rPr>
          <w:rFonts w:eastAsia="Times New Roman" w:cs="Times New Roman"/>
          <w:szCs w:val="28"/>
        </w:rPr>
        <w:t>во</w:t>
      </w:r>
      <w:r w:rsidRPr="004A32E4">
        <w:rPr>
          <w:rFonts w:eastAsia="Times New Roman" w:cs="Times New Roman"/>
          <w:spacing w:val="-2"/>
          <w:szCs w:val="28"/>
        </w:rPr>
        <w:t>с</w:t>
      </w:r>
      <w:r w:rsidRPr="004A32E4">
        <w:rPr>
          <w:rFonts w:eastAsia="Times New Roman" w:cs="Times New Roman"/>
          <w:spacing w:val="1"/>
          <w:szCs w:val="28"/>
        </w:rPr>
        <w:t>п</w:t>
      </w:r>
      <w:r w:rsidRPr="004A32E4">
        <w:rPr>
          <w:rFonts w:eastAsia="Times New Roman" w:cs="Times New Roman"/>
          <w:spacing w:val="-1"/>
          <w:szCs w:val="28"/>
        </w:rPr>
        <w:t>и</w:t>
      </w:r>
      <w:r w:rsidRPr="004A32E4">
        <w:rPr>
          <w:rFonts w:eastAsia="Times New Roman" w:cs="Times New Roman"/>
          <w:szCs w:val="28"/>
        </w:rPr>
        <w:t>тываю</w:t>
      </w:r>
      <w:r w:rsidRPr="004A32E4">
        <w:rPr>
          <w:rFonts w:eastAsia="Times New Roman" w:cs="Times New Roman"/>
          <w:spacing w:val="-1"/>
          <w:szCs w:val="28"/>
        </w:rPr>
        <w:t>щ</w:t>
      </w:r>
      <w:r w:rsidRPr="004A32E4">
        <w:rPr>
          <w:rFonts w:eastAsia="Times New Roman" w:cs="Times New Roman"/>
          <w:spacing w:val="1"/>
          <w:szCs w:val="28"/>
        </w:rPr>
        <w:t>и</w:t>
      </w:r>
      <w:r w:rsidRPr="004A32E4">
        <w:rPr>
          <w:rFonts w:eastAsia="Times New Roman" w:cs="Times New Roman"/>
          <w:szCs w:val="28"/>
        </w:rPr>
        <w:t>м.</w:t>
      </w:r>
      <w:r w:rsidRPr="004A32E4">
        <w:rPr>
          <w:rFonts w:eastAsia="Times New Roman" w:cs="Times New Roman"/>
          <w:spacing w:val="26"/>
          <w:szCs w:val="28"/>
        </w:rPr>
        <w:t xml:space="preserve"> </w:t>
      </w:r>
      <w:r w:rsidRPr="004A32E4">
        <w:rPr>
          <w:rFonts w:eastAsia="Times New Roman" w:cs="Times New Roman"/>
          <w:szCs w:val="28"/>
        </w:rPr>
        <w:t>С</w:t>
      </w:r>
      <w:r w:rsidRPr="004A32E4">
        <w:rPr>
          <w:rFonts w:eastAsia="Times New Roman" w:cs="Times New Roman"/>
          <w:spacing w:val="-2"/>
          <w:szCs w:val="28"/>
        </w:rPr>
        <w:t>а</w:t>
      </w:r>
      <w:r w:rsidRPr="004A32E4">
        <w:rPr>
          <w:rFonts w:eastAsia="Times New Roman" w:cs="Times New Roman"/>
          <w:spacing w:val="1"/>
          <w:szCs w:val="28"/>
        </w:rPr>
        <w:t>й</w:t>
      </w:r>
      <w:r w:rsidRPr="004A32E4">
        <w:rPr>
          <w:rFonts w:eastAsia="Times New Roman" w:cs="Times New Roman"/>
          <w:szCs w:val="28"/>
        </w:rPr>
        <w:t>т</w:t>
      </w:r>
      <w:r w:rsidRPr="004A32E4">
        <w:rPr>
          <w:rFonts w:eastAsia="Times New Roman" w:cs="Times New Roman"/>
          <w:spacing w:val="21"/>
          <w:szCs w:val="28"/>
        </w:rPr>
        <w:t xml:space="preserve"> </w:t>
      </w:r>
      <w:r w:rsidRPr="004A32E4">
        <w:rPr>
          <w:rFonts w:eastAsia="Times New Roman" w:cs="Times New Roman"/>
          <w:spacing w:val="-1"/>
          <w:szCs w:val="28"/>
        </w:rPr>
        <w:t>ор</w:t>
      </w:r>
      <w:r w:rsidRPr="004A32E4">
        <w:rPr>
          <w:rFonts w:eastAsia="Times New Roman" w:cs="Times New Roman"/>
          <w:spacing w:val="1"/>
          <w:szCs w:val="28"/>
        </w:rPr>
        <w:t>и</w:t>
      </w:r>
      <w:r w:rsidRPr="004A32E4">
        <w:rPr>
          <w:rFonts w:eastAsia="Times New Roman" w:cs="Times New Roman"/>
          <w:szCs w:val="28"/>
        </w:rPr>
        <w:t>е</w:t>
      </w:r>
      <w:r w:rsidRPr="004A32E4">
        <w:rPr>
          <w:rFonts w:eastAsia="Times New Roman" w:cs="Times New Roman"/>
          <w:spacing w:val="1"/>
          <w:szCs w:val="28"/>
        </w:rPr>
        <w:t>н</w:t>
      </w:r>
      <w:r w:rsidRPr="004A32E4">
        <w:rPr>
          <w:rFonts w:eastAsia="Times New Roman" w:cs="Times New Roman"/>
          <w:spacing w:val="-3"/>
          <w:szCs w:val="28"/>
        </w:rPr>
        <w:t>т</w:t>
      </w:r>
      <w:r w:rsidRPr="004A32E4">
        <w:rPr>
          <w:rFonts w:eastAsia="Times New Roman" w:cs="Times New Roman"/>
          <w:spacing w:val="-1"/>
          <w:szCs w:val="28"/>
        </w:rPr>
        <w:t>и</w:t>
      </w:r>
      <w:r w:rsidRPr="004A32E4">
        <w:rPr>
          <w:rFonts w:eastAsia="Times New Roman" w:cs="Times New Roman"/>
          <w:spacing w:val="1"/>
          <w:szCs w:val="28"/>
        </w:rPr>
        <w:t>ро</w:t>
      </w:r>
      <w:r w:rsidRPr="004A32E4">
        <w:rPr>
          <w:rFonts w:eastAsia="Times New Roman" w:cs="Times New Roman"/>
          <w:szCs w:val="28"/>
        </w:rPr>
        <w:t>в</w:t>
      </w:r>
      <w:r w:rsidRPr="004A32E4">
        <w:rPr>
          <w:rFonts w:eastAsia="Times New Roman" w:cs="Times New Roman"/>
          <w:spacing w:val="-3"/>
          <w:szCs w:val="28"/>
        </w:rPr>
        <w:t>а</w:t>
      </w:r>
      <w:r w:rsidRPr="004A32E4">
        <w:rPr>
          <w:rFonts w:eastAsia="Times New Roman" w:cs="Times New Roman"/>
          <w:szCs w:val="28"/>
        </w:rPr>
        <w:t>н</w:t>
      </w:r>
      <w:r w:rsidRPr="004A32E4">
        <w:rPr>
          <w:rFonts w:eastAsia="Times New Roman" w:cs="Times New Roman"/>
          <w:spacing w:val="22"/>
          <w:szCs w:val="28"/>
        </w:rPr>
        <w:t xml:space="preserve"> </w:t>
      </w:r>
      <w:r w:rsidRPr="004A32E4">
        <w:rPr>
          <w:rFonts w:eastAsia="Times New Roman" w:cs="Times New Roman"/>
          <w:szCs w:val="28"/>
        </w:rPr>
        <w:t>как</w:t>
      </w:r>
      <w:r w:rsidRPr="004A32E4">
        <w:rPr>
          <w:rFonts w:eastAsia="Times New Roman" w:cs="Times New Roman"/>
          <w:spacing w:val="19"/>
          <w:szCs w:val="28"/>
        </w:rPr>
        <w:t xml:space="preserve"> </w:t>
      </w:r>
      <w:r w:rsidRPr="004A32E4">
        <w:rPr>
          <w:rFonts w:eastAsia="Times New Roman" w:cs="Times New Roman"/>
          <w:spacing w:val="-1"/>
          <w:szCs w:val="28"/>
        </w:rPr>
        <w:t>н</w:t>
      </w:r>
      <w:r w:rsidRPr="004A32E4">
        <w:rPr>
          <w:rFonts w:eastAsia="Times New Roman" w:cs="Times New Roman"/>
          <w:szCs w:val="28"/>
        </w:rPr>
        <w:t>а с</w:t>
      </w:r>
      <w:r w:rsidRPr="004A32E4">
        <w:rPr>
          <w:rFonts w:eastAsia="Times New Roman" w:cs="Times New Roman"/>
          <w:spacing w:val="1"/>
          <w:szCs w:val="28"/>
        </w:rPr>
        <w:t>п</w:t>
      </w:r>
      <w:r w:rsidRPr="004A32E4">
        <w:rPr>
          <w:rFonts w:eastAsia="Times New Roman" w:cs="Times New Roman"/>
          <w:spacing w:val="-2"/>
          <w:szCs w:val="28"/>
        </w:rPr>
        <w:t>е</w:t>
      </w:r>
      <w:r w:rsidRPr="004A32E4">
        <w:rPr>
          <w:rFonts w:eastAsia="Times New Roman" w:cs="Times New Roman"/>
          <w:spacing w:val="1"/>
          <w:szCs w:val="28"/>
        </w:rPr>
        <w:t>ци</w:t>
      </w:r>
      <w:r w:rsidRPr="004A32E4">
        <w:rPr>
          <w:rFonts w:eastAsia="Times New Roman" w:cs="Times New Roman"/>
          <w:szCs w:val="28"/>
        </w:rPr>
        <w:t>а</w:t>
      </w:r>
      <w:r w:rsidRPr="004A32E4">
        <w:rPr>
          <w:rFonts w:eastAsia="Times New Roman" w:cs="Times New Roman"/>
          <w:spacing w:val="-3"/>
          <w:szCs w:val="28"/>
        </w:rPr>
        <w:t>л</w:t>
      </w:r>
      <w:r w:rsidRPr="004A32E4">
        <w:rPr>
          <w:rFonts w:eastAsia="Times New Roman" w:cs="Times New Roman"/>
          <w:spacing w:val="1"/>
          <w:szCs w:val="28"/>
        </w:rPr>
        <w:t>и</w:t>
      </w:r>
      <w:r w:rsidRPr="004A32E4">
        <w:rPr>
          <w:rFonts w:eastAsia="Times New Roman" w:cs="Times New Roman"/>
          <w:szCs w:val="28"/>
        </w:rPr>
        <w:t>с</w:t>
      </w:r>
      <w:r w:rsidRPr="004A32E4">
        <w:rPr>
          <w:rFonts w:eastAsia="Times New Roman" w:cs="Times New Roman"/>
          <w:spacing w:val="-3"/>
          <w:szCs w:val="28"/>
        </w:rPr>
        <w:t>т</w:t>
      </w:r>
      <w:r w:rsidRPr="004A32E4">
        <w:rPr>
          <w:rFonts w:eastAsia="Times New Roman" w:cs="Times New Roman"/>
          <w:spacing w:val="1"/>
          <w:szCs w:val="28"/>
        </w:rPr>
        <w:t>о</w:t>
      </w:r>
      <w:r w:rsidRPr="004A32E4">
        <w:rPr>
          <w:rFonts w:eastAsia="Times New Roman" w:cs="Times New Roman"/>
          <w:szCs w:val="28"/>
        </w:rPr>
        <w:t>в,</w:t>
      </w:r>
      <w:r w:rsidRPr="004A32E4">
        <w:rPr>
          <w:rFonts w:eastAsia="Times New Roman" w:cs="Times New Roman"/>
          <w:spacing w:val="20"/>
          <w:szCs w:val="28"/>
        </w:rPr>
        <w:t xml:space="preserve"> </w:t>
      </w:r>
      <w:r w:rsidRPr="004A32E4">
        <w:rPr>
          <w:rFonts w:eastAsia="Times New Roman" w:cs="Times New Roman"/>
          <w:szCs w:val="28"/>
        </w:rPr>
        <w:t>так</w:t>
      </w:r>
      <w:r w:rsidRPr="004A32E4">
        <w:rPr>
          <w:rFonts w:eastAsia="Times New Roman" w:cs="Times New Roman"/>
          <w:spacing w:val="21"/>
          <w:szCs w:val="28"/>
        </w:rPr>
        <w:t xml:space="preserve"> </w:t>
      </w:r>
      <w:r w:rsidRPr="004A32E4">
        <w:rPr>
          <w:rFonts w:eastAsia="Times New Roman" w:cs="Times New Roman"/>
          <w:szCs w:val="28"/>
        </w:rPr>
        <w:t>и</w:t>
      </w:r>
      <w:r w:rsidRPr="004A32E4">
        <w:rPr>
          <w:rFonts w:eastAsia="Times New Roman" w:cs="Times New Roman"/>
          <w:spacing w:val="20"/>
          <w:szCs w:val="28"/>
        </w:rPr>
        <w:t xml:space="preserve"> </w:t>
      </w:r>
      <w:r w:rsidRPr="004A32E4">
        <w:rPr>
          <w:rFonts w:eastAsia="Times New Roman" w:cs="Times New Roman"/>
          <w:spacing w:val="1"/>
          <w:szCs w:val="28"/>
        </w:rPr>
        <w:t>н</w:t>
      </w:r>
      <w:r w:rsidRPr="004A32E4">
        <w:rPr>
          <w:rFonts w:eastAsia="Times New Roman" w:cs="Times New Roman"/>
          <w:szCs w:val="28"/>
        </w:rPr>
        <w:t>а</w:t>
      </w:r>
      <w:r w:rsidRPr="004A32E4">
        <w:rPr>
          <w:rFonts w:eastAsia="Times New Roman" w:cs="Times New Roman"/>
          <w:spacing w:val="21"/>
          <w:szCs w:val="28"/>
        </w:rPr>
        <w:t xml:space="preserve"> </w:t>
      </w:r>
      <w:r w:rsidRPr="004A32E4">
        <w:rPr>
          <w:rFonts w:eastAsia="Times New Roman" w:cs="Times New Roman"/>
          <w:szCs w:val="28"/>
        </w:rPr>
        <w:t>семьи,</w:t>
      </w:r>
      <w:r w:rsidRPr="004A32E4">
        <w:rPr>
          <w:rFonts w:eastAsia="Times New Roman" w:cs="Times New Roman"/>
          <w:spacing w:val="20"/>
          <w:szCs w:val="28"/>
        </w:rPr>
        <w:t xml:space="preserve"> </w:t>
      </w:r>
      <w:r w:rsidRPr="004A32E4">
        <w:rPr>
          <w:rFonts w:eastAsia="Times New Roman" w:cs="Times New Roman"/>
          <w:spacing w:val="-3"/>
          <w:szCs w:val="28"/>
        </w:rPr>
        <w:t>в</w:t>
      </w:r>
      <w:r w:rsidRPr="004A32E4">
        <w:rPr>
          <w:rFonts w:eastAsia="Times New Roman" w:cs="Times New Roman"/>
          <w:spacing w:val="1"/>
          <w:szCs w:val="28"/>
        </w:rPr>
        <w:t>о</w:t>
      </w:r>
      <w:r w:rsidRPr="004A32E4">
        <w:rPr>
          <w:rFonts w:eastAsia="Times New Roman" w:cs="Times New Roman"/>
          <w:spacing w:val="-2"/>
          <w:szCs w:val="28"/>
        </w:rPr>
        <w:t>с</w:t>
      </w:r>
      <w:r w:rsidRPr="004A32E4">
        <w:rPr>
          <w:rFonts w:eastAsia="Times New Roman" w:cs="Times New Roman"/>
          <w:spacing w:val="1"/>
          <w:szCs w:val="28"/>
        </w:rPr>
        <w:t>пи</w:t>
      </w:r>
      <w:r w:rsidRPr="004A32E4">
        <w:rPr>
          <w:rFonts w:eastAsia="Times New Roman" w:cs="Times New Roman"/>
          <w:spacing w:val="-3"/>
          <w:szCs w:val="28"/>
        </w:rPr>
        <w:t>т</w:t>
      </w:r>
      <w:r w:rsidRPr="004A32E4">
        <w:rPr>
          <w:rFonts w:eastAsia="Times New Roman" w:cs="Times New Roman"/>
          <w:spacing w:val="-1"/>
          <w:szCs w:val="28"/>
        </w:rPr>
        <w:t>ы</w:t>
      </w:r>
      <w:r w:rsidRPr="004A32E4">
        <w:rPr>
          <w:rFonts w:eastAsia="Times New Roman" w:cs="Times New Roman"/>
          <w:szCs w:val="28"/>
        </w:rPr>
        <w:t>ва</w:t>
      </w:r>
      <w:r w:rsidRPr="004A32E4">
        <w:rPr>
          <w:rFonts w:eastAsia="Times New Roman" w:cs="Times New Roman"/>
          <w:spacing w:val="-1"/>
          <w:szCs w:val="28"/>
        </w:rPr>
        <w:t>ю</w:t>
      </w:r>
      <w:r w:rsidRPr="004A32E4">
        <w:rPr>
          <w:rFonts w:eastAsia="Times New Roman" w:cs="Times New Roman"/>
          <w:szCs w:val="28"/>
        </w:rPr>
        <w:t>щие</w:t>
      </w:r>
      <w:r w:rsidRPr="004A32E4">
        <w:rPr>
          <w:rFonts w:eastAsia="Times New Roman" w:cs="Times New Roman"/>
          <w:spacing w:val="22"/>
          <w:szCs w:val="28"/>
        </w:rPr>
        <w:t xml:space="preserve"> </w:t>
      </w:r>
      <w:r w:rsidRPr="004A32E4">
        <w:rPr>
          <w:rFonts w:eastAsia="Times New Roman" w:cs="Times New Roman"/>
          <w:spacing w:val="-1"/>
          <w:szCs w:val="28"/>
        </w:rPr>
        <w:t>д</w:t>
      </w:r>
      <w:r w:rsidRPr="004A32E4">
        <w:rPr>
          <w:rFonts w:eastAsia="Times New Roman" w:cs="Times New Roman"/>
          <w:szCs w:val="28"/>
        </w:rPr>
        <w:t>етей</w:t>
      </w:r>
      <w:r w:rsidRPr="004A32E4">
        <w:rPr>
          <w:rFonts w:eastAsia="Times New Roman" w:cs="Times New Roman"/>
          <w:spacing w:val="19"/>
          <w:szCs w:val="28"/>
        </w:rPr>
        <w:t xml:space="preserve"> </w:t>
      </w:r>
      <w:r w:rsidRPr="004A32E4">
        <w:rPr>
          <w:rFonts w:eastAsia="Times New Roman" w:cs="Times New Roman"/>
          <w:szCs w:val="28"/>
        </w:rPr>
        <w:t>и</w:t>
      </w:r>
      <w:r w:rsidRPr="004A32E4">
        <w:rPr>
          <w:rFonts w:eastAsia="Times New Roman" w:cs="Times New Roman"/>
          <w:spacing w:val="22"/>
          <w:szCs w:val="28"/>
        </w:rPr>
        <w:t xml:space="preserve"> </w:t>
      </w:r>
      <w:r w:rsidRPr="004A32E4">
        <w:rPr>
          <w:rFonts w:eastAsia="Times New Roman" w:cs="Times New Roman"/>
          <w:spacing w:val="-1"/>
          <w:szCs w:val="28"/>
        </w:rPr>
        <w:t>по</w:t>
      </w:r>
      <w:r w:rsidRPr="004A32E4">
        <w:rPr>
          <w:rFonts w:eastAsia="Times New Roman" w:cs="Times New Roman"/>
          <w:spacing w:val="1"/>
          <w:szCs w:val="28"/>
        </w:rPr>
        <w:t>д</w:t>
      </w:r>
      <w:r w:rsidRPr="004A32E4">
        <w:rPr>
          <w:rFonts w:eastAsia="Times New Roman" w:cs="Times New Roman"/>
          <w:spacing w:val="-1"/>
          <w:szCs w:val="28"/>
        </w:rPr>
        <w:t>р</w:t>
      </w:r>
      <w:r w:rsidRPr="004A32E4">
        <w:rPr>
          <w:rFonts w:eastAsia="Times New Roman" w:cs="Times New Roman"/>
          <w:spacing w:val="1"/>
          <w:szCs w:val="28"/>
        </w:rPr>
        <w:t>о</w:t>
      </w:r>
      <w:r w:rsidRPr="004A32E4">
        <w:rPr>
          <w:rFonts w:eastAsia="Times New Roman" w:cs="Times New Roman"/>
          <w:szCs w:val="28"/>
        </w:rPr>
        <w:t>с</w:t>
      </w:r>
      <w:r w:rsidRPr="004A32E4">
        <w:rPr>
          <w:rFonts w:eastAsia="Times New Roman" w:cs="Times New Roman"/>
          <w:spacing w:val="-3"/>
          <w:szCs w:val="28"/>
        </w:rPr>
        <w:t>т</w:t>
      </w:r>
      <w:r w:rsidRPr="004A32E4">
        <w:rPr>
          <w:rFonts w:eastAsia="Times New Roman" w:cs="Times New Roman"/>
          <w:szCs w:val="28"/>
        </w:rPr>
        <w:t>к</w:t>
      </w:r>
      <w:r w:rsidRPr="004A32E4">
        <w:rPr>
          <w:rFonts w:eastAsia="Times New Roman" w:cs="Times New Roman"/>
          <w:spacing w:val="1"/>
          <w:szCs w:val="28"/>
        </w:rPr>
        <w:t>о</w:t>
      </w:r>
      <w:r w:rsidRPr="004A32E4">
        <w:rPr>
          <w:rFonts w:eastAsia="Times New Roman" w:cs="Times New Roman"/>
          <w:szCs w:val="28"/>
        </w:rPr>
        <w:t>в</w:t>
      </w:r>
      <w:r w:rsidRPr="004A32E4">
        <w:rPr>
          <w:rFonts w:eastAsia="Times New Roman" w:cs="Times New Roman"/>
          <w:spacing w:val="20"/>
          <w:szCs w:val="28"/>
        </w:rPr>
        <w:t xml:space="preserve"> </w:t>
      </w:r>
      <w:r w:rsidRPr="004A32E4">
        <w:rPr>
          <w:rFonts w:eastAsia="Times New Roman" w:cs="Times New Roman"/>
          <w:szCs w:val="28"/>
        </w:rPr>
        <w:t>с</w:t>
      </w:r>
      <w:r w:rsidRPr="004A32E4">
        <w:rPr>
          <w:rFonts w:eastAsia="Times New Roman" w:cs="Times New Roman"/>
          <w:spacing w:val="21"/>
          <w:szCs w:val="28"/>
        </w:rPr>
        <w:t xml:space="preserve"> </w:t>
      </w:r>
      <w:r w:rsidRPr="004A32E4">
        <w:rPr>
          <w:rFonts w:eastAsia="Times New Roman" w:cs="Times New Roman"/>
          <w:szCs w:val="28"/>
        </w:rPr>
        <w:t>Р</w:t>
      </w:r>
      <w:r w:rsidRPr="004A32E4">
        <w:rPr>
          <w:rFonts w:eastAsia="Times New Roman" w:cs="Times New Roman"/>
          <w:spacing w:val="-1"/>
          <w:szCs w:val="28"/>
        </w:rPr>
        <w:t>А</w:t>
      </w:r>
      <w:r w:rsidRPr="004A32E4">
        <w:rPr>
          <w:rFonts w:eastAsia="Times New Roman" w:cs="Times New Roman"/>
          <w:szCs w:val="28"/>
        </w:rPr>
        <w:t>С.</w:t>
      </w:r>
      <w:r w:rsidRPr="004A32E4">
        <w:rPr>
          <w:rFonts w:eastAsia="Times New Roman" w:cs="Times New Roman"/>
          <w:spacing w:val="20"/>
          <w:szCs w:val="28"/>
        </w:rPr>
        <w:t xml:space="preserve"> </w:t>
      </w:r>
      <w:r w:rsidRPr="004A32E4">
        <w:rPr>
          <w:rFonts w:eastAsia="Times New Roman" w:cs="Times New Roman"/>
          <w:szCs w:val="28"/>
          <w:lang w:eastAsia="ru-RU"/>
        </w:rPr>
        <w:t>Количество посетителей сайта ФРЦ</w:t>
      </w:r>
      <w:r w:rsidRPr="004A32E4">
        <w:rPr>
          <w:rFonts w:eastAsia="Times New Roman"/>
          <w:szCs w:val="28"/>
          <w:lang w:eastAsia="ru-RU"/>
        </w:rPr>
        <w:t xml:space="preserve"> </w:t>
      </w:r>
      <w:r w:rsidRPr="004A32E4">
        <w:rPr>
          <w:rFonts w:eastAsia="Times New Roman" w:cs="Times New Roman"/>
          <w:szCs w:val="28"/>
          <w:lang w:eastAsia="ru-RU"/>
        </w:rPr>
        <w:t>(общий охват аудитории, визиты и просмотры): 453 600, количество просмотров сайта ФРЦ: 656 700. Показатель посещаемости сайта ФРЦ вырос на 45%, показатель просмотров вырос на 51% в 2020 году по сравнению с 2019 годом.</w:t>
      </w:r>
    </w:p>
    <w:p w:rsidR="00566C0E" w:rsidRPr="004A32E4" w:rsidRDefault="00566C0E" w:rsidP="00372BDB">
      <w:pPr>
        <w:widowControl w:val="0"/>
        <w:numPr>
          <w:ilvl w:val="0"/>
          <w:numId w:val="96"/>
        </w:numPr>
        <w:tabs>
          <w:tab w:val="left" w:pos="1134"/>
        </w:tabs>
        <w:ind w:left="0" w:firstLine="709"/>
        <w:rPr>
          <w:rFonts w:eastAsia="Times New Roman" w:cs="Times New Roman"/>
          <w:szCs w:val="28"/>
        </w:rPr>
      </w:pPr>
      <w:r w:rsidRPr="004A32E4">
        <w:rPr>
          <w:rFonts w:eastAsia="Times New Roman" w:cs="Times New Roman"/>
          <w:spacing w:val="-1"/>
          <w:szCs w:val="28"/>
        </w:rPr>
        <w:t>И</w:t>
      </w:r>
      <w:r w:rsidRPr="004A32E4">
        <w:rPr>
          <w:rFonts w:eastAsia="Times New Roman" w:cs="Times New Roman"/>
          <w:spacing w:val="1"/>
          <w:szCs w:val="28"/>
        </w:rPr>
        <w:t>н</w:t>
      </w:r>
      <w:r w:rsidRPr="004A32E4">
        <w:rPr>
          <w:rFonts w:eastAsia="Times New Roman" w:cs="Times New Roman"/>
          <w:szCs w:val="28"/>
        </w:rPr>
        <w:t>форм</w:t>
      </w:r>
      <w:r w:rsidRPr="004A32E4">
        <w:rPr>
          <w:rFonts w:eastAsia="Times New Roman" w:cs="Times New Roman"/>
          <w:spacing w:val="-2"/>
          <w:szCs w:val="28"/>
        </w:rPr>
        <w:t>а</w:t>
      </w:r>
      <w:r w:rsidRPr="004A32E4">
        <w:rPr>
          <w:rFonts w:eastAsia="Times New Roman" w:cs="Times New Roman"/>
          <w:spacing w:val="-1"/>
          <w:szCs w:val="28"/>
        </w:rPr>
        <w:t>ц</w:t>
      </w:r>
      <w:r w:rsidRPr="004A32E4">
        <w:rPr>
          <w:rFonts w:eastAsia="Times New Roman" w:cs="Times New Roman"/>
          <w:spacing w:val="1"/>
          <w:szCs w:val="28"/>
        </w:rPr>
        <w:t>и</w:t>
      </w:r>
      <w:r w:rsidRPr="004A32E4">
        <w:rPr>
          <w:rFonts w:eastAsia="Times New Roman" w:cs="Times New Roman"/>
          <w:spacing w:val="-1"/>
          <w:szCs w:val="28"/>
        </w:rPr>
        <w:t>о</w:t>
      </w:r>
      <w:r w:rsidRPr="004A32E4">
        <w:rPr>
          <w:rFonts w:eastAsia="Times New Roman" w:cs="Times New Roman"/>
          <w:spacing w:val="1"/>
          <w:szCs w:val="28"/>
        </w:rPr>
        <w:t>н</w:t>
      </w:r>
      <w:r w:rsidRPr="004A32E4">
        <w:rPr>
          <w:rFonts w:eastAsia="Times New Roman" w:cs="Times New Roman"/>
          <w:spacing w:val="-1"/>
          <w:szCs w:val="28"/>
        </w:rPr>
        <w:t>н</w:t>
      </w:r>
      <w:r w:rsidRPr="004A32E4">
        <w:rPr>
          <w:rFonts w:eastAsia="Times New Roman" w:cs="Times New Roman"/>
          <w:spacing w:val="3"/>
          <w:szCs w:val="28"/>
        </w:rPr>
        <w:t>о</w:t>
      </w:r>
      <w:r w:rsidRPr="004A32E4">
        <w:rPr>
          <w:rFonts w:eastAsia="Times New Roman" w:cs="Times New Roman"/>
          <w:szCs w:val="28"/>
        </w:rPr>
        <w:t>-м</w:t>
      </w:r>
      <w:r w:rsidRPr="004A32E4">
        <w:rPr>
          <w:rFonts w:eastAsia="Times New Roman" w:cs="Times New Roman"/>
          <w:spacing w:val="-3"/>
          <w:szCs w:val="28"/>
        </w:rPr>
        <w:t>е</w:t>
      </w:r>
      <w:r w:rsidRPr="004A32E4">
        <w:rPr>
          <w:rFonts w:eastAsia="Times New Roman" w:cs="Times New Roman"/>
          <w:szCs w:val="28"/>
        </w:rPr>
        <w:t>т</w:t>
      </w:r>
      <w:r w:rsidRPr="004A32E4">
        <w:rPr>
          <w:rFonts w:eastAsia="Times New Roman" w:cs="Times New Roman"/>
          <w:spacing w:val="1"/>
          <w:szCs w:val="28"/>
        </w:rPr>
        <w:t>о</w:t>
      </w:r>
      <w:r w:rsidRPr="004A32E4">
        <w:rPr>
          <w:rFonts w:eastAsia="Times New Roman" w:cs="Times New Roman"/>
          <w:spacing w:val="-1"/>
          <w:szCs w:val="28"/>
        </w:rPr>
        <w:t>д</w:t>
      </w:r>
      <w:r w:rsidRPr="004A32E4">
        <w:rPr>
          <w:rFonts w:eastAsia="Times New Roman" w:cs="Times New Roman"/>
          <w:spacing w:val="1"/>
          <w:szCs w:val="28"/>
        </w:rPr>
        <w:t>и</w:t>
      </w:r>
      <w:r w:rsidRPr="004A32E4">
        <w:rPr>
          <w:rFonts w:eastAsia="Times New Roman" w:cs="Times New Roman"/>
          <w:szCs w:val="28"/>
        </w:rPr>
        <w:t>ч</w:t>
      </w:r>
      <w:r w:rsidRPr="004A32E4">
        <w:rPr>
          <w:rFonts w:eastAsia="Times New Roman" w:cs="Times New Roman"/>
          <w:spacing w:val="-2"/>
          <w:szCs w:val="28"/>
        </w:rPr>
        <w:t>е</w:t>
      </w:r>
      <w:r w:rsidRPr="004A32E4">
        <w:rPr>
          <w:rFonts w:eastAsia="Times New Roman" w:cs="Times New Roman"/>
          <w:szCs w:val="28"/>
        </w:rPr>
        <w:t>ск</w:t>
      </w:r>
      <w:r w:rsidRPr="004A32E4">
        <w:rPr>
          <w:rFonts w:eastAsia="Times New Roman" w:cs="Times New Roman"/>
          <w:spacing w:val="-1"/>
          <w:szCs w:val="28"/>
        </w:rPr>
        <w:t>и</w:t>
      </w:r>
      <w:r w:rsidRPr="004A32E4">
        <w:rPr>
          <w:rFonts w:eastAsia="Times New Roman" w:cs="Times New Roman"/>
          <w:szCs w:val="28"/>
        </w:rPr>
        <w:t>й</w:t>
      </w:r>
      <w:r w:rsidRPr="004A32E4">
        <w:rPr>
          <w:rFonts w:eastAsia="Times New Roman"/>
          <w:szCs w:val="28"/>
        </w:rPr>
        <w:t xml:space="preserve"> </w:t>
      </w:r>
      <w:r w:rsidRPr="004A32E4">
        <w:rPr>
          <w:rFonts w:eastAsia="Times New Roman" w:cs="Times New Roman"/>
          <w:spacing w:val="-1"/>
          <w:szCs w:val="28"/>
        </w:rPr>
        <w:t>пор</w:t>
      </w:r>
      <w:r w:rsidRPr="004A32E4">
        <w:rPr>
          <w:rFonts w:eastAsia="Times New Roman" w:cs="Times New Roman"/>
          <w:szCs w:val="28"/>
        </w:rPr>
        <w:t>тал</w:t>
      </w:r>
      <w:r w:rsidRPr="004A32E4">
        <w:rPr>
          <w:rFonts w:eastAsia="Times New Roman"/>
          <w:szCs w:val="28"/>
        </w:rPr>
        <w:t xml:space="preserve"> </w:t>
      </w:r>
      <w:r w:rsidRPr="004A32E4">
        <w:rPr>
          <w:rFonts w:eastAsia="Times New Roman" w:cs="Times New Roman"/>
          <w:spacing w:val="1"/>
          <w:szCs w:val="28"/>
        </w:rPr>
        <w:t>ин</w:t>
      </w:r>
      <w:r w:rsidRPr="004A32E4">
        <w:rPr>
          <w:rFonts w:eastAsia="Times New Roman" w:cs="Times New Roman"/>
          <w:szCs w:val="28"/>
        </w:rPr>
        <w:t>кл</w:t>
      </w:r>
      <w:r w:rsidRPr="004A32E4">
        <w:rPr>
          <w:rFonts w:eastAsia="Times New Roman" w:cs="Times New Roman"/>
          <w:spacing w:val="-2"/>
          <w:szCs w:val="28"/>
        </w:rPr>
        <w:t>ю</w:t>
      </w:r>
      <w:r w:rsidRPr="004A32E4">
        <w:rPr>
          <w:rFonts w:eastAsia="Times New Roman" w:cs="Times New Roman"/>
          <w:szCs w:val="28"/>
        </w:rPr>
        <w:t>зи</w:t>
      </w:r>
      <w:r w:rsidRPr="004A32E4">
        <w:rPr>
          <w:rFonts w:eastAsia="Times New Roman" w:cs="Times New Roman"/>
          <w:spacing w:val="-3"/>
          <w:szCs w:val="28"/>
        </w:rPr>
        <w:t>в</w:t>
      </w:r>
      <w:r w:rsidRPr="004A32E4">
        <w:rPr>
          <w:rFonts w:eastAsia="Times New Roman" w:cs="Times New Roman"/>
          <w:spacing w:val="1"/>
          <w:szCs w:val="28"/>
        </w:rPr>
        <w:t>н</w:t>
      </w:r>
      <w:r w:rsidRPr="004A32E4">
        <w:rPr>
          <w:rFonts w:eastAsia="Times New Roman" w:cs="Times New Roman"/>
          <w:spacing w:val="-1"/>
          <w:szCs w:val="28"/>
        </w:rPr>
        <w:t>о</w:t>
      </w:r>
      <w:r w:rsidRPr="004A32E4">
        <w:rPr>
          <w:rFonts w:eastAsia="Times New Roman" w:cs="Times New Roman"/>
          <w:szCs w:val="28"/>
        </w:rPr>
        <w:t>му</w:t>
      </w:r>
      <w:r w:rsidRPr="004A32E4">
        <w:rPr>
          <w:rFonts w:eastAsia="Times New Roman"/>
          <w:szCs w:val="28"/>
        </w:rPr>
        <w:t xml:space="preserve"> </w:t>
      </w:r>
      <w:r w:rsidRPr="004A32E4">
        <w:rPr>
          <w:rFonts w:eastAsia="Times New Roman" w:cs="Times New Roman"/>
          <w:szCs w:val="28"/>
        </w:rPr>
        <w:t>и с</w:t>
      </w:r>
      <w:r w:rsidRPr="004A32E4">
        <w:rPr>
          <w:rFonts w:eastAsia="Times New Roman" w:cs="Times New Roman"/>
          <w:spacing w:val="1"/>
          <w:szCs w:val="28"/>
        </w:rPr>
        <w:t>п</w:t>
      </w:r>
      <w:r w:rsidRPr="004A32E4">
        <w:rPr>
          <w:rFonts w:eastAsia="Times New Roman" w:cs="Times New Roman"/>
          <w:spacing w:val="-2"/>
          <w:szCs w:val="28"/>
        </w:rPr>
        <w:t>е</w:t>
      </w:r>
      <w:r w:rsidRPr="004A32E4">
        <w:rPr>
          <w:rFonts w:eastAsia="Times New Roman" w:cs="Times New Roman"/>
          <w:spacing w:val="1"/>
          <w:szCs w:val="28"/>
        </w:rPr>
        <w:t>ци</w:t>
      </w:r>
      <w:r w:rsidRPr="004A32E4">
        <w:rPr>
          <w:rFonts w:eastAsia="Times New Roman" w:cs="Times New Roman"/>
          <w:szCs w:val="28"/>
        </w:rPr>
        <w:t>ал</w:t>
      </w:r>
      <w:r w:rsidRPr="004A32E4">
        <w:rPr>
          <w:rFonts w:eastAsia="Times New Roman" w:cs="Times New Roman"/>
          <w:spacing w:val="-2"/>
          <w:szCs w:val="28"/>
        </w:rPr>
        <w:t>ь</w:t>
      </w:r>
      <w:r w:rsidRPr="004A32E4">
        <w:rPr>
          <w:rFonts w:eastAsia="Times New Roman" w:cs="Times New Roman"/>
          <w:spacing w:val="-1"/>
          <w:szCs w:val="28"/>
        </w:rPr>
        <w:t>н</w:t>
      </w:r>
      <w:r w:rsidRPr="004A32E4">
        <w:rPr>
          <w:rFonts w:eastAsia="Times New Roman" w:cs="Times New Roman"/>
          <w:spacing w:val="1"/>
          <w:szCs w:val="28"/>
        </w:rPr>
        <w:t>о</w:t>
      </w:r>
      <w:r w:rsidRPr="004A32E4">
        <w:rPr>
          <w:rFonts w:eastAsia="Times New Roman" w:cs="Times New Roman"/>
          <w:szCs w:val="28"/>
        </w:rPr>
        <w:t>му</w:t>
      </w:r>
      <w:r w:rsidRPr="004A32E4">
        <w:rPr>
          <w:rFonts w:eastAsia="Times New Roman" w:cs="Times New Roman"/>
          <w:spacing w:val="-3"/>
          <w:szCs w:val="28"/>
        </w:rPr>
        <w:t xml:space="preserve"> </w:t>
      </w:r>
      <w:r w:rsidRPr="004A32E4">
        <w:rPr>
          <w:rFonts w:eastAsia="Times New Roman" w:cs="Times New Roman"/>
          <w:szCs w:val="28"/>
        </w:rPr>
        <w:t>обра</w:t>
      </w:r>
      <w:r w:rsidRPr="004A32E4">
        <w:rPr>
          <w:rFonts w:eastAsia="Times New Roman" w:cs="Times New Roman"/>
          <w:spacing w:val="-2"/>
          <w:szCs w:val="28"/>
        </w:rPr>
        <w:t>з</w:t>
      </w:r>
      <w:r w:rsidRPr="004A32E4">
        <w:rPr>
          <w:rFonts w:eastAsia="Times New Roman" w:cs="Times New Roman"/>
          <w:spacing w:val="1"/>
          <w:szCs w:val="28"/>
        </w:rPr>
        <w:t>о</w:t>
      </w:r>
      <w:r w:rsidRPr="004A32E4">
        <w:rPr>
          <w:rFonts w:eastAsia="Times New Roman" w:cs="Times New Roman"/>
          <w:szCs w:val="28"/>
        </w:rPr>
        <w:t>ва</w:t>
      </w:r>
      <w:r w:rsidRPr="004A32E4">
        <w:rPr>
          <w:rFonts w:eastAsia="Times New Roman" w:cs="Times New Roman"/>
          <w:spacing w:val="-2"/>
          <w:szCs w:val="28"/>
        </w:rPr>
        <w:t>н</w:t>
      </w:r>
      <w:r w:rsidRPr="004A32E4">
        <w:rPr>
          <w:rFonts w:eastAsia="Times New Roman" w:cs="Times New Roman"/>
          <w:spacing w:val="1"/>
          <w:szCs w:val="28"/>
        </w:rPr>
        <w:t>и</w:t>
      </w:r>
      <w:r w:rsidRPr="004A32E4">
        <w:rPr>
          <w:rFonts w:eastAsia="Times New Roman" w:cs="Times New Roman"/>
          <w:szCs w:val="28"/>
        </w:rPr>
        <w:t xml:space="preserve">ю </w:t>
      </w:r>
      <w:r w:rsidRPr="004A32E4">
        <w:rPr>
          <w:rFonts w:eastAsia="Times New Roman" w:cs="Times New Roman"/>
          <w:spacing w:val="-2"/>
          <w:szCs w:val="28"/>
        </w:rPr>
        <w:t>«</w:t>
      </w:r>
      <w:r w:rsidRPr="004A32E4">
        <w:rPr>
          <w:rFonts w:eastAsia="Times New Roman" w:cs="Times New Roman"/>
          <w:spacing w:val="-1"/>
          <w:szCs w:val="28"/>
        </w:rPr>
        <w:t>О</w:t>
      </w:r>
      <w:r w:rsidRPr="004A32E4">
        <w:rPr>
          <w:rFonts w:eastAsia="Times New Roman" w:cs="Times New Roman"/>
          <w:szCs w:val="28"/>
        </w:rPr>
        <w:t>тк</w:t>
      </w:r>
      <w:r w:rsidRPr="004A32E4">
        <w:rPr>
          <w:rFonts w:eastAsia="Times New Roman" w:cs="Times New Roman"/>
          <w:spacing w:val="-1"/>
          <w:szCs w:val="28"/>
        </w:rPr>
        <w:t>р</w:t>
      </w:r>
      <w:r w:rsidRPr="004A32E4">
        <w:rPr>
          <w:rFonts w:eastAsia="Times New Roman" w:cs="Times New Roman"/>
          <w:spacing w:val="1"/>
          <w:szCs w:val="28"/>
        </w:rPr>
        <w:t>ы</w:t>
      </w:r>
      <w:r w:rsidRPr="004A32E4">
        <w:rPr>
          <w:rFonts w:eastAsia="Times New Roman" w:cs="Times New Roman"/>
          <w:szCs w:val="28"/>
        </w:rPr>
        <w:t>т</w:t>
      </w:r>
      <w:r w:rsidRPr="004A32E4">
        <w:rPr>
          <w:rFonts w:eastAsia="Times New Roman" w:cs="Times New Roman"/>
          <w:spacing w:val="1"/>
          <w:szCs w:val="28"/>
        </w:rPr>
        <w:t>о</w:t>
      </w:r>
      <w:r w:rsidRPr="004A32E4">
        <w:rPr>
          <w:rFonts w:eastAsia="Times New Roman" w:cs="Times New Roman"/>
          <w:szCs w:val="28"/>
        </w:rPr>
        <w:t>е</w:t>
      </w:r>
      <w:r w:rsidRPr="004A32E4">
        <w:rPr>
          <w:rFonts w:eastAsia="Times New Roman" w:cs="Times New Roman"/>
          <w:spacing w:val="-3"/>
          <w:szCs w:val="28"/>
        </w:rPr>
        <w:t xml:space="preserve"> </w:t>
      </w:r>
      <w:r w:rsidRPr="004A32E4">
        <w:rPr>
          <w:rFonts w:eastAsia="Times New Roman" w:cs="Times New Roman"/>
          <w:spacing w:val="1"/>
          <w:szCs w:val="28"/>
        </w:rPr>
        <w:t>о</w:t>
      </w:r>
      <w:r w:rsidRPr="004A32E4">
        <w:rPr>
          <w:rFonts w:eastAsia="Times New Roman" w:cs="Times New Roman"/>
          <w:spacing w:val="-1"/>
          <w:szCs w:val="28"/>
        </w:rPr>
        <w:t>б</w:t>
      </w:r>
      <w:r w:rsidRPr="004A32E4">
        <w:rPr>
          <w:rFonts w:eastAsia="Times New Roman" w:cs="Times New Roman"/>
          <w:spacing w:val="1"/>
          <w:szCs w:val="28"/>
        </w:rPr>
        <w:t>р</w:t>
      </w:r>
      <w:r w:rsidRPr="004A32E4">
        <w:rPr>
          <w:rFonts w:eastAsia="Times New Roman" w:cs="Times New Roman"/>
          <w:szCs w:val="28"/>
        </w:rPr>
        <w:t>а</w:t>
      </w:r>
      <w:r w:rsidRPr="004A32E4">
        <w:rPr>
          <w:rFonts w:eastAsia="Times New Roman" w:cs="Times New Roman"/>
          <w:spacing w:val="-3"/>
          <w:szCs w:val="28"/>
        </w:rPr>
        <w:t>з</w:t>
      </w:r>
      <w:r w:rsidRPr="004A32E4">
        <w:rPr>
          <w:rFonts w:eastAsia="Times New Roman" w:cs="Times New Roman"/>
          <w:spacing w:val="1"/>
          <w:szCs w:val="28"/>
        </w:rPr>
        <w:t>о</w:t>
      </w:r>
      <w:r w:rsidRPr="004A32E4">
        <w:rPr>
          <w:rFonts w:eastAsia="Times New Roman" w:cs="Times New Roman"/>
          <w:szCs w:val="28"/>
        </w:rPr>
        <w:t>ва</w:t>
      </w:r>
      <w:r w:rsidRPr="004A32E4">
        <w:rPr>
          <w:rFonts w:eastAsia="Times New Roman" w:cs="Times New Roman"/>
          <w:spacing w:val="-2"/>
          <w:szCs w:val="28"/>
        </w:rPr>
        <w:t>н</w:t>
      </w:r>
      <w:r w:rsidRPr="004A32E4">
        <w:rPr>
          <w:rFonts w:eastAsia="Times New Roman" w:cs="Times New Roman"/>
          <w:spacing w:val="1"/>
          <w:szCs w:val="28"/>
        </w:rPr>
        <w:t>и</w:t>
      </w:r>
      <w:r w:rsidRPr="004A32E4">
        <w:rPr>
          <w:rFonts w:eastAsia="Times New Roman" w:cs="Times New Roman"/>
          <w:szCs w:val="28"/>
        </w:rPr>
        <w:t>е»</w:t>
      </w:r>
      <w:r w:rsidRPr="004A32E4">
        <w:rPr>
          <w:rFonts w:eastAsia="Times New Roman" w:cs="Times New Roman"/>
          <w:spacing w:val="-1"/>
          <w:szCs w:val="28"/>
        </w:rPr>
        <w:t xml:space="preserve"> </w:t>
      </w:r>
      <w:r w:rsidRPr="004A32E4">
        <w:rPr>
          <w:rFonts w:eastAsia="Times New Roman" w:cs="Times New Roman"/>
          <w:spacing w:val="2"/>
          <w:szCs w:val="28"/>
        </w:rPr>
        <w:t>(</w:t>
      </w:r>
      <w:hyperlink r:id="rId34">
        <w:r w:rsidRPr="004A32E4">
          <w:rPr>
            <w:rFonts w:eastAsia="Times New Roman" w:cs="Times New Roman"/>
            <w:spacing w:val="1"/>
            <w:szCs w:val="28"/>
            <w:u w:val="single" w:color="0000FF"/>
          </w:rPr>
          <w:t>h</w:t>
        </w:r>
        <w:r w:rsidRPr="004A32E4">
          <w:rPr>
            <w:rFonts w:eastAsia="Times New Roman" w:cs="Times New Roman"/>
            <w:spacing w:val="-1"/>
            <w:szCs w:val="28"/>
            <w:u w:val="single" w:color="0000FF"/>
          </w:rPr>
          <w:t>t</w:t>
        </w:r>
        <w:r w:rsidRPr="004A32E4">
          <w:rPr>
            <w:rFonts w:eastAsia="Times New Roman" w:cs="Times New Roman"/>
            <w:spacing w:val="1"/>
            <w:szCs w:val="28"/>
            <w:u w:val="single" w:color="0000FF"/>
          </w:rPr>
          <w:t>t</w:t>
        </w:r>
        <w:r w:rsidRPr="004A32E4">
          <w:rPr>
            <w:rFonts w:eastAsia="Times New Roman" w:cs="Times New Roman"/>
            <w:spacing w:val="-1"/>
            <w:szCs w:val="28"/>
            <w:u w:val="single" w:color="0000FF"/>
          </w:rPr>
          <w:t>p:</w:t>
        </w:r>
        <w:r w:rsidRPr="004A32E4">
          <w:rPr>
            <w:rFonts w:eastAsia="Times New Roman" w:cs="Times New Roman"/>
            <w:spacing w:val="1"/>
            <w:szCs w:val="28"/>
            <w:u w:val="single" w:color="0000FF"/>
          </w:rPr>
          <w:t>/</w:t>
        </w:r>
        <w:r w:rsidRPr="004A32E4">
          <w:rPr>
            <w:rFonts w:eastAsia="Times New Roman" w:cs="Times New Roman"/>
            <w:spacing w:val="-1"/>
            <w:szCs w:val="28"/>
            <w:u w:val="single" w:color="0000FF"/>
          </w:rPr>
          <w:t>/</w:t>
        </w:r>
        <w:r w:rsidRPr="004A32E4">
          <w:rPr>
            <w:rFonts w:eastAsia="Times New Roman" w:cs="Times New Roman"/>
            <w:szCs w:val="28"/>
            <w:u w:val="single" w:color="0000FF"/>
          </w:rPr>
          <w:t>e</w:t>
        </w:r>
        <w:r w:rsidRPr="004A32E4">
          <w:rPr>
            <w:rFonts w:eastAsia="Times New Roman" w:cs="Times New Roman"/>
            <w:spacing w:val="-1"/>
            <w:szCs w:val="28"/>
            <w:u w:val="single" w:color="0000FF"/>
          </w:rPr>
          <w:t>d</w:t>
        </w:r>
        <w:r w:rsidRPr="004A32E4">
          <w:rPr>
            <w:rFonts w:eastAsia="Times New Roman" w:cs="Times New Roman"/>
            <w:spacing w:val="2"/>
            <w:szCs w:val="28"/>
            <w:u w:val="single" w:color="0000FF"/>
          </w:rPr>
          <w:t>u</w:t>
        </w:r>
        <w:r w:rsidRPr="004A32E4">
          <w:rPr>
            <w:rFonts w:eastAsia="Times New Roman" w:cs="Times New Roman"/>
            <w:szCs w:val="28"/>
            <w:u w:val="single" w:color="0000FF"/>
          </w:rPr>
          <w:t>-</w:t>
        </w:r>
        <w:r w:rsidRPr="004A32E4">
          <w:rPr>
            <w:rFonts w:eastAsia="Times New Roman" w:cs="Times New Roman"/>
            <w:spacing w:val="-1"/>
            <w:szCs w:val="28"/>
            <w:u w:val="single" w:color="0000FF"/>
          </w:rPr>
          <w:t>o</w:t>
        </w:r>
        <w:r w:rsidRPr="004A32E4">
          <w:rPr>
            <w:rFonts w:eastAsia="Times New Roman" w:cs="Times New Roman"/>
            <w:spacing w:val="1"/>
            <w:szCs w:val="28"/>
            <w:u w:val="single" w:color="0000FF"/>
          </w:rPr>
          <w:t>p</w:t>
        </w:r>
        <w:r w:rsidRPr="004A32E4">
          <w:rPr>
            <w:rFonts w:eastAsia="Times New Roman" w:cs="Times New Roman"/>
            <w:spacing w:val="-2"/>
            <w:szCs w:val="28"/>
            <w:u w:val="single" w:color="0000FF"/>
          </w:rPr>
          <w:t>e</w:t>
        </w:r>
        <w:r w:rsidRPr="004A32E4">
          <w:rPr>
            <w:rFonts w:eastAsia="Times New Roman" w:cs="Times New Roman"/>
            <w:spacing w:val="1"/>
            <w:szCs w:val="28"/>
            <w:u w:val="single" w:color="0000FF"/>
          </w:rPr>
          <w:t>n</w:t>
        </w:r>
        <w:r w:rsidRPr="004A32E4">
          <w:rPr>
            <w:rFonts w:eastAsia="Times New Roman" w:cs="Times New Roman"/>
            <w:szCs w:val="28"/>
            <w:u w:val="single" w:color="0000FF"/>
          </w:rPr>
          <w:t>.</w:t>
        </w:r>
        <w:r w:rsidRPr="004A32E4">
          <w:rPr>
            <w:rFonts w:eastAsia="Times New Roman" w:cs="Times New Roman"/>
            <w:spacing w:val="-3"/>
            <w:szCs w:val="28"/>
            <w:u w:val="single" w:color="0000FF"/>
          </w:rPr>
          <w:t>r</w:t>
        </w:r>
        <w:r w:rsidRPr="004A32E4">
          <w:rPr>
            <w:rFonts w:eastAsia="Times New Roman" w:cs="Times New Roman"/>
            <w:spacing w:val="1"/>
            <w:szCs w:val="28"/>
            <w:u w:val="single" w:color="0000FF"/>
          </w:rPr>
          <w:t>u</w:t>
        </w:r>
        <w:r w:rsidRPr="004A32E4">
          <w:rPr>
            <w:rFonts w:eastAsia="Times New Roman" w:cs="Times New Roman"/>
            <w:spacing w:val="2"/>
            <w:szCs w:val="28"/>
            <w:u w:val="single" w:color="0000FF"/>
          </w:rPr>
          <w:t>/</w:t>
        </w:r>
      </w:hyperlink>
      <w:r w:rsidRPr="004A32E4">
        <w:rPr>
          <w:rFonts w:eastAsia="Times New Roman" w:cs="Times New Roman"/>
          <w:szCs w:val="28"/>
        </w:rPr>
        <w:t>)</w:t>
      </w:r>
    </w:p>
    <w:p w:rsidR="003666D8" w:rsidRPr="004A32E4" w:rsidRDefault="00566C0E" w:rsidP="00372BDB">
      <w:pPr>
        <w:widowControl w:val="0"/>
        <w:numPr>
          <w:ilvl w:val="0"/>
          <w:numId w:val="96"/>
        </w:numPr>
        <w:tabs>
          <w:tab w:val="left" w:pos="1134"/>
        </w:tabs>
        <w:ind w:left="0" w:firstLine="709"/>
        <w:rPr>
          <w:rFonts w:cs="Times New Roman"/>
          <w:szCs w:val="28"/>
        </w:rPr>
      </w:pPr>
      <w:r w:rsidRPr="004A32E4">
        <w:rPr>
          <w:rFonts w:eastAsia="Times New Roman" w:cs="Times New Roman"/>
          <w:szCs w:val="28"/>
        </w:rPr>
        <w:t>Рес</w:t>
      </w:r>
      <w:r w:rsidRPr="004A32E4">
        <w:rPr>
          <w:rFonts w:eastAsia="Times New Roman" w:cs="Times New Roman"/>
          <w:spacing w:val="-3"/>
          <w:szCs w:val="28"/>
        </w:rPr>
        <w:t>у</w:t>
      </w:r>
      <w:r w:rsidRPr="004A32E4">
        <w:rPr>
          <w:rFonts w:eastAsia="Times New Roman" w:cs="Times New Roman"/>
          <w:spacing w:val="1"/>
          <w:szCs w:val="28"/>
        </w:rPr>
        <w:t>р</w:t>
      </w:r>
      <w:r w:rsidRPr="004A32E4">
        <w:rPr>
          <w:rFonts w:eastAsia="Times New Roman" w:cs="Times New Roman"/>
          <w:szCs w:val="28"/>
        </w:rPr>
        <w:t>с</w:t>
      </w:r>
      <w:r w:rsidRPr="004A32E4">
        <w:rPr>
          <w:rFonts w:eastAsia="Times New Roman" w:cs="Times New Roman"/>
          <w:spacing w:val="1"/>
          <w:szCs w:val="28"/>
        </w:rPr>
        <w:t>н</w:t>
      </w:r>
      <w:r w:rsidRPr="004A32E4">
        <w:rPr>
          <w:rFonts w:eastAsia="Times New Roman" w:cs="Times New Roman"/>
          <w:spacing w:val="-1"/>
          <w:szCs w:val="28"/>
        </w:rPr>
        <w:t>ы</w:t>
      </w:r>
      <w:r w:rsidRPr="004A32E4">
        <w:rPr>
          <w:rFonts w:eastAsia="Times New Roman" w:cs="Times New Roman"/>
          <w:szCs w:val="28"/>
        </w:rPr>
        <w:t>й</w:t>
      </w:r>
      <w:r w:rsidRPr="004A32E4">
        <w:rPr>
          <w:rFonts w:eastAsia="Times New Roman" w:cs="Times New Roman"/>
          <w:spacing w:val="53"/>
          <w:szCs w:val="28"/>
        </w:rPr>
        <w:t xml:space="preserve"> </w:t>
      </w:r>
      <w:r w:rsidRPr="004A32E4">
        <w:rPr>
          <w:rFonts w:eastAsia="Times New Roman" w:cs="Times New Roman"/>
          <w:spacing w:val="-4"/>
          <w:szCs w:val="28"/>
        </w:rPr>
        <w:t>у</w:t>
      </w:r>
      <w:r w:rsidRPr="004A32E4">
        <w:rPr>
          <w:rFonts w:eastAsia="Times New Roman" w:cs="Times New Roman"/>
          <w:szCs w:val="28"/>
        </w:rPr>
        <w:t>че</w:t>
      </w:r>
      <w:r w:rsidRPr="004A32E4">
        <w:rPr>
          <w:rFonts w:eastAsia="Times New Roman" w:cs="Times New Roman"/>
          <w:spacing w:val="-1"/>
          <w:szCs w:val="28"/>
        </w:rPr>
        <w:t>б</w:t>
      </w:r>
      <w:r w:rsidRPr="004A32E4">
        <w:rPr>
          <w:rFonts w:eastAsia="Times New Roman" w:cs="Times New Roman"/>
          <w:spacing w:val="1"/>
          <w:szCs w:val="28"/>
        </w:rPr>
        <w:t>н</w:t>
      </w:r>
      <w:r w:rsidRPr="004A32E4">
        <w:rPr>
          <w:rFonts w:eastAsia="Times New Roman" w:cs="Times New Roman"/>
          <w:spacing w:val="3"/>
          <w:szCs w:val="28"/>
        </w:rPr>
        <w:t>о</w:t>
      </w:r>
      <w:r w:rsidRPr="004A32E4">
        <w:rPr>
          <w:rFonts w:eastAsia="Times New Roman" w:cs="Times New Roman"/>
          <w:spacing w:val="-2"/>
          <w:szCs w:val="28"/>
        </w:rPr>
        <w:t>-</w:t>
      </w:r>
      <w:r w:rsidRPr="004A32E4">
        <w:rPr>
          <w:rFonts w:eastAsia="Times New Roman" w:cs="Times New Roman"/>
          <w:szCs w:val="28"/>
        </w:rPr>
        <w:t>мет</w:t>
      </w:r>
      <w:r w:rsidRPr="004A32E4">
        <w:rPr>
          <w:rFonts w:eastAsia="Times New Roman" w:cs="Times New Roman"/>
          <w:spacing w:val="-1"/>
          <w:szCs w:val="28"/>
        </w:rPr>
        <w:t>о</w:t>
      </w:r>
      <w:r w:rsidRPr="004A32E4">
        <w:rPr>
          <w:rFonts w:eastAsia="Times New Roman" w:cs="Times New Roman"/>
          <w:spacing w:val="1"/>
          <w:szCs w:val="28"/>
        </w:rPr>
        <w:t>д</w:t>
      </w:r>
      <w:r w:rsidRPr="004A32E4">
        <w:rPr>
          <w:rFonts w:eastAsia="Times New Roman" w:cs="Times New Roman"/>
          <w:spacing w:val="-1"/>
          <w:szCs w:val="28"/>
        </w:rPr>
        <w:t>и</w:t>
      </w:r>
      <w:r w:rsidRPr="004A32E4">
        <w:rPr>
          <w:rFonts w:eastAsia="Times New Roman" w:cs="Times New Roman"/>
          <w:szCs w:val="28"/>
        </w:rPr>
        <w:t>чес</w:t>
      </w:r>
      <w:r w:rsidRPr="004A32E4">
        <w:rPr>
          <w:rFonts w:eastAsia="Times New Roman" w:cs="Times New Roman"/>
          <w:spacing w:val="-1"/>
          <w:szCs w:val="28"/>
        </w:rPr>
        <w:t>к</w:t>
      </w:r>
      <w:r w:rsidRPr="004A32E4">
        <w:rPr>
          <w:rFonts w:eastAsia="Times New Roman" w:cs="Times New Roman"/>
          <w:spacing w:val="1"/>
          <w:szCs w:val="28"/>
        </w:rPr>
        <w:t>и</w:t>
      </w:r>
      <w:r w:rsidRPr="004A32E4">
        <w:rPr>
          <w:rFonts w:eastAsia="Times New Roman" w:cs="Times New Roman"/>
          <w:szCs w:val="28"/>
        </w:rPr>
        <w:t>й</w:t>
      </w:r>
      <w:r w:rsidRPr="004A32E4">
        <w:rPr>
          <w:rFonts w:eastAsia="Times New Roman" w:cs="Times New Roman"/>
          <w:spacing w:val="51"/>
          <w:szCs w:val="28"/>
        </w:rPr>
        <w:t xml:space="preserve"> </w:t>
      </w:r>
      <w:r w:rsidRPr="004A32E4">
        <w:rPr>
          <w:rFonts w:eastAsia="Times New Roman" w:cs="Times New Roman"/>
          <w:spacing w:val="-1"/>
          <w:szCs w:val="28"/>
        </w:rPr>
        <w:t>ц</w:t>
      </w:r>
      <w:r w:rsidRPr="004A32E4">
        <w:rPr>
          <w:rFonts w:eastAsia="Times New Roman" w:cs="Times New Roman"/>
          <w:szCs w:val="28"/>
        </w:rPr>
        <w:t>е</w:t>
      </w:r>
      <w:r w:rsidRPr="004A32E4">
        <w:rPr>
          <w:rFonts w:eastAsia="Times New Roman" w:cs="Times New Roman"/>
          <w:spacing w:val="1"/>
          <w:szCs w:val="28"/>
        </w:rPr>
        <w:t>н</w:t>
      </w:r>
      <w:r w:rsidRPr="004A32E4">
        <w:rPr>
          <w:rFonts w:eastAsia="Times New Roman" w:cs="Times New Roman"/>
          <w:spacing w:val="-3"/>
          <w:szCs w:val="28"/>
        </w:rPr>
        <w:t>т</w:t>
      </w:r>
      <w:r w:rsidRPr="004A32E4">
        <w:rPr>
          <w:rFonts w:eastAsia="Times New Roman" w:cs="Times New Roman"/>
          <w:szCs w:val="28"/>
        </w:rPr>
        <w:t>р</w:t>
      </w:r>
      <w:r w:rsidRPr="004A32E4">
        <w:rPr>
          <w:rFonts w:eastAsia="Times New Roman" w:cs="Times New Roman"/>
          <w:spacing w:val="50"/>
          <w:szCs w:val="28"/>
        </w:rPr>
        <w:t xml:space="preserve"> </w:t>
      </w:r>
      <w:r w:rsidRPr="004A32E4">
        <w:rPr>
          <w:rFonts w:eastAsia="Times New Roman" w:cs="Times New Roman"/>
          <w:spacing w:val="1"/>
          <w:szCs w:val="28"/>
        </w:rPr>
        <w:t>п</w:t>
      </w:r>
      <w:r w:rsidRPr="004A32E4">
        <w:rPr>
          <w:rFonts w:eastAsia="Times New Roman" w:cs="Times New Roman"/>
          <w:szCs w:val="28"/>
        </w:rPr>
        <w:t>о</w:t>
      </w:r>
      <w:r w:rsidRPr="004A32E4">
        <w:rPr>
          <w:rFonts w:eastAsia="Times New Roman" w:cs="Times New Roman"/>
          <w:spacing w:val="51"/>
          <w:szCs w:val="28"/>
        </w:rPr>
        <w:t xml:space="preserve"> </w:t>
      </w:r>
      <w:r w:rsidRPr="004A32E4">
        <w:rPr>
          <w:rFonts w:eastAsia="Times New Roman" w:cs="Times New Roman"/>
          <w:spacing w:val="-1"/>
          <w:szCs w:val="28"/>
        </w:rPr>
        <w:t>о</w:t>
      </w:r>
      <w:r w:rsidRPr="004A32E4">
        <w:rPr>
          <w:rFonts w:eastAsia="Times New Roman" w:cs="Times New Roman"/>
          <w:spacing w:val="1"/>
          <w:szCs w:val="28"/>
        </w:rPr>
        <w:t>б</w:t>
      </w:r>
      <w:r w:rsidRPr="004A32E4">
        <w:rPr>
          <w:rFonts w:eastAsia="Times New Roman" w:cs="Times New Roman"/>
          <w:spacing w:val="-4"/>
          <w:szCs w:val="28"/>
        </w:rPr>
        <w:t>у</w:t>
      </w:r>
      <w:r w:rsidRPr="004A32E4">
        <w:rPr>
          <w:rFonts w:eastAsia="Times New Roman" w:cs="Times New Roman"/>
          <w:szCs w:val="28"/>
        </w:rPr>
        <w:t>че</w:t>
      </w:r>
      <w:r w:rsidRPr="004A32E4">
        <w:rPr>
          <w:rFonts w:eastAsia="Times New Roman" w:cs="Times New Roman"/>
          <w:spacing w:val="1"/>
          <w:szCs w:val="28"/>
        </w:rPr>
        <w:t>ни</w:t>
      </w:r>
      <w:r w:rsidRPr="004A32E4">
        <w:rPr>
          <w:rFonts w:eastAsia="Times New Roman" w:cs="Times New Roman"/>
          <w:szCs w:val="28"/>
        </w:rPr>
        <w:t>ю</w:t>
      </w:r>
      <w:r w:rsidRPr="004A32E4">
        <w:rPr>
          <w:rFonts w:eastAsia="Times New Roman" w:cs="Times New Roman"/>
          <w:spacing w:val="53"/>
          <w:szCs w:val="28"/>
        </w:rPr>
        <w:t xml:space="preserve"> </w:t>
      </w:r>
      <w:r w:rsidRPr="004A32E4">
        <w:rPr>
          <w:rFonts w:eastAsia="Times New Roman" w:cs="Times New Roman"/>
          <w:spacing w:val="1"/>
          <w:szCs w:val="28"/>
        </w:rPr>
        <w:t>ин</w:t>
      </w:r>
      <w:r w:rsidRPr="004A32E4">
        <w:rPr>
          <w:rFonts w:eastAsia="Times New Roman" w:cs="Times New Roman"/>
          <w:spacing w:val="-3"/>
          <w:szCs w:val="28"/>
        </w:rPr>
        <w:t>в</w:t>
      </w:r>
      <w:r w:rsidRPr="004A32E4">
        <w:rPr>
          <w:rFonts w:eastAsia="Times New Roman" w:cs="Times New Roman"/>
          <w:szCs w:val="28"/>
        </w:rPr>
        <w:t>али</w:t>
      </w:r>
      <w:r w:rsidRPr="004A32E4">
        <w:rPr>
          <w:rFonts w:eastAsia="Times New Roman" w:cs="Times New Roman"/>
          <w:spacing w:val="-1"/>
          <w:szCs w:val="28"/>
        </w:rPr>
        <w:t>д</w:t>
      </w:r>
      <w:r w:rsidRPr="004A32E4">
        <w:rPr>
          <w:rFonts w:eastAsia="Times New Roman" w:cs="Times New Roman"/>
          <w:spacing w:val="1"/>
          <w:szCs w:val="28"/>
        </w:rPr>
        <w:t>о</w:t>
      </w:r>
      <w:r w:rsidRPr="004A32E4">
        <w:rPr>
          <w:rFonts w:eastAsia="Times New Roman" w:cs="Times New Roman"/>
          <w:szCs w:val="28"/>
        </w:rPr>
        <w:t>в</w:t>
      </w:r>
      <w:r w:rsidRPr="004A32E4">
        <w:rPr>
          <w:rFonts w:eastAsia="Times New Roman" w:cs="Times New Roman"/>
          <w:spacing w:val="49"/>
          <w:szCs w:val="28"/>
        </w:rPr>
        <w:t xml:space="preserve"> </w:t>
      </w:r>
      <w:r w:rsidRPr="004A32E4">
        <w:rPr>
          <w:rFonts w:eastAsia="Times New Roman" w:cs="Times New Roman"/>
          <w:szCs w:val="28"/>
        </w:rPr>
        <w:t xml:space="preserve">и </w:t>
      </w:r>
      <w:r w:rsidRPr="004A32E4">
        <w:rPr>
          <w:rFonts w:eastAsia="Times New Roman" w:cs="Times New Roman"/>
          <w:spacing w:val="-1"/>
          <w:szCs w:val="28"/>
        </w:rPr>
        <w:t>л</w:t>
      </w:r>
      <w:r w:rsidRPr="004A32E4">
        <w:rPr>
          <w:rFonts w:eastAsia="Times New Roman" w:cs="Times New Roman"/>
          <w:spacing w:val="1"/>
          <w:szCs w:val="28"/>
        </w:rPr>
        <w:t>и</w:t>
      </w:r>
      <w:r w:rsidRPr="004A32E4">
        <w:rPr>
          <w:rFonts w:eastAsia="Times New Roman" w:cs="Times New Roman"/>
          <w:szCs w:val="28"/>
        </w:rPr>
        <w:t>ц</w:t>
      </w:r>
      <w:r w:rsidRPr="004A32E4">
        <w:rPr>
          <w:rFonts w:eastAsia="Times New Roman" w:cs="Times New Roman"/>
          <w:spacing w:val="1"/>
          <w:szCs w:val="28"/>
        </w:rPr>
        <w:t xml:space="preserve"> </w:t>
      </w:r>
      <w:r w:rsidRPr="004A32E4">
        <w:rPr>
          <w:rFonts w:eastAsia="Times New Roman" w:cs="Times New Roman"/>
          <w:szCs w:val="28"/>
        </w:rPr>
        <w:t>с</w:t>
      </w:r>
      <w:r w:rsidRPr="004A32E4">
        <w:rPr>
          <w:rFonts w:eastAsia="Times New Roman" w:cs="Times New Roman"/>
          <w:spacing w:val="-1"/>
          <w:szCs w:val="28"/>
        </w:rPr>
        <w:t xml:space="preserve"> О</w:t>
      </w:r>
      <w:r w:rsidRPr="004A32E4">
        <w:rPr>
          <w:rFonts w:eastAsia="Times New Roman" w:cs="Times New Roman"/>
          <w:szCs w:val="28"/>
        </w:rPr>
        <w:t xml:space="preserve">ВЗ </w:t>
      </w:r>
      <w:r w:rsidRPr="004A32E4">
        <w:rPr>
          <w:rFonts w:eastAsia="Times New Roman" w:cs="Times New Roman"/>
          <w:spacing w:val="-2"/>
          <w:szCs w:val="28"/>
        </w:rPr>
        <w:t>М</w:t>
      </w:r>
      <w:r w:rsidRPr="004A32E4">
        <w:rPr>
          <w:rFonts w:eastAsia="Times New Roman" w:cs="Times New Roman"/>
          <w:spacing w:val="1"/>
          <w:szCs w:val="28"/>
        </w:rPr>
        <w:t>Г</w:t>
      </w:r>
      <w:r w:rsidRPr="004A32E4">
        <w:rPr>
          <w:rFonts w:eastAsia="Times New Roman" w:cs="Times New Roman"/>
          <w:spacing w:val="-1"/>
          <w:szCs w:val="28"/>
        </w:rPr>
        <w:t>ПП</w:t>
      </w:r>
      <w:r w:rsidRPr="004A32E4">
        <w:rPr>
          <w:rFonts w:eastAsia="Times New Roman" w:cs="Times New Roman"/>
          <w:szCs w:val="28"/>
        </w:rPr>
        <w:t>У</w:t>
      </w:r>
      <w:r w:rsidRPr="004A32E4">
        <w:rPr>
          <w:rFonts w:eastAsia="Times New Roman" w:cs="Times New Roman"/>
          <w:spacing w:val="-2"/>
          <w:szCs w:val="28"/>
        </w:rPr>
        <w:t xml:space="preserve"> </w:t>
      </w:r>
      <w:hyperlink r:id="rId35">
        <w:r w:rsidRPr="004A32E4">
          <w:rPr>
            <w:rFonts w:eastAsia="Times New Roman" w:cs="Times New Roman"/>
            <w:spacing w:val="1"/>
            <w:szCs w:val="28"/>
            <w:u w:val="single" w:color="0000FF"/>
          </w:rPr>
          <w:t>(h</w:t>
        </w:r>
      </w:hyperlink>
      <w:r w:rsidRPr="004A32E4">
        <w:rPr>
          <w:rFonts w:eastAsia="Times New Roman" w:cs="Times New Roman"/>
          <w:spacing w:val="1"/>
          <w:szCs w:val="28"/>
          <w:u w:val="single" w:color="0000FF"/>
        </w:rPr>
        <w:t>t</w:t>
      </w:r>
      <w:hyperlink r:id="rId36">
        <w:r w:rsidRPr="004A32E4">
          <w:rPr>
            <w:rFonts w:eastAsia="Times New Roman" w:cs="Times New Roman"/>
            <w:spacing w:val="1"/>
            <w:szCs w:val="28"/>
            <w:u w:val="single" w:color="0000FF"/>
          </w:rPr>
          <w:t>tp://rumts.mgppu.ru/)</w:t>
        </w:r>
      </w:hyperlink>
      <w:r w:rsidR="003666D8" w:rsidRPr="004A32E4">
        <w:rPr>
          <w:rFonts w:eastAsia="Times New Roman" w:cs="Times New Roman"/>
          <w:spacing w:val="1"/>
          <w:szCs w:val="28"/>
          <w:u w:val="single" w:color="0000FF"/>
        </w:rPr>
        <w:t>.</w:t>
      </w:r>
    </w:p>
    <w:p w:rsidR="003666D8" w:rsidRPr="004A32E4" w:rsidRDefault="003666D8" w:rsidP="003666D8">
      <w:pPr>
        <w:rPr>
          <w:rFonts w:eastAsia="Times New Roman"/>
          <w:b/>
          <w:szCs w:val="28"/>
        </w:rPr>
      </w:pPr>
      <w:r w:rsidRPr="004A32E4">
        <w:rPr>
          <w:rFonts w:eastAsia="Times New Roman"/>
          <w:b/>
          <w:szCs w:val="28"/>
        </w:rPr>
        <w:t>Информационные и издательские интернет-проекты</w:t>
      </w:r>
    </w:p>
    <w:p w:rsidR="003666D8" w:rsidRPr="004A32E4" w:rsidRDefault="003666D8" w:rsidP="00372BDB">
      <w:pPr>
        <w:numPr>
          <w:ilvl w:val="0"/>
          <w:numId w:val="101"/>
        </w:numPr>
        <w:tabs>
          <w:tab w:val="left" w:pos="1134"/>
        </w:tabs>
        <w:ind w:left="0" w:firstLine="709"/>
        <w:rPr>
          <w:rFonts w:eastAsia="Times New Roman"/>
          <w:szCs w:val="28"/>
        </w:rPr>
      </w:pPr>
      <w:r w:rsidRPr="004A32E4">
        <w:rPr>
          <w:rFonts w:eastAsia="Times New Roman"/>
          <w:szCs w:val="28"/>
        </w:rPr>
        <w:t xml:space="preserve">Портал психологических изданий </w:t>
      </w:r>
      <w:r w:rsidRPr="004A32E4">
        <w:rPr>
          <w:rFonts w:eastAsia="Times New Roman"/>
          <w:szCs w:val="28"/>
          <w:lang w:val="en-US"/>
        </w:rPr>
        <w:t>PsyJournals</w:t>
      </w:r>
      <w:r w:rsidRPr="004A32E4">
        <w:rPr>
          <w:rFonts w:eastAsia="Times New Roman"/>
          <w:szCs w:val="28"/>
        </w:rPr>
        <w:t>.</w:t>
      </w:r>
      <w:r w:rsidRPr="004A32E4">
        <w:rPr>
          <w:rFonts w:eastAsia="Times New Roman"/>
          <w:szCs w:val="28"/>
          <w:lang w:val="en-US"/>
        </w:rPr>
        <w:t>ru</w:t>
      </w:r>
      <w:r w:rsidRPr="004A32E4">
        <w:rPr>
          <w:rFonts w:eastAsia="Times New Roman"/>
          <w:szCs w:val="28"/>
        </w:rPr>
        <w:t xml:space="preserve"> — открытый репозиторий научных и научно-практических изданий в области психологии и смежных дисциплин (сетевой адрес </w:t>
      </w:r>
      <w:r w:rsidRPr="004A32E4">
        <w:rPr>
          <w:rFonts w:eastAsia="Times New Roman"/>
          <w:szCs w:val="28"/>
          <w:lang w:val="en-US"/>
        </w:rPr>
        <w:t>https</w:t>
      </w:r>
      <w:r w:rsidRPr="004A32E4">
        <w:rPr>
          <w:rFonts w:eastAsia="Times New Roman"/>
          <w:szCs w:val="28"/>
        </w:rPr>
        <w:t>://</w:t>
      </w:r>
      <w:r w:rsidRPr="004A32E4">
        <w:rPr>
          <w:rFonts w:eastAsia="Times New Roman"/>
          <w:szCs w:val="28"/>
          <w:lang w:val="en-US"/>
        </w:rPr>
        <w:t>psyjournals</w:t>
      </w:r>
      <w:r w:rsidRPr="004A32E4">
        <w:rPr>
          <w:rFonts w:eastAsia="Times New Roman"/>
          <w:szCs w:val="28"/>
        </w:rPr>
        <w:t>.</w:t>
      </w:r>
      <w:r w:rsidRPr="004A32E4">
        <w:rPr>
          <w:rFonts w:eastAsia="Times New Roman"/>
          <w:szCs w:val="28"/>
          <w:lang w:val="en-US"/>
        </w:rPr>
        <w:t>ru</w:t>
      </w:r>
      <w:r w:rsidRPr="004A32E4">
        <w:rPr>
          <w:rFonts w:eastAsia="Times New Roman"/>
          <w:szCs w:val="28"/>
        </w:rPr>
        <w:t>/);</w:t>
      </w:r>
    </w:p>
    <w:p w:rsidR="003666D8" w:rsidRPr="004A32E4" w:rsidRDefault="003666D8" w:rsidP="00372BDB">
      <w:pPr>
        <w:numPr>
          <w:ilvl w:val="0"/>
          <w:numId w:val="101"/>
        </w:numPr>
        <w:tabs>
          <w:tab w:val="left" w:pos="1134"/>
        </w:tabs>
        <w:ind w:left="0" w:firstLine="709"/>
        <w:rPr>
          <w:rFonts w:eastAsia="Times New Roman"/>
          <w:szCs w:val="28"/>
        </w:rPr>
      </w:pPr>
      <w:r w:rsidRPr="004A32E4">
        <w:rPr>
          <w:rFonts w:eastAsia="Times New Roman"/>
          <w:szCs w:val="28"/>
        </w:rPr>
        <w:t>ChildPsy.ru — интернет-портал для специалистов по детской психологии, педагогике и смежным дисциплинам (сетевой адрес http://childpsy.ru);</w:t>
      </w:r>
    </w:p>
    <w:p w:rsidR="003666D8" w:rsidRPr="004A32E4" w:rsidRDefault="003666D8" w:rsidP="00372BDB">
      <w:pPr>
        <w:numPr>
          <w:ilvl w:val="0"/>
          <w:numId w:val="101"/>
        </w:numPr>
        <w:tabs>
          <w:tab w:val="left" w:pos="1134"/>
        </w:tabs>
        <w:ind w:left="0" w:firstLine="709"/>
        <w:rPr>
          <w:rFonts w:eastAsia="Times New Roman"/>
          <w:szCs w:val="28"/>
        </w:rPr>
      </w:pPr>
      <w:r w:rsidRPr="004A32E4">
        <w:rPr>
          <w:rFonts w:eastAsia="Times New Roman"/>
          <w:szCs w:val="28"/>
        </w:rPr>
        <w:t xml:space="preserve">PsyPress.ru — интернет-портал психологических новостей и мероприятий (сетевой адрес </w:t>
      </w:r>
      <w:hyperlink r:id="rId37" w:history="1">
        <w:r w:rsidRPr="004A32E4">
          <w:rPr>
            <w:szCs w:val="28"/>
          </w:rPr>
          <w:t>http://psypress.ru/</w:t>
        </w:r>
      </w:hyperlink>
      <w:r w:rsidRPr="004A32E4">
        <w:rPr>
          <w:rFonts w:eastAsia="Times New Roman"/>
          <w:szCs w:val="28"/>
        </w:rPr>
        <w:t>).</w:t>
      </w:r>
    </w:p>
    <w:p w:rsidR="003666D8" w:rsidRPr="004A32E4" w:rsidRDefault="003666D8" w:rsidP="00372BDB">
      <w:pPr>
        <w:tabs>
          <w:tab w:val="left" w:pos="1134"/>
        </w:tabs>
        <w:rPr>
          <w:rFonts w:eastAsia="Times New Roman"/>
          <w:szCs w:val="28"/>
          <w:lang w:eastAsia="ru-RU"/>
        </w:rPr>
      </w:pPr>
      <w:r w:rsidRPr="004A32E4">
        <w:rPr>
          <w:rFonts w:eastAsia="Times New Roman"/>
          <w:szCs w:val="28"/>
          <w:lang w:eastAsia="ru-RU"/>
        </w:rPr>
        <w:t>В 2020 году в рамках программы открытого доступа к научным изданиям по психологии и смежным дисциплинам, которая реализуется с 2015 года, онлайн-платформу тематического репозитория научных психологических изданий PsyJournals.ru посетило 1,07 млн. пользователей. Количество скачиваний статей в год – 1,43 млн. По данным Webometrics репозиторий PsyJournals.ru находится на 69 месте из 211 международных порталов научной периодики (по данным на сентябрь 2020 года).</w:t>
      </w:r>
    </w:p>
    <w:p w:rsidR="003666D8" w:rsidRPr="004A32E4" w:rsidRDefault="003666D8" w:rsidP="003666D8">
      <w:pPr>
        <w:rPr>
          <w:rFonts w:eastAsia="Times New Roman"/>
          <w:szCs w:val="28"/>
          <w:lang w:eastAsia="ru-RU"/>
        </w:rPr>
      </w:pPr>
      <w:r w:rsidRPr="004A32E4">
        <w:rPr>
          <w:rFonts w:eastAsia="Times New Roman"/>
          <w:szCs w:val="28"/>
          <w:lang w:eastAsia="ru-RU"/>
        </w:rPr>
        <w:t xml:space="preserve">Количество посетителей интернет-портала </w:t>
      </w:r>
      <w:r w:rsidRPr="004A32E4">
        <w:rPr>
          <w:rFonts w:eastAsia="Times New Roman"/>
          <w:szCs w:val="28"/>
        </w:rPr>
        <w:t>ChildPsy.ru</w:t>
      </w:r>
      <w:r w:rsidRPr="004A32E4">
        <w:rPr>
          <w:rFonts w:eastAsia="Times New Roman"/>
          <w:szCs w:val="28"/>
          <w:lang w:eastAsia="ru-RU"/>
        </w:rPr>
        <w:t xml:space="preserve"> в 2020 году составило 504 388, а интернет-портала </w:t>
      </w:r>
      <w:r w:rsidRPr="004A32E4">
        <w:rPr>
          <w:rFonts w:eastAsia="Times New Roman"/>
          <w:szCs w:val="28"/>
        </w:rPr>
        <w:t>PsyPress.ru</w:t>
      </w:r>
      <w:r w:rsidRPr="004A32E4">
        <w:rPr>
          <w:rFonts w:eastAsia="Times New Roman"/>
          <w:szCs w:val="28"/>
          <w:lang w:eastAsia="ru-RU"/>
        </w:rPr>
        <w:t xml:space="preserve"> – 56 322.</w:t>
      </w:r>
    </w:p>
    <w:p w:rsidR="00DF5440" w:rsidRPr="004A32E4" w:rsidRDefault="00DF5440" w:rsidP="00DE4049">
      <w:pPr>
        <w:pStyle w:val="1b"/>
        <w:spacing w:before="120"/>
        <w:rPr>
          <w:i/>
          <w:color w:val="auto"/>
          <w:lang w:eastAsia="ru-RU"/>
        </w:rPr>
      </w:pPr>
      <w:bookmarkStart w:id="40" w:name="_Toc70339013"/>
      <w:r w:rsidRPr="004A32E4">
        <w:rPr>
          <w:i/>
          <w:color w:val="auto"/>
          <w:lang w:eastAsia="ru-RU"/>
        </w:rPr>
        <w:t>1.</w:t>
      </w:r>
      <w:r w:rsidR="007A7540" w:rsidRPr="004A32E4">
        <w:rPr>
          <w:i/>
          <w:color w:val="auto"/>
          <w:lang w:eastAsia="ru-RU"/>
        </w:rPr>
        <w:t>6</w:t>
      </w:r>
      <w:r w:rsidRPr="004A32E4">
        <w:rPr>
          <w:i/>
          <w:color w:val="auto"/>
          <w:lang w:eastAsia="ru-RU"/>
        </w:rPr>
        <w:t>.2. Национальные и иные рейтинги МГППУ (в т.ч. СМИ о нас и прочее)</w:t>
      </w:r>
      <w:bookmarkEnd w:id="40"/>
    </w:p>
    <w:p w:rsidR="006726A8" w:rsidRPr="004A32E4" w:rsidRDefault="006726A8" w:rsidP="006726A8">
      <w:pPr>
        <w:rPr>
          <w:rFonts w:eastAsia="Times New Roman" w:cs="Times New Roman"/>
          <w:spacing w:val="-1"/>
          <w:szCs w:val="28"/>
        </w:rPr>
      </w:pPr>
      <w:r w:rsidRPr="004A32E4">
        <w:rPr>
          <w:rFonts w:eastAsia="Times New Roman" w:cs="Times New Roman"/>
          <w:spacing w:val="-1"/>
          <w:szCs w:val="28"/>
        </w:rPr>
        <w:t>Платформа</w:t>
      </w:r>
      <w:r w:rsidRPr="004A32E4">
        <w:rPr>
          <w:rFonts w:eastAsia="Times New Roman"/>
          <w:spacing w:val="-1"/>
          <w:szCs w:val="28"/>
        </w:rPr>
        <w:t xml:space="preserve"> </w:t>
      </w:r>
      <w:r w:rsidRPr="004A32E4">
        <w:rPr>
          <w:rFonts w:eastAsia="Times New Roman" w:cs="Times New Roman"/>
          <w:spacing w:val="-1"/>
          <w:szCs w:val="28"/>
        </w:rPr>
        <w:t>онлайн-рекрутинга</w:t>
      </w:r>
      <w:r w:rsidRPr="004A32E4">
        <w:rPr>
          <w:rFonts w:eastAsia="Times New Roman"/>
          <w:spacing w:val="-1"/>
          <w:szCs w:val="28"/>
        </w:rPr>
        <w:t xml:space="preserve"> </w:t>
      </w:r>
      <w:r w:rsidRPr="004A32E4">
        <w:rPr>
          <w:rFonts w:eastAsia="Times New Roman" w:cs="Times New Roman"/>
          <w:spacing w:val="-1"/>
          <w:szCs w:val="28"/>
        </w:rPr>
        <w:t>hh.ru</w:t>
      </w:r>
      <w:r w:rsidRPr="004A32E4">
        <w:rPr>
          <w:rFonts w:eastAsia="Times New Roman"/>
          <w:spacing w:val="-1"/>
          <w:szCs w:val="28"/>
        </w:rPr>
        <w:t xml:space="preserve"> </w:t>
      </w:r>
      <w:r w:rsidRPr="004A32E4">
        <w:rPr>
          <w:rFonts w:eastAsia="Times New Roman" w:cs="Times New Roman"/>
          <w:spacing w:val="-1"/>
          <w:szCs w:val="28"/>
        </w:rPr>
        <w:t>представила</w:t>
      </w:r>
      <w:r w:rsidRPr="004A32E4">
        <w:rPr>
          <w:rFonts w:eastAsia="Times New Roman"/>
          <w:spacing w:val="-1"/>
          <w:szCs w:val="28"/>
        </w:rPr>
        <w:t xml:space="preserve"> </w:t>
      </w:r>
      <w:r w:rsidRPr="004A32E4">
        <w:rPr>
          <w:rFonts w:eastAsia="Times New Roman" w:cs="Times New Roman"/>
          <w:spacing w:val="-1"/>
          <w:szCs w:val="28"/>
        </w:rPr>
        <w:t>ежегодный</w:t>
      </w:r>
      <w:r w:rsidRPr="004A32E4">
        <w:rPr>
          <w:rFonts w:eastAsia="Times New Roman"/>
          <w:spacing w:val="-1"/>
          <w:szCs w:val="28"/>
        </w:rPr>
        <w:t xml:space="preserve"> </w:t>
      </w:r>
      <w:r w:rsidRPr="004A32E4">
        <w:rPr>
          <w:rFonts w:eastAsia="Times New Roman" w:cs="Times New Roman"/>
          <w:spacing w:val="-1"/>
          <w:szCs w:val="28"/>
        </w:rPr>
        <w:t>рейтинг</w:t>
      </w:r>
      <w:r w:rsidRPr="004A32E4">
        <w:rPr>
          <w:rFonts w:eastAsia="Times New Roman"/>
          <w:spacing w:val="-1"/>
          <w:szCs w:val="28"/>
        </w:rPr>
        <w:t xml:space="preserve"> </w:t>
      </w:r>
      <w:r w:rsidRPr="004A32E4">
        <w:rPr>
          <w:rFonts w:eastAsia="Times New Roman" w:cs="Times New Roman"/>
          <w:spacing w:val="-1"/>
          <w:szCs w:val="28"/>
        </w:rPr>
        <w:t>лучших</w:t>
      </w:r>
      <w:r w:rsidRPr="004A32E4">
        <w:rPr>
          <w:rFonts w:eastAsia="Times New Roman"/>
          <w:spacing w:val="-1"/>
          <w:szCs w:val="28"/>
        </w:rPr>
        <w:t xml:space="preserve"> </w:t>
      </w:r>
      <w:r w:rsidRPr="004A32E4">
        <w:rPr>
          <w:rFonts w:eastAsia="Times New Roman" w:cs="Times New Roman"/>
          <w:spacing w:val="-1"/>
          <w:szCs w:val="28"/>
        </w:rPr>
        <w:t>факультетов</w:t>
      </w:r>
      <w:r w:rsidRPr="004A32E4">
        <w:rPr>
          <w:rFonts w:eastAsia="Times New Roman"/>
          <w:spacing w:val="-1"/>
          <w:szCs w:val="28"/>
        </w:rPr>
        <w:t xml:space="preserve"> </w:t>
      </w:r>
      <w:r w:rsidRPr="004A32E4">
        <w:rPr>
          <w:rFonts w:eastAsia="Times New Roman" w:cs="Times New Roman"/>
          <w:spacing w:val="-1"/>
          <w:szCs w:val="28"/>
        </w:rPr>
        <w:t>и</w:t>
      </w:r>
      <w:r w:rsidRPr="004A32E4">
        <w:rPr>
          <w:rFonts w:eastAsia="Times New Roman"/>
          <w:spacing w:val="-1"/>
          <w:szCs w:val="28"/>
        </w:rPr>
        <w:t xml:space="preserve"> </w:t>
      </w:r>
      <w:r w:rsidRPr="004A32E4">
        <w:rPr>
          <w:rFonts w:eastAsia="Times New Roman" w:cs="Times New Roman"/>
          <w:spacing w:val="-1"/>
          <w:szCs w:val="28"/>
        </w:rPr>
        <w:t>вузов</w:t>
      </w:r>
      <w:r w:rsidRPr="004A32E4">
        <w:rPr>
          <w:rFonts w:eastAsia="Times New Roman"/>
          <w:spacing w:val="-1"/>
          <w:szCs w:val="28"/>
        </w:rPr>
        <w:t xml:space="preserve"> </w:t>
      </w:r>
      <w:r w:rsidRPr="004A32E4">
        <w:rPr>
          <w:rFonts w:eastAsia="Times New Roman" w:cs="Times New Roman"/>
          <w:spacing w:val="-1"/>
          <w:szCs w:val="28"/>
        </w:rPr>
        <w:t>Москвы</w:t>
      </w:r>
      <w:r w:rsidRPr="004A32E4">
        <w:rPr>
          <w:rFonts w:eastAsia="Times New Roman"/>
          <w:spacing w:val="-1"/>
          <w:szCs w:val="28"/>
        </w:rPr>
        <w:t xml:space="preserve"> </w:t>
      </w:r>
      <w:r w:rsidRPr="004A32E4">
        <w:rPr>
          <w:rFonts w:eastAsia="Times New Roman" w:cs="Times New Roman"/>
          <w:spacing w:val="-1"/>
          <w:szCs w:val="28"/>
        </w:rPr>
        <w:t>за</w:t>
      </w:r>
      <w:r w:rsidRPr="004A32E4">
        <w:rPr>
          <w:rFonts w:eastAsia="Times New Roman"/>
          <w:spacing w:val="-1"/>
          <w:szCs w:val="28"/>
        </w:rPr>
        <w:t xml:space="preserve"> </w:t>
      </w:r>
      <w:r w:rsidRPr="004A32E4">
        <w:rPr>
          <w:rFonts w:eastAsia="Times New Roman" w:cs="Times New Roman"/>
          <w:spacing w:val="-1"/>
          <w:szCs w:val="28"/>
        </w:rPr>
        <w:t>2019-2020</w:t>
      </w:r>
      <w:r w:rsidRPr="004A32E4">
        <w:rPr>
          <w:rFonts w:eastAsia="Times New Roman"/>
          <w:spacing w:val="-1"/>
          <w:szCs w:val="28"/>
        </w:rPr>
        <w:t xml:space="preserve"> </w:t>
      </w:r>
      <w:r w:rsidRPr="004A32E4">
        <w:rPr>
          <w:rFonts w:eastAsia="Times New Roman" w:cs="Times New Roman"/>
          <w:spacing w:val="-1"/>
          <w:szCs w:val="28"/>
        </w:rPr>
        <w:t>годы.</w:t>
      </w:r>
      <w:r w:rsidRPr="004A32E4">
        <w:rPr>
          <w:rFonts w:eastAsia="Times New Roman"/>
          <w:spacing w:val="-1"/>
          <w:szCs w:val="28"/>
        </w:rPr>
        <w:t xml:space="preserve"> </w:t>
      </w:r>
      <w:r w:rsidRPr="004A32E4">
        <w:rPr>
          <w:rFonts w:eastAsia="Times New Roman" w:cs="Times New Roman"/>
          <w:spacing w:val="-1"/>
          <w:szCs w:val="28"/>
        </w:rPr>
        <w:t>Специалисты</w:t>
      </w:r>
      <w:r w:rsidRPr="004A32E4">
        <w:rPr>
          <w:rFonts w:eastAsia="Times New Roman"/>
          <w:spacing w:val="-1"/>
          <w:szCs w:val="28"/>
        </w:rPr>
        <w:t xml:space="preserve"> </w:t>
      </w:r>
      <w:r w:rsidRPr="004A32E4">
        <w:rPr>
          <w:rFonts w:eastAsia="Times New Roman" w:cs="Times New Roman"/>
          <w:spacing w:val="-1"/>
          <w:szCs w:val="28"/>
        </w:rPr>
        <w:t>проанализировали</w:t>
      </w:r>
      <w:r w:rsidRPr="004A32E4">
        <w:rPr>
          <w:rFonts w:eastAsia="Times New Roman"/>
          <w:spacing w:val="-1"/>
          <w:szCs w:val="28"/>
        </w:rPr>
        <w:t xml:space="preserve"> </w:t>
      </w:r>
      <w:r w:rsidRPr="004A32E4">
        <w:rPr>
          <w:rFonts w:eastAsia="Times New Roman" w:cs="Times New Roman"/>
          <w:spacing w:val="-1"/>
          <w:szCs w:val="28"/>
        </w:rPr>
        <w:t>востребованность</w:t>
      </w:r>
      <w:r w:rsidRPr="004A32E4">
        <w:rPr>
          <w:rFonts w:eastAsia="Times New Roman"/>
          <w:spacing w:val="-1"/>
          <w:szCs w:val="28"/>
        </w:rPr>
        <w:t xml:space="preserve"> </w:t>
      </w:r>
      <w:r w:rsidRPr="004A32E4">
        <w:rPr>
          <w:rFonts w:eastAsia="Times New Roman" w:cs="Times New Roman"/>
          <w:spacing w:val="-1"/>
          <w:szCs w:val="28"/>
        </w:rPr>
        <w:t>выпускников</w:t>
      </w:r>
      <w:r w:rsidRPr="004A32E4">
        <w:rPr>
          <w:rFonts w:eastAsia="Times New Roman"/>
          <w:spacing w:val="-1"/>
          <w:szCs w:val="28"/>
        </w:rPr>
        <w:t xml:space="preserve"> </w:t>
      </w:r>
      <w:r w:rsidRPr="004A32E4">
        <w:rPr>
          <w:rFonts w:eastAsia="Times New Roman" w:cs="Times New Roman"/>
          <w:spacing w:val="-1"/>
          <w:szCs w:val="28"/>
        </w:rPr>
        <w:t>на</w:t>
      </w:r>
      <w:r w:rsidRPr="004A32E4">
        <w:rPr>
          <w:rFonts w:eastAsia="Times New Roman"/>
          <w:spacing w:val="-1"/>
          <w:szCs w:val="28"/>
        </w:rPr>
        <w:t xml:space="preserve"> </w:t>
      </w:r>
      <w:r w:rsidRPr="004A32E4">
        <w:rPr>
          <w:rFonts w:eastAsia="Times New Roman" w:cs="Times New Roman"/>
          <w:spacing w:val="-1"/>
          <w:szCs w:val="28"/>
        </w:rPr>
        <w:t>рынке</w:t>
      </w:r>
      <w:r w:rsidRPr="004A32E4">
        <w:rPr>
          <w:rFonts w:eastAsia="Times New Roman"/>
          <w:spacing w:val="-1"/>
          <w:szCs w:val="28"/>
        </w:rPr>
        <w:t xml:space="preserve"> </w:t>
      </w:r>
      <w:r w:rsidRPr="004A32E4">
        <w:rPr>
          <w:rFonts w:eastAsia="Times New Roman" w:cs="Times New Roman"/>
          <w:spacing w:val="-1"/>
          <w:szCs w:val="28"/>
        </w:rPr>
        <w:t>труда</w:t>
      </w:r>
      <w:r w:rsidRPr="004A32E4">
        <w:rPr>
          <w:rFonts w:eastAsia="Times New Roman"/>
          <w:spacing w:val="-1"/>
          <w:szCs w:val="28"/>
        </w:rPr>
        <w:t xml:space="preserve"> </w:t>
      </w:r>
      <w:r w:rsidRPr="004A32E4">
        <w:rPr>
          <w:rFonts w:eastAsia="Times New Roman" w:cs="Times New Roman"/>
          <w:spacing w:val="-1"/>
          <w:szCs w:val="28"/>
        </w:rPr>
        <w:t>в</w:t>
      </w:r>
      <w:r w:rsidRPr="004A32E4">
        <w:rPr>
          <w:rFonts w:eastAsia="Times New Roman"/>
          <w:spacing w:val="-1"/>
          <w:szCs w:val="28"/>
        </w:rPr>
        <w:t xml:space="preserve"> </w:t>
      </w:r>
      <w:r w:rsidRPr="004A32E4">
        <w:rPr>
          <w:rFonts w:eastAsia="Times New Roman" w:cs="Times New Roman"/>
          <w:spacing w:val="-1"/>
          <w:szCs w:val="28"/>
        </w:rPr>
        <w:t>разных</w:t>
      </w:r>
      <w:r w:rsidRPr="004A32E4">
        <w:rPr>
          <w:rFonts w:eastAsia="Times New Roman"/>
          <w:spacing w:val="-1"/>
          <w:szCs w:val="28"/>
        </w:rPr>
        <w:t xml:space="preserve"> </w:t>
      </w:r>
      <w:r w:rsidRPr="004A32E4">
        <w:rPr>
          <w:rFonts w:eastAsia="Times New Roman" w:cs="Times New Roman"/>
          <w:spacing w:val="-1"/>
          <w:szCs w:val="28"/>
        </w:rPr>
        <w:t>сферах:</w:t>
      </w:r>
      <w:r w:rsidRPr="004A32E4">
        <w:rPr>
          <w:rFonts w:eastAsia="Times New Roman"/>
          <w:spacing w:val="-1"/>
          <w:szCs w:val="28"/>
        </w:rPr>
        <w:t xml:space="preserve"> </w:t>
      </w:r>
      <w:r w:rsidRPr="004A32E4">
        <w:rPr>
          <w:rFonts w:eastAsia="Times New Roman" w:cs="Times New Roman"/>
          <w:spacing w:val="-1"/>
          <w:szCs w:val="28"/>
        </w:rPr>
        <w:t>от</w:t>
      </w:r>
      <w:r w:rsidRPr="004A32E4">
        <w:rPr>
          <w:rFonts w:eastAsia="Times New Roman"/>
          <w:spacing w:val="-1"/>
          <w:szCs w:val="28"/>
        </w:rPr>
        <w:t xml:space="preserve"> </w:t>
      </w:r>
      <w:r w:rsidRPr="004A32E4">
        <w:rPr>
          <w:rFonts w:eastAsia="Times New Roman" w:cs="Times New Roman"/>
          <w:spacing w:val="-1"/>
          <w:szCs w:val="28"/>
        </w:rPr>
        <w:t>информационных</w:t>
      </w:r>
      <w:r w:rsidRPr="004A32E4">
        <w:rPr>
          <w:rFonts w:eastAsia="Times New Roman"/>
          <w:spacing w:val="-1"/>
          <w:szCs w:val="28"/>
        </w:rPr>
        <w:t xml:space="preserve"> </w:t>
      </w:r>
      <w:r w:rsidRPr="004A32E4">
        <w:rPr>
          <w:rFonts w:eastAsia="Times New Roman" w:cs="Times New Roman"/>
          <w:spacing w:val="-1"/>
          <w:szCs w:val="28"/>
        </w:rPr>
        <w:t>технологий</w:t>
      </w:r>
      <w:r w:rsidRPr="004A32E4">
        <w:rPr>
          <w:rFonts w:eastAsia="Times New Roman"/>
          <w:spacing w:val="-1"/>
          <w:szCs w:val="28"/>
        </w:rPr>
        <w:t xml:space="preserve"> </w:t>
      </w:r>
      <w:r w:rsidRPr="004A32E4">
        <w:rPr>
          <w:rFonts w:eastAsia="Times New Roman" w:cs="Times New Roman"/>
          <w:spacing w:val="-1"/>
          <w:szCs w:val="28"/>
        </w:rPr>
        <w:t>до</w:t>
      </w:r>
      <w:r w:rsidRPr="004A32E4">
        <w:rPr>
          <w:rFonts w:eastAsia="Times New Roman"/>
          <w:spacing w:val="-1"/>
          <w:szCs w:val="28"/>
        </w:rPr>
        <w:t xml:space="preserve"> </w:t>
      </w:r>
      <w:r w:rsidRPr="004A32E4">
        <w:rPr>
          <w:rFonts w:eastAsia="Times New Roman" w:cs="Times New Roman"/>
          <w:spacing w:val="-1"/>
          <w:szCs w:val="28"/>
        </w:rPr>
        <w:t>журналистики.</w:t>
      </w:r>
      <w:r w:rsidRPr="004A32E4">
        <w:rPr>
          <w:rFonts w:eastAsia="Times New Roman"/>
          <w:spacing w:val="-1"/>
          <w:szCs w:val="28"/>
        </w:rPr>
        <w:t xml:space="preserve"> </w:t>
      </w:r>
      <w:r w:rsidRPr="004A32E4">
        <w:rPr>
          <w:rFonts w:eastAsia="Times New Roman" w:cs="Times New Roman"/>
          <w:spacing w:val="-1"/>
          <w:szCs w:val="28"/>
        </w:rPr>
        <w:t>Факультет</w:t>
      </w:r>
      <w:r w:rsidRPr="004A32E4">
        <w:rPr>
          <w:rFonts w:eastAsia="Times New Roman"/>
          <w:spacing w:val="-1"/>
          <w:szCs w:val="28"/>
        </w:rPr>
        <w:t xml:space="preserve"> </w:t>
      </w:r>
      <w:r w:rsidRPr="004A32E4">
        <w:rPr>
          <w:rFonts w:eastAsia="Times New Roman" w:cs="Times New Roman"/>
          <w:spacing w:val="-1"/>
          <w:szCs w:val="28"/>
        </w:rPr>
        <w:t>"Социальная</w:t>
      </w:r>
      <w:r w:rsidRPr="004A32E4">
        <w:rPr>
          <w:rFonts w:eastAsia="Times New Roman"/>
          <w:spacing w:val="-1"/>
          <w:szCs w:val="28"/>
        </w:rPr>
        <w:t xml:space="preserve"> </w:t>
      </w:r>
      <w:r w:rsidRPr="004A32E4">
        <w:rPr>
          <w:rFonts w:eastAsia="Times New Roman" w:cs="Times New Roman"/>
          <w:spacing w:val="-1"/>
          <w:szCs w:val="28"/>
        </w:rPr>
        <w:t>психология"</w:t>
      </w:r>
      <w:r w:rsidRPr="004A32E4">
        <w:rPr>
          <w:rFonts w:eastAsia="Times New Roman"/>
          <w:spacing w:val="-1"/>
          <w:szCs w:val="28"/>
        </w:rPr>
        <w:t xml:space="preserve"> </w:t>
      </w:r>
      <w:r w:rsidRPr="004A32E4">
        <w:rPr>
          <w:rFonts w:eastAsia="Times New Roman" w:cs="Times New Roman"/>
          <w:spacing w:val="-1"/>
          <w:szCs w:val="28"/>
        </w:rPr>
        <w:t>МГППУ</w:t>
      </w:r>
      <w:r w:rsidRPr="004A32E4">
        <w:rPr>
          <w:rFonts w:eastAsia="Times New Roman"/>
          <w:spacing w:val="-1"/>
          <w:szCs w:val="28"/>
        </w:rPr>
        <w:t xml:space="preserve"> </w:t>
      </w:r>
      <w:r w:rsidRPr="004A32E4">
        <w:rPr>
          <w:rFonts w:eastAsia="Times New Roman" w:cs="Times New Roman"/>
          <w:spacing w:val="-1"/>
          <w:szCs w:val="28"/>
        </w:rPr>
        <w:t>возглавил</w:t>
      </w:r>
      <w:r w:rsidRPr="004A32E4">
        <w:rPr>
          <w:rFonts w:eastAsia="Times New Roman"/>
          <w:spacing w:val="-1"/>
          <w:szCs w:val="28"/>
        </w:rPr>
        <w:t xml:space="preserve"> </w:t>
      </w:r>
      <w:r w:rsidRPr="004A32E4">
        <w:rPr>
          <w:rFonts w:eastAsia="Times New Roman" w:cs="Times New Roman"/>
          <w:spacing w:val="-1"/>
          <w:szCs w:val="28"/>
        </w:rPr>
        <w:t>список</w:t>
      </w:r>
      <w:r w:rsidRPr="004A32E4">
        <w:rPr>
          <w:rFonts w:eastAsia="Times New Roman"/>
          <w:spacing w:val="-1"/>
          <w:szCs w:val="28"/>
        </w:rPr>
        <w:t xml:space="preserve"> </w:t>
      </w:r>
      <w:r w:rsidRPr="004A32E4">
        <w:rPr>
          <w:rFonts w:eastAsia="Times New Roman" w:cs="Times New Roman"/>
          <w:spacing w:val="-1"/>
          <w:szCs w:val="28"/>
        </w:rPr>
        <w:t>лучших</w:t>
      </w:r>
      <w:r w:rsidRPr="004A32E4">
        <w:rPr>
          <w:rFonts w:eastAsia="Times New Roman"/>
          <w:spacing w:val="-1"/>
          <w:szCs w:val="28"/>
        </w:rPr>
        <w:t xml:space="preserve"> </w:t>
      </w:r>
      <w:r w:rsidRPr="004A32E4">
        <w:rPr>
          <w:rFonts w:eastAsia="Times New Roman" w:cs="Times New Roman"/>
          <w:spacing w:val="-1"/>
          <w:szCs w:val="28"/>
        </w:rPr>
        <w:t>факультетов</w:t>
      </w:r>
      <w:r w:rsidRPr="004A32E4">
        <w:rPr>
          <w:rFonts w:eastAsia="Times New Roman"/>
          <w:spacing w:val="-1"/>
          <w:szCs w:val="28"/>
        </w:rPr>
        <w:t xml:space="preserve"> </w:t>
      </w:r>
      <w:r w:rsidRPr="004A32E4">
        <w:rPr>
          <w:rFonts w:eastAsia="Times New Roman" w:cs="Times New Roman"/>
          <w:spacing w:val="-1"/>
          <w:szCs w:val="28"/>
        </w:rPr>
        <w:t>в</w:t>
      </w:r>
      <w:r w:rsidRPr="004A32E4">
        <w:rPr>
          <w:rFonts w:eastAsia="Times New Roman"/>
          <w:spacing w:val="-1"/>
          <w:szCs w:val="28"/>
        </w:rPr>
        <w:t xml:space="preserve"> </w:t>
      </w:r>
      <w:r w:rsidRPr="004A32E4">
        <w:rPr>
          <w:rFonts w:eastAsia="Times New Roman" w:cs="Times New Roman"/>
          <w:spacing w:val="-1"/>
          <w:szCs w:val="28"/>
        </w:rPr>
        <w:t>управлении</w:t>
      </w:r>
      <w:r w:rsidRPr="004A32E4">
        <w:rPr>
          <w:rFonts w:eastAsia="Times New Roman"/>
          <w:spacing w:val="-1"/>
          <w:szCs w:val="28"/>
        </w:rPr>
        <w:t xml:space="preserve"> </w:t>
      </w:r>
      <w:r w:rsidRPr="004A32E4">
        <w:rPr>
          <w:rFonts w:eastAsia="Times New Roman" w:cs="Times New Roman"/>
          <w:spacing w:val="-1"/>
          <w:szCs w:val="28"/>
        </w:rPr>
        <w:t>персоналом,</w:t>
      </w:r>
      <w:r w:rsidRPr="004A32E4">
        <w:rPr>
          <w:rFonts w:eastAsia="Times New Roman"/>
          <w:spacing w:val="-1"/>
          <w:szCs w:val="28"/>
        </w:rPr>
        <w:t xml:space="preserve"> </w:t>
      </w:r>
      <w:r w:rsidRPr="004A32E4">
        <w:rPr>
          <w:rFonts w:eastAsia="Times New Roman" w:cs="Times New Roman"/>
          <w:spacing w:val="-1"/>
          <w:szCs w:val="28"/>
        </w:rPr>
        <w:t>дающих</w:t>
      </w:r>
      <w:r w:rsidRPr="004A32E4">
        <w:rPr>
          <w:rFonts w:eastAsia="Times New Roman"/>
          <w:spacing w:val="-1"/>
          <w:szCs w:val="28"/>
        </w:rPr>
        <w:t xml:space="preserve"> </w:t>
      </w:r>
      <w:r w:rsidRPr="004A32E4">
        <w:rPr>
          <w:rFonts w:eastAsia="Times New Roman" w:cs="Times New Roman"/>
          <w:spacing w:val="-1"/>
          <w:szCs w:val="28"/>
        </w:rPr>
        <w:t>выпускникам</w:t>
      </w:r>
      <w:r w:rsidRPr="004A32E4">
        <w:rPr>
          <w:rFonts w:eastAsia="Times New Roman"/>
          <w:spacing w:val="-1"/>
          <w:szCs w:val="28"/>
        </w:rPr>
        <w:t xml:space="preserve"> </w:t>
      </w:r>
      <w:r w:rsidRPr="004A32E4">
        <w:rPr>
          <w:rFonts w:eastAsia="Times New Roman" w:cs="Times New Roman"/>
          <w:spacing w:val="-1"/>
          <w:szCs w:val="28"/>
        </w:rPr>
        <w:t>максимальные</w:t>
      </w:r>
      <w:r w:rsidRPr="004A32E4">
        <w:rPr>
          <w:rFonts w:eastAsia="Times New Roman"/>
          <w:spacing w:val="-1"/>
          <w:szCs w:val="28"/>
        </w:rPr>
        <w:t xml:space="preserve"> </w:t>
      </w:r>
      <w:r w:rsidRPr="004A32E4">
        <w:rPr>
          <w:rFonts w:eastAsia="Times New Roman" w:cs="Times New Roman"/>
          <w:spacing w:val="-1"/>
          <w:szCs w:val="28"/>
        </w:rPr>
        <w:t>преимущества</w:t>
      </w:r>
      <w:r w:rsidRPr="004A32E4">
        <w:rPr>
          <w:rFonts w:eastAsia="Times New Roman"/>
          <w:spacing w:val="-1"/>
          <w:szCs w:val="28"/>
        </w:rPr>
        <w:t xml:space="preserve"> </w:t>
      </w:r>
      <w:r w:rsidRPr="004A32E4">
        <w:rPr>
          <w:rFonts w:eastAsia="Times New Roman" w:cs="Times New Roman"/>
          <w:spacing w:val="-1"/>
          <w:szCs w:val="28"/>
        </w:rPr>
        <w:t>на</w:t>
      </w:r>
      <w:r w:rsidRPr="004A32E4">
        <w:rPr>
          <w:rFonts w:eastAsia="Times New Roman"/>
          <w:spacing w:val="-1"/>
          <w:szCs w:val="28"/>
        </w:rPr>
        <w:t xml:space="preserve"> </w:t>
      </w:r>
      <w:r w:rsidRPr="004A32E4">
        <w:rPr>
          <w:rFonts w:eastAsia="Times New Roman" w:cs="Times New Roman"/>
          <w:spacing w:val="-1"/>
          <w:szCs w:val="28"/>
        </w:rPr>
        <w:t>рынке</w:t>
      </w:r>
      <w:r w:rsidRPr="004A32E4">
        <w:rPr>
          <w:rFonts w:eastAsia="Times New Roman"/>
          <w:spacing w:val="-1"/>
          <w:szCs w:val="28"/>
        </w:rPr>
        <w:t xml:space="preserve"> </w:t>
      </w:r>
      <w:r w:rsidRPr="004A32E4">
        <w:rPr>
          <w:rFonts w:eastAsia="Times New Roman" w:cs="Times New Roman"/>
          <w:spacing w:val="-1"/>
          <w:szCs w:val="28"/>
        </w:rPr>
        <w:t>труда.</w:t>
      </w:r>
      <w:r w:rsidRPr="004A32E4">
        <w:rPr>
          <w:rFonts w:eastAsia="Times New Roman"/>
          <w:spacing w:val="-1"/>
          <w:szCs w:val="28"/>
        </w:rPr>
        <w:t xml:space="preserve"> </w:t>
      </w:r>
      <w:r w:rsidRPr="004A32E4">
        <w:rPr>
          <w:rFonts w:eastAsia="Times New Roman" w:cs="Times New Roman"/>
          <w:spacing w:val="-1"/>
          <w:szCs w:val="28"/>
        </w:rPr>
        <w:t>(</w:t>
      </w:r>
      <w:hyperlink r:id="rId38" w:history="1">
        <w:r w:rsidRPr="004A32E4">
          <w:rPr>
            <w:rStyle w:val="a9"/>
            <w:rFonts w:eastAsia="Times New Roman" w:cs="Times New Roman"/>
            <w:color w:val="auto"/>
            <w:spacing w:val="-1"/>
            <w:szCs w:val="28"/>
          </w:rPr>
          <w:t>https://hh.ru/rating</w:t>
        </w:r>
      </w:hyperlink>
      <w:r w:rsidRPr="004A32E4">
        <w:rPr>
          <w:rFonts w:eastAsia="Times New Roman" w:cs="Times New Roman"/>
          <w:spacing w:val="-1"/>
          <w:szCs w:val="28"/>
        </w:rPr>
        <w:t>).</w:t>
      </w:r>
    </w:p>
    <w:p w:rsidR="006726A8" w:rsidRPr="004A32E4" w:rsidRDefault="006726A8" w:rsidP="006726A8">
      <w:pPr>
        <w:rPr>
          <w:rFonts w:eastAsia="Times New Roman" w:cs="Times New Roman"/>
          <w:szCs w:val="28"/>
        </w:rPr>
      </w:pPr>
      <w:r w:rsidRPr="004A32E4">
        <w:rPr>
          <w:rFonts w:eastAsia="Times New Roman" w:cs="Times New Roman"/>
          <w:spacing w:val="-1"/>
          <w:szCs w:val="28"/>
        </w:rPr>
        <w:t>В</w:t>
      </w:r>
      <w:r w:rsidRPr="004A32E4">
        <w:rPr>
          <w:rFonts w:eastAsia="Times New Roman"/>
          <w:spacing w:val="-1"/>
          <w:szCs w:val="28"/>
        </w:rPr>
        <w:t xml:space="preserve"> </w:t>
      </w:r>
      <w:r w:rsidRPr="004A32E4">
        <w:rPr>
          <w:rFonts w:eastAsia="Times New Roman" w:cs="Times New Roman"/>
          <w:spacing w:val="-1"/>
          <w:szCs w:val="28"/>
        </w:rPr>
        <w:t>рейтинге</w:t>
      </w:r>
      <w:r w:rsidRPr="004A32E4">
        <w:rPr>
          <w:rFonts w:eastAsia="Times New Roman"/>
          <w:spacing w:val="-1"/>
          <w:szCs w:val="28"/>
        </w:rPr>
        <w:t xml:space="preserve"> </w:t>
      </w:r>
      <w:r w:rsidRPr="004A32E4">
        <w:rPr>
          <w:rFonts w:eastAsia="Times New Roman" w:cs="Times New Roman"/>
          <w:spacing w:val="-1"/>
          <w:szCs w:val="28"/>
        </w:rPr>
        <w:t>педагогических</w:t>
      </w:r>
      <w:r w:rsidRPr="004A32E4">
        <w:rPr>
          <w:rFonts w:eastAsia="Times New Roman"/>
          <w:spacing w:val="-1"/>
          <w:szCs w:val="28"/>
        </w:rPr>
        <w:t xml:space="preserve"> </w:t>
      </w:r>
      <w:r w:rsidRPr="004A32E4">
        <w:rPr>
          <w:rFonts w:eastAsia="Times New Roman" w:cs="Times New Roman"/>
          <w:spacing w:val="-1"/>
          <w:szCs w:val="28"/>
        </w:rPr>
        <w:t>вузов</w:t>
      </w:r>
      <w:r w:rsidRPr="004A32E4">
        <w:rPr>
          <w:rFonts w:eastAsia="Times New Roman"/>
          <w:spacing w:val="-1"/>
          <w:szCs w:val="28"/>
        </w:rPr>
        <w:t xml:space="preserve"> </w:t>
      </w:r>
      <w:r w:rsidRPr="004A32E4">
        <w:rPr>
          <w:rFonts w:eastAsia="Times New Roman" w:cs="Times New Roman"/>
          <w:b/>
          <w:spacing w:val="-1"/>
          <w:szCs w:val="28"/>
        </w:rPr>
        <w:t>«Национальное</w:t>
      </w:r>
      <w:r w:rsidRPr="004A32E4">
        <w:rPr>
          <w:rFonts w:eastAsia="Times New Roman"/>
          <w:b/>
          <w:spacing w:val="-1"/>
          <w:szCs w:val="28"/>
        </w:rPr>
        <w:t xml:space="preserve"> </w:t>
      </w:r>
      <w:r w:rsidRPr="004A32E4">
        <w:rPr>
          <w:rFonts w:eastAsia="Times New Roman" w:cs="Times New Roman"/>
          <w:b/>
          <w:spacing w:val="-1"/>
          <w:szCs w:val="28"/>
        </w:rPr>
        <w:t>признание»:</w:t>
      </w:r>
      <w:r w:rsidRPr="004A32E4">
        <w:rPr>
          <w:rFonts w:eastAsia="Times New Roman"/>
          <w:b/>
          <w:spacing w:val="-1"/>
          <w:szCs w:val="28"/>
        </w:rPr>
        <w:t xml:space="preserve"> </w:t>
      </w:r>
      <w:r w:rsidRPr="004A32E4">
        <w:rPr>
          <w:rFonts w:eastAsia="Times New Roman" w:cs="Times New Roman"/>
          <w:b/>
          <w:spacing w:val="-1"/>
          <w:szCs w:val="28"/>
        </w:rPr>
        <w:t>лучшие</w:t>
      </w:r>
      <w:r w:rsidRPr="004A32E4">
        <w:rPr>
          <w:rFonts w:eastAsia="Times New Roman"/>
          <w:b/>
          <w:spacing w:val="-1"/>
          <w:szCs w:val="28"/>
        </w:rPr>
        <w:t xml:space="preserve"> </w:t>
      </w:r>
      <w:r w:rsidRPr="004A32E4">
        <w:rPr>
          <w:rFonts w:eastAsia="Times New Roman" w:cs="Times New Roman"/>
          <w:b/>
          <w:spacing w:val="-1"/>
          <w:szCs w:val="28"/>
        </w:rPr>
        <w:t>вузы</w:t>
      </w:r>
      <w:r w:rsidRPr="004A32E4">
        <w:rPr>
          <w:rFonts w:eastAsia="Times New Roman"/>
          <w:b/>
          <w:spacing w:val="-1"/>
          <w:szCs w:val="28"/>
        </w:rPr>
        <w:t xml:space="preserve"> </w:t>
      </w:r>
      <w:r w:rsidRPr="004A32E4">
        <w:rPr>
          <w:rFonts w:eastAsia="Times New Roman" w:cs="Times New Roman"/>
          <w:b/>
          <w:spacing w:val="-1"/>
          <w:szCs w:val="28"/>
        </w:rPr>
        <w:t>2020</w:t>
      </w:r>
      <w:r w:rsidRPr="004A32E4">
        <w:rPr>
          <w:rFonts w:eastAsia="Times New Roman" w:cs="Times New Roman"/>
          <w:spacing w:val="-1"/>
          <w:szCs w:val="28"/>
        </w:rPr>
        <w:t>»</w:t>
      </w:r>
      <w:r w:rsidRPr="004A32E4">
        <w:rPr>
          <w:rFonts w:eastAsia="Times New Roman"/>
          <w:spacing w:val="-1"/>
          <w:szCs w:val="28"/>
        </w:rPr>
        <w:t xml:space="preserve"> </w:t>
      </w:r>
      <w:r w:rsidR="00BC33FC" w:rsidRPr="004A32E4">
        <w:rPr>
          <w:rFonts w:eastAsia="Times New Roman" w:cs="Times New Roman"/>
          <w:spacing w:val="-1"/>
          <w:szCs w:val="28"/>
        </w:rPr>
        <w:t xml:space="preserve">ФГБОУ ВО </w:t>
      </w:r>
      <w:r w:rsidRPr="004A32E4">
        <w:rPr>
          <w:rFonts w:eastAsia="Times New Roman" w:cs="Times New Roman"/>
          <w:spacing w:val="-1"/>
          <w:szCs w:val="28"/>
        </w:rPr>
        <w:t>«</w:t>
      </w:r>
      <w:r w:rsidRPr="004A32E4">
        <w:rPr>
          <w:rFonts w:eastAsia="Times New Roman" w:cs="Times New Roman"/>
          <w:szCs w:val="28"/>
        </w:rPr>
        <w:t>М</w:t>
      </w:r>
      <w:r w:rsidRPr="004A32E4">
        <w:rPr>
          <w:rFonts w:eastAsia="Times New Roman" w:cs="Times New Roman"/>
          <w:spacing w:val="1"/>
          <w:szCs w:val="28"/>
        </w:rPr>
        <w:t>о</w:t>
      </w:r>
      <w:r w:rsidRPr="004A32E4">
        <w:rPr>
          <w:rFonts w:eastAsia="Times New Roman" w:cs="Times New Roman"/>
          <w:szCs w:val="28"/>
        </w:rPr>
        <w:t>с</w:t>
      </w:r>
      <w:r w:rsidRPr="004A32E4">
        <w:rPr>
          <w:rFonts w:eastAsia="Times New Roman" w:cs="Times New Roman"/>
          <w:spacing w:val="-2"/>
          <w:szCs w:val="28"/>
        </w:rPr>
        <w:t>к</w:t>
      </w:r>
      <w:r w:rsidRPr="004A32E4">
        <w:rPr>
          <w:rFonts w:eastAsia="Times New Roman" w:cs="Times New Roman"/>
          <w:spacing w:val="1"/>
          <w:szCs w:val="28"/>
        </w:rPr>
        <w:t>о</w:t>
      </w:r>
      <w:r w:rsidRPr="004A32E4">
        <w:rPr>
          <w:rFonts w:eastAsia="Times New Roman" w:cs="Times New Roman"/>
          <w:szCs w:val="28"/>
        </w:rPr>
        <w:t>в</w:t>
      </w:r>
      <w:r w:rsidRPr="004A32E4">
        <w:rPr>
          <w:rFonts w:eastAsia="Times New Roman" w:cs="Times New Roman"/>
          <w:spacing w:val="-3"/>
          <w:szCs w:val="28"/>
        </w:rPr>
        <w:t>с</w:t>
      </w:r>
      <w:r w:rsidRPr="004A32E4">
        <w:rPr>
          <w:rFonts w:eastAsia="Times New Roman" w:cs="Times New Roman"/>
          <w:szCs w:val="28"/>
        </w:rPr>
        <w:t>к</w:t>
      </w:r>
      <w:r w:rsidRPr="004A32E4">
        <w:rPr>
          <w:rFonts w:eastAsia="Times New Roman" w:cs="Times New Roman"/>
          <w:spacing w:val="-1"/>
          <w:szCs w:val="28"/>
        </w:rPr>
        <w:t>и</w:t>
      </w:r>
      <w:r w:rsidRPr="004A32E4">
        <w:rPr>
          <w:rFonts w:eastAsia="Times New Roman" w:cs="Times New Roman"/>
          <w:szCs w:val="28"/>
        </w:rPr>
        <w:t>й</w:t>
      </w:r>
      <w:r w:rsidRPr="004A32E4">
        <w:rPr>
          <w:rFonts w:eastAsia="Times New Roman"/>
          <w:spacing w:val="5"/>
          <w:szCs w:val="28"/>
        </w:rPr>
        <w:t xml:space="preserve"> </w:t>
      </w:r>
      <w:r w:rsidRPr="004A32E4">
        <w:rPr>
          <w:rFonts w:eastAsia="Times New Roman" w:cs="Times New Roman"/>
          <w:spacing w:val="-2"/>
          <w:szCs w:val="28"/>
        </w:rPr>
        <w:t>г</w:t>
      </w:r>
      <w:r w:rsidRPr="004A32E4">
        <w:rPr>
          <w:rFonts w:eastAsia="Times New Roman" w:cs="Times New Roman"/>
          <w:spacing w:val="1"/>
          <w:szCs w:val="28"/>
        </w:rPr>
        <w:t>о</w:t>
      </w:r>
      <w:r w:rsidRPr="004A32E4">
        <w:rPr>
          <w:rFonts w:eastAsia="Times New Roman" w:cs="Times New Roman"/>
          <w:szCs w:val="28"/>
        </w:rPr>
        <w:t>с</w:t>
      </w:r>
      <w:r w:rsidRPr="004A32E4">
        <w:rPr>
          <w:rFonts w:eastAsia="Times New Roman" w:cs="Times New Roman"/>
          <w:spacing w:val="-3"/>
          <w:szCs w:val="28"/>
        </w:rPr>
        <w:t>у</w:t>
      </w:r>
      <w:r w:rsidRPr="004A32E4">
        <w:rPr>
          <w:rFonts w:eastAsia="Times New Roman" w:cs="Times New Roman"/>
          <w:spacing w:val="1"/>
          <w:szCs w:val="28"/>
        </w:rPr>
        <w:t>д</w:t>
      </w:r>
      <w:r w:rsidRPr="004A32E4">
        <w:rPr>
          <w:rFonts w:eastAsia="Times New Roman" w:cs="Times New Roman"/>
          <w:szCs w:val="28"/>
        </w:rPr>
        <w:t>а</w:t>
      </w:r>
      <w:r w:rsidRPr="004A32E4">
        <w:rPr>
          <w:rFonts w:eastAsia="Times New Roman" w:cs="Times New Roman"/>
          <w:spacing w:val="1"/>
          <w:szCs w:val="28"/>
        </w:rPr>
        <w:t>р</w:t>
      </w:r>
      <w:r w:rsidRPr="004A32E4">
        <w:rPr>
          <w:rFonts w:eastAsia="Times New Roman" w:cs="Times New Roman"/>
          <w:szCs w:val="28"/>
        </w:rPr>
        <w:t>ств</w:t>
      </w:r>
      <w:r w:rsidRPr="004A32E4">
        <w:rPr>
          <w:rFonts w:eastAsia="Times New Roman" w:cs="Times New Roman"/>
          <w:spacing w:val="-3"/>
          <w:szCs w:val="28"/>
        </w:rPr>
        <w:t>е</w:t>
      </w:r>
      <w:r w:rsidRPr="004A32E4">
        <w:rPr>
          <w:rFonts w:eastAsia="Times New Roman" w:cs="Times New Roman"/>
          <w:spacing w:val="1"/>
          <w:szCs w:val="28"/>
        </w:rPr>
        <w:t>н</w:t>
      </w:r>
      <w:r w:rsidRPr="004A32E4">
        <w:rPr>
          <w:rFonts w:eastAsia="Times New Roman" w:cs="Times New Roman"/>
          <w:spacing w:val="-1"/>
          <w:szCs w:val="28"/>
        </w:rPr>
        <w:t>н</w:t>
      </w:r>
      <w:r w:rsidRPr="004A32E4">
        <w:rPr>
          <w:rFonts w:eastAsia="Times New Roman" w:cs="Times New Roman"/>
          <w:spacing w:val="1"/>
          <w:szCs w:val="28"/>
        </w:rPr>
        <w:t>ы</w:t>
      </w:r>
      <w:r w:rsidRPr="004A32E4">
        <w:rPr>
          <w:rFonts w:eastAsia="Times New Roman" w:cs="Times New Roman"/>
          <w:szCs w:val="28"/>
        </w:rPr>
        <w:t>й</w:t>
      </w:r>
      <w:r w:rsidRPr="004A32E4">
        <w:rPr>
          <w:rFonts w:eastAsia="Times New Roman"/>
          <w:spacing w:val="3"/>
          <w:szCs w:val="28"/>
        </w:rPr>
        <w:t xml:space="preserve"> </w:t>
      </w:r>
      <w:r w:rsidRPr="004A32E4">
        <w:rPr>
          <w:rFonts w:eastAsia="Times New Roman" w:cs="Times New Roman"/>
          <w:spacing w:val="1"/>
          <w:szCs w:val="28"/>
        </w:rPr>
        <w:t>п</w:t>
      </w:r>
      <w:r w:rsidRPr="004A32E4">
        <w:rPr>
          <w:rFonts w:eastAsia="Times New Roman" w:cs="Times New Roman"/>
          <w:spacing w:val="-2"/>
          <w:szCs w:val="28"/>
        </w:rPr>
        <w:t>с</w:t>
      </w:r>
      <w:r w:rsidRPr="004A32E4">
        <w:rPr>
          <w:rFonts w:eastAsia="Times New Roman" w:cs="Times New Roman"/>
          <w:spacing w:val="-1"/>
          <w:szCs w:val="28"/>
        </w:rPr>
        <w:t>и</w:t>
      </w:r>
      <w:r w:rsidRPr="004A32E4">
        <w:rPr>
          <w:rFonts w:eastAsia="Times New Roman" w:cs="Times New Roman"/>
          <w:spacing w:val="1"/>
          <w:szCs w:val="28"/>
        </w:rPr>
        <w:t>хо</w:t>
      </w:r>
      <w:r w:rsidRPr="004A32E4">
        <w:rPr>
          <w:rFonts w:eastAsia="Times New Roman" w:cs="Times New Roman"/>
          <w:spacing w:val="-3"/>
          <w:szCs w:val="28"/>
        </w:rPr>
        <w:t>л</w:t>
      </w:r>
      <w:r w:rsidRPr="004A32E4">
        <w:rPr>
          <w:rFonts w:eastAsia="Times New Roman" w:cs="Times New Roman"/>
          <w:spacing w:val="-1"/>
          <w:szCs w:val="28"/>
        </w:rPr>
        <w:t>о</w:t>
      </w:r>
      <w:r w:rsidRPr="004A32E4">
        <w:rPr>
          <w:rFonts w:eastAsia="Times New Roman" w:cs="Times New Roman"/>
          <w:szCs w:val="28"/>
        </w:rPr>
        <w:t>г</w:t>
      </w:r>
      <w:r w:rsidRPr="004A32E4">
        <w:rPr>
          <w:rFonts w:eastAsia="Times New Roman" w:cs="Times New Roman"/>
          <w:spacing w:val="6"/>
          <w:szCs w:val="28"/>
        </w:rPr>
        <w:t>о</w:t>
      </w:r>
      <w:r w:rsidRPr="004A32E4">
        <w:rPr>
          <w:rFonts w:eastAsia="Times New Roman" w:cs="Times New Roman"/>
          <w:spacing w:val="-2"/>
          <w:szCs w:val="28"/>
        </w:rPr>
        <w:t>-</w:t>
      </w:r>
      <w:r w:rsidRPr="004A32E4">
        <w:rPr>
          <w:rFonts w:eastAsia="Times New Roman" w:cs="Times New Roman"/>
          <w:spacing w:val="1"/>
          <w:szCs w:val="28"/>
        </w:rPr>
        <w:t>п</w:t>
      </w:r>
      <w:r w:rsidRPr="004A32E4">
        <w:rPr>
          <w:rFonts w:eastAsia="Times New Roman" w:cs="Times New Roman"/>
          <w:szCs w:val="28"/>
        </w:rPr>
        <w:t>е</w:t>
      </w:r>
      <w:r w:rsidRPr="004A32E4">
        <w:rPr>
          <w:rFonts w:eastAsia="Times New Roman" w:cs="Times New Roman"/>
          <w:spacing w:val="-1"/>
          <w:szCs w:val="28"/>
        </w:rPr>
        <w:t>д</w:t>
      </w:r>
      <w:r w:rsidRPr="004A32E4">
        <w:rPr>
          <w:rFonts w:eastAsia="Times New Roman" w:cs="Times New Roman"/>
          <w:szCs w:val="28"/>
        </w:rPr>
        <w:t>аг</w:t>
      </w:r>
      <w:r w:rsidRPr="004A32E4">
        <w:rPr>
          <w:rFonts w:eastAsia="Times New Roman" w:cs="Times New Roman"/>
          <w:spacing w:val="-1"/>
          <w:szCs w:val="28"/>
        </w:rPr>
        <w:t>о</w:t>
      </w:r>
      <w:r w:rsidRPr="004A32E4">
        <w:rPr>
          <w:rFonts w:eastAsia="Times New Roman" w:cs="Times New Roman"/>
          <w:szCs w:val="28"/>
        </w:rPr>
        <w:t>г</w:t>
      </w:r>
      <w:r w:rsidRPr="004A32E4">
        <w:rPr>
          <w:rFonts w:eastAsia="Times New Roman" w:cs="Times New Roman"/>
          <w:spacing w:val="1"/>
          <w:szCs w:val="28"/>
        </w:rPr>
        <w:t>и</w:t>
      </w:r>
      <w:r w:rsidRPr="004A32E4">
        <w:rPr>
          <w:rFonts w:eastAsia="Times New Roman" w:cs="Times New Roman"/>
          <w:spacing w:val="-2"/>
          <w:szCs w:val="28"/>
        </w:rPr>
        <w:t>ч</w:t>
      </w:r>
      <w:r w:rsidRPr="004A32E4">
        <w:rPr>
          <w:rFonts w:eastAsia="Times New Roman" w:cs="Times New Roman"/>
          <w:szCs w:val="28"/>
        </w:rPr>
        <w:t>ес</w:t>
      </w:r>
      <w:r w:rsidRPr="004A32E4">
        <w:rPr>
          <w:rFonts w:eastAsia="Times New Roman" w:cs="Times New Roman"/>
          <w:spacing w:val="-2"/>
          <w:szCs w:val="28"/>
        </w:rPr>
        <w:t>к</w:t>
      </w:r>
      <w:r w:rsidRPr="004A32E4">
        <w:rPr>
          <w:rFonts w:eastAsia="Times New Roman" w:cs="Times New Roman"/>
          <w:spacing w:val="1"/>
          <w:szCs w:val="28"/>
        </w:rPr>
        <w:t>и</w:t>
      </w:r>
      <w:r w:rsidRPr="004A32E4">
        <w:rPr>
          <w:rFonts w:eastAsia="Times New Roman" w:cs="Times New Roman"/>
          <w:szCs w:val="28"/>
        </w:rPr>
        <w:t>й</w:t>
      </w:r>
      <w:r w:rsidRPr="004A32E4">
        <w:rPr>
          <w:rFonts w:eastAsia="Times New Roman"/>
          <w:szCs w:val="28"/>
        </w:rPr>
        <w:t xml:space="preserve"> </w:t>
      </w:r>
      <w:r w:rsidRPr="004A32E4">
        <w:rPr>
          <w:rFonts w:eastAsia="Times New Roman" w:cs="Times New Roman"/>
          <w:spacing w:val="-4"/>
          <w:szCs w:val="28"/>
        </w:rPr>
        <w:t>у</w:t>
      </w:r>
      <w:r w:rsidRPr="004A32E4">
        <w:rPr>
          <w:rFonts w:eastAsia="Times New Roman" w:cs="Times New Roman"/>
          <w:spacing w:val="1"/>
          <w:szCs w:val="28"/>
        </w:rPr>
        <w:t>ни</w:t>
      </w:r>
      <w:r w:rsidRPr="004A32E4">
        <w:rPr>
          <w:rFonts w:eastAsia="Times New Roman" w:cs="Times New Roman"/>
          <w:szCs w:val="28"/>
        </w:rPr>
        <w:t>вер</w:t>
      </w:r>
      <w:r w:rsidRPr="004A32E4">
        <w:rPr>
          <w:rFonts w:eastAsia="Times New Roman" w:cs="Times New Roman"/>
          <w:spacing w:val="1"/>
          <w:szCs w:val="28"/>
        </w:rPr>
        <w:t>си</w:t>
      </w:r>
      <w:r w:rsidRPr="004A32E4">
        <w:rPr>
          <w:rFonts w:eastAsia="Times New Roman" w:cs="Times New Roman"/>
          <w:spacing w:val="-3"/>
          <w:szCs w:val="28"/>
        </w:rPr>
        <w:t>т</w:t>
      </w:r>
      <w:r w:rsidRPr="004A32E4">
        <w:rPr>
          <w:rFonts w:eastAsia="Times New Roman" w:cs="Times New Roman"/>
          <w:szCs w:val="28"/>
        </w:rPr>
        <w:t>ет»</w:t>
      </w:r>
      <w:r w:rsidRPr="004A32E4">
        <w:rPr>
          <w:rFonts w:eastAsia="Times New Roman"/>
          <w:szCs w:val="28"/>
        </w:rPr>
        <w:t xml:space="preserve"> </w:t>
      </w:r>
      <w:r w:rsidRPr="004A32E4">
        <w:rPr>
          <w:rFonts w:eastAsia="Times New Roman" w:cs="Times New Roman"/>
          <w:szCs w:val="28"/>
        </w:rPr>
        <w:t>входит</w:t>
      </w:r>
      <w:r w:rsidRPr="004A32E4">
        <w:rPr>
          <w:rFonts w:eastAsia="Times New Roman"/>
          <w:szCs w:val="28"/>
        </w:rPr>
        <w:t xml:space="preserve"> </w:t>
      </w:r>
      <w:r w:rsidRPr="004A32E4">
        <w:rPr>
          <w:rFonts w:eastAsia="Times New Roman" w:cs="Times New Roman"/>
          <w:szCs w:val="28"/>
        </w:rPr>
        <w:t>в</w:t>
      </w:r>
      <w:r w:rsidRPr="004A32E4">
        <w:rPr>
          <w:rFonts w:eastAsia="Times New Roman"/>
          <w:szCs w:val="28"/>
        </w:rPr>
        <w:t xml:space="preserve"> </w:t>
      </w:r>
      <w:r w:rsidRPr="004A32E4">
        <w:rPr>
          <w:rFonts w:eastAsia="Times New Roman" w:cs="Times New Roman"/>
          <w:szCs w:val="28"/>
        </w:rPr>
        <w:t>первую</w:t>
      </w:r>
      <w:r w:rsidRPr="004A32E4">
        <w:rPr>
          <w:rFonts w:eastAsia="Times New Roman"/>
          <w:szCs w:val="28"/>
        </w:rPr>
        <w:t xml:space="preserve"> </w:t>
      </w:r>
      <w:r w:rsidRPr="004A32E4">
        <w:rPr>
          <w:rFonts w:eastAsia="Times New Roman" w:cs="Times New Roman"/>
          <w:szCs w:val="28"/>
        </w:rPr>
        <w:t>десятку</w:t>
      </w:r>
      <w:r w:rsidRPr="004A32E4">
        <w:rPr>
          <w:rFonts w:eastAsia="Times New Roman"/>
          <w:szCs w:val="28"/>
        </w:rPr>
        <w:t xml:space="preserve"> </w:t>
      </w:r>
      <w:r w:rsidRPr="004A32E4">
        <w:rPr>
          <w:rFonts w:eastAsia="Times New Roman" w:cs="Times New Roman"/>
          <w:szCs w:val="28"/>
        </w:rPr>
        <w:t>учебных</w:t>
      </w:r>
      <w:r w:rsidRPr="004A32E4">
        <w:rPr>
          <w:rFonts w:eastAsia="Times New Roman"/>
          <w:szCs w:val="28"/>
        </w:rPr>
        <w:t xml:space="preserve"> </w:t>
      </w:r>
      <w:r w:rsidRPr="004A32E4">
        <w:rPr>
          <w:rFonts w:eastAsia="Times New Roman" w:cs="Times New Roman"/>
          <w:szCs w:val="28"/>
        </w:rPr>
        <w:t>заведений</w:t>
      </w:r>
      <w:r w:rsidRPr="004A32E4">
        <w:rPr>
          <w:rFonts w:eastAsia="Times New Roman"/>
          <w:szCs w:val="28"/>
        </w:rPr>
        <w:t xml:space="preserve"> </w:t>
      </w:r>
      <w:r w:rsidRPr="004A32E4">
        <w:rPr>
          <w:rFonts w:eastAsia="Times New Roman" w:cs="Times New Roman"/>
          <w:szCs w:val="28"/>
        </w:rPr>
        <w:t>и</w:t>
      </w:r>
      <w:r w:rsidRPr="004A32E4">
        <w:rPr>
          <w:rFonts w:eastAsia="Times New Roman"/>
          <w:szCs w:val="28"/>
        </w:rPr>
        <w:t xml:space="preserve"> </w:t>
      </w:r>
      <w:r w:rsidRPr="004A32E4">
        <w:rPr>
          <w:rFonts w:eastAsia="Times New Roman" w:cs="Times New Roman"/>
          <w:szCs w:val="28"/>
        </w:rPr>
        <w:lastRenderedPageBreak/>
        <w:t>занимает</w:t>
      </w:r>
      <w:r w:rsidRPr="004A32E4">
        <w:rPr>
          <w:rFonts w:eastAsia="Times New Roman"/>
          <w:szCs w:val="28"/>
        </w:rPr>
        <w:t xml:space="preserve"> </w:t>
      </w:r>
      <w:r w:rsidRPr="004A32E4">
        <w:rPr>
          <w:rFonts w:eastAsia="Times New Roman" w:cs="Times New Roman"/>
          <w:szCs w:val="28"/>
        </w:rPr>
        <w:t>6</w:t>
      </w:r>
      <w:r w:rsidRPr="004A32E4">
        <w:rPr>
          <w:rFonts w:eastAsia="Times New Roman"/>
          <w:szCs w:val="28"/>
        </w:rPr>
        <w:t xml:space="preserve"> </w:t>
      </w:r>
      <w:r w:rsidRPr="004A32E4">
        <w:rPr>
          <w:rFonts w:eastAsia="Times New Roman" w:cs="Times New Roman"/>
          <w:szCs w:val="28"/>
        </w:rPr>
        <w:t>место</w:t>
      </w:r>
      <w:r w:rsidRPr="004A32E4">
        <w:rPr>
          <w:rFonts w:eastAsia="Times New Roman"/>
          <w:szCs w:val="28"/>
        </w:rPr>
        <w:t xml:space="preserve"> (</w:t>
      </w:r>
      <w:hyperlink r:id="rId39" w:history="1">
        <w:r w:rsidRPr="004A32E4">
          <w:rPr>
            <w:rStyle w:val="a9"/>
            <w:rFonts w:eastAsia="Times New Roman" w:cs="Times New Roman"/>
            <w:color w:val="auto"/>
            <w:szCs w:val="28"/>
          </w:rPr>
          <w:t>https://univer.expert/akademicheskiye-reytingi-vuzov-2020/rejting-socialno-ehkonomicheskih-pedagogicheskih-i-yuridicheskih-vuzov-2020/</w:t>
        </w:r>
      </w:hyperlink>
      <w:r w:rsidRPr="004A32E4">
        <w:rPr>
          <w:rFonts w:eastAsia="Times New Roman" w:cs="Times New Roman"/>
          <w:szCs w:val="28"/>
        </w:rPr>
        <w:t>).</w:t>
      </w:r>
    </w:p>
    <w:p w:rsidR="006726A8" w:rsidRPr="004A32E4" w:rsidRDefault="006726A8" w:rsidP="006726A8">
      <w:pPr>
        <w:rPr>
          <w:rFonts w:eastAsia="Times New Roman" w:cs="Times New Roman"/>
          <w:szCs w:val="28"/>
        </w:rPr>
      </w:pPr>
      <w:r w:rsidRPr="004A32E4">
        <w:rPr>
          <w:rFonts w:eastAsia="Times New Roman" w:cs="Times New Roman"/>
          <w:szCs w:val="28"/>
        </w:rPr>
        <w:t>В</w:t>
      </w:r>
      <w:r w:rsidRPr="004A32E4">
        <w:rPr>
          <w:rFonts w:eastAsia="Times New Roman"/>
          <w:szCs w:val="28"/>
        </w:rPr>
        <w:t xml:space="preserve"> </w:t>
      </w:r>
      <w:r w:rsidRPr="004A32E4">
        <w:rPr>
          <w:rFonts w:eastAsia="Times New Roman" w:cs="Times New Roman"/>
          <w:szCs w:val="28"/>
        </w:rPr>
        <w:t>рейтинге</w:t>
      </w:r>
      <w:r w:rsidRPr="004A32E4">
        <w:rPr>
          <w:rFonts w:eastAsia="Times New Roman"/>
          <w:szCs w:val="28"/>
        </w:rPr>
        <w:t xml:space="preserve"> </w:t>
      </w:r>
      <w:r w:rsidRPr="004A32E4">
        <w:rPr>
          <w:rFonts w:eastAsia="Times New Roman" w:cs="Times New Roman"/>
          <w:szCs w:val="28"/>
        </w:rPr>
        <w:t>вузов</w:t>
      </w:r>
      <w:r w:rsidRPr="004A32E4">
        <w:rPr>
          <w:rFonts w:eastAsia="Times New Roman"/>
          <w:szCs w:val="28"/>
        </w:rPr>
        <w:t xml:space="preserve"> </w:t>
      </w:r>
      <w:r w:rsidRPr="004A32E4">
        <w:rPr>
          <w:rFonts w:eastAsia="Times New Roman" w:cs="Times New Roman"/>
          <w:b/>
          <w:szCs w:val="28"/>
        </w:rPr>
        <w:t>по</w:t>
      </w:r>
      <w:r w:rsidRPr="004A32E4">
        <w:rPr>
          <w:rFonts w:eastAsia="Times New Roman"/>
          <w:b/>
          <w:szCs w:val="28"/>
        </w:rPr>
        <w:t xml:space="preserve"> </w:t>
      </w:r>
      <w:r w:rsidRPr="004A32E4">
        <w:rPr>
          <w:rFonts w:eastAsia="Times New Roman" w:cs="Times New Roman"/>
          <w:b/>
          <w:szCs w:val="28"/>
        </w:rPr>
        <w:t>предмету</w:t>
      </w:r>
      <w:r w:rsidRPr="004A32E4">
        <w:rPr>
          <w:rFonts w:eastAsia="Times New Roman"/>
          <w:b/>
          <w:szCs w:val="28"/>
        </w:rPr>
        <w:t xml:space="preserve"> </w:t>
      </w:r>
      <w:r w:rsidRPr="004A32E4">
        <w:rPr>
          <w:rFonts w:eastAsia="Times New Roman" w:cs="Times New Roman"/>
          <w:b/>
          <w:szCs w:val="28"/>
        </w:rPr>
        <w:t>«Психология»:</w:t>
      </w:r>
      <w:r w:rsidRPr="004A32E4">
        <w:rPr>
          <w:rFonts w:eastAsia="Times New Roman"/>
          <w:b/>
          <w:szCs w:val="28"/>
        </w:rPr>
        <w:t xml:space="preserve"> </w:t>
      </w:r>
      <w:r w:rsidRPr="004A32E4">
        <w:rPr>
          <w:rFonts w:eastAsia="Times New Roman" w:cs="Times New Roman"/>
          <w:b/>
          <w:spacing w:val="-1"/>
          <w:szCs w:val="28"/>
        </w:rPr>
        <w:t>лучшие</w:t>
      </w:r>
      <w:r w:rsidRPr="004A32E4">
        <w:rPr>
          <w:rFonts w:eastAsia="Times New Roman"/>
          <w:b/>
          <w:spacing w:val="-1"/>
          <w:szCs w:val="28"/>
        </w:rPr>
        <w:t xml:space="preserve"> </w:t>
      </w:r>
      <w:r w:rsidRPr="004A32E4">
        <w:rPr>
          <w:rFonts w:eastAsia="Times New Roman" w:cs="Times New Roman"/>
          <w:b/>
          <w:spacing w:val="-1"/>
          <w:szCs w:val="28"/>
        </w:rPr>
        <w:t>вузы</w:t>
      </w:r>
      <w:r w:rsidRPr="004A32E4">
        <w:rPr>
          <w:rFonts w:eastAsia="Times New Roman"/>
          <w:b/>
          <w:spacing w:val="-1"/>
          <w:szCs w:val="28"/>
        </w:rPr>
        <w:t xml:space="preserve"> </w:t>
      </w:r>
      <w:r w:rsidRPr="004A32E4">
        <w:rPr>
          <w:rFonts w:eastAsia="Times New Roman" w:cs="Times New Roman"/>
          <w:b/>
          <w:szCs w:val="28"/>
        </w:rPr>
        <w:t>2020»</w:t>
      </w:r>
      <w:r w:rsidRPr="004A32E4">
        <w:rPr>
          <w:rFonts w:eastAsia="Times New Roman"/>
          <w:szCs w:val="28"/>
        </w:rPr>
        <w:t xml:space="preserve"> </w:t>
      </w:r>
      <w:r w:rsidR="00BC33FC" w:rsidRPr="004A32E4">
        <w:rPr>
          <w:rFonts w:eastAsia="Times New Roman" w:cs="Times New Roman"/>
          <w:spacing w:val="-1"/>
          <w:szCs w:val="28"/>
        </w:rPr>
        <w:t xml:space="preserve">ФГБОУ ВО </w:t>
      </w:r>
      <w:r w:rsidRPr="004A32E4">
        <w:rPr>
          <w:rFonts w:eastAsia="Times New Roman" w:cs="Times New Roman"/>
          <w:szCs w:val="28"/>
        </w:rPr>
        <w:t>МГППУ</w:t>
      </w:r>
      <w:r w:rsidRPr="004A32E4">
        <w:rPr>
          <w:rFonts w:eastAsia="Times New Roman"/>
          <w:szCs w:val="28"/>
        </w:rPr>
        <w:t xml:space="preserve"> </w:t>
      </w:r>
      <w:r w:rsidRPr="004A32E4">
        <w:rPr>
          <w:rFonts w:eastAsia="Times New Roman" w:cs="Times New Roman"/>
          <w:szCs w:val="28"/>
        </w:rPr>
        <w:t>занимает</w:t>
      </w:r>
      <w:r w:rsidRPr="004A32E4">
        <w:rPr>
          <w:rFonts w:eastAsia="Times New Roman"/>
          <w:szCs w:val="28"/>
        </w:rPr>
        <w:t xml:space="preserve"> </w:t>
      </w:r>
      <w:r w:rsidRPr="004A32E4">
        <w:rPr>
          <w:rFonts w:eastAsia="Times New Roman" w:cs="Times New Roman"/>
          <w:szCs w:val="28"/>
        </w:rPr>
        <w:t>2</w:t>
      </w:r>
      <w:r w:rsidRPr="004A32E4">
        <w:rPr>
          <w:rFonts w:eastAsia="Times New Roman"/>
          <w:szCs w:val="28"/>
        </w:rPr>
        <w:t xml:space="preserve"> </w:t>
      </w:r>
      <w:r w:rsidRPr="004A32E4">
        <w:rPr>
          <w:rFonts w:eastAsia="Times New Roman" w:cs="Times New Roman"/>
          <w:szCs w:val="28"/>
        </w:rPr>
        <w:t>место</w:t>
      </w:r>
      <w:r w:rsidRPr="004A32E4">
        <w:rPr>
          <w:rFonts w:eastAsia="Times New Roman"/>
          <w:szCs w:val="28"/>
        </w:rPr>
        <w:t xml:space="preserve"> </w:t>
      </w:r>
      <w:r w:rsidRPr="004A32E4">
        <w:rPr>
          <w:rFonts w:eastAsia="Times New Roman" w:cs="Times New Roman"/>
          <w:szCs w:val="28"/>
        </w:rPr>
        <w:t>после</w:t>
      </w:r>
      <w:r w:rsidRPr="004A32E4">
        <w:rPr>
          <w:rFonts w:eastAsia="Times New Roman"/>
          <w:szCs w:val="28"/>
        </w:rPr>
        <w:t xml:space="preserve"> </w:t>
      </w:r>
      <w:r w:rsidRPr="004A32E4">
        <w:rPr>
          <w:rFonts w:eastAsia="Times New Roman" w:cs="Times New Roman"/>
          <w:szCs w:val="28"/>
        </w:rPr>
        <w:t>МГУ</w:t>
      </w:r>
      <w:r w:rsidRPr="004A32E4">
        <w:rPr>
          <w:rFonts w:eastAsia="Times New Roman"/>
          <w:szCs w:val="28"/>
        </w:rPr>
        <w:t xml:space="preserve"> (</w:t>
      </w:r>
      <w:hyperlink r:id="rId40" w:history="1">
        <w:r w:rsidRPr="004A32E4">
          <w:rPr>
            <w:rStyle w:val="a9"/>
            <w:rFonts w:eastAsia="Times New Roman" w:cs="Times New Roman"/>
            <w:color w:val="auto"/>
            <w:szCs w:val="28"/>
          </w:rPr>
          <w:t>https://univer.expert/akademicheskiye-reytingi-vuzov-2020/psikhologiya-2020/</w:t>
        </w:r>
      </w:hyperlink>
      <w:r w:rsidRPr="004A32E4">
        <w:rPr>
          <w:rFonts w:eastAsia="Times New Roman" w:cs="Times New Roman"/>
          <w:szCs w:val="28"/>
        </w:rPr>
        <w:t>).</w:t>
      </w:r>
    </w:p>
    <w:p w:rsidR="006726A8" w:rsidRPr="004A32E4" w:rsidRDefault="006726A8" w:rsidP="006726A8">
      <w:pPr>
        <w:pStyle w:val="af1"/>
        <w:spacing w:before="0" w:beforeAutospacing="0" w:after="0" w:afterAutospacing="0"/>
        <w:rPr>
          <w:sz w:val="28"/>
          <w:szCs w:val="28"/>
          <w:lang w:eastAsia="en-US"/>
        </w:rPr>
      </w:pPr>
      <w:r w:rsidRPr="004A32E4">
        <w:rPr>
          <w:sz w:val="28"/>
          <w:szCs w:val="28"/>
          <w:lang w:eastAsia="en-US"/>
        </w:rPr>
        <w:t xml:space="preserve">В декабре 2020 года Статья </w:t>
      </w:r>
      <w:hyperlink r:id="rId41" w:tgtFrame="_blank" w:history="1">
        <w:r w:rsidRPr="004A32E4">
          <w:rPr>
            <w:sz w:val="28"/>
            <w:szCs w:val="28"/>
            <w:lang w:eastAsia="en-US"/>
          </w:rPr>
          <w:t>"Ученые определили, как отрыв от родителей влияет на цели молодых людей"</w:t>
        </w:r>
      </w:hyperlink>
      <w:r w:rsidRPr="004A32E4">
        <w:rPr>
          <w:sz w:val="28"/>
          <w:szCs w:val="28"/>
          <w:lang w:eastAsia="en-US"/>
        </w:rPr>
        <w:t xml:space="preserve"> (</w:t>
      </w:r>
      <w:hyperlink r:id="rId42" w:history="1">
        <w:r w:rsidRPr="004A32E4">
          <w:rPr>
            <w:rStyle w:val="a9"/>
            <w:color w:val="auto"/>
            <w:sz w:val="28"/>
            <w:szCs w:val="28"/>
          </w:rPr>
          <w:t>https://ria.ru/20201222/mgppu-1590191501.html</w:t>
        </w:r>
      </w:hyperlink>
      <w:r w:rsidRPr="004A32E4">
        <w:rPr>
          <w:sz w:val="28"/>
          <w:szCs w:val="28"/>
        </w:rPr>
        <w:t xml:space="preserve">) </w:t>
      </w:r>
      <w:r w:rsidRPr="004A32E4">
        <w:rPr>
          <w:sz w:val="28"/>
          <w:szCs w:val="28"/>
          <w:lang w:eastAsia="en-US"/>
        </w:rPr>
        <w:t xml:space="preserve">попала на </w:t>
      </w:r>
      <w:r w:rsidRPr="004A32E4">
        <w:rPr>
          <w:b/>
          <w:bCs/>
          <w:sz w:val="28"/>
          <w:szCs w:val="28"/>
          <w:lang w:eastAsia="en-US"/>
        </w:rPr>
        <w:t>первое место</w:t>
      </w:r>
      <w:r w:rsidRPr="004A32E4">
        <w:rPr>
          <w:sz w:val="28"/>
          <w:szCs w:val="28"/>
          <w:lang w:eastAsia="en-US"/>
        </w:rPr>
        <w:t xml:space="preserve"> </w:t>
      </w:r>
      <w:r w:rsidRPr="004A32E4">
        <w:rPr>
          <w:b/>
          <w:bCs/>
          <w:sz w:val="28"/>
          <w:szCs w:val="28"/>
          <w:lang w:eastAsia="en-US"/>
        </w:rPr>
        <w:t xml:space="preserve">в ТОП-5 </w:t>
      </w:r>
      <w:r w:rsidRPr="004A32E4">
        <w:rPr>
          <w:b/>
          <w:sz w:val="28"/>
          <w:szCs w:val="28"/>
          <w:lang w:eastAsia="en-US"/>
        </w:rPr>
        <w:t>рейтинга "Социального навигатора".</w:t>
      </w:r>
      <w:r w:rsidRPr="004A32E4">
        <w:rPr>
          <w:sz w:val="28"/>
          <w:szCs w:val="28"/>
          <w:lang w:eastAsia="en-US"/>
        </w:rPr>
        <w:t xml:space="preserve"> В публикации речь идет о том, что исследователи </w:t>
      </w:r>
      <w:r w:rsidR="00BC33FC" w:rsidRPr="004A32E4">
        <w:rPr>
          <w:rFonts w:eastAsia="Times New Roman"/>
          <w:spacing w:val="-1"/>
          <w:sz w:val="28"/>
          <w:szCs w:val="28"/>
        </w:rPr>
        <w:t xml:space="preserve">ФГБОУ ВО </w:t>
      </w:r>
      <w:r w:rsidRPr="004A32E4">
        <w:rPr>
          <w:sz w:val="28"/>
          <w:szCs w:val="28"/>
          <w:lang w:eastAsia="en-US"/>
        </w:rPr>
        <w:t xml:space="preserve">МГППУ установили связь между целеполаганием юношей и девушек и особенностями их психологической сепарации от родителей. Публикации МГППУ и ранее были высоко отмечены в рейтинге "Социального навигатора". В 2019 году материалы </w:t>
      </w:r>
      <w:r w:rsidR="00BC33FC" w:rsidRPr="004A32E4">
        <w:rPr>
          <w:rFonts w:eastAsia="Times New Roman"/>
          <w:spacing w:val="-1"/>
          <w:sz w:val="28"/>
          <w:szCs w:val="28"/>
        </w:rPr>
        <w:t xml:space="preserve">ФГБОУ ВО </w:t>
      </w:r>
      <w:r w:rsidRPr="004A32E4">
        <w:rPr>
          <w:sz w:val="28"/>
          <w:szCs w:val="28"/>
          <w:lang w:eastAsia="en-US"/>
        </w:rPr>
        <w:t xml:space="preserve">МГППУ вышли на третье место в </w:t>
      </w:r>
      <w:hyperlink r:id="rId43" w:tgtFrame="_blank" w:history="1">
        <w:r w:rsidRPr="004A32E4">
          <w:rPr>
            <w:sz w:val="28"/>
            <w:szCs w:val="28"/>
            <w:lang w:eastAsia="en-US"/>
          </w:rPr>
          <w:t>ТОП-5 рейтинга "Социального навигатора"</w:t>
        </w:r>
      </w:hyperlink>
      <w:r w:rsidRPr="004A32E4">
        <w:rPr>
          <w:sz w:val="28"/>
          <w:szCs w:val="28"/>
          <w:lang w:eastAsia="en-US"/>
        </w:rPr>
        <w:t xml:space="preserve">. Они были посвящены разработке факультета «Информационные технологии», созданной под руководством декана факультета </w:t>
      </w:r>
      <w:hyperlink r:id="rId44" w:history="1">
        <w:r w:rsidRPr="004A32E4">
          <w:rPr>
            <w:sz w:val="28"/>
            <w:szCs w:val="28"/>
            <w:lang w:eastAsia="en-US"/>
          </w:rPr>
          <w:t>Льва Куравского</w:t>
        </w:r>
      </w:hyperlink>
      <w:r w:rsidRPr="004A32E4">
        <w:rPr>
          <w:sz w:val="28"/>
          <w:szCs w:val="28"/>
          <w:lang w:eastAsia="en-US"/>
        </w:rPr>
        <w:t xml:space="preserve">. </w:t>
      </w:r>
    </w:p>
    <w:p w:rsidR="00603820" w:rsidRPr="004A32E4" w:rsidRDefault="006726A8" w:rsidP="006726A8">
      <w:pPr>
        <w:spacing w:before="60"/>
        <w:rPr>
          <w:rFonts w:eastAsia="Times New Roman" w:cs="Times New Roman"/>
          <w:szCs w:val="28"/>
        </w:rPr>
      </w:pPr>
      <w:r w:rsidRPr="004A32E4">
        <w:rPr>
          <w:rFonts w:eastAsia="Times New Roman" w:cs="Times New Roman"/>
          <w:szCs w:val="28"/>
        </w:rPr>
        <w:t>В</w:t>
      </w:r>
      <w:r w:rsidRPr="004A32E4">
        <w:rPr>
          <w:rFonts w:eastAsia="Times New Roman"/>
          <w:szCs w:val="28"/>
        </w:rPr>
        <w:t xml:space="preserve"> </w:t>
      </w:r>
      <w:r w:rsidRPr="004A32E4">
        <w:rPr>
          <w:rFonts w:eastAsia="Times New Roman" w:cs="Times New Roman"/>
          <w:szCs w:val="28"/>
        </w:rPr>
        <w:t>2020</w:t>
      </w:r>
      <w:r w:rsidRPr="004A32E4">
        <w:rPr>
          <w:rFonts w:eastAsia="Times New Roman"/>
          <w:szCs w:val="28"/>
        </w:rPr>
        <w:t xml:space="preserve"> </w:t>
      </w:r>
      <w:r w:rsidRPr="004A32E4">
        <w:rPr>
          <w:rFonts w:eastAsia="Times New Roman" w:cs="Times New Roman"/>
          <w:szCs w:val="28"/>
        </w:rPr>
        <w:t>году</w:t>
      </w:r>
      <w:r w:rsidRPr="004A32E4">
        <w:rPr>
          <w:rFonts w:eastAsia="Times New Roman"/>
          <w:szCs w:val="28"/>
        </w:rPr>
        <w:t xml:space="preserve"> </w:t>
      </w:r>
      <w:r w:rsidR="00BC33FC" w:rsidRPr="004A32E4">
        <w:rPr>
          <w:rFonts w:eastAsia="Times New Roman" w:cs="Times New Roman"/>
          <w:spacing w:val="-1"/>
          <w:szCs w:val="28"/>
        </w:rPr>
        <w:t xml:space="preserve">ФГБОУ ВО </w:t>
      </w:r>
      <w:r w:rsidRPr="004A32E4">
        <w:rPr>
          <w:rFonts w:eastAsia="Times New Roman" w:cs="Times New Roman"/>
          <w:szCs w:val="28"/>
        </w:rPr>
        <w:t>МГППУ</w:t>
      </w:r>
      <w:r w:rsidRPr="004A32E4">
        <w:rPr>
          <w:rFonts w:eastAsia="Times New Roman"/>
          <w:szCs w:val="28"/>
        </w:rPr>
        <w:t xml:space="preserve"> </w:t>
      </w:r>
      <w:r w:rsidRPr="004A32E4">
        <w:rPr>
          <w:rFonts w:eastAsia="Times New Roman" w:cs="Times New Roman"/>
          <w:szCs w:val="28"/>
        </w:rPr>
        <w:t>получил</w:t>
      </w:r>
      <w:r w:rsidRPr="004A32E4">
        <w:rPr>
          <w:rFonts w:eastAsia="Times New Roman"/>
          <w:szCs w:val="28"/>
        </w:rPr>
        <w:t xml:space="preserve"> </w:t>
      </w:r>
      <w:r w:rsidRPr="004A32E4">
        <w:rPr>
          <w:rFonts w:eastAsia="Times New Roman" w:cs="Times New Roman"/>
          <w:szCs w:val="28"/>
        </w:rPr>
        <w:t>высокую</w:t>
      </w:r>
      <w:r w:rsidRPr="004A32E4">
        <w:rPr>
          <w:rFonts w:eastAsia="Times New Roman"/>
          <w:szCs w:val="28"/>
        </w:rPr>
        <w:t xml:space="preserve"> </w:t>
      </w:r>
      <w:r w:rsidRPr="004A32E4">
        <w:rPr>
          <w:rFonts w:eastAsia="Times New Roman" w:cs="Times New Roman"/>
          <w:szCs w:val="28"/>
        </w:rPr>
        <w:t>оценку</w:t>
      </w:r>
      <w:r w:rsidRPr="004A32E4">
        <w:rPr>
          <w:rFonts w:eastAsia="Times New Roman"/>
          <w:szCs w:val="28"/>
        </w:rPr>
        <w:t xml:space="preserve"> </w:t>
      </w:r>
      <w:r w:rsidRPr="004A32E4">
        <w:rPr>
          <w:rFonts w:eastAsia="Times New Roman" w:cs="Times New Roman"/>
          <w:szCs w:val="28"/>
        </w:rPr>
        <w:t>по</w:t>
      </w:r>
      <w:r w:rsidRPr="004A32E4">
        <w:rPr>
          <w:rFonts w:eastAsia="Times New Roman"/>
          <w:szCs w:val="28"/>
        </w:rPr>
        <w:t xml:space="preserve"> </w:t>
      </w:r>
      <w:r w:rsidRPr="004A32E4">
        <w:rPr>
          <w:rFonts w:eastAsia="Times New Roman" w:cs="Times New Roman"/>
          <w:szCs w:val="28"/>
        </w:rPr>
        <w:t>результатам</w:t>
      </w:r>
      <w:r w:rsidRPr="004A32E4">
        <w:rPr>
          <w:rFonts w:eastAsia="Times New Roman"/>
          <w:szCs w:val="28"/>
        </w:rPr>
        <w:t xml:space="preserve"> </w:t>
      </w:r>
      <w:r w:rsidRPr="004A32E4">
        <w:rPr>
          <w:rFonts w:eastAsia="Times New Roman" w:cs="Times New Roman"/>
          <w:szCs w:val="28"/>
        </w:rPr>
        <w:t>независимой</w:t>
      </w:r>
      <w:r w:rsidRPr="004A32E4">
        <w:rPr>
          <w:rFonts w:eastAsia="Times New Roman"/>
          <w:szCs w:val="28"/>
        </w:rPr>
        <w:t xml:space="preserve"> </w:t>
      </w:r>
      <w:r w:rsidRPr="004A32E4">
        <w:rPr>
          <w:rFonts w:eastAsia="Times New Roman" w:cs="Times New Roman"/>
          <w:szCs w:val="28"/>
        </w:rPr>
        <w:t>оценки</w:t>
      </w:r>
      <w:r w:rsidRPr="004A32E4">
        <w:rPr>
          <w:rFonts w:eastAsia="Times New Roman"/>
          <w:szCs w:val="28"/>
        </w:rPr>
        <w:t xml:space="preserve"> </w:t>
      </w:r>
      <w:r w:rsidRPr="004A32E4">
        <w:rPr>
          <w:rFonts w:eastAsia="Times New Roman" w:cs="Times New Roman"/>
          <w:szCs w:val="28"/>
        </w:rPr>
        <w:t>качества</w:t>
      </w:r>
      <w:r w:rsidRPr="004A32E4">
        <w:rPr>
          <w:rFonts w:eastAsia="Times New Roman"/>
          <w:szCs w:val="28"/>
        </w:rPr>
        <w:t xml:space="preserve"> </w:t>
      </w:r>
      <w:r w:rsidRPr="004A32E4">
        <w:rPr>
          <w:rFonts w:eastAsia="Times New Roman" w:cs="Times New Roman"/>
          <w:szCs w:val="28"/>
        </w:rPr>
        <w:t>(НОК)</w:t>
      </w:r>
      <w:r w:rsidRPr="004A32E4">
        <w:rPr>
          <w:rFonts w:eastAsia="Times New Roman"/>
          <w:szCs w:val="28"/>
        </w:rPr>
        <w:t xml:space="preserve"> </w:t>
      </w:r>
      <w:r w:rsidRPr="004A32E4">
        <w:rPr>
          <w:rFonts w:eastAsia="Times New Roman" w:cs="Times New Roman"/>
          <w:szCs w:val="28"/>
        </w:rPr>
        <w:t>условий</w:t>
      </w:r>
      <w:r w:rsidRPr="004A32E4">
        <w:rPr>
          <w:rFonts w:eastAsia="Times New Roman"/>
          <w:szCs w:val="28"/>
        </w:rPr>
        <w:t xml:space="preserve"> </w:t>
      </w:r>
      <w:r w:rsidRPr="004A32E4">
        <w:rPr>
          <w:rFonts w:eastAsia="Times New Roman" w:cs="Times New Roman"/>
          <w:szCs w:val="28"/>
        </w:rPr>
        <w:t>осуществления</w:t>
      </w:r>
      <w:r w:rsidRPr="004A32E4">
        <w:rPr>
          <w:rFonts w:eastAsia="Times New Roman"/>
          <w:szCs w:val="28"/>
        </w:rPr>
        <w:t xml:space="preserve"> </w:t>
      </w:r>
      <w:r w:rsidRPr="004A32E4">
        <w:rPr>
          <w:rFonts w:eastAsia="Times New Roman" w:cs="Times New Roman"/>
          <w:szCs w:val="28"/>
        </w:rPr>
        <w:t>образовательной</w:t>
      </w:r>
      <w:r w:rsidRPr="004A32E4">
        <w:rPr>
          <w:rFonts w:eastAsia="Times New Roman"/>
          <w:szCs w:val="28"/>
        </w:rPr>
        <w:t xml:space="preserve"> </w:t>
      </w:r>
      <w:r w:rsidRPr="004A32E4">
        <w:rPr>
          <w:rFonts w:eastAsia="Times New Roman" w:cs="Times New Roman"/>
          <w:szCs w:val="28"/>
        </w:rPr>
        <w:t>деятельности,</w:t>
      </w:r>
      <w:r w:rsidRPr="004A32E4">
        <w:rPr>
          <w:rFonts w:eastAsia="Times New Roman"/>
          <w:szCs w:val="28"/>
        </w:rPr>
        <w:t xml:space="preserve"> </w:t>
      </w:r>
      <w:r w:rsidRPr="004A32E4">
        <w:rPr>
          <w:rFonts w:eastAsia="Times New Roman" w:cs="Times New Roman"/>
          <w:szCs w:val="28"/>
        </w:rPr>
        <w:t>которую</w:t>
      </w:r>
      <w:r w:rsidRPr="004A32E4">
        <w:rPr>
          <w:rFonts w:eastAsia="Times New Roman"/>
          <w:szCs w:val="28"/>
        </w:rPr>
        <w:t xml:space="preserve"> </w:t>
      </w:r>
      <w:r w:rsidRPr="004A32E4">
        <w:rPr>
          <w:rFonts w:eastAsia="Times New Roman" w:cs="Times New Roman"/>
          <w:szCs w:val="28"/>
        </w:rPr>
        <w:t>проводил</w:t>
      </w:r>
      <w:r w:rsidRPr="004A32E4">
        <w:rPr>
          <w:rFonts w:eastAsia="Times New Roman"/>
          <w:szCs w:val="28"/>
        </w:rPr>
        <w:t xml:space="preserve"> </w:t>
      </w:r>
      <w:r w:rsidRPr="004A32E4">
        <w:rPr>
          <w:rFonts w:eastAsia="Times New Roman" w:cs="Times New Roman"/>
          <w:szCs w:val="28"/>
        </w:rPr>
        <w:t>Общественный</w:t>
      </w:r>
      <w:r w:rsidRPr="004A32E4">
        <w:rPr>
          <w:rFonts w:eastAsia="Times New Roman"/>
          <w:szCs w:val="28"/>
        </w:rPr>
        <w:t xml:space="preserve"> </w:t>
      </w:r>
      <w:r w:rsidRPr="004A32E4">
        <w:rPr>
          <w:rFonts w:eastAsia="Times New Roman" w:cs="Times New Roman"/>
          <w:szCs w:val="28"/>
        </w:rPr>
        <w:t>совет</w:t>
      </w:r>
      <w:r w:rsidRPr="004A32E4">
        <w:rPr>
          <w:rFonts w:eastAsia="Times New Roman"/>
          <w:szCs w:val="28"/>
        </w:rPr>
        <w:t xml:space="preserve"> </w:t>
      </w:r>
      <w:r w:rsidRPr="004A32E4">
        <w:rPr>
          <w:rFonts w:eastAsia="Times New Roman" w:cs="Times New Roman"/>
          <w:szCs w:val="28"/>
        </w:rPr>
        <w:t>по</w:t>
      </w:r>
      <w:r w:rsidRPr="004A32E4">
        <w:rPr>
          <w:rFonts w:eastAsia="Times New Roman"/>
          <w:szCs w:val="28"/>
        </w:rPr>
        <w:t xml:space="preserve"> </w:t>
      </w:r>
      <w:r w:rsidRPr="004A32E4">
        <w:rPr>
          <w:rFonts w:eastAsia="Times New Roman" w:cs="Times New Roman"/>
          <w:szCs w:val="28"/>
        </w:rPr>
        <w:t>НОК</w:t>
      </w:r>
      <w:r w:rsidRPr="004A32E4">
        <w:rPr>
          <w:rFonts w:eastAsia="Times New Roman"/>
          <w:szCs w:val="28"/>
        </w:rPr>
        <w:t xml:space="preserve"> </w:t>
      </w:r>
      <w:r w:rsidRPr="004A32E4">
        <w:rPr>
          <w:rFonts w:eastAsia="Times New Roman" w:cs="Times New Roman"/>
          <w:szCs w:val="28"/>
        </w:rPr>
        <w:t>при</w:t>
      </w:r>
      <w:r w:rsidRPr="004A32E4">
        <w:rPr>
          <w:rFonts w:eastAsia="Times New Roman"/>
          <w:szCs w:val="28"/>
        </w:rPr>
        <w:t xml:space="preserve"> </w:t>
      </w:r>
      <w:r w:rsidRPr="004A32E4">
        <w:rPr>
          <w:rFonts w:eastAsia="Times New Roman" w:cs="Times New Roman"/>
          <w:szCs w:val="28"/>
        </w:rPr>
        <w:t>Министерстве</w:t>
      </w:r>
      <w:r w:rsidRPr="004A32E4">
        <w:rPr>
          <w:rFonts w:eastAsia="Times New Roman"/>
          <w:szCs w:val="28"/>
        </w:rPr>
        <w:t xml:space="preserve"> </w:t>
      </w:r>
      <w:r w:rsidRPr="004A32E4">
        <w:rPr>
          <w:rFonts w:eastAsia="Times New Roman" w:cs="Times New Roman"/>
          <w:szCs w:val="28"/>
        </w:rPr>
        <w:t>науки</w:t>
      </w:r>
      <w:r w:rsidRPr="004A32E4">
        <w:rPr>
          <w:rFonts w:eastAsia="Times New Roman"/>
          <w:szCs w:val="28"/>
        </w:rPr>
        <w:t xml:space="preserve"> </w:t>
      </w:r>
      <w:r w:rsidRPr="004A32E4">
        <w:rPr>
          <w:rFonts w:eastAsia="Times New Roman" w:cs="Times New Roman"/>
          <w:szCs w:val="28"/>
        </w:rPr>
        <w:t>и</w:t>
      </w:r>
      <w:r w:rsidRPr="004A32E4">
        <w:rPr>
          <w:rFonts w:eastAsia="Times New Roman"/>
          <w:szCs w:val="28"/>
        </w:rPr>
        <w:t xml:space="preserve"> </w:t>
      </w:r>
      <w:r w:rsidRPr="004A32E4">
        <w:rPr>
          <w:rFonts w:eastAsia="Times New Roman" w:cs="Times New Roman"/>
          <w:szCs w:val="28"/>
        </w:rPr>
        <w:t>высшего</w:t>
      </w:r>
      <w:r w:rsidRPr="004A32E4">
        <w:rPr>
          <w:rFonts w:eastAsia="Times New Roman"/>
          <w:szCs w:val="28"/>
        </w:rPr>
        <w:t xml:space="preserve"> </w:t>
      </w:r>
      <w:r w:rsidRPr="004A32E4">
        <w:rPr>
          <w:rFonts w:eastAsia="Times New Roman" w:cs="Times New Roman"/>
          <w:szCs w:val="28"/>
        </w:rPr>
        <w:t>образования</w:t>
      </w:r>
      <w:r w:rsidRPr="004A32E4">
        <w:rPr>
          <w:rFonts w:eastAsia="Times New Roman"/>
          <w:szCs w:val="28"/>
        </w:rPr>
        <w:t xml:space="preserve"> </w:t>
      </w:r>
      <w:r w:rsidRPr="004A32E4">
        <w:rPr>
          <w:rFonts w:eastAsia="Times New Roman" w:cs="Times New Roman"/>
          <w:szCs w:val="28"/>
        </w:rPr>
        <w:t>Российской</w:t>
      </w:r>
      <w:r w:rsidRPr="004A32E4">
        <w:rPr>
          <w:rFonts w:eastAsia="Times New Roman"/>
          <w:szCs w:val="28"/>
        </w:rPr>
        <w:t xml:space="preserve"> </w:t>
      </w:r>
      <w:r w:rsidRPr="004A32E4">
        <w:rPr>
          <w:rFonts w:eastAsia="Times New Roman" w:cs="Times New Roman"/>
          <w:szCs w:val="28"/>
        </w:rPr>
        <w:t>Федерации.</w:t>
      </w:r>
      <w:r w:rsidRPr="004A32E4">
        <w:rPr>
          <w:rFonts w:eastAsia="Times New Roman"/>
          <w:szCs w:val="28"/>
        </w:rPr>
        <w:t xml:space="preserve"> </w:t>
      </w:r>
      <w:r w:rsidRPr="004A32E4">
        <w:rPr>
          <w:rFonts w:eastAsia="Times New Roman" w:cs="Times New Roman"/>
          <w:szCs w:val="28"/>
        </w:rPr>
        <w:t>Это</w:t>
      </w:r>
      <w:r w:rsidRPr="004A32E4">
        <w:rPr>
          <w:rFonts w:eastAsia="Times New Roman"/>
          <w:szCs w:val="28"/>
        </w:rPr>
        <w:t xml:space="preserve"> </w:t>
      </w:r>
      <w:r w:rsidRPr="004A32E4">
        <w:rPr>
          <w:rFonts w:eastAsia="Times New Roman" w:cs="Times New Roman"/>
          <w:szCs w:val="28"/>
        </w:rPr>
        <w:t>был</w:t>
      </w:r>
      <w:r w:rsidRPr="004A32E4">
        <w:rPr>
          <w:rFonts w:eastAsia="Times New Roman"/>
          <w:szCs w:val="28"/>
        </w:rPr>
        <w:t xml:space="preserve"> </w:t>
      </w:r>
      <w:r w:rsidRPr="004A32E4">
        <w:rPr>
          <w:rFonts w:eastAsia="Times New Roman" w:cs="Times New Roman"/>
          <w:szCs w:val="28"/>
        </w:rPr>
        <w:t>пилотный</w:t>
      </w:r>
      <w:r w:rsidRPr="004A32E4">
        <w:rPr>
          <w:rFonts w:eastAsia="Times New Roman"/>
          <w:szCs w:val="28"/>
        </w:rPr>
        <w:t xml:space="preserve"> </w:t>
      </w:r>
      <w:r w:rsidRPr="004A32E4">
        <w:rPr>
          <w:rFonts w:eastAsia="Times New Roman" w:cs="Times New Roman"/>
          <w:szCs w:val="28"/>
        </w:rPr>
        <w:t>проект</w:t>
      </w:r>
      <w:r w:rsidRPr="004A32E4">
        <w:rPr>
          <w:rFonts w:eastAsia="Times New Roman"/>
          <w:szCs w:val="28"/>
        </w:rPr>
        <w:t xml:space="preserve"> </w:t>
      </w:r>
      <w:r w:rsidRPr="004A32E4">
        <w:rPr>
          <w:rFonts w:eastAsia="Times New Roman" w:cs="Times New Roman"/>
          <w:szCs w:val="28"/>
        </w:rPr>
        <w:t>НОК,</w:t>
      </w:r>
      <w:r w:rsidRPr="004A32E4">
        <w:rPr>
          <w:rFonts w:eastAsia="Times New Roman"/>
          <w:szCs w:val="28"/>
        </w:rPr>
        <w:t xml:space="preserve"> </w:t>
      </w:r>
      <w:r w:rsidRPr="004A32E4">
        <w:rPr>
          <w:rFonts w:eastAsia="Times New Roman" w:cs="Times New Roman"/>
          <w:szCs w:val="28"/>
        </w:rPr>
        <w:t>в</w:t>
      </w:r>
      <w:r w:rsidRPr="004A32E4">
        <w:rPr>
          <w:rFonts w:eastAsia="Times New Roman"/>
          <w:szCs w:val="28"/>
        </w:rPr>
        <w:t xml:space="preserve"> </w:t>
      </w:r>
      <w:r w:rsidRPr="004A32E4">
        <w:rPr>
          <w:rFonts w:eastAsia="Times New Roman" w:cs="Times New Roman"/>
          <w:szCs w:val="28"/>
        </w:rPr>
        <w:t>котором</w:t>
      </w:r>
      <w:r w:rsidRPr="004A32E4">
        <w:rPr>
          <w:rFonts w:eastAsia="Times New Roman"/>
          <w:szCs w:val="28"/>
        </w:rPr>
        <w:t xml:space="preserve"> </w:t>
      </w:r>
      <w:r w:rsidRPr="004A32E4">
        <w:rPr>
          <w:rFonts w:eastAsia="Times New Roman" w:cs="Times New Roman"/>
          <w:szCs w:val="28"/>
        </w:rPr>
        <w:t>приняли</w:t>
      </w:r>
      <w:r w:rsidRPr="004A32E4">
        <w:rPr>
          <w:rFonts w:eastAsia="Times New Roman"/>
          <w:szCs w:val="28"/>
        </w:rPr>
        <w:t xml:space="preserve"> </w:t>
      </w:r>
      <w:r w:rsidRPr="004A32E4">
        <w:rPr>
          <w:rFonts w:eastAsia="Times New Roman" w:cs="Times New Roman"/>
          <w:szCs w:val="28"/>
        </w:rPr>
        <w:t>участие</w:t>
      </w:r>
      <w:r w:rsidRPr="004A32E4">
        <w:rPr>
          <w:rFonts w:eastAsia="Times New Roman"/>
          <w:szCs w:val="28"/>
        </w:rPr>
        <w:t xml:space="preserve"> </w:t>
      </w:r>
      <w:r w:rsidRPr="004A32E4">
        <w:rPr>
          <w:rFonts w:eastAsia="Times New Roman" w:cs="Times New Roman"/>
          <w:szCs w:val="28"/>
        </w:rPr>
        <w:t>127</w:t>
      </w:r>
      <w:r w:rsidRPr="004A32E4">
        <w:rPr>
          <w:rFonts w:eastAsia="Times New Roman"/>
          <w:szCs w:val="28"/>
        </w:rPr>
        <w:t xml:space="preserve"> </w:t>
      </w:r>
      <w:r w:rsidRPr="004A32E4">
        <w:rPr>
          <w:rFonts w:eastAsia="Times New Roman" w:cs="Times New Roman"/>
          <w:szCs w:val="28"/>
        </w:rPr>
        <w:t>образовательных</w:t>
      </w:r>
      <w:r w:rsidRPr="004A32E4">
        <w:rPr>
          <w:rFonts w:eastAsia="Times New Roman"/>
          <w:szCs w:val="28"/>
        </w:rPr>
        <w:t xml:space="preserve"> </w:t>
      </w:r>
      <w:r w:rsidRPr="004A32E4">
        <w:rPr>
          <w:rFonts w:eastAsia="Times New Roman" w:cs="Times New Roman"/>
          <w:szCs w:val="28"/>
        </w:rPr>
        <w:t>организаций</w:t>
      </w:r>
      <w:r w:rsidRPr="004A32E4">
        <w:rPr>
          <w:rFonts w:eastAsia="Times New Roman"/>
          <w:szCs w:val="28"/>
        </w:rPr>
        <w:t xml:space="preserve"> </w:t>
      </w:r>
      <w:r w:rsidRPr="004A32E4">
        <w:rPr>
          <w:rFonts w:eastAsia="Times New Roman" w:cs="Times New Roman"/>
          <w:szCs w:val="28"/>
        </w:rPr>
        <w:t>высшего</w:t>
      </w:r>
      <w:r w:rsidRPr="004A32E4">
        <w:rPr>
          <w:rFonts w:eastAsia="Times New Roman"/>
          <w:szCs w:val="28"/>
        </w:rPr>
        <w:t xml:space="preserve"> </w:t>
      </w:r>
      <w:r w:rsidRPr="004A32E4">
        <w:rPr>
          <w:rFonts w:eastAsia="Times New Roman" w:cs="Times New Roman"/>
          <w:szCs w:val="28"/>
        </w:rPr>
        <w:t>образования</w:t>
      </w:r>
      <w:r w:rsidRPr="004A32E4">
        <w:rPr>
          <w:rFonts w:eastAsia="Times New Roman"/>
          <w:szCs w:val="28"/>
        </w:rPr>
        <w:t xml:space="preserve"> </w:t>
      </w:r>
      <w:r w:rsidRPr="004A32E4">
        <w:rPr>
          <w:rFonts w:eastAsia="Times New Roman" w:cs="Times New Roman"/>
          <w:szCs w:val="28"/>
        </w:rPr>
        <w:t>из</w:t>
      </w:r>
      <w:r w:rsidRPr="004A32E4">
        <w:rPr>
          <w:rFonts w:eastAsia="Times New Roman"/>
          <w:szCs w:val="28"/>
        </w:rPr>
        <w:t xml:space="preserve"> </w:t>
      </w:r>
      <w:r w:rsidRPr="004A32E4">
        <w:rPr>
          <w:rFonts w:eastAsia="Times New Roman" w:cs="Times New Roman"/>
          <w:szCs w:val="28"/>
        </w:rPr>
        <w:t>27</w:t>
      </w:r>
      <w:r w:rsidRPr="004A32E4">
        <w:rPr>
          <w:rFonts w:eastAsia="Times New Roman"/>
          <w:szCs w:val="28"/>
        </w:rPr>
        <w:t xml:space="preserve"> </w:t>
      </w:r>
      <w:r w:rsidRPr="004A32E4">
        <w:rPr>
          <w:rFonts w:eastAsia="Times New Roman" w:cs="Times New Roman"/>
          <w:szCs w:val="28"/>
        </w:rPr>
        <w:t>субъектов</w:t>
      </w:r>
      <w:r w:rsidRPr="004A32E4">
        <w:rPr>
          <w:rFonts w:eastAsia="Times New Roman"/>
          <w:szCs w:val="28"/>
        </w:rPr>
        <w:t xml:space="preserve"> </w:t>
      </w:r>
      <w:r w:rsidRPr="004A32E4">
        <w:rPr>
          <w:rFonts w:eastAsia="Times New Roman" w:cs="Times New Roman"/>
          <w:szCs w:val="28"/>
        </w:rPr>
        <w:t>России.</w:t>
      </w:r>
      <w:r w:rsidRPr="004A32E4">
        <w:rPr>
          <w:rFonts w:eastAsia="Times New Roman"/>
          <w:szCs w:val="28"/>
        </w:rPr>
        <w:t xml:space="preserve"> </w:t>
      </w:r>
      <w:r w:rsidRPr="004A32E4">
        <w:rPr>
          <w:rFonts w:eastAsia="Times New Roman" w:cs="Times New Roman"/>
          <w:szCs w:val="28"/>
        </w:rPr>
        <w:t>Оценка</w:t>
      </w:r>
      <w:r w:rsidRPr="004A32E4">
        <w:rPr>
          <w:rFonts w:eastAsia="Times New Roman"/>
          <w:szCs w:val="28"/>
        </w:rPr>
        <w:t xml:space="preserve"> </w:t>
      </w:r>
      <w:r w:rsidRPr="004A32E4">
        <w:rPr>
          <w:rFonts w:eastAsia="Times New Roman" w:cs="Times New Roman"/>
          <w:szCs w:val="28"/>
        </w:rPr>
        <w:t>проводилась</w:t>
      </w:r>
      <w:r w:rsidRPr="004A32E4">
        <w:rPr>
          <w:rFonts w:eastAsia="Times New Roman"/>
          <w:szCs w:val="28"/>
        </w:rPr>
        <w:t xml:space="preserve"> </w:t>
      </w:r>
      <w:r w:rsidRPr="004A32E4">
        <w:rPr>
          <w:rFonts w:eastAsia="Times New Roman" w:cs="Times New Roman"/>
          <w:szCs w:val="28"/>
        </w:rPr>
        <w:t>в</w:t>
      </w:r>
      <w:r w:rsidRPr="004A32E4">
        <w:rPr>
          <w:rFonts w:eastAsia="Times New Roman"/>
          <w:szCs w:val="28"/>
        </w:rPr>
        <w:t xml:space="preserve"> </w:t>
      </w:r>
      <w:r w:rsidRPr="004A32E4">
        <w:rPr>
          <w:rFonts w:eastAsia="Times New Roman" w:cs="Times New Roman"/>
          <w:szCs w:val="28"/>
        </w:rPr>
        <w:t>соответствии</w:t>
      </w:r>
      <w:r w:rsidRPr="004A32E4">
        <w:rPr>
          <w:rFonts w:eastAsia="Times New Roman"/>
          <w:szCs w:val="28"/>
        </w:rPr>
        <w:t xml:space="preserve"> </w:t>
      </w:r>
      <w:r w:rsidRPr="004A32E4">
        <w:rPr>
          <w:rFonts w:eastAsia="Times New Roman" w:cs="Times New Roman"/>
          <w:szCs w:val="28"/>
        </w:rPr>
        <w:t>с</w:t>
      </w:r>
      <w:r w:rsidRPr="004A32E4">
        <w:rPr>
          <w:rFonts w:eastAsia="Times New Roman"/>
          <w:szCs w:val="28"/>
        </w:rPr>
        <w:t xml:space="preserve"> </w:t>
      </w:r>
      <w:r w:rsidRPr="004A32E4">
        <w:rPr>
          <w:rFonts w:eastAsia="Times New Roman" w:cs="Times New Roman"/>
          <w:szCs w:val="28"/>
        </w:rPr>
        <w:t>перечнем</w:t>
      </w:r>
      <w:r w:rsidRPr="004A32E4">
        <w:rPr>
          <w:rFonts w:eastAsia="Times New Roman"/>
          <w:szCs w:val="28"/>
        </w:rPr>
        <w:t xml:space="preserve"> </w:t>
      </w:r>
      <w:r w:rsidRPr="004A32E4">
        <w:rPr>
          <w:rFonts w:eastAsia="Times New Roman" w:cs="Times New Roman"/>
          <w:szCs w:val="28"/>
        </w:rPr>
        <w:t>показателей,</w:t>
      </w:r>
      <w:r w:rsidRPr="004A32E4">
        <w:rPr>
          <w:rFonts w:eastAsia="Times New Roman"/>
          <w:szCs w:val="28"/>
        </w:rPr>
        <w:t xml:space="preserve"> </w:t>
      </w:r>
      <w:r w:rsidRPr="004A32E4">
        <w:rPr>
          <w:rFonts w:eastAsia="Times New Roman" w:cs="Times New Roman"/>
          <w:szCs w:val="28"/>
        </w:rPr>
        <w:t>утвержденным</w:t>
      </w:r>
      <w:r w:rsidRPr="004A32E4">
        <w:rPr>
          <w:rFonts w:eastAsia="Times New Roman"/>
          <w:szCs w:val="28"/>
        </w:rPr>
        <w:t xml:space="preserve"> </w:t>
      </w:r>
      <w:r w:rsidRPr="004A32E4">
        <w:rPr>
          <w:rFonts w:eastAsia="Times New Roman" w:cs="Times New Roman"/>
          <w:szCs w:val="28"/>
        </w:rPr>
        <w:t>приказами</w:t>
      </w:r>
      <w:r w:rsidRPr="004A32E4">
        <w:rPr>
          <w:rFonts w:eastAsia="Times New Roman"/>
          <w:szCs w:val="28"/>
        </w:rPr>
        <w:t xml:space="preserve"> </w:t>
      </w:r>
      <w:r w:rsidRPr="004A32E4">
        <w:rPr>
          <w:rFonts w:eastAsia="Times New Roman" w:cs="Times New Roman"/>
          <w:szCs w:val="28"/>
        </w:rPr>
        <w:t>Минобрнауки</w:t>
      </w:r>
      <w:r w:rsidRPr="004A32E4">
        <w:rPr>
          <w:rFonts w:eastAsia="Times New Roman"/>
          <w:szCs w:val="28"/>
        </w:rPr>
        <w:t xml:space="preserve"> </w:t>
      </w:r>
      <w:r w:rsidRPr="004A32E4">
        <w:rPr>
          <w:rFonts w:eastAsia="Times New Roman" w:cs="Times New Roman"/>
          <w:szCs w:val="28"/>
        </w:rPr>
        <w:t>России</w:t>
      </w:r>
      <w:r w:rsidRPr="004A32E4">
        <w:rPr>
          <w:rFonts w:eastAsia="Times New Roman"/>
          <w:szCs w:val="28"/>
        </w:rPr>
        <w:t xml:space="preserve"> </w:t>
      </w:r>
      <w:r w:rsidRPr="004A32E4">
        <w:rPr>
          <w:rFonts w:eastAsia="Times New Roman" w:cs="Times New Roman"/>
          <w:szCs w:val="28"/>
        </w:rPr>
        <w:t>от</w:t>
      </w:r>
      <w:r w:rsidRPr="004A32E4">
        <w:rPr>
          <w:rFonts w:eastAsia="Times New Roman"/>
          <w:szCs w:val="28"/>
        </w:rPr>
        <w:t xml:space="preserve"> </w:t>
      </w:r>
      <w:r w:rsidRPr="004A32E4">
        <w:rPr>
          <w:rFonts w:eastAsia="Times New Roman" w:cs="Times New Roman"/>
          <w:szCs w:val="28"/>
        </w:rPr>
        <w:t>15</w:t>
      </w:r>
      <w:r w:rsidRPr="004A32E4">
        <w:rPr>
          <w:rFonts w:eastAsia="Times New Roman"/>
          <w:szCs w:val="28"/>
        </w:rPr>
        <w:t xml:space="preserve"> </w:t>
      </w:r>
      <w:r w:rsidRPr="004A32E4">
        <w:rPr>
          <w:rFonts w:eastAsia="Times New Roman" w:cs="Times New Roman"/>
          <w:szCs w:val="28"/>
        </w:rPr>
        <w:t>апреля</w:t>
      </w:r>
      <w:r w:rsidRPr="004A32E4">
        <w:rPr>
          <w:rFonts w:eastAsia="Times New Roman"/>
          <w:szCs w:val="28"/>
        </w:rPr>
        <w:t xml:space="preserve"> </w:t>
      </w:r>
      <w:r w:rsidRPr="004A32E4">
        <w:rPr>
          <w:rFonts w:eastAsia="Times New Roman" w:cs="Times New Roman"/>
          <w:szCs w:val="28"/>
        </w:rPr>
        <w:t>2019</w:t>
      </w:r>
      <w:r w:rsidRPr="004A32E4">
        <w:rPr>
          <w:rFonts w:eastAsia="Times New Roman"/>
          <w:szCs w:val="28"/>
        </w:rPr>
        <w:t xml:space="preserve"> </w:t>
      </w:r>
      <w:r w:rsidRPr="004A32E4">
        <w:rPr>
          <w:rFonts w:eastAsia="Times New Roman" w:cs="Times New Roman"/>
          <w:szCs w:val="28"/>
        </w:rPr>
        <w:t>№</w:t>
      </w:r>
      <w:r w:rsidRPr="004A32E4">
        <w:rPr>
          <w:rFonts w:eastAsia="Times New Roman"/>
          <w:szCs w:val="28"/>
        </w:rPr>
        <w:t xml:space="preserve"> </w:t>
      </w:r>
      <w:r w:rsidRPr="004A32E4">
        <w:rPr>
          <w:rFonts w:eastAsia="Times New Roman" w:cs="Times New Roman"/>
          <w:szCs w:val="28"/>
        </w:rPr>
        <w:t>30н</w:t>
      </w:r>
      <w:r w:rsidRPr="004A32E4">
        <w:rPr>
          <w:rFonts w:eastAsia="Times New Roman"/>
          <w:szCs w:val="28"/>
        </w:rPr>
        <w:t xml:space="preserve"> </w:t>
      </w:r>
      <w:r w:rsidRPr="004A32E4">
        <w:rPr>
          <w:rFonts w:eastAsia="Times New Roman" w:cs="Times New Roman"/>
          <w:szCs w:val="28"/>
        </w:rPr>
        <w:t>и</w:t>
      </w:r>
      <w:r w:rsidRPr="004A32E4">
        <w:rPr>
          <w:rFonts w:eastAsia="Times New Roman"/>
          <w:szCs w:val="28"/>
        </w:rPr>
        <w:t xml:space="preserve"> </w:t>
      </w:r>
      <w:r w:rsidRPr="004A32E4">
        <w:rPr>
          <w:rFonts w:eastAsia="Times New Roman" w:cs="Times New Roman"/>
          <w:szCs w:val="28"/>
        </w:rPr>
        <w:t>№</w:t>
      </w:r>
      <w:r w:rsidRPr="004A32E4">
        <w:rPr>
          <w:rFonts w:eastAsia="Times New Roman"/>
          <w:szCs w:val="28"/>
        </w:rPr>
        <w:t xml:space="preserve"> </w:t>
      </w:r>
      <w:r w:rsidRPr="004A32E4">
        <w:rPr>
          <w:rFonts w:eastAsia="Times New Roman" w:cs="Times New Roman"/>
          <w:szCs w:val="28"/>
        </w:rPr>
        <w:t>31н,</w:t>
      </w:r>
      <w:r w:rsidRPr="004A32E4">
        <w:rPr>
          <w:rFonts w:eastAsia="Times New Roman"/>
          <w:szCs w:val="28"/>
        </w:rPr>
        <w:t xml:space="preserve"> </w:t>
      </w:r>
      <w:r w:rsidRPr="004A32E4">
        <w:rPr>
          <w:rFonts w:eastAsia="Times New Roman" w:cs="Times New Roman"/>
          <w:szCs w:val="28"/>
        </w:rPr>
        <w:t>а</w:t>
      </w:r>
      <w:r w:rsidRPr="004A32E4">
        <w:rPr>
          <w:rFonts w:eastAsia="Times New Roman"/>
          <w:szCs w:val="28"/>
        </w:rPr>
        <w:t xml:space="preserve"> </w:t>
      </w:r>
      <w:r w:rsidRPr="004A32E4">
        <w:rPr>
          <w:rFonts w:eastAsia="Times New Roman" w:cs="Times New Roman"/>
          <w:szCs w:val="28"/>
        </w:rPr>
        <w:t>также</w:t>
      </w:r>
      <w:r w:rsidRPr="004A32E4">
        <w:rPr>
          <w:rFonts w:eastAsia="Times New Roman"/>
          <w:szCs w:val="28"/>
        </w:rPr>
        <w:t xml:space="preserve"> </w:t>
      </w:r>
      <w:r w:rsidRPr="004A32E4">
        <w:rPr>
          <w:rFonts w:eastAsia="Times New Roman" w:cs="Times New Roman"/>
          <w:szCs w:val="28"/>
        </w:rPr>
        <w:t>в</w:t>
      </w:r>
      <w:r w:rsidRPr="004A32E4">
        <w:rPr>
          <w:rFonts w:eastAsia="Times New Roman"/>
          <w:szCs w:val="28"/>
        </w:rPr>
        <w:t xml:space="preserve"> </w:t>
      </w:r>
      <w:r w:rsidRPr="004A32E4">
        <w:rPr>
          <w:rFonts w:eastAsia="Times New Roman" w:cs="Times New Roman"/>
          <w:szCs w:val="28"/>
        </w:rPr>
        <w:t>соответствии</w:t>
      </w:r>
      <w:r w:rsidRPr="004A32E4">
        <w:rPr>
          <w:rFonts w:eastAsia="Times New Roman"/>
          <w:szCs w:val="28"/>
        </w:rPr>
        <w:t xml:space="preserve"> </w:t>
      </w:r>
      <w:r w:rsidRPr="004A32E4">
        <w:rPr>
          <w:rFonts w:eastAsia="Times New Roman" w:cs="Times New Roman"/>
          <w:szCs w:val="28"/>
        </w:rPr>
        <w:t>с</w:t>
      </w:r>
      <w:r w:rsidRPr="004A32E4">
        <w:rPr>
          <w:rFonts w:eastAsia="Times New Roman"/>
          <w:szCs w:val="28"/>
        </w:rPr>
        <w:t xml:space="preserve"> </w:t>
      </w:r>
      <w:r w:rsidRPr="004A32E4">
        <w:rPr>
          <w:rFonts w:eastAsia="Times New Roman" w:cs="Times New Roman"/>
          <w:szCs w:val="28"/>
        </w:rPr>
        <w:t>Единым</w:t>
      </w:r>
      <w:r w:rsidRPr="004A32E4">
        <w:rPr>
          <w:rFonts w:eastAsia="Times New Roman"/>
          <w:szCs w:val="28"/>
        </w:rPr>
        <w:t xml:space="preserve"> </w:t>
      </w:r>
      <w:r w:rsidRPr="004A32E4">
        <w:rPr>
          <w:rFonts w:eastAsia="Times New Roman" w:cs="Times New Roman"/>
          <w:szCs w:val="28"/>
        </w:rPr>
        <w:t>порядком</w:t>
      </w:r>
      <w:r w:rsidRPr="004A32E4">
        <w:rPr>
          <w:rFonts w:eastAsia="Times New Roman"/>
          <w:szCs w:val="28"/>
        </w:rPr>
        <w:t xml:space="preserve"> </w:t>
      </w:r>
      <w:r w:rsidRPr="004A32E4">
        <w:rPr>
          <w:rFonts w:eastAsia="Times New Roman" w:cs="Times New Roman"/>
          <w:szCs w:val="28"/>
        </w:rPr>
        <w:t>расчёта</w:t>
      </w:r>
      <w:r w:rsidRPr="004A32E4">
        <w:rPr>
          <w:rFonts w:eastAsia="Times New Roman"/>
          <w:szCs w:val="28"/>
        </w:rPr>
        <w:t xml:space="preserve"> </w:t>
      </w:r>
      <w:r w:rsidRPr="004A32E4">
        <w:rPr>
          <w:rFonts w:eastAsia="Times New Roman" w:cs="Times New Roman"/>
          <w:szCs w:val="28"/>
        </w:rPr>
        <w:t>показателей,</w:t>
      </w:r>
      <w:r w:rsidRPr="004A32E4">
        <w:rPr>
          <w:rFonts w:eastAsia="Times New Roman"/>
          <w:szCs w:val="28"/>
        </w:rPr>
        <w:t xml:space="preserve"> </w:t>
      </w:r>
      <w:r w:rsidRPr="004A32E4">
        <w:rPr>
          <w:rFonts w:eastAsia="Times New Roman" w:cs="Times New Roman"/>
          <w:szCs w:val="28"/>
        </w:rPr>
        <w:t>утвержденным</w:t>
      </w:r>
      <w:r w:rsidRPr="004A32E4">
        <w:rPr>
          <w:rFonts w:eastAsia="Times New Roman"/>
          <w:szCs w:val="28"/>
        </w:rPr>
        <w:t xml:space="preserve"> </w:t>
      </w:r>
      <w:r w:rsidRPr="004A32E4">
        <w:rPr>
          <w:rFonts w:eastAsia="Times New Roman" w:cs="Times New Roman"/>
          <w:szCs w:val="28"/>
        </w:rPr>
        <w:t>приказом</w:t>
      </w:r>
      <w:r w:rsidRPr="004A32E4">
        <w:rPr>
          <w:rFonts w:eastAsia="Times New Roman"/>
          <w:szCs w:val="28"/>
        </w:rPr>
        <w:t xml:space="preserve"> </w:t>
      </w:r>
      <w:r w:rsidRPr="004A32E4">
        <w:rPr>
          <w:rFonts w:eastAsia="Times New Roman" w:cs="Times New Roman"/>
          <w:szCs w:val="28"/>
        </w:rPr>
        <w:t>Минтруда</w:t>
      </w:r>
      <w:r w:rsidRPr="004A32E4">
        <w:rPr>
          <w:rFonts w:eastAsia="Times New Roman"/>
          <w:szCs w:val="28"/>
        </w:rPr>
        <w:t xml:space="preserve"> </w:t>
      </w:r>
      <w:r w:rsidRPr="004A32E4">
        <w:rPr>
          <w:rFonts w:eastAsia="Times New Roman" w:cs="Times New Roman"/>
          <w:szCs w:val="28"/>
        </w:rPr>
        <w:t>России</w:t>
      </w:r>
      <w:r w:rsidRPr="004A32E4">
        <w:rPr>
          <w:rFonts w:eastAsia="Times New Roman"/>
          <w:szCs w:val="28"/>
        </w:rPr>
        <w:t xml:space="preserve"> </w:t>
      </w:r>
      <w:r w:rsidRPr="004A32E4">
        <w:rPr>
          <w:rFonts w:eastAsia="Times New Roman" w:cs="Times New Roman"/>
          <w:szCs w:val="28"/>
        </w:rPr>
        <w:t>от</w:t>
      </w:r>
      <w:r w:rsidRPr="004A32E4">
        <w:rPr>
          <w:rFonts w:eastAsia="Times New Roman"/>
          <w:szCs w:val="28"/>
        </w:rPr>
        <w:t xml:space="preserve"> </w:t>
      </w:r>
      <w:r w:rsidRPr="004A32E4">
        <w:rPr>
          <w:rFonts w:eastAsia="Times New Roman" w:cs="Times New Roman"/>
          <w:szCs w:val="28"/>
        </w:rPr>
        <w:t>31</w:t>
      </w:r>
      <w:r w:rsidRPr="004A32E4">
        <w:rPr>
          <w:rFonts w:eastAsia="Times New Roman"/>
          <w:szCs w:val="28"/>
        </w:rPr>
        <w:t xml:space="preserve"> </w:t>
      </w:r>
      <w:r w:rsidRPr="004A32E4">
        <w:rPr>
          <w:rFonts w:eastAsia="Times New Roman" w:cs="Times New Roman"/>
          <w:szCs w:val="28"/>
        </w:rPr>
        <w:t>мая</w:t>
      </w:r>
      <w:r w:rsidRPr="004A32E4">
        <w:rPr>
          <w:rFonts w:eastAsia="Times New Roman"/>
          <w:szCs w:val="28"/>
        </w:rPr>
        <w:t xml:space="preserve"> </w:t>
      </w:r>
      <w:r w:rsidRPr="004A32E4">
        <w:rPr>
          <w:rFonts w:eastAsia="Times New Roman" w:cs="Times New Roman"/>
          <w:szCs w:val="28"/>
        </w:rPr>
        <w:t>2018</w:t>
      </w:r>
      <w:r w:rsidRPr="004A32E4">
        <w:rPr>
          <w:rFonts w:eastAsia="Times New Roman"/>
          <w:szCs w:val="28"/>
        </w:rPr>
        <w:t xml:space="preserve"> </w:t>
      </w:r>
      <w:r w:rsidRPr="004A32E4">
        <w:rPr>
          <w:rFonts w:eastAsia="Times New Roman" w:cs="Times New Roman"/>
          <w:szCs w:val="28"/>
        </w:rPr>
        <w:t>г.</w:t>
      </w:r>
      <w:r w:rsidRPr="004A32E4">
        <w:rPr>
          <w:rFonts w:eastAsia="Times New Roman"/>
          <w:szCs w:val="28"/>
        </w:rPr>
        <w:t xml:space="preserve"> </w:t>
      </w:r>
      <w:r w:rsidRPr="004A32E4">
        <w:rPr>
          <w:rFonts w:eastAsia="Times New Roman" w:cs="Times New Roman"/>
          <w:szCs w:val="28"/>
        </w:rPr>
        <w:t>№</w:t>
      </w:r>
      <w:r w:rsidRPr="004A32E4">
        <w:rPr>
          <w:rFonts w:eastAsia="Times New Roman"/>
          <w:szCs w:val="28"/>
        </w:rPr>
        <w:t xml:space="preserve"> </w:t>
      </w:r>
      <w:r w:rsidRPr="004A32E4">
        <w:rPr>
          <w:rFonts w:eastAsia="Times New Roman" w:cs="Times New Roman"/>
          <w:szCs w:val="28"/>
        </w:rPr>
        <w:t>344н</w:t>
      </w:r>
      <w:r w:rsidRPr="004A32E4">
        <w:rPr>
          <w:rFonts w:eastAsia="Times New Roman"/>
          <w:szCs w:val="28"/>
        </w:rPr>
        <w:t xml:space="preserve"> </w:t>
      </w:r>
      <w:r w:rsidRPr="004A32E4">
        <w:rPr>
          <w:rFonts w:eastAsia="Times New Roman" w:cs="Times New Roman"/>
          <w:szCs w:val="28"/>
        </w:rPr>
        <w:t>(сбор</w:t>
      </w:r>
      <w:r w:rsidRPr="004A32E4">
        <w:rPr>
          <w:rFonts w:eastAsia="Times New Roman"/>
          <w:szCs w:val="28"/>
        </w:rPr>
        <w:t xml:space="preserve"> </w:t>
      </w:r>
      <w:r w:rsidRPr="004A32E4">
        <w:rPr>
          <w:rFonts w:eastAsia="Times New Roman" w:cs="Times New Roman"/>
          <w:szCs w:val="28"/>
        </w:rPr>
        <w:t>и</w:t>
      </w:r>
      <w:r w:rsidRPr="004A32E4">
        <w:rPr>
          <w:rFonts w:eastAsia="Times New Roman"/>
          <w:szCs w:val="28"/>
        </w:rPr>
        <w:t xml:space="preserve"> </w:t>
      </w:r>
      <w:r w:rsidRPr="004A32E4">
        <w:rPr>
          <w:rFonts w:eastAsia="Times New Roman" w:cs="Times New Roman"/>
          <w:szCs w:val="28"/>
        </w:rPr>
        <w:t>обобщение</w:t>
      </w:r>
      <w:r w:rsidRPr="004A32E4">
        <w:rPr>
          <w:rFonts w:eastAsia="Times New Roman"/>
          <w:szCs w:val="28"/>
        </w:rPr>
        <w:t xml:space="preserve"> </w:t>
      </w:r>
      <w:r w:rsidRPr="004A32E4">
        <w:rPr>
          <w:rFonts w:eastAsia="Times New Roman" w:cs="Times New Roman"/>
          <w:szCs w:val="28"/>
        </w:rPr>
        <w:t>данных</w:t>
      </w:r>
      <w:r w:rsidRPr="004A32E4">
        <w:rPr>
          <w:rFonts w:eastAsia="Times New Roman"/>
          <w:szCs w:val="28"/>
        </w:rPr>
        <w:t xml:space="preserve"> </w:t>
      </w:r>
      <w:r w:rsidRPr="004A32E4">
        <w:rPr>
          <w:rFonts w:eastAsia="Times New Roman" w:cs="Times New Roman"/>
          <w:szCs w:val="28"/>
        </w:rPr>
        <w:t>о</w:t>
      </w:r>
      <w:r w:rsidRPr="004A32E4">
        <w:rPr>
          <w:rFonts w:eastAsia="Times New Roman"/>
          <w:szCs w:val="28"/>
        </w:rPr>
        <w:t xml:space="preserve"> </w:t>
      </w:r>
      <w:r w:rsidRPr="004A32E4">
        <w:rPr>
          <w:rFonts w:eastAsia="Times New Roman" w:cs="Times New Roman"/>
          <w:szCs w:val="28"/>
        </w:rPr>
        <w:t>качестве</w:t>
      </w:r>
      <w:r w:rsidRPr="004A32E4">
        <w:rPr>
          <w:rFonts w:eastAsia="Times New Roman"/>
          <w:szCs w:val="28"/>
        </w:rPr>
        <w:t xml:space="preserve"> </w:t>
      </w:r>
      <w:r w:rsidRPr="004A32E4">
        <w:rPr>
          <w:rFonts w:eastAsia="Times New Roman" w:cs="Times New Roman"/>
          <w:szCs w:val="28"/>
        </w:rPr>
        <w:t>условий</w:t>
      </w:r>
      <w:r w:rsidRPr="004A32E4">
        <w:rPr>
          <w:rFonts w:eastAsia="Times New Roman"/>
          <w:szCs w:val="28"/>
        </w:rPr>
        <w:t xml:space="preserve"> </w:t>
      </w:r>
      <w:r w:rsidRPr="004A32E4">
        <w:rPr>
          <w:rFonts w:eastAsia="Times New Roman" w:cs="Times New Roman"/>
          <w:szCs w:val="28"/>
        </w:rPr>
        <w:t>осуществления</w:t>
      </w:r>
      <w:r w:rsidRPr="004A32E4">
        <w:rPr>
          <w:rFonts w:eastAsia="Times New Roman"/>
          <w:szCs w:val="28"/>
        </w:rPr>
        <w:t xml:space="preserve"> </w:t>
      </w:r>
      <w:r w:rsidRPr="004A32E4">
        <w:rPr>
          <w:rFonts w:eastAsia="Times New Roman" w:cs="Times New Roman"/>
          <w:szCs w:val="28"/>
        </w:rPr>
        <w:t>образовательной</w:t>
      </w:r>
      <w:r w:rsidRPr="004A32E4">
        <w:rPr>
          <w:rFonts w:eastAsia="Times New Roman"/>
          <w:szCs w:val="28"/>
        </w:rPr>
        <w:t xml:space="preserve"> </w:t>
      </w:r>
      <w:r w:rsidRPr="004A32E4">
        <w:rPr>
          <w:rFonts w:eastAsia="Times New Roman" w:cs="Times New Roman"/>
          <w:szCs w:val="28"/>
        </w:rPr>
        <w:t>деятельности</w:t>
      </w:r>
      <w:r w:rsidRPr="004A32E4">
        <w:rPr>
          <w:rFonts w:eastAsia="Times New Roman"/>
          <w:szCs w:val="28"/>
        </w:rPr>
        <w:t xml:space="preserve"> </w:t>
      </w:r>
      <w:r w:rsidRPr="004A32E4">
        <w:rPr>
          <w:rFonts w:eastAsia="Times New Roman" w:cs="Times New Roman"/>
          <w:szCs w:val="28"/>
        </w:rPr>
        <w:t>проведены</w:t>
      </w:r>
      <w:r w:rsidRPr="004A32E4">
        <w:rPr>
          <w:rFonts w:eastAsia="Times New Roman"/>
          <w:szCs w:val="28"/>
        </w:rPr>
        <w:t xml:space="preserve"> </w:t>
      </w:r>
      <w:r w:rsidRPr="004A32E4">
        <w:rPr>
          <w:rFonts w:eastAsia="Times New Roman" w:cs="Times New Roman"/>
          <w:szCs w:val="28"/>
        </w:rPr>
        <w:t>федеральным</w:t>
      </w:r>
      <w:r w:rsidRPr="004A32E4">
        <w:rPr>
          <w:rFonts w:eastAsia="Times New Roman"/>
          <w:szCs w:val="28"/>
        </w:rPr>
        <w:t xml:space="preserve"> </w:t>
      </w:r>
      <w:r w:rsidRPr="004A32E4">
        <w:rPr>
          <w:rFonts w:eastAsia="Times New Roman" w:cs="Times New Roman"/>
          <w:szCs w:val="28"/>
        </w:rPr>
        <w:t>оператором</w:t>
      </w:r>
      <w:r w:rsidRPr="004A32E4">
        <w:rPr>
          <w:rFonts w:eastAsia="Times New Roman"/>
          <w:szCs w:val="28"/>
        </w:rPr>
        <w:t xml:space="preserve"> </w:t>
      </w:r>
      <w:r w:rsidRPr="004A32E4">
        <w:rPr>
          <w:rFonts w:eastAsia="Times New Roman" w:cs="Times New Roman"/>
          <w:szCs w:val="28"/>
        </w:rPr>
        <w:t>ООО</w:t>
      </w:r>
      <w:r w:rsidRPr="004A32E4">
        <w:rPr>
          <w:rFonts w:eastAsia="Times New Roman"/>
          <w:szCs w:val="28"/>
        </w:rPr>
        <w:t xml:space="preserve"> </w:t>
      </w:r>
      <w:r w:rsidRPr="004A32E4">
        <w:rPr>
          <w:rFonts w:eastAsia="Times New Roman" w:cs="Times New Roman"/>
          <w:szCs w:val="28"/>
        </w:rPr>
        <w:t>"Верконт</w:t>
      </w:r>
      <w:r w:rsidRPr="004A32E4">
        <w:rPr>
          <w:rFonts w:eastAsia="Times New Roman"/>
          <w:szCs w:val="28"/>
        </w:rPr>
        <w:t xml:space="preserve"> </w:t>
      </w:r>
      <w:r w:rsidRPr="004A32E4">
        <w:rPr>
          <w:rFonts w:eastAsia="Times New Roman" w:cs="Times New Roman"/>
          <w:szCs w:val="28"/>
        </w:rPr>
        <w:t>Сервис").</w:t>
      </w:r>
      <w:r w:rsidRPr="004A32E4">
        <w:rPr>
          <w:rFonts w:eastAsia="Times New Roman"/>
          <w:szCs w:val="28"/>
        </w:rPr>
        <w:t xml:space="preserve"> </w:t>
      </w:r>
      <w:r w:rsidRPr="004A32E4">
        <w:rPr>
          <w:rFonts w:eastAsia="Times New Roman" w:cs="Times New Roman"/>
          <w:szCs w:val="28"/>
        </w:rPr>
        <w:t>От</w:t>
      </w:r>
      <w:r w:rsidRPr="004A32E4">
        <w:rPr>
          <w:rFonts w:eastAsia="Times New Roman"/>
          <w:szCs w:val="28"/>
        </w:rPr>
        <w:t xml:space="preserve"> </w:t>
      </w:r>
      <w:r w:rsidRPr="004A32E4">
        <w:rPr>
          <w:rFonts w:eastAsia="Times New Roman" w:cs="Times New Roman"/>
          <w:szCs w:val="28"/>
        </w:rPr>
        <w:t>независимых</w:t>
      </w:r>
      <w:r w:rsidRPr="004A32E4">
        <w:rPr>
          <w:rFonts w:eastAsia="Times New Roman"/>
          <w:szCs w:val="28"/>
        </w:rPr>
        <w:t xml:space="preserve"> </w:t>
      </w:r>
      <w:r w:rsidRPr="004A32E4">
        <w:rPr>
          <w:rFonts w:eastAsia="Times New Roman" w:cs="Times New Roman"/>
          <w:szCs w:val="28"/>
        </w:rPr>
        <w:t>экспертов</w:t>
      </w:r>
      <w:r w:rsidRPr="004A32E4">
        <w:rPr>
          <w:rFonts w:eastAsia="Times New Roman"/>
          <w:szCs w:val="28"/>
        </w:rPr>
        <w:t xml:space="preserve"> </w:t>
      </w:r>
      <w:r w:rsidRPr="004A32E4">
        <w:rPr>
          <w:rFonts w:eastAsia="Times New Roman" w:cs="Times New Roman"/>
          <w:szCs w:val="28"/>
        </w:rPr>
        <w:t>по</w:t>
      </w:r>
      <w:r w:rsidRPr="004A32E4">
        <w:rPr>
          <w:rFonts w:eastAsia="Times New Roman"/>
          <w:szCs w:val="28"/>
        </w:rPr>
        <w:t xml:space="preserve"> </w:t>
      </w:r>
      <w:r w:rsidRPr="004A32E4">
        <w:rPr>
          <w:rFonts w:eastAsia="Times New Roman" w:cs="Times New Roman"/>
          <w:szCs w:val="28"/>
        </w:rPr>
        <w:t>основным</w:t>
      </w:r>
      <w:r w:rsidRPr="004A32E4">
        <w:rPr>
          <w:rFonts w:eastAsia="Times New Roman"/>
          <w:szCs w:val="28"/>
        </w:rPr>
        <w:t xml:space="preserve"> </w:t>
      </w:r>
      <w:r w:rsidRPr="004A32E4">
        <w:rPr>
          <w:rFonts w:eastAsia="Times New Roman" w:cs="Times New Roman"/>
          <w:szCs w:val="28"/>
        </w:rPr>
        <w:t>критериям</w:t>
      </w:r>
      <w:r w:rsidRPr="004A32E4">
        <w:rPr>
          <w:rFonts w:eastAsia="Times New Roman"/>
          <w:szCs w:val="28"/>
        </w:rPr>
        <w:t xml:space="preserve"> </w:t>
      </w:r>
      <w:r w:rsidRPr="004A32E4">
        <w:rPr>
          <w:rFonts w:eastAsia="Times New Roman" w:cs="Times New Roman"/>
          <w:szCs w:val="28"/>
        </w:rPr>
        <w:t>НОК</w:t>
      </w:r>
      <w:r w:rsidRPr="004A32E4">
        <w:rPr>
          <w:rFonts w:eastAsia="Times New Roman"/>
          <w:szCs w:val="28"/>
        </w:rPr>
        <w:t xml:space="preserve"> </w:t>
      </w:r>
      <w:r w:rsidRPr="004A32E4">
        <w:rPr>
          <w:rFonts w:eastAsia="Times New Roman" w:cs="Times New Roman"/>
          <w:szCs w:val="28"/>
        </w:rPr>
        <w:t>по</w:t>
      </w:r>
      <w:r w:rsidRPr="004A32E4">
        <w:rPr>
          <w:rFonts w:eastAsia="Times New Roman"/>
          <w:szCs w:val="28"/>
        </w:rPr>
        <w:t xml:space="preserve"> </w:t>
      </w:r>
      <w:r w:rsidRPr="004A32E4">
        <w:rPr>
          <w:rFonts w:eastAsia="Times New Roman" w:cs="Times New Roman"/>
          <w:szCs w:val="28"/>
        </w:rPr>
        <w:t>открытости</w:t>
      </w:r>
      <w:r w:rsidRPr="004A32E4">
        <w:rPr>
          <w:rFonts w:eastAsia="Times New Roman"/>
          <w:szCs w:val="28"/>
        </w:rPr>
        <w:t xml:space="preserve"> </w:t>
      </w:r>
      <w:r w:rsidRPr="004A32E4">
        <w:rPr>
          <w:rFonts w:eastAsia="Times New Roman" w:cs="Times New Roman"/>
          <w:szCs w:val="28"/>
        </w:rPr>
        <w:t>и</w:t>
      </w:r>
      <w:r w:rsidRPr="004A32E4">
        <w:rPr>
          <w:rFonts w:eastAsia="Times New Roman"/>
          <w:szCs w:val="28"/>
        </w:rPr>
        <w:t xml:space="preserve"> </w:t>
      </w:r>
      <w:r w:rsidRPr="004A32E4">
        <w:rPr>
          <w:rFonts w:eastAsia="Times New Roman" w:cs="Times New Roman"/>
          <w:szCs w:val="28"/>
        </w:rPr>
        <w:t>доступности</w:t>
      </w:r>
      <w:r w:rsidRPr="004A32E4">
        <w:rPr>
          <w:rFonts w:eastAsia="Times New Roman"/>
          <w:szCs w:val="28"/>
        </w:rPr>
        <w:t xml:space="preserve"> </w:t>
      </w:r>
      <w:r w:rsidRPr="004A32E4">
        <w:rPr>
          <w:rFonts w:eastAsia="Times New Roman" w:cs="Times New Roman"/>
          <w:szCs w:val="28"/>
        </w:rPr>
        <w:t>информации</w:t>
      </w:r>
      <w:r w:rsidRPr="004A32E4">
        <w:rPr>
          <w:rFonts w:eastAsia="Times New Roman"/>
          <w:szCs w:val="28"/>
        </w:rPr>
        <w:t xml:space="preserve"> </w:t>
      </w:r>
      <w:r w:rsidRPr="004A32E4">
        <w:rPr>
          <w:rFonts w:eastAsia="Times New Roman" w:cs="Times New Roman"/>
          <w:szCs w:val="28"/>
        </w:rPr>
        <w:t>об</w:t>
      </w:r>
      <w:r w:rsidRPr="004A32E4">
        <w:rPr>
          <w:rFonts w:eastAsia="Times New Roman"/>
          <w:szCs w:val="28"/>
        </w:rPr>
        <w:t xml:space="preserve"> </w:t>
      </w:r>
      <w:r w:rsidRPr="004A32E4">
        <w:rPr>
          <w:rFonts w:eastAsia="Times New Roman" w:cs="Times New Roman"/>
          <w:szCs w:val="28"/>
        </w:rPr>
        <w:t>организации</w:t>
      </w:r>
      <w:r w:rsidRPr="004A32E4">
        <w:rPr>
          <w:rFonts w:eastAsia="Times New Roman"/>
          <w:szCs w:val="28"/>
        </w:rPr>
        <w:t xml:space="preserve"> </w:t>
      </w:r>
      <w:r w:rsidRPr="004A32E4">
        <w:rPr>
          <w:rFonts w:eastAsia="Times New Roman" w:cs="Times New Roman"/>
          <w:szCs w:val="28"/>
        </w:rPr>
        <w:t>на</w:t>
      </w:r>
      <w:r w:rsidRPr="004A32E4">
        <w:rPr>
          <w:rFonts w:eastAsia="Times New Roman"/>
          <w:szCs w:val="28"/>
        </w:rPr>
        <w:t xml:space="preserve"> </w:t>
      </w:r>
      <w:r w:rsidRPr="004A32E4">
        <w:rPr>
          <w:rFonts w:eastAsia="Times New Roman" w:cs="Times New Roman"/>
          <w:szCs w:val="28"/>
        </w:rPr>
        <w:t>официальном</w:t>
      </w:r>
      <w:r w:rsidRPr="004A32E4">
        <w:rPr>
          <w:rFonts w:eastAsia="Times New Roman"/>
          <w:szCs w:val="28"/>
        </w:rPr>
        <w:t xml:space="preserve"> </w:t>
      </w:r>
      <w:r w:rsidRPr="004A32E4">
        <w:rPr>
          <w:rFonts w:eastAsia="Times New Roman" w:cs="Times New Roman"/>
          <w:szCs w:val="28"/>
        </w:rPr>
        <w:t>сайте</w:t>
      </w:r>
      <w:r w:rsidRPr="004A32E4">
        <w:rPr>
          <w:rFonts w:eastAsia="Times New Roman"/>
          <w:szCs w:val="28"/>
        </w:rPr>
        <w:t xml:space="preserve"> </w:t>
      </w:r>
      <w:r w:rsidRPr="004A32E4">
        <w:rPr>
          <w:rFonts w:eastAsia="Times New Roman" w:cs="Times New Roman"/>
          <w:szCs w:val="28"/>
        </w:rPr>
        <w:t>МГППУ</w:t>
      </w:r>
      <w:r w:rsidRPr="004A32E4">
        <w:rPr>
          <w:rFonts w:eastAsia="Times New Roman"/>
          <w:szCs w:val="28"/>
        </w:rPr>
        <w:t xml:space="preserve"> </w:t>
      </w:r>
      <w:r w:rsidRPr="004A32E4">
        <w:rPr>
          <w:rFonts w:eastAsia="Times New Roman" w:cs="Times New Roman"/>
          <w:szCs w:val="28"/>
        </w:rPr>
        <w:t>присвоено</w:t>
      </w:r>
      <w:r w:rsidRPr="004A32E4">
        <w:rPr>
          <w:rFonts w:eastAsia="Times New Roman"/>
          <w:szCs w:val="28"/>
        </w:rPr>
        <w:t xml:space="preserve"> </w:t>
      </w:r>
      <w:r w:rsidRPr="004A32E4">
        <w:rPr>
          <w:rFonts w:eastAsia="Times New Roman" w:cs="Times New Roman"/>
          <w:szCs w:val="28"/>
        </w:rPr>
        <w:t>-</w:t>
      </w:r>
      <w:r w:rsidRPr="004A32E4">
        <w:rPr>
          <w:rFonts w:eastAsia="Times New Roman"/>
          <w:szCs w:val="28"/>
        </w:rPr>
        <w:t xml:space="preserve"> </w:t>
      </w:r>
      <w:r w:rsidRPr="004A32E4">
        <w:rPr>
          <w:rFonts w:eastAsia="Times New Roman" w:cs="Times New Roman"/>
          <w:szCs w:val="28"/>
        </w:rPr>
        <w:t>98,18%.</w:t>
      </w:r>
    </w:p>
    <w:p w:rsidR="007F5D0D" w:rsidRPr="004A32E4" w:rsidRDefault="007F5D0D" w:rsidP="00DE4049">
      <w:pPr>
        <w:pStyle w:val="1b"/>
        <w:spacing w:before="120"/>
        <w:rPr>
          <w:i/>
          <w:color w:val="auto"/>
          <w:lang w:eastAsia="ru-RU"/>
        </w:rPr>
      </w:pPr>
      <w:bookmarkStart w:id="41" w:name="_Toc70339014"/>
      <w:r w:rsidRPr="004A32E4">
        <w:rPr>
          <w:i/>
          <w:color w:val="auto"/>
          <w:lang w:eastAsia="ru-RU"/>
        </w:rPr>
        <w:t>1.</w:t>
      </w:r>
      <w:r w:rsidR="007A7540" w:rsidRPr="004A32E4">
        <w:rPr>
          <w:i/>
          <w:color w:val="auto"/>
          <w:lang w:eastAsia="ru-RU"/>
        </w:rPr>
        <w:t>6</w:t>
      </w:r>
      <w:r w:rsidRPr="004A32E4">
        <w:rPr>
          <w:i/>
          <w:color w:val="auto"/>
          <w:lang w:eastAsia="ru-RU"/>
        </w:rPr>
        <w:t>.</w:t>
      </w:r>
      <w:r w:rsidR="00E97CAC" w:rsidRPr="004A32E4">
        <w:rPr>
          <w:i/>
          <w:color w:val="auto"/>
          <w:lang w:eastAsia="ru-RU"/>
        </w:rPr>
        <w:t>3</w:t>
      </w:r>
      <w:r w:rsidRPr="004A32E4">
        <w:rPr>
          <w:i/>
          <w:color w:val="auto"/>
          <w:lang w:eastAsia="ru-RU"/>
        </w:rPr>
        <w:t xml:space="preserve">. Сайт </w:t>
      </w:r>
      <w:r w:rsidR="00BC33FC" w:rsidRPr="004A32E4">
        <w:rPr>
          <w:i/>
          <w:color w:val="auto"/>
          <w:spacing w:val="-1"/>
        </w:rPr>
        <w:t>ФГБОУ ВО</w:t>
      </w:r>
      <w:r w:rsidR="00BC33FC" w:rsidRPr="004A32E4">
        <w:rPr>
          <w:color w:val="auto"/>
          <w:spacing w:val="-1"/>
        </w:rPr>
        <w:t xml:space="preserve"> </w:t>
      </w:r>
      <w:r w:rsidRPr="004A32E4">
        <w:rPr>
          <w:i/>
          <w:color w:val="auto"/>
          <w:lang w:eastAsia="ru-RU"/>
        </w:rPr>
        <w:t>МГППУ</w:t>
      </w:r>
      <w:bookmarkEnd w:id="41"/>
    </w:p>
    <w:p w:rsidR="005A638C" w:rsidRPr="004A32E4" w:rsidRDefault="005A638C" w:rsidP="005A638C">
      <w:pPr>
        <w:rPr>
          <w:szCs w:val="28"/>
        </w:rPr>
      </w:pPr>
      <w:r w:rsidRPr="004A32E4">
        <w:rPr>
          <w:szCs w:val="28"/>
        </w:rPr>
        <w:t xml:space="preserve">В соответствии с приказом Рособрнадзора от 14.08.2020 </w:t>
      </w:r>
      <w:r w:rsidR="00BC33FC" w:rsidRPr="004A32E4">
        <w:rPr>
          <w:szCs w:val="28"/>
        </w:rPr>
        <w:t>№</w:t>
      </w:r>
      <w:r w:rsidRPr="004A32E4">
        <w:rPr>
          <w:szCs w:val="28"/>
        </w:rPr>
        <w:t xml:space="preserve"> 831 "Об утверждении Требований к структуре официального сайта образовательной организации в информационно-телекоммуникационной сети "Интернет" и формату представления информации" на официальном сайте ФГБОУ ВО МГППУ (</w:t>
      </w:r>
      <w:hyperlink r:id="rId45" w:history="1">
        <w:r w:rsidRPr="004A32E4">
          <w:rPr>
            <w:rStyle w:val="a9"/>
            <w:color w:val="auto"/>
            <w:szCs w:val="28"/>
          </w:rPr>
          <w:t>https://mgppu.ru/</w:t>
        </w:r>
      </w:hyperlink>
      <w:r w:rsidRPr="004A32E4">
        <w:rPr>
          <w:szCs w:val="28"/>
        </w:rPr>
        <w:t xml:space="preserve">) проведена работа по оптимизации структуры и размещению информации на официальном сайте, актуализации информации и содержанию страниц. </w:t>
      </w:r>
    </w:p>
    <w:p w:rsidR="005A638C" w:rsidRPr="004A32E4" w:rsidRDefault="005A638C" w:rsidP="005A638C">
      <w:pPr>
        <w:rPr>
          <w:szCs w:val="28"/>
        </w:rPr>
      </w:pPr>
      <w:r w:rsidRPr="004A32E4">
        <w:rPr>
          <w:szCs w:val="28"/>
        </w:rPr>
        <w:t>В 2020 году было создано 197 новых страниц официального сайта, в том числе:</w:t>
      </w:r>
    </w:p>
    <w:p w:rsidR="005A638C" w:rsidRPr="004A32E4" w:rsidRDefault="005A638C" w:rsidP="00372BDB">
      <w:pPr>
        <w:widowControl w:val="0"/>
        <w:numPr>
          <w:ilvl w:val="0"/>
          <w:numId w:val="40"/>
        </w:numPr>
        <w:tabs>
          <w:tab w:val="left" w:pos="1134"/>
        </w:tabs>
        <w:ind w:left="0" w:firstLine="709"/>
        <w:rPr>
          <w:szCs w:val="28"/>
        </w:rPr>
      </w:pPr>
      <w:r w:rsidRPr="004A32E4">
        <w:rPr>
          <w:szCs w:val="28"/>
        </w:rPr>
        <w:t xml:space="preserve">«Доступная среда» </w:t>
      </w:r>
      <w:hyperlink r:id="rId46" w:history="1">
        <w:r w:rsidRPr="004A32E4">
          <w:rPr>
            <w:szCs w:val="28"/>
            <w:u w:val="single"/>
          </w:rPr>
          <w:t>https://mgppu.ru/sveden/ovz</w:t>
        </w:r>
      </w:hyperlink>
      <w:r w:rsidRPr="004A32E4">
        <w:rPr>
          <w:szCs w:val="28"/>
        </w:rPr>
        <w:t xml:space="preserve">, </w:t>
      </w:r>
    </w:p>
    <w:p w:rsidR="005A638C" w:rsidRPr="004A32E4" w:rsidRDefault="005A638C" w:rsidP="00372BDB">
      <w:pPr>
        <w:widowControl w:val="0"/>
        <w:numPr>
          <w:ilvl w:val="0"/>
          <w:numId w:val="40"/>
        </w:numPr>
        <w:tabs>
          <w:tab w:val="left" w:pos="1134"/>
        </w:tabs>
        <w:ind w:left="0" w:firstLine="709"/>
        <w:rPr>
          <w:szCs w:val="28"/>
        </w:rPr>
      </w:pPr>
      <w:r w:rsidRPr="004A32E4">
        <w:rPr>
          <w:szCs w:val="28"/>
        </w:rPr>
        <w:t xml:space="preserve">«Видеогид по МГППУ» </w:t>
      </w:r>
      <w:hyperlink r:id="rId47" w:history="1">
        <w:r w:rsidRPr="004A32E4">
          <w:rPr>
            <w:rStyle w:val="a9"/>
            <w:color w:val="auto"/>
            <w:szCs w:val="28"/>
          </w:rPr>
          <w:t>https://mgppu.ru/about/videoguide</w:t>
        </w:r>
      </w:hyperlink>
    </w:p>
    <w:p w:rsidR="005A638C" w:rsidRPr="004A32E4" w:rsidRDefault="005A638C" w:rsidP="00372BDB">
      <w:pPr>
        <w:widowControl w:val="0"/>
        <w:numPr>
          <w:ilvl w:val="0"/>
          <w:numId w:val="40"/>
        </w:numPr>
        <w:tabs>
          <w:tab w:val="left" w:pos="1134"/>
        </w:tabs>
        <w:ind w:left="0" w:firstLine="709"/>
        <w:rPr>
          <w:szCs w:val="28"/>
        </w:rPr>
      </w:pPr>
      <w:r w:rsidRPr="004A32E4">
        <w:rPr>
          <w:szCs w:val="28"/>
        </w:rPr>
        <w:t xml:space="preserve">«Международное партнерство» </w:t>
      </w:r>
      <w:hyperlink r:id="rId48" w:tgtFrame="_blank" w:history="1">
        <w:r w:rsidRPr="004A32E4">
          <w:rPr>
            <w:rStyle w:val="a9"/>
            <w:color w:val="auto"/>
            <w:szCs w:val="28"/>
            <w:shd w:val="clear" w:color="auto" w:fill="FFFFFF"/>
          </w:rPr>
          <w:t>https://mgppu.ru/sveden/inter</w:t>
        </w:r>
      </w:hyperlink>
    </w:p>
    <w:p w:rsidR="005A638C" w:rsidRPr="004A32E4" w:rsidRDefault="005A638C" w:rsidP="00372BDB">
      <w:pPr>
        <w:tabs>
          <w:tab w:val="left" w:pos="1134"/>
        </w:tabs>
        <w:rPr>
          <w:rFonts w:eastAsia="Times New Roman"/>
          <w:szCs w:val="28"/>
        </w:rPr>
      </w:pPr>
      <w:r w:rsidRPr="004A32E4">
        <w:rPr>
          <w:rFonts w:eastAsia="Times New Roman"/>
          <w:szCs w:val="28"/>
        </w:rPr>
        <w:t>В</w:t>
      </w:r>
      <w:r w:rsidRPr="004A32E4">
        <w:rPr>
          <w:rFonts w:eastAsia="Times New Roman"/>
          <w:spacing w:val="40"/>
          <w:szCs w:val="28"/>
        </w:rPr>
        <w:t xml:space="preserve"> </w:t>
      </w:r>
      <w:r w:rsidRPr="004A32E4">
        <w:rPr>
          <w:rFonts w:eastAsia="Times New Roman"/>
          <w:spacing w:val="1"/>
          <w:szCs w:val="28"/>
        </w:rPr>
        <w:t>р</w:t>
      </w:r>
      <w:r w:rsidRPr="004A32E4">
        <w:rPr>
          <w:rFonts w:eastAsia="Times New Roman"/>
          <w:spacing w:val="-2"/>
          <w:szCs w:val="28"/>
        </w:rPr>
        <w:t>а</w:t>
      </w:r>
      <w:r w:rsidRPr="004A32E4">
        <w:rPr>
          <w:rFonts w:eastAsia="Times New Roman"/>
          <w:szCs w:val="28"/>
        </w:rPr>
        <w:t>мк</w:t>
      </w:r>
      <w:r w:rsidRPr="004A32E4">
        <w:rPr>
          <w:rFonts w:eastAsia="Times New Roman"/>
          <w:spacing w:val="-2"/>
          <w:szCs w:val="28"/>
        </w:rPr>
        <w:t>а</w:t>
      </w:r>
      <w:r w:rsidRPr="004A32E4">
        <w:rPr>
          <w:rFonts w:eastAsia="Times New Roman"/>
          <w:szCs w:val="28"/>
        </w:rPr>
        <w:t>х</w:t>
      </w:r>
      <w:r w:rsidRPr="004A32E4">
        <w:rPr>
          <w:rFonts w:eastAsia="Times New Roman"/>
          <w:spacing w:val="39"/>
          <w:szCs w:val="28"/>
        </w:rPr>
        <w:t xml:space="preserve">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о</w:t>
      </w:r>
      <w:r w:rsidRPr="004A32E4">
        <w:rPr>
          <w:rFonts w:eastAsia="Times New Roman"/>
          <w:szCs w:val="28"/>
        </w:rPr>
        <w:t>в</w:t>
      </w:r>
      <w:r w:rsidRPr="004A32E4">
        <w:rPr>
          <w:rFonts w:eastAsia="Times New Roman"/>
          <w:spacing w:val="-3"/>
          <w:szCs w:val="28"/>
        </w:rPr>
        <w:t>е</w:t>
      </w:r>
      <w:r w:rsidRPr="004A32E4">
        <w:rPr>
          <w:rFonts w:eastAsia="Times New Roman"/>
          <w:spacing w:val="1"/>
          <w:szCs w:val="28"/>
        </w:rPr>
        <w:t>д</w:t>
      </w:r>
      <w:r w:rsidRPr="004A32E4">
        <w:rPr>
          <w:rFonts w:eastAsia="Times New Roman"/>
          <w:spacing w:val="-2"/>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я</w:t>
      </w:r>
      <w:r w:rsidRPr="004A32E4">
        <w:rPr>
          <w:rFonts w:eastAsia="Times New Roman"/>
          <w:spacing w:val="38"/>
          <w:szCs w:val="28"/>
        </w:rPr>
        <w:t xml:space="preserve"> </w:t>
      </w:r>
      <w:r w:rsidRPr="004A32E4">
        <w:rPr>
          <w:rFonts w:eastAsia="Times New Roman"/>
          <w:spacing w:val="1"/>
          <w:szCs w:val="28"/>
        </w:rPr>
        <w:t>р</w:t>
      </w:r>
      <w:r w:rsidRPr="004A32E4">
        <w:rPr>
          <w:rFonts w:eastAsia="Times New Roman"/>
          <w:spacing w:val="-2"/>
          <w:szCs w:val="28"/>
        </w:rPr>
        <w:t>а</w:t>
      </w:r>
      <w:r w:rsidRPr="004A32E4">
        <w:rPr>
          <w:rFonts w:eastAsia="Times New Roman"/>
          <w:spacing w:val="1"/>
          <w:szCs w:val="28"/>
        </w:rPr>
        <w:t>бо</w:t>
      </w:r>
      <w:r w:rsidRPr="004A32E4">
        <w:rPr>
          <w:rFonts w:eastAsia="Times New Roman"/>
          <w:szCs w:val="28"/>
        </w:rPr>
        <w:t>т</w:t>
      </w:r>
      <w:r w:rsidRPr="004A32E4">
        <w:rPr>
          <w:rFonts w:eastAsia="Times New Roman"/>
          <w:spacing w:val="37"/>
          <w:szCs w:val="28"/>
        </w:rPr>
        <w:t xml:space="preserve"> </w:t>
      </w:r>
      <w:r w:rsidRPr="004A32E4">
        <w:rPr>
          <w:rFonts w:eastAsia="Times New Roman"/>
          <w:spacing w:val="-1"/>
          <w:szCs w:val="28"/>
        </w:rPr>
        <w:t>п</w:t>
      </w:r>
      <w:r w:rsidRPr="004A32E4">
        <w:rPr>
          <w:rFonts w:eastAsia="Times New Roman"/>
          <w:szCs w:val="28"/>
        </w:rPr>
        <w:t>о</w:t>
      </w:r>
      <w:r w:rsidRPr="004A32E4">
        <w:rPr>
          <w:rFonts w:eastAsia="Times New Roman"/>
          <w:spacing w:val="39"/>
          <w:szCs w:val="28"/>
        </w:rPr>
        <w:t xml:space="preserve"> </w:t>
      </w:r>
      <w:r w:rsidRPr="004A32E4">
        <w:rPr>
          <w:rFonts w:eastAsia="Times New Roman"/>
          <w:szCs w:val="28"/>
        </w:rPr>
        <w:t>акт</w:t>
      </w:r>
      <w:r w:rsidRPr="004A32E4">
        <w:rPr>
          <w:rFonts w:eastAsia="Times New Roman"/>
          <w:spacing w:val="-3"/>
          <w:szCs w:val="28"/>
        </w:rPr>
        <w:t>у</w:t>
      </w:r>
      <w:r w:rsidRPr="004A32E4">
        <w:rPr>
          <w:rFonts w:eastAsia="Times New Roman"/>
          <w:szCs w:val="28"/>
        </w:rPr>
        <w:t>ализа</w:t>
      </w:r>
      <w:r w:rsidRPr="004A32E4">
        <w:rPr>
          <w:rFonts w:eastAsia="Times New Roman"/>
          <w:spacing w:val="-2"/>
          <w:szCs w:val="28"/>
        </w:rPr>
        <w:t>ц</w:t>
      </w:r>
      <w:r w:rsidRPr="004A32E4">
        <w:rPr>
          <w:rFonts w:eastAsia="Times New Roman"/>
          <w:spacing w:val="1"/>
          <w:szCs w:val="28"/>
        </w:rPr>
        <w:t>и</w:t>
      </w:r>
      <w:r w:rsidRPr="004A32E4">
        <w:rPr>
          <w:rFonts w:eastAsia="Times New Roman"/>
          <w:szCs w:val="28"/>
        </w:rPr>
        <w:t>и</w:t>
      </w:r>
      <w:r w:rsidRPr="004A32E4">
        <w:rPr>
          <w:rFonts w:eastAsia="Times New Roman"/>
          <w:spacing w:val="39"/>
          <w:szCs w:val="28"/>
        </w:rPr>
        <w:t xml:space="preserve"> </w:t>
      </w:r>
      <w:r w:rsidRPr="004A32E4">
        <w:rPr>
          <w:rFonts w:eastAsia="Times New Roman"/>
          <w:szCs w:val="28"/>
        </w:rPr>
        <w:t>св</w:t>
      </w:r>
      <w:r w:rsidRPr="004A32E4">
        <w:rPr>
          <w:rFonts w:eastAsia="Times New Roman"/>
          <w:spacing w:val="-3"/>
          <w:szCs w:val="28"/>
        </w:rPr>
        <w:t>е</w:t>
      </w:r>
      <w:r w:rsidRPr="004A32E4">
        <w:rPr>
          <w:rFonts w:eastAsia="Times New Roman"/>
          <w:spacing w:val="1"/>
          <w:szCs w:val="28"/>
        </w:rPr>
        <w:t>д</w:t>
      </w:r>
      <w:r w:rsidRPr="004A32E4">
        <w:rPr>
          <w:rFonts w:eastAsia="Times New Roman"/>
          <w:szCs w:val="28"/>
        </w:rPr>
        <w:t>е</w:t>
      </w:r>
      <w:r w:rsidRPr="004A32E4">
        <w:rPr>
          <w:rFonts w:eastAsia="Times New Roman"/>
          <w:spacing w:val="-1"/>
          <w:szCs w:val="28"/>
        </w:rPr>
        <w:t>ни</w:t>
      </w:r>
      <w:r w:rsidRPr="004A32E4">
        <w:rPr>
          <w:rFonts w:eastAsia="Times New Roman"/>
          <w:szCs w:val="28"/>
        </w:rPr>
        <w:t>й</w:t>
      </w:r>
      <w:r w:rsidRPr="004A32E4">
        <w:rPr>
          <w:rFonts w:eastAsia="Times New Roman"/>
          <w:spacing w:val="38"/>
          <w:szCs w:val="28"/>
        </w:rPr>
        <w:t xml:space="preserve"> </w:t>
      </w:r>
      <w:r w:rsidRPr="004A32E4">
        <w:rPr>
          <w:rFonts w:eastAsia="Times New Roman"/>
          <w:szCs w:val="28"/>
        </w:rPr>
        <w:t>о</w:t>
      </w:r>
      <w:r w:rsidRPr="004A32E4">
        <w:rPr>
          <w:rFonts w:eastAsia="Times New Roman"/>
          <w:spacing w:val="39"/>
          <w:szCs w:val="28"/>
        </w:rPr>
        <w:t xml:space="preserve"> </w:t>
      </w:r>
      <w:r w:rsidRPr="004A32E4">
        <w:rPr>
          <w:rFonts w:eastAsia="Times New Roman"/>
          <w:szCs w:val="28"/>
        </w:rPr>
        <w:t>ст</w:t>
      </w:r>
      <w:r w:rsidRPr="004A32E4">
        <w:rPr>
          <w:rFonts w:eastAsia="Times New Roman"/>
          <w:spacing w:val="1"/>
          <w:szCs w:val="28"/>
        </w:rPr>
        <w:t>р</w:t>
      </w:r>
      <w:r w:rsidRPr="004A32E4">
        <w:rPr>
          <w:rFonts w:eastAsia="Times New Roman"/>
          <w:spacing w:val="-4"/>
          <w:szCs w:val="28"/>
        </w:rPr>
        <w:t>у</w:t>
      </w:r>
      <w:r w:rsidRPr="004A32E4">
        <w:rPr>
          <w:rFonts w:eastAsia="Times New Roman"/>
          <w:szCs w:val="28"/>
        </w:rPr>
        <w:t>кт</w:t>
      </w:r>
      <w:r w:rsidRPr="004A32E4">
        <w:rPr>
          <w:rFonts w:eastAsia="Times New Roman"/>
          <w:spacing w:val="-4"/>
          <w:szCs w:val="28"/>
        </w:rPr>
        <w:t>у</w:t>
      </w:r>
      <w:r w:rsidRPr="004A32E4">
        <w:rPr>
          <w:rFonts w:eastAsia="Times New Roman"/>
          <w:spacing w:val="1"/>
          <w:szCs w:val="28"/>
        </w:rPr>
        <w:t>рны</w:t>
      </w:r>
      <w:r w:rsidRPr="004A32E4">
        <w:rPr>
          <w:rFonts w:eastAsia="Times New Roman"/>
          <w:szCs w:val="28"/>
        </w:rPr>
        <w:t xml:space="preserve">х </w:t>
      </w:r>
      <w:r w:rsidRPr="004A32E4">
        <w:rPr>
          <w:rFonts w:eastAsia="Times New Roman"/>
          <w:spacing w:val="1"/>
          <w:szCs w:val="28"/>
        </w:rPr>
        <w:t>п</w:t>
      </w:r>
      <w:r w:rsidRPr="004A32E4">
        <w:rPr>
          <w:rFonts w:eastAsia="Times New Roman"/>
          <w:spacing w:val="-1"/>
          <w:szCs w:val="28"/>
        </w:rPr>
        <w:t>од</w:t>
      </w:r>
      <w:r w:rsidRPr="004A32E4">
        <w:rPr>
          <w:rFonts w:eastAsia="Times New Roman"/>
          <w:spacing w:val="1"/>
          <w:szCs w:val="28"/>
        </w:rPr>
        <w:t>р</w:t>
      </w:r>
      <w:r w:rsidRPr="004A32E4">
        <w:rPr>
          <w:rFonts w:eastAsia="Times New Roman"/>
          <w:szCs w:val="28"/>
        </w:rPr>
        <w:t>аздел</w:t>
      </w:r>
      <w:r w:rsidRPr="004A32E4">
        <w:rPr>
          <w:rFonts w:eastAsia="Times New Roman"/>
          <w:spacing w:val="-3"/>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pacing w:val="-2"/>
          <w:szCs w:val="28"/>
        </w:rPr>
        <w:t>я</w:t>
      </w:r>
      <w:r w:rsidRPr="004A32E4">
        <w:rPr>
          <w:rFonts w:eastAsia="Times New Roman"/>
          <w:szCs w:val="28"/>
        </w:rPr>
        <w:t>х</w:t>
      </w:r>
      <w:r w:rsidRPr="004A32E4">
        <w:rPr>
          <w:rFonts w:eastAsia="Times New Roman"/>
          <w:spacing w:val="3"/>
          <w:szCs w:val="28"/>
        </w:rPr>
        <w:t xml:space="preserve"> </w:t>
      </w:r>
      <w:r w:rsidRPr="004A32E4">
        <w:rPr>
          <w:rFonts w:eastAsia="Times New Roman"/>
          <w:spacing w:val="-1"/>
          <w:szCs w:val="28"/>
        </w:rPr>
        <w:t>н</w:t>
      </w:r>
      <w:r w:rsidRPr="004A32E4">
        <w:rPr>
          <w:rFonts w:eastAsia="Times New Roman"/>
          <w:szCs w:val="28"/>
        </w:rPr>
        <w:t>а</w:t>
      </w:r>
      <w:r w:rsidRPr="004A32E4">
        <w:rPr>
          <w:rFonts w:eastAsia="Times New Roman"/>
          <w:spacing w:val="2"/>
          <w:szCs w:val="28"/>
        </w:rPr>
        <w:t xml:space="preserve"> </w:t>
      </w:r>
      <w:r w:rsidRPr="004A32E4">
        <w:rPr>
          <w:rFonts w:eastAsia="Times New Roman"/>
          <w:szCs w:val="28"/>
        </w:rPr>
        <w:t>са</w:t>
      </w:r>
      <w:r w:rsidRPr="004A32E4">
        <w:rPr>
          <w:rFonts w:eastAsia="Times New Roman"/>
          <w:spacing w:val="1"/>
          <w:szCs w:val="28"/>
        </w:rPr>
        <w:t>й</w:t>
      </w:r>
      <w:r w:rsidRPr="004A32E4">
        <w:rPr>
          <w:rFonts w:eastAsia="Times New Roman"/>
          <w:szCs w:val="28"/>
        </w:rPr>
        <w:t>те</w:t>
      </w:r>
      <w:r w:rsidRPr="004A32E4">
        <w:rPr>
          <w:rFonts w:eastAsia="Times New Roman"/>
          <w:spacing w:val="2"/>
          <w:szCs w:val="28"/>
        </w:rPr>
        <w:t xml:space="preserve"> </w:t>
      </w:r>
      <w:r w:rsidRPr="004A32E4">
        <w:rPr>
          <w:rFonts w:eastAsia="Times New Roman"/>
          <w:spacing w:val="-4"/>
          <w:szCs w:val="28"/>
        </w:rPr>
        <w:t>у</w:t>
      </w:r>
      <w:r w:rsidRPr="004A32E4">
        <w:rPr>
          <w:rFonts w:eastAsia="Times New Roman"/>
          <w:spacing w:val="1"/>
          <w:szCs w:val="28"/>
        </w:rPr>
        <w:t>ни</w:t>
      </w:r>
      <w:r w:rsidRPr="004A32E4">
        <w:rPr>
          <w:rFonts w:eastAsia="Times New Roman"/>
          <w:szCs w:val="28"/>
        </w:rPr>
        <w:t>ве</w:t>
      </w:r>
      <w:r w:rsidRPr="004A32E4">
        <w:rPr>
          <w:rFonts w:eastAsia="Times New Roman"/>
          <w:spacing w:val="-2"/>
          <w:szCs w:val="28"/>
        </w:rPr>
        <w:t>рс</w:t>
      </w:r>
      <w:r w:rsidRPr="004A32E4">
        <w:rPr>
          <w:rFonts w:eastAsia="Times New Roman"/>
          <w:spacing w:val="1"/>
          <w:szCs w:val="28"/>
        </w:rPr>
        <w:t>и</w:t>
      </w:r>
      <w:r w:rsidRPr="004A32E4">
        <w:rPr>
          <w:rFonts w:eastAsia="Times New Roman"/>
          <w:szCs w:val="28"/>
        </w:rPr>
        <w:t>тета</w:t>
      </w:r>
      <w:r w:rsidRPr="004A32E4">
        <w:rPr>
          <w:rFonts w:eastAsia="Times New Roman"/>
          <w:spacing w:val="1"/>
          <w:szCs w:val="28"/>
        </w:rPr>
        <w:t xml:space="preserve"> </w:t>
      </w:r>
      <w:r w:rsidRPr="004A32E4">
        <w:rPr>
          <w:rFonts w:eastAsia="Times New Roman"/>
          <w:spacing w:val="-1"/>
          <w:szCs w:val="28"/>
        </w:rPr>
        <w:t>б</w:t>
      </w:r>
      <w:r w:rsidRPr="004A32E4">
        <w:rPr>
          <w:rFonts w:eastAsia="Times New Roman"/>
          <w:spacing w:val="1"/>
          <w:szCs w:val="28"/>
        </w:rPr>
        <w:t>ы</w:t>
      </w:r>
      <w:r w:rsidRPr="004A32E4">
        <w:rPr>
          <w:rFonts w:eastAsia="Times New Roman"/>
          <w:spacing w:val="-1"/>
          <w:szCs w:val="28"/>
        </w:rPr>
        <w:t>л</w:t>
      </w:r>
      <w:r w:rsidRPr="004A32E4">
        <w:rPr>
          <w:rFonts w:eastAsia="Times New Roman"/>
          <w:szCs w:val="28"/>
        </w:rPr>
        <w:t xml:space="preserve">и </w:t>
      </w:r>
      <w:r w:rsidRPr="004A32E4">
        <w:rPr>
          <w:rFonts w:eastAsia="Times New Roman"/>
          <w:spacing w:val="1"/>
          <w:szCs w:val="28"/>
        </w:rPr>
        <w:t>о</w:t>
      </w:r>
      <w:r w:rsidRPr="004A32E4">
        <w:rPr>
          <w:rFonts w:eastAsia="Times New Roman"/>
          <w:spacing w:val="-1"/>
          <w:szCs w:val="28"/>
        </w:rPr>
        <w:t>бно</w:t>
      </w:r>
      <w:r w:rsidRPr="004A32E4">
        <w:rPr>
          <w:rFonts w:eastAsia="Times New Roman"/>
          <w:szCs w:val="28"/>
        </w:rPr>
        <w:t>в</w:t>
      </w:r>
      <w:r w:rsidRPr="004A32E4">
        <w:rPr>
          <w:rFonts w:eastAsia="Times New Roman"/>
          <w:spacing w:val="-1"/>
          <w:szCs w:val="28"/>
        </w:rPr>
        <w:t>л</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w:t>
      </w:r>
      <w:r w:rsidRPr="004A32E4">
        <w:rPr>
          <w:rFonts w:eastAsia="Times New Roman"/>
          <w:spacing w:val="3"/>
          <w:szCs w:val="28"/>
        </w:rPr>
        <w:t xml:space="preserve"> </w:t>
      </w:r>
      <w:r w:rsidRPr="004A32E4">
        <w:rPr>
          <w:rFonts w:eastAsia="Times New Roman"/>
          <w:szCs w:val="28"/>
        </w:rPr>
        <w:t>ст</w:t>
      </w:r>
      <w:r w:rsidRPr="004A32E4">
        <w:rPr>
          <w:rFonts w:eastAsia="Times New Roman"/>
          <w:spacing w:val="1"/>
          <w:szCs w:val="28"/>
        </w:rPr>
        <w:t>р</w:t>
      </w:r>
      <w:r w:rsidRPr="004A32E4">
        <w:rPr>
          <w:rFonts w:eastAsia="Times New Roman"/>
          <w:spacing w:val="-4"/>
          <w:szCs w:val="28"/>
        </w:rPr>
        <w:t>у</w:t>
      </w:r>
      <w:r w:rsidRPr="004A32E4">
        <w:rPr>
          <w:rFonts w:eastAsia="Times New Roman"/>
          <w:szCs w:val="28"/>
        </w:rPr>
        <w:t>кт</w:t>
      </w:r>
      <w:r w:rsidRPr="004A32E4">
        <w:rPr>
          <w:rFonts w:eastAsia="Times New Roman"/>
          <w:spacing w:val="-4"/>
          <w:szCs w:val="28"/>
        </w:rPr>
        <w:t>у</w:t>
      </w:r>
      <w:r w:rsidRPr="004A32E4">
        <w:rPr>
          <w:rFonts w:eastAsia="Times New Roman"/>
          <w:spacing w:val="1"/>
          <w:szCs w:val="28"/>
        </w:rPr>
        <w:t>р</w:t>
      </w:r>
      <w:r w:rsidRPr="004A32E4">
        <w:rPr>
          <w:rFonts w:eastAsia="Times New Roman"/>
          <w:szCs w:val="28"/>
        </w:rPr>
        <w:t xml:space="preserve">а </w:t>
      </w:r>
      <w:r w:rsidRPr="004A32E4">
        <w:rPr>
          <w:rFonts w:eastAsia="Times New Roman"/>
          <w:spacing w:val="-4"/>
          <w:szCs w:val="28"/>
        </w:rPr>
        <w:t>у</w:t>
      </w:r>
      <w:r w:rsidRPr="004A32E4">
        <w:rPr>
          <w:rFonts w:eastAsia="Times New Roman"/>
          <w:spacing w:val="1"/>
          <w:szCs w:val="28"/>
        </w:rPr>
        <w:t>ни</w:t>
      </w:r>
      <w:r w:rsidRPr="004A32E4">
        <w:rPr>
          <w:rFonts w:eastAsia="Times New Roman"/>
          <w:szCs w:val="28"/>
        </w:rPr>
        <w:t>вер</w:t>
      </w:r>
      <w:r w:rsidRPr="004A32E4">
        <w:rPr>
          <w:rFonts w:eastAsia="Times New Roman"/>
          <w:spacing w:val="1"/>
          <w:szCs w:val="28"/>
        </w:rPr>
        <w:t>си</w:t>
      </w:r>
      <w:r w:rsidRPr="004A32E4">
        <w:rPr>
          <w:rFonts w:eastAsia="Times New Roman"/>
          <w:spacing w:val="-3"/>
          <w:szCs w:val="28"/>
        </w:rPr>
        <w:t>т</w:t>
      </w:r>
      <w:r w:rsidRPr="004A32E4">
        <w:rPr>
          <w:rFonts w:eastAsia="Times New Roman"/>
          <w:szCs w:val="28"/>
        </w:rPr>
        <w:t>ета</w:t>
      </w:r>
      <w:r w:rsidRPr="004A32E4">
        <w:rPr>
          <w:rFonts w:eastAsia="Times New Roman"/>
          <w:spacing w:val="3"/>
          <w:szCs w:val="28"/>
        </w:rPr>
        <w:t xml:space="preserve"> </w:t>
      </w:r>
      <w:r w:rsidRPr="004A32E4">
        <w:rPr>
          <w:rFonts w:eastAsia="Times New Roman"/>
          <w:szCs w:val="28"/>
        </w:rPr>
        <w:lastRenderedPageBreak/>
        <w:t>(в с</w:t>
      </w:r>
      <w:r w:rsidRPr="004A32E4">
        <w:rPr>
          <w:rFonts w:eastAsia="Times New Roman"/>
          <w:spacing w:val="-1"/>
          <w:szCs w:val="28"/>
        </w:rPr>
        <w:t>о</w:t>
      </w:r>
      <w:r w:rsidRPr="004A32E4">
        <w:rPr>
          <w:rFonts w:eastAsia="Times New Roman"/>
          <w:spacing w:val="1"/>
          <w:szCs w:val="28"/>
        </w:rPr>
        <w:t>о</w:t>
      </w:r>
      <w:r w:rsidRPr="004A32E4">
        <w:rPr>
          <w:rFonts w:eastAsia="Times New Roman"/>
          <w:szCs w:val="28"/>
        </w:rPr>
        <w:t>т</w:t>
      </w:r>
      <w:r w:rsidRPr="004A32E4">
        <w:rPr>
          <w:rFonts w:eastAsia="Times New Roman"/>
          <w:spacing w:val="-1"/>
          <w:szCs w:val="28"/>
        </w:rPr>
        <w:t>в</w:t>
      </w:r>
      <w:r w:rsidRPr="004A32E4">
        <w:rPr>
          <w:rFonts w:eastAsia="Times New Roman"/>
          <w:szCs w:val="28"/>
        </w:rPr>
        <w:t>етст</w:t>
      </w:r>
      <w:r w:rsidRPr="004A32E4">
        <w:rPr>
          <w:rFonts w:eastAsia="Times New Roman"/>
          <w:spacing w:val="-3"/>
          <w:szCs w:val="28"/>
        </w:rPr>
        <w:t>в</w:t>
      </w:r>
      <w:r w:rsidRPr="004A32E4">
        <w:rPr>
          <w:rFonts w:eastAsia="Times New Roman"/>
          <w:spacing w:val="1"/>
          <w:szCs w:val="28"/>
        </w:rPr>
        <w:t>и</w:t>
      </w:r>
      <w:r w:rsidRPr="004A32E4">
        <w:rPr>
          <w:rFonts w:eastAsia="Times New Roman"/>
          <w:szCs w:val="28"/>
        </w:rPr>
        <w:t>и</w:t>
      </w:r>
      <w:r w:rsidRPr="004A32E4">
        <w:rPr>
          <w:rFonts w:eastAsia="Times New Roman"/>
          <w:spacing w:val="3"/>
          <w:szCs w:val="28"/>
        </w:rPr>
        <w:t xml:space="preserve"> </w:t>
      </w:r>
      <w:r w:rsidRPr="004A32E4">
        <w:rPr>
          <w:rFonts w:eastAsia="Times New Roman"/>
          <w:szCs w:val="28"/>
        </w:rPr>
        <w:t>с в</w:t>
      </w:r>
      <w:r w:rsidRPr="004A32E4">
        <w:rPr>
          <w:rFonts w:eastAsia="Times New Roman"/>
          <w:spacing w:val="-2"/>
          <w:szCs w:val="28"/>
        </w:rPr>
        <w:t>н</w:t>
      </w:r>
      <w:r w:rsidRPr="004A32E4">
        <w:rPr>
          <w:rFonts w:eastAsia="Times New Roman"/>
          <w:spacing w:val="1"/>
          <w:szCs w:val="28"/>
        </w:rPr>
        <w:t>о</w:t>
      </w:r>
      <w:r w:rsidRPr="004A32E4">
        <w:rPr>
          <w:rFonts w:eastAsia="Times New Roman"/>
          <w:spacing w:val="-3"/>
          <w:szCs w:val="28"/>
        </w:rPr>
        <w:t>в</w:t>
      </w:r>
      <w:r w:rsidRPr="004A32E4">
        <w:rPr>
          <w:rFonts w:eastAsia="Times New Roman"/>
          <w:szCs w:val="28"/>
        </w:rPr>
        <w:t>ь</w:t>
      </w:r>
      <w:r w:rsidRPr="004A32E4">
        <w:rPr>
          <w:rFonts w:eastAsia="Times New Roman"/>
          <w:spacing w:val="2"/>
          <w:szCs w:val="28"/>
        </w:rPr>
        <w:t xml:space="preserve">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и</w:t>
      </w:r>
      <w:r w:rsidRPr="004A32E4">
        <w:rPr>
          <w:rFonts w:eastAsia="Times New Roman"/>
          <w:spacing w:val="-1"/>
          <w:szCs w:val="28"/>
        </w:rPr>
        <w:t>н</w:t>
      </w:r>
      <w:r w:rsidRPr="004A32E4">
        <w:rPr>
          <w:rFonts w:eastAsia="Times New Roman"/>
          <w:szCs w:val="28"/>
        </w:rPr>
        <w:t>ят</w:t>
      </w:r>
      <w:r w:rsidRPr="004A32E4">
        <w:rPr>
          <w:rFonts w:eastAsia="Times New Roman"/>
          <w:spacing w:val="1"/>
          <w:szCs w:val="28"/>
        </w:rPr>
        <w:t>ы</w:t>
      </w:r>
      <w:r w:rsidRPr="004A32E4">
        <w:rPr>
          <w:rFonts w:eastAsia="Times New Roman"/>
          <w:szCs w:val="28"/>
        </w:rPr>
        <w:t xml:space="preserve">м </w:t>
      </w:r>
      <w:r w:rsidRPr="004A32E4">
        <w:rPr>
          <w:rFonts w:eastAsia="Times New Roman"/>
          <w:spacing w:val="1"/>
          <w:szCs w:val="28"/>
        </w:rPr>
        <w:t>п</w:t>
      </w:r>
      <w:r w:rsidRPr="004A32E4">
        <w:rPr>
          <w:rFonts w:eastAsia="Times New Roman"/>
          <w:spacing w:val="-2"/>
          <w:szCs w:val="28"/>
        </w:rPr>
        <w:t>е</w:t>
      </w:r>
      <w:r w:rsidRPr="004A32E4">
        <w:rPr>
          <w:rFonts w:eastAsia="Times New Roman"/>
          <w:spacing w:val="1"/>
          <w:szCs w:val="28"/>
        </w:rPr>
        <w:t>р</w:t>
      </w:r>
      <w:r w:rsidRPr="004A32E4">
        <w:rPr>
          <w:rFonts w:eastAsia="Times New Roman"/>
          <w:spacing w:val="-2"/>
          <w:szCs w:val="28"/>
        </w:rPr>
        <w:t>еч</w:t>
      </w:r>
      <w:r w:rsidRPr="004A32E4">
        <w:rPr>
          <w:rFonts w:eastAsia="Times New Roman"/>
          <w:spacing w:val="1"/>
          <w:szCs w:val="28"/>
        </w:rPr>
        <w:t>н</w:t>
      </w:r>
      <w:r w:rsidRPr="004A32E4">
        <w:rPr>
          <w:rFonts w:eastAsia="Times New Roman"/>
          <w:szCs w:val="28"/>
        </w:rPr>
        <w:t>ем</w:t>
      </w:r>
      <w:r w:rsidRPr="004A32E4">
        <w:rPr>
          <w:rFonts w:eastAsia="Times New Roman"/>
          <w:spacing w:val="3"/>
          <w:szCs w:val="28"/>
        </w:rPr>
        <w:t xml:space="preserve"> </w:t>
      </w:r>
      <w:r w:rsidRPr="004A32E4">
        <w:rPr>
          <w:rFonts w:eastAsia="Times New Roman"/>
          <w:szCs w:val="28"/>
        </w:rPr>
        <w:t>с</w:t>
      </w:r>
      <w:r w:rsidRPr="004A32E4">
        <w:rPr>
          <w:rFonts w:eastAsia="Times New Roman"/>
          <w:spacing w:val="-3"/>
          <w:szCs w:val="28"/>
        </w:rPr>
        <w:t>т</w:t>
      </w:r>
      <w:r w:rsidRPr="004A32E4">
        <w:rPr>
          <w:rFonts w:eastAsia="Times New Roman"/>
          <w:spacing w:val="1"/>
          <w:szCs w:val="28"/>
        </w:rPr>
        <w:t>р</w:t>
      </w:r>
      <w:r w:rsidRPr="004A32E4">
        <w:rPr>
          <w:rFonts w:eastAsia="Times New Roman"/>
          <w:spacing w:val="-4"/>
          <w:szCs w:val="28"/>
        </w:rPr>
        <w:t>у</w:t>
      </w:r>
      <w:r w:rsidRPr="004A32E4">
        <w:rPr>
          <w:rFonts w:eastAsia="Times New Roman"/>
          <w:szCs w:val="28"/>
        </w:rPr>
        <w:t>кт</w:t>
      </w:r>
      <w:r w:rsidRPr="004A32E4">
        <w:rPr>
          <w:rFonts w:eastAsia="Times New Roman"/>
          <w:spacing w:val="-4"/>
          <w:szCs w:val="28"/>
        </w:rPr>
        <w:t>у</w:t>
      </w:r>
      <w:r w:rsidRPr="004A32E4">
        <w:rPr>
          <w:rFonts w:eastAsia="Times New Roman"/>
          <w:spacing w:val="1"/>
          <w:szCs w:val="28"/>
        </w:rPr>
        <w:t>рны</w:t>
      </w:r>
      <w:r w:rsidRPr="004A32E4">
        <w:rPr>
          <w:rFonts w:eastAsia="Times New Roman"/>
          <w:szCs w:val="28"/>
        </w:rPr>
        <w:t xml:space="preserve">х </w:t>
      </w:r>
      <w:r w:rsidRPr="004A32E4">
        <w:rPr>
          <w:rFonts w:eastAsia="Times New Roman"/>
          <w:spacing w:val="1"/>
          <w:szCs w:val="28"/>
        </w:rPr>
        <w:t>п</w:t>
      </w:r>
      <w:r w:rsidRPr="004A32E4">
        <w:rPr>
          <w:rFonts w:eastAsia="Times New Roman"/>
          <w:spacing w:val="-1"/>
          <w:szCs w:val="28"/>
        </w:rPr>
        <w:t>од</w:t>
      </w:r>
      <w:r w:rsidRPr="004A32E4">
        <w:rPr>
          <w:rFonts w:eastAsia="Times New Roman"/>
          <w:spacing w:val="1"/>
          <w:szCs w:val="28"/>
        </w:rPr>
        <w:t>р</w:t>
      </w:r>
      <w:r w:rsidRPr="004A32E4">
        <w:rPr>
          <w:rFonts w:eastAsia="Times New Roman"/>
          <w:szCs w:val="28"/>
        </w:rPr>
        <w:t>аздел</w:t>
      </w:r>
      <w:r w:rsidRPr="004A32E4">
        <w:rPr>
          <w:rFonts w:eastAsia="Times New Roman"/>
          <w:spacing w:val="-3"/>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й</w:t>
      </w:r>
      <w:r w:rsidRPr="004A32E4">
        <w:rPr>
          <w:rFonts w:eastAsia="Times New Roman"/>
          <w:spacing w:val="3"/>
          <w:szCs w:val="28"/>
        </w:rPr>
        <w:t xml:space="preserve"> </w:t>
      </w:r>
      <w:r w:rsidRPr="004A32E4">
        <w:rPr>
          <w:rFonts w:eastAsia="Times New Roman"/>
          <w:spacing w:val="-3"/>
          <w:szCs w:val="28"/>
        </w:rPr>
        <w:t>Ф</w:t>
      </w:r>
      <w:r w:rsidRPr="004A32E4">
        <w:rPr>
          <w:rFonts w:eastAsia="Times New Roman"/>
          <w:spacing w:val="1"/>
          <w:szCs w:val="28"/>
        </w:rPr>
        <w:t>Г</w:t>
      </w:r>
      <w:r w:rsidRPr="004A32E4">
        <w:rPr>
          <w:rFonts w:eastAsia="Times New Roman"/>
          <w:szCs w:val="28"/>
        </w:rPr>
        <w:t>Б</w:t>
      </w:r>
      <w:r w:rsidRPr="004A32E4">
        <w:rPr>
          <w:rFonts w:eastAsia="Times New Roman"/>
          <w:spacing w:val="-1"/>
          <w:szCs w:val="28"/>
        </w:rPr>
        <w:t>О</w:t>
      </w:r>
      <w:r w:rsidRPr="004A32E4">
        <w:rPr>
          <w:rFonts w:eastAsia="Times New Roman"/>
          <w:szCs w:val="28"/>
        </w:rPr>
        <w:t>У</w:t>
      </w:r>
      <w:r w:rsidRPr="004A32E4">
        <w:rPr>
          <w:rFonts w:eastAsia="Times New Roman"/>
          <w:spacing w:val="3"/>
          <w:szCs w:val="28"/>
        </w:rPr>
        <w:t xml:space="preserve"> </w:t>
      </w:r>
      <w:r w:rsidRPr="004A32E4">
        <w:rPr>
          <w:rFonts w:eastAsia="Times New Roman"/>
          <w:szCs w:val="28"/>
        </w:rPr>
        <w:t>ВО</w:t>
      </w:r>
      <w:r w:rsidRPr="004A32E4">
        <w:rPr>
          <w:rFonts w:eastAsia="Times New Roman"/>
          <w:spacing w:val="1"/>
          <w:szCs w:val="28"/>
        </w:rPr>
        <w:t xml:space="preserve"> </w:t>
      </w:r>
      <w:r w:rsidRPr="004A32E4">
        <w:rPr>
          <w:rFonts w:eastAsia="Times New Roman"/>
          <w:spacing w:val="-3"/>
          <w:szCs w:val="28"/>
        </w:rPr>
        <w:t>М</w:t>
      </w:r>
      <w:r w:rsidRPr="004A32E4">
        <w:rPr>
          <w:rFonts w:eastAsia="Times New Roman"/>
          <w:spacing w:val="1"/>
          <w:szCs w:val="28"/>
        </w:rPr>
        <w:t>Г</w:t>
      </w:r>
      <w:r w:rsidRPr="004A32E4">
        <w:rPr>
          <w:rFonts w:eastAsia="Times New Roman"/>
          <w:spacing w:val="-1"/>
          <w:szCs w:val="28"/>
        </w:rPr>
        <w:t>ПП</w:t>
      </w:r>
      <w:r w:rsidRPr="004A32E4">
        <w:rPr>
          <w:rFonts w:eastAsia="Times New Roman"/>
          <w:szCs w:val="28"/>
        </w:rPr>
        <w:t xml:space="preserve">У); </w:t>
      </w:r>
      <w:r w:rsidRPr="004A32E4">
        <w:rPr>
          <w:rFonts w:eastAsia="Times New Roman"/>
          <w:spacing w:val="1"/>
          <w:szCs w:val="28"/>
        </w:rPr>
        <w:t>н</w:t>
      </w:r>
      <w:r w:rsidRPr="004A32E4">
        <w:rPr>
          <w:rFonts w:eastAsia="Times New Roman"/>
          <w:szCs w:val="28"/>
        </w:rPr>
        <w:t>ави</w:t>
      </w:r>
      <w:r w:rsidRPr="004A32E4">
        <w:rPr>
          <w:rFonts w:eastAsia="Times New Roman"/>
          <w:spacing w:val="-2"/>
          <w:szCs w:val="28"/>
        </w:rPr>
        <w:t>г</w:t>
      </w:r>
      <w:r w:rsidRPr="004A32E4">
        <w:rPr>
          <w:rFonts w:eastAsia="Times New Roman"/>
          <w:szCs w:val="28"/>
        </w:rPr>
        <w:t>а</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 xml:space="preserve">я </w:t>
      </w:r>
      <w:r w:rsidRPr="004A32E4">
        <w:rPr>
          <w:rFonts w:eastAsia="Times New Roman"/>
          <w:spacing w:val="1"/>
          <w:szCs w:val="28"/>
        </w:rPr>
        <w:t>п</w:t>
      </w:r>
      <w:r w:rsidRPr="004A32E4">
        <w:rPr>
          <w:rFonts w:eastAsia="Times New Roman"/>
          <w:szCs w:val="28"/>
        </w:rPr>
        <w:t>о</w:t>
      </w:r>
      <w:r w:rsidRPr="004A32E4">
        <w:rPr>
          <w:rFonts w:eastAsia="Times New Roman"/>
          <w:spacing w:val="1"/>
          <w:szCs w:val="28"/>
        </w:rPr>
        <w:t xml:space="preserve"> </w:t>
      </w:r>
      <w:r w:rsidRPr="004A32E4">
        <w:rPr>
          <w:rFonts w:eastAsia="Times New Roman"/>
          <w:szCs w:val="28"/>
        </w:rPr>
        <w:t>ст</w:t>
      </w:r>
      <w:r w:rsidRPr="004A32E4">
        <w:rPr>
          <w:rFonts w:eastAsia="Times New Roman"/>
          <w:spacing w:val="1"/>
          <w:szCs w:val="28"/>
        </w:rPr>
        <w:t>р</w:t>
      </w:r>
      <w:r w:rsidRPr="004A32E4">
        <w:rPr>
          <w:rFonts w:eastAsia="Times New Roman"/>
          <w:spacing w:val="-4"/>
          <w:szCs w:val="28"/>
        </w:rPr>
        <w:t>у</w:t>
      </w:r>
      <w:r w:rsidRPr="004A32E4">
        <w:rPr>
          <w:rFonts w:eastAsia="Times New Roman"/>
          <w:szCs w:val="28"/>
        </w:rPr>
        <w:t>кт</w:t>
      </w:r>
      <w:r w:rsidRPr="004A32E4">
        <w:rPr>
          <w:rFonts w:eastAsia="Times New Roman"/>
          <w:spacing w:val="-4"/>
          <w:szCs w:val="28"/>
        </w:rPr>
        <w:t>у</w:t>
      </w:r>
      <w:r w:rsidRPr="004A32E4">
        <w:rPr>
          <w:rFonts w:eastAsia="Times New Roman"/>
          <w:spacing w:val="1"/>
          <w:szCs w:val="28"/>
        </w:rPr>
        <w:t>рн</w:t>
      </w:r>
      <w:r w:rsidRPr="004A32E4">
        <w:rPr>
          <w:rFonts w:eastAsia="Times New Roman"/>
          <w:spacing w:val="-1"/>
          <w:szCs w:val="28"/>
        </w:rPr>
        <w:t>ы</w:t>
      </w:r>
      <w:r w:rsidRPr="004A32E4">
        <w:rPr>
          <w:rFonts w:eastAsia="Times New Roman"/>
          <w:szCs w:val="28"/>
        </w:rPr>
        <w:t xml:space="preserve">м </w:t>
      </w:r>
      <w:r w:rsidRPr="004A32E4">
        <w:rPr>
          <w:rFonts w:eastAsia="Times New Roman"/>
          <w:spacing w:val="1"/>
          <w:szCs w:val="28"/>
        </w:rPr>
        <w:t>п</w:t>
      </w:r>
      <w:r w:rsidRPr="004A32E4">
        <w:rPr>
          <w:rFonts w:eastAsia="Times New Roman"/>
          <w:spacing w:val="-1"/>
          <w:szCs w:val="28"/>
        </w:rPr>
        <w:t>од</w:t>
      </w:r>
      <w:r w:rsidRPr="004A32E4">
        <w:rPr>
          <w:rFonts w:eastAsia="Times New Roman"/>
          <w:spacing w:val="1"/>
          <w:szCs w:val="28"/>
        </w:rPr>
        <w:t>р</w:t>
      </w:r>
      <w:r w:rsidRPr="004A32E4">
        <w:rPr>
          <w:rFonts w:eastAsia="Times New Roman"/>
          <w:szCs w:val="28"/>
        </w:rPr>
        <w:t>аз</w:t>
      </w:r>
      <w:r w:rsidRPr="004A32E4">
        <w:rPr>
          <w:rFonts w:eastAsia="Times New Roman"/>
          <w:spacing w:val="1"/>
          <w:szCs w:val="28"/>
        </w:rPr>
        <w:t>д</w:t>
      </w:r>
      <w:r w:rsidRPr="004A32E4">
        <w:rPr>
          <w:rFonts w:eastAsia="Times New Roman"/>
          <w:szCs w:val="28"/>
        </w:rPr>
        <w:t>ел</w:t>
      </w:r>
      <w:r w:rsidRPr="004A32E4">
        <w:rPr>
          <w:rFonts w:eastAsia="Times New Roman"/>
          <w:spacing w:val="-3"/>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я</w:t>
      </w:r>
      <w:r w:rsidRPr="004A32E4">
        <w:rPr>
          <w:rFonts w:eastAsia="Times New Roman"/>
          <w:spacing w:val="-2"/>
          <w:szCs w:val="28"/>
        </w:rPr>
        <w:t>м</w:t>
      </w:r>
      <w:r w:rsidRPr="004A32E4">
        <w:rPr>
          <w:rFonts w:eastAsia="Times New Roman"/>
          <w:szCs w:val="28"/>
        </w:rPr>
        <w:t>;</w:t>
      </w:r>
      <w:r w:rsidRPr="004A32E4">
        <w:rPr>
          <w:rFonts w:eastAsia="Times New Roman"/>
          <w:spacing w:val="3"/>
          <w:szCs w:val="28"/>
        </w:rPr>
        <w:t xml:space="preserve"> </w:t>
      </w:r>
      <w:r w:rsidRPr="004A32E4">
        <w:rPr>
          <w:rFonts w:eastAsia="Times New Roman"/>
          <w:spacing w:val="-1"/>
          <w:szCs w:val="28"/>
        </w:rPr>
        <w:t>об</w:t>
      </w:r>
      <w:r w:rsidRPr="004A32E4">
        <w:rPr>
          <w:rFonts w:eastAsia="Times New Roman"/>
          <w:szCs w:val="28"/>
        </w:rPr>
        <w:t>щие</w:t>
      </w:r>
      <w:r w:rsidRPr="004A32E4">
        <w:rPr>
          <w:rFonts w:eastAsia="Times New Roman"/>
          <w:spacing w:val="3"/>
          <w:szCs w:val="28"/>
        </w:rPr>
        <w:t xml:space="preserve"> </w:t>
      </w:r>
      <w:r w:rsidRPr="004A32E4">
        <w:rPr>
          <w:rFonts w:eastAsia="Times New Roman"/>
          <w:szCs w:val="28"/>
        </w:rPr>
        <w:t>св</w:t>
      </w:r>
      <w:r w:rsidRPr="004A32E4">
        <w:rPr>
          <w:rFonts w:eastAsia="Times New Roman"/>
          <w:spacing w:val="-3"/>
          <w:szCs w:val="28"/>
        </w:rPr>
        <w:t>е</w:t>
      </w:r>
      <w:r w:rsidRPr="004A32E4">
        <w:rPr>
          <w:rFonts w:eastAsia="Times New Roman"/>
          <w:spacing w:val="1"/>
          <w:szCs w:val="28"/>
        </w:rPr>
        <w:t>д</w:t>
      </w:r>
      <w:r w:rsidRPr="004A32E4">
        <w:rPr>
          <w:rFonts w:eastAsia="Times New Roman"/>
          <w:spacing w:val="-2"/>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я о</w:t>
      </w:r>
      <w:r w:rsidRPr="004A32E4">
        <w:rPr>
          <w:rFonts w:eastAsia="Times New Roman"/>
          <w:spacing w:val="3"/>
          <w:szCs w:val="28"/>
        </w:rPr>
        <w:t xml:space="preserve"> </w:t>
      </w:r>
      <w:r w:rsidRPr="004A32E4">
        <w:rPr>
          <w:rFonts w:eastAsia="Times New Roman"/>
          <w:szCs w:val="28"/>
        </w:rPr>
        <w:t>с</w:t>
      </w:r>
      <w:r w:rsidRPr="004A32E4">
        <w:rPr>
          <w:rFonts w:eastAsia="Times New Roman"/>
          <w:spacing w:val="-3"/>
          <w:szCs w:val="28"/>
        </w:rPr>
        <w:t>т</w:t>
      </w:r>
      <w:r w:rsidRPr="004A32E4">
        <w:rPr>
          <w:rFonts w:eastAsia="Times New Roman"/>
          <w:spacing w:val="-1"/>
          <w:szCs w:val="28"/>
        </w:rPr>
        <w:t>р</w:t>
      </w:r>
      <w:r w:rsidRPr="004A32E4">
        <w:rPr>
          <w:rFonts w:eastAsia="Times New Roman"/>
          <w:spacing w:val="-4"/>
          <w:szCs w:val="28"/>
        </w:rPr>
        <w:t>у</w:t>
      </w:r>
      <w:r w:rsidRPr="004A32E4">
        <w:rPr>
          <w:rFonts w:eastAsia="Times New Roman"/>
          <w:szCs w:val="28"/>
        </w:rPr>
        <w:t>к</w:t>
      </w:r>
      <w:r w:rsidRPr="004A32E4">
        <w:rPr>
          <w:rFonts w:eastAsia="Times New Roman"/>
          <w:spacing w:val="2"/>
          <w:szCs w:val="28"/>
        </w:rPr>
        <w:t>т</w:t>
      </w:r>
      <w:r w:rsidRPr="004A32E4">
        <w:rPr>
          <w:rFonts w:eastAsia="Times New Roman"/>
          <w:spacing w:val="-4"/>
          <w:szCs w:val="28"/>
        </w:rPr>
        <w:t>у</w:t>
      </w:r>
      <w:r w:rsidRPr="004A32E4">
        <w:rPr>
          <w:rFonts w:eastAsia="Times New Roman"/>
          <w:spacing w:val="1"/>
          <w:szCs w:val="28"/>
        </w:rPr>
        <w:t>рны</w:t>
      </w:r>
      <w:r w:rsidRPr="004A32E4">
        <w:rPr>
          <w:rFonts w:eastAsia="Times New Roman"/>
          <w:szCs w:val="28"/>
        </w:rPr>
        <w:t>х</w:t>
      </w:r>
      <w:r w:rsidRPr="004A32E4">
        <w:rPr>
          <w:rFonts w:eastAsia="Times New Roman"/>
          <w:spacing w:val="1"/>
          <w:szCs w:val="28"/>
        </w:rPr>
        <w:t xml:space="preserve"> </w:t>
      </w:r>
      <w:r w:rsidRPr="004A32E4">
        <w:rPr>
          <w:rFonts w:eastAsia="Times New Roman"/>
          <w:spacing w:val="-1"/>
          <w:szCs w:val="28"/>
        </w:rPr>
        <w:t>п</w:t>
      </w:r>
      <w:r w:rsidRPr="004A32E4">
        <w:rPr>
          <w:rFonts w:eastAsia="Times New Roman"/>
          <w:spacing w:val="1"/>
          <w:szCs w:val="28"/>
        </w:rPr>
        <w:t>о</w:t>
      </w:r>
      <w:r w:rsidRPr="004A32E4">
        <w:rPr>
          <w:rFonts w:eastAsia="Times New Roman"/>
          <w:spacing w:val="-1"/>
          <w:szCs w:val="28"/>
        </w:rPr>
        <w:t>д</w:t>
      </w:r>
      <w:r w:rsidRPr="004A32E4">
        <w:rPr>
          <w:rFonts w:eastAsia="Times New Roman"/>
          <w:spacing w:val="1"/>
          <w:szCs w:val="28"/>
        </w:rPr>
        <w:t>р</w:t>
      </w:r>
      <w:r w:rsidRPr="004A32E4">
        <w:rPr>
          <w:rFonts w:eastAsia="Times New Roman"/>
          <w:szCs w:val="28"/>
        </w:rPr>
        <w:t>а</w:t>
      </w:r>
      <w:r w:rsidRPr="004A32E4">
        <w:rPr>
          <w:rFonts w:eastAsia="Times New Roman"/>
          <w:spacing w:val="-3"/>
          <w:szCs w:val="28"/>
        </w:rPr>
        <w:t>з</w:t>
      </w:r>
      <w:r w:rsidRPr="004A32E4">
        <w:rPr>
          <w:rFonts w:eastAsia="Times New Roman"/>
          <w:spacing w:val="1"/>
          <w:szCs w:val="28"/>
        </w:rPr>
        <w:t>д</w:t>
      </w:r>
      <w:r w:rsidRPr="004A32E4">
        <w:rPr>
          <w:rFonts w:eastAsia="Times New Roman"/>
          <w:szCs w:val="28"/>
        </w:rPr>
        <w:t>е</w:t>
      </w:r>
      <w:r w:rsidRPr="004A32E4">
        <w:rPr>
          <w:rFonts w:eastAsia="Times New Roman"/>
          <w:spacing w:val="-3"/>
          <w:szCs w:val="28"/>
        </w:rPr>
        <w:t>л</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ях;</w:t>
      </w:r>
      <w:r w:rsidRPr="004A32E4">
        <w:rPr>
          <w:rFonts w:eastAsia="Times New Roman"/>
          <w:spacing w:val="2"/>
          <w:szCs w:val="28"/>
        </w:rPr>
        <w:t xml:space="preserve"> </w:t>
      </w:r>
      <w:r w:rsidRPr="004A32E4">
        <w:rPr>
          <w:rFonts w:eastAsia="Times New Roman"/>
          <w:szCs w:val="28"/>
        </w:rPr>
        <w:t>св</w:t>
      </w:r>
      <w:r w:rsidRPr="004A32E4">
        <w:rPr>
          <w:rFonts w:eastAsia="Times New Roman"/>
          <w:spacing w:val="-3"/>
          <w:szCs w:val="28"/>
        </w:rPr>
        <w:t>е</w:t>
      </w:r>
      <w:r w:rsidRPr="004A32E4">
        <w:rPr>
          <w:rFonts w:eastAsia="Times New Roman"/>
          <w:spacing w:val="1"/>
          <w:szCs w:val="28"/>
        </w:rPr>
        <w:t>д</w:t>
      </w:r>
      <w:r w:rsidRPr="004A32E4">
        <w:rPr>
          <w:rFonts w:eastAsia="Times New Roman"/>
          <w:spacing w:val="-2"/>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я о </w:t>
      </w:r>
      <w:r w:rsidRPr="004A32E4">
        <w:rPr>
          <w:rFonts w:eastAsia="Times New Roman"/>
          <w:spacing w:val="-1"/>
          <w:szCs w:val="28"/>
        </w:rPr>
        <w:t>ПП</w:t>
      </w:r>
      <w:r w:rsidRPr="004A32E4">
        <w:rPr>
          <w:rFonts w:eastAsia="Times New Roman"/>
          <w:szCs w:val="28"/>
        </w:rPr>
        <w:t>С и</w:t>
      </w:r>
      <w:r w:rsidRPr="004A32E4">
        <w:rPr>
          <w:rFonts w:eastAsia="Times New Roman"/>
          <w:spacing w:val="1"/>
          <w:szCs w:val="28"/>
        </w:rPr>
        <w:t xml:space="preserve"> р</w:t>
      </w:r>
      <w:r w:rsidRPr="004A32E4">
        <w:rPr>
          <w:rFonts w:eastAsia="Times New Roman"/>
          <w:szCs w:val="28"/>
        </w:rPr>
        <w:t>а</w:t>
      </w:r>
      <w:r w:rsidRPr="004A32E4">
        <w:rPr>
          <w:rFonts w:eastAsia="Times New Roman"/>
          <w:spacing w:val="1"/>
          <w:szCs w:val="28"/>
        </w:rPr>
        <w:t>бо</w:t>
      </w:r>
      <w:r w:rsidRPr="004A32E4">
        <w:rPr>
          <w:rFonts w:eastAsia="Times New Roman"/>
          <w:spacing w:val="-3"/>
          <w:szCs w:val="28"/>
        </w:rPr>
        <w:t>т</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к</w:t>
      </w:r>
      <w:r w:rsidRPr="004A32E4">
        <w:rPr>
          <w:rFonts w:eastAsia="Times New Roman"/>
          <w:spacing w:val="-2"/>
          <w:szCs w:val="28"/>
        </w:rPr>
        <w:t>а</w:t>
      </w:r>
      <w:r w:rsidRPr="004A32E4">
        <w:rPr>
          <w:rFonts w:eastAsia="Times New Roman"/>
          <w:szCs w:val="28"/>
        </w:rPr>
        <w:t xml:space="preserve">х </w:t>
      </w:r>
      <w:r w:rsidRPr="004A32E4">
        <w:rPr>
          <w:rFonts w:eastAsia="Times New Roman"/>
          <w:spacing w:val="1"/>
          <w:szCs w:val="28"/>
        </w:rPr>
        <w:t>по</w:t>
      </w:r>
      <w:r w:rsidRPr="004A32E4">
        <w:rPr>
          <w:rFonts w:eastAsia="Times New Roman"/>
          <w:spacing w:val="-1"/>
          <w:szCs w:val="28"/>
        </w:rPr>
        <w:t>д</w:t>
      </w:r>
      <w:r w:rsidRPr="004A32E4">
        <w:rPr>
          <w:rFonts w:eastAsia="Times New Roman"/>
          <w:spacing w:val="1"/>
          <w:szCs w:val="28"/>
        </w:rPr>
        <w:t>р</w:t>
      </w:r>
      <w:r w:rsidRPr="004A32E4">
        <w:rPr>
          <w:rFonts w:eastAsia="Times New Roman"/>
          <w:szCs w:val="28"/>
        </w:rPr>
        <w:t>а</w:t>
      </w:r>
      <w:r w:rsidRPr="004A32E4">
        <w:rPr>
          <w:rFonts w:eastAsia="Times New Roman"/>
          <w:spacing w:val="-3"/>
          <w:szCs w:val="28"/>
        </w:rPr>
        <w:t>з</w:t>
      </w:r>
      <w:r w:rsidRPr="004A32E4">
        <w:rPr>
          <w:rFonts w:eastAsia="Times New Roman"/>
          <w:spacing w:val="1"/>
          <w:szCs w:val="28"/>
        </w:rPr>
        <w:t>д</w:t>
      </w:r>
      <w:r w:rsidRPr="004A32E4">
        <w:rPr>
          <w:rFonts w:eastAsia="Times New Roman"/>
          <w:szCs w:val="28"/>
        </w:rPr>
        <w:t>ел</w:t>
      </w:r>
      <w:r w:rsidRPr="004A32E4">
        <w:rPr>
          <w:rFonts w:eastAsia="Times New Roman"/>
          <w:spacing w:val="-3"/>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й</w:t>
      </w:r>
      <w:r w:rsidRPr="004A32E4">
        <w:rPr>
          <w:rFonts w:eastAsia="Times New Roman"/>
          <w:spacing w:val="1"/>
          <w:szCs w:val="28"/>
        </w:rPr>
        <w:t xml:space="preserve"> </w:t>
      </w:r>
      <w:r w:rsidRPr="004A32E4">
        <w:rPr>
          <w:rFonts w:eastAsia="Times New Roman"/>
          <w:spacing w:val="-4"/>
          <w:szCs w:val="28"/>
        </w:rPr>
        <w:t>у</w:t>
      </w:r>
      <w:r w:rsidRPr="004A32E4">
        <w:rPr>
          <w:rFonts w:eastAsia="Times New Roman"/>
          <w:spacing w:val="3"/>
          <w:szCs w:val="28"/>
        </w:rPr>
        <w:t>н</w:t>
      </w:r>
      <w:r w:rsidRPr="004A32E4">
        <w:rPr>
          <w:rFonts w:eastAsia="Times New Roman"/>
          <w:spacing w:val="1"/>
          <w:szCs w:val="28"/>
        </w:rPr>
        <w:t>и</w:t>
      </w:r>
      <w:r w:rsidRPr="004A32E4">
        <w:rPr>
          <w:rFonts w:eastAsia="Times New Roman"/>
          <w:szCs w:val="28"/>
        </w:rPr>
        <w:t>ве</w:t>
      </w:r>
      <w:r w:rsidRPr="004A32E4">
        <w:rPr>
          <w:rFonts w:eastAsia="Times New Roman"/>
          <w:spacing w:val="-2"/>
          <w:szCs w:val="28"/>
        </w:rPr>
        <w:t>р</w:t>
      </w:r>
      <w:r w:rsidRPr="004A32E4">
        <w:rPr>
          <w:rFonts w:eastAsia="Times New Roman"/>
          <w:szCs w:val="28"/>
        </w:rPr>
        <w:t>с</w:t>
      </w:r>
      <w:r w:rsidRPr="004A32E4">
        <w:rPr>
          <w:rFonts w:eastAsia="Times New Roman"/>
          <w:spacing w:val="1"/>
          <w:szCs w:val="28"/>
        </w:rPr>
        <w:t>и</w:t>
      </w:r>
      <w:r w:rsidRPr="004A32E4">
        <w:rPr>
          <w:rFonts w:eastAsia="Times New Roman"/>
          <w:szCs w:val="28"/>
        </w:rPr>
        <w:t>те</w:t>
      </w:r>
      <w:r w:rsidRPr="004A32E4">
        <w:rPr>
          <w:rFonts w:eastAsia="Times New Roman"/>
          <w:spacing w:val="-3"/>
          <w:szCs w:val="28"/>
        </w:rPr>
        <w:t>т</w:t>
      </w:r>
      <w:r w:rsidRPr="004A32E4">
        <w:rPr>
          <w:rFonts w:eastAsia="Times New Roman"/>
          <w:szCs w:val="28"/>
        </w:rPr>
        <w:t xml:space="preserve">а. </w:t>
      </w:r>
    </w:p>
    <w:p w:rsidR="005A638C" w:rsidRPr="004A32E4" w:rsidRDefault="005A638C" w:rsidP="005A638C">
      <w:pPr>
        <w:rPr>
          <w:rFonts w:eastAsia="Times New Roman"/>
          <w:szCs w:val="28"/>
        </w:rPr>
      </w:pPr>
      <w:r w:rsidRPr="004A32E4">
        <w:rPr>
          <w:rFonts w:eastAsia="Times New Roman"/>
          <w:szCs w:val="28"/>
        </w:rPr>
        <w:t xml:space="preserve">Данные актуализированы в соответствии с «Методическими рекомендациями представления информации об образовательной организации высшего образования в открытых источниках с учетом соблюдения требований законодательства в сфере образования». </w:t>
      </w:r>
      <w:r w:rsidRPr="004A32E4">
        <w:rPr>
          <w:rFonts w:eastAsia="Times New Roman"/>
          <w:spacing w:val="-1"/>
          <w:szCs w:val="28"/>
        </w:rPr>
        <w:t>П</w:t>
      </w:r>
      <w:r w:rsidRPr="004A32E4">
        <w:rPr>
          <w:rFonts w:eastAsia="Times New Roman"/>
          <w:szCs w:val="28"/>
        </w:rPr>
        <w:t>о</w:t>
      </w:r>
      <w:r w:rsidRPr="004A32E4">
        <w:rPr>
          <w:rFonts w:eastAsia="Times New Roman"/>
          <w:szCs w:val="28"/>
        </w:rPr>
        <w:tab/>
        <w:t>за</w:t>
      </w:r>
      <w:r w:rsidRPr="004A32E4">
        <w:rPr>
          <w:rFonts w:eastAsia="Times New Roman"/>
          <w:spacing w:val="-2"/>
          <w:szCs w:val="28"/>
        </w:rPr>
        <w:t>п</w:t>
      </w:r>
      <w:r w:rsidRPr="004A32E4">
        <w:rPr>
          <w:rFonts w:eastAsia="Times New Roman"/>
          <w:spacing w:val="1"/>
          <w:szCs w:val="28"/>
        </w:rPr>
        <w:t>ро</w:t>
      </w:r>
      <w:r w:rsidRPr="004A32E4">
        <w:rPr>
          <w:rFonts w:eastAsia="Times New Roman"/>
          <w:spacing w:val="-2"/>
          <w:szCs w:val="28"/>
        </w:rPr>
        <w:t>с</w:t>
      </w:r>
      <w:r w:rsidRPr="004A32E4">
        <w:rPr>
          <w:rFonts w:eastAsia="Times New Roman"/>
          <w:szCs w:val="28"/>
        </w:rPr>
        <w:t xml:space="preserve">ам </w:t>
      </w:r>
      <w:r w:rsidRPr="004A32E4">
        <w:rPr>
          <w:rFonts w:eastAsia="Times New Roman"/>
          <w:spacing w:val="1"/>
          <w:szCs w:val="28"/>
        </w:rPr>
        <w:t>р</w:t>
      </w:r>
      <w:r w:rsidRPr="004A32E4">
        <w:rPr>
          <w:rFonts w:eastAsia="Times New Roman"/>
          <w:spacing w:val="-4"/>
          <w:szCs w:val="28"/>
        </w:rPr>
        <w:t>у</w:t>
      </w:r>
      <w:r w:rsidRPr="004A32E4">
        <w:rPr>
          <w:rFonts w:eastAsia="Times New Roman"/>
          <w:szCs w:val="28"/>
        </w:rPr>
        <w:t>к</w:t>
      </w:r>
      <w:r w:rsidRPr="004A32E4">
        <w:rPr>
          <w:rFonts w:eastAsia="Times New Roman"/>
          <w:spacing w:val="1"/>
          <w:szCs w:val="28"/>
        </w:rPr>
        <w:t>о</w:t>
      </w:r>
      <w:r w:rsidRPr="004A32E4">
        <w:rPr>
          <w:rFonts w:eastAsia="Times New Roman"/>
          <w:szCs w:val="28"/>
        </w:rPr>
        <w:t>в</w:t>
      </w:r>
      <w:r w:rsidRPr="004A32E4">
        <w:rPr>
          <w:rFonts w:eastAsia="Times New Roman"/>
          <w:spacing w:val="-2"/>
          <w:szCs w:val="28"/>
        </w:rPr>
        <w:t>о</w:t>
      </w:r>
      <w:r w:rsidRPr="004A32E4">
        <w:rPr>
          <w:rFonts w:eastAsia="Times New Roman"/>
          <w:spacing w:val="1"/>
          <w:szCs w:val="28"/>
        </w:rPr>
        <w:t>ди</w:t>
      </w:r>
      <w:r w:rsidRPr="004A32E4">
        <w:rPr>
          <w:rFonts w:eastAsia="Times New Roman"/>
          <w:spacing w:val="-3"/>
          <w:szCs w:val="28"/>
        </w:rPr>
        <w:t>т</w:t>
      </w:r>
      <w:r w:rsidRPr="004A32E4">
        <w:rPr>
          <w:rFonts w:eastAsia="Times New Roman"/>
          <w:szCs w:val="28"/>
        </w:rPr>
        <w:t xml:space="preserve">елей и </w:t>
      </w:r>
      <w:r w:rsidRPr="004A32E4">
        <w:rPr>
          <w:rFonts w:eastAsia="Times New Roman"/>
          <w:spacing w:val="1"/>
          <w:szCs w:val="28"/>
        </w:rPr>
        <w:t>о</w:t>
      </w:r>
      <w:r w:rsidRPr="004A32E4">
        <w:rPr>
          <w:rFonts w:eastAsia="Times New Roman"/>
          <w:spacing w:val="-3"/>
          <w:szCs w:val="28"/>
        </w:rPr>
        <w:t>т</w:t>
      </w:r>
      <w:r w:rsidRPr="004A32E4">
        <w:rPr>
          <w:rFonts w:eastAsia="Times New Roman"/>
          <w:szCs w:val="28"/>
        </w:rPr>
        <w:t>ветс</w:t>
      </w:r>
      <w:r w:rsidRPr="004A32E4">
        <w:rPr>
          <w:rFonts w:eastAsia="Times New Roman"/>
          <w:spacing w:val="-1"/>
          <w:szCs w:val="28"/>
        </w:rPr>
        <w:t>т</w:t>
      </w:r>
      <w:r w:rsidRPr="004A32E4">
        <w:rPr>
          <w:rFonts w:eastAsia="Times New Roman"/>
          <w:szCs w:val="28"/>
        </w:rPr>
        <w:t>ве</w:t>
      </w:r>
      <w:r w:rsidRPr="004A32E4">
        <w:rPr>
          <w:rFonts w:eastAsia="Times New Roman"/>
          <w:spacing w:val="-2"/>
          <w:szCs w:val="28"/>
        </w:rPr>
        <w:t>н</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 xml:space="preserve">х </w:t>
      </w:r>
      <w:r w:rsidRPr="004A32E4">
        <w:rPr>
          <w:rFonts w:eastAsia="Times New Roman"/>
          <w:spacing w:val="-2"/>
          <w:szCs w:val="28"/>
        </w:rPr>
        <w:t>с</w:t>
      </w:r>
      <w:r w:rsidRPr="004A32E4">
        <w:rPr>
          <w:rFonts w:eastAsia="Times New Roman"/>
          <w:spacing w:val="1"/>
          <w:szCs w:val="28"/>
        </w:rPr>
        <w:t>о</w:t>
      </w:r>
      <w:r w:rsidRPr="004A32E4">
        <w:rPr>
          <w:rFonts w:eastAsia="Times New Roman"/>
          <w:szCs w:val="28"/>
        </w:rPr>
        <w:t>т</w:t>
      </w:r>
      <w:r w:rsidRPr="004A32E4">
        <w:rPr>
          <w:rFonts w:eastAsia="Times New Roman"/>
          <w:spacing w:val="-1"/>
          <w:szCs w:val="28"/>
        </w:rPr>
        <w:t>р</w:t>
      </w:r>
      <w:r w:rsidRPr="004A32E4">
        <w:rPr>
          <w:rFonts w:eastAsia="Times New Roman"/>
          <w:spacing w:val="-4"/>
          <w:szCs w:val="28"/>
        </w:rPr>
        <w:t>у</w:t>
      </w:r>
      <w:r w:rsidRPr="004A32E4">
        <w:rPr>
          <w:rFonts w:eastAsia="Times New Roman"/>
          <w:spacing w:val="1"/>
          <w:szCs w:val="28"/>
        </w:rPr>
        <w:t>дни</w:t>
      </w:r>
      <w:r w:rsidRPr="004A32E4">
        <w:rPr>
          <w:rFonts w:eastAsia="Times New Roman"/>
          <w:szCs w:val="28"/>
        </w:rPr>
        <w:t>к</w:t>
      </w:r>
      <w:r w:rsidRPr="004A32E4">
        <w:rPr>
          <w:rFonts w:eastAsia="Times New Roman"/>
          <w:spacing w:val="1"/>
          <w:szCs w:val="28"/>
        </w:rPr>
        <w:t>о</w:t>
      </w:r>
      <w:r w:rsidRPr="004A32E4">
        <w:rPr>
          <w:rFonts w:eastAsia="Times New Roman"/>
          <w:szCs w:val="28"/>
        </w:rPr>
        <w:t xml:space="preserve">в </w:t>
      </w:r>
      <w:r w:rsidRPr="004A32E4">
        <w:rPr>
          <w:rFonts w:eastAsia="Times New Roman"/>
          <w:spacing w:val="1"/>
          <w:szCs w:val="28"/>
        </w:rPr>
        <w:t>о</w:t>
      </w:r>
      <w:r w:rsidRPr="004A32E4">
        <w:rPr>
          <w:rFonts w:eastAsia="Times New Roman"/>
          <w:szCs w:val="28"/>
        </w:rPr>
        <w:t>т ст</w:t>
      </w:r>
      <w:r w:rsidRPr="004A32E4">
        <w:rPr>
          <w:rFonts w:eastAsia="Times New Roman"/>
          <w:spacing w:val="1"/>
          <w:szCs w:val="28"/>
        </w:rPr>
        <w:t>р</w:t>
      </w:r>
      <w:r w:rsidRPr="004A32E4">
        <w:rPr>
          <w:rFonts w:eastAsia="Times New Roman"/>
          <w:spacing w:val="-4"/>
          <w:szCs w:val="28"/>
        </w:rPr>
        <w:t>у</w:t>
      </w:r>
      <w:r w:rsidRPr="004A32E4">
        <w:rPr>
          <w:rFonts w:eastAsia="Times New Roman"/>
          <w:szCs w:val="28"/>
        </w:rPr>
        <w:t>кт</w:t>
      </w:r>
      <w:r w:rsidRPr="004A32E4">
        <w:rPr>
          <w:rFonts w:eastAsia="Times New Roman"/>
          <w:spacing w:val="-4"/>
          <w:szCs w:val="28"/>
        </w:rPr>
        <w:t>у</w:t>
      </w:r>
      <w:r w:rsidRPr="004A32E4">
        <w:rPr>
          <w:rFonts w:eastAsia="Times New Roman"/>
          <w:spacing w:val="1"/>
          <w:szCs w:val="28"/>
        </w:rPr>
        <w:t>рны</w:t>
      </w:r>
      <w:r w:rsidRPr="004A32E4">
        <w:rPr>
          <w:rFonts w:eastAsia="Times New Roman"/>
          <w:szCs w:val="28"/>
        </w:rPr>
        <w:t>х</w:t>
      </w:r>
      <w:r w:rsidRPr="004A32E4">
        <w:rPr>
          <w:rFonts w:eastAsia="Times New Roman"/>
          <w:spacing w:val="3"/>
          <w:szCs w:val="28"/>
        </w:rPr>
        <w:t xml:space="preserve"> </w:t>
      </w:r>
      <w:r w:rsidRPr="004A32E4">
        <w:rPr>
          <w:rFonts w:eastAsia="Times New Roman"/>
          <w:spacing w:val="-1"/>
          <w:szCs w:val="28"/>
        </w:rPr>
        <w:t>п</w:t>
      </w:r>
      <w:r w:rsidRPr="004A32E4">
        <w:rPr>
          <w:rFonts w:eastAsia="Times New Roman"/>
          <w:spacing w:val="1"/>
          <w:szCs w:val="28"/>
        </w:rPr>
        <w:t>о</w:t>
      </w:r>
      <w:r w:rsidRPr="004A32E4">
        <w:rPr>
          <w:rFonts w:eastAsia="Times New Roman"/>
          <w:spacing w:val="-1"/>
          <w:szCs w:val="28"/>
        </w:rPr>
        <w:t>д</w:t>
      </w:r>
      <w:r w:rsidRPr="004A32E4">
        <w:rPr>
          <w:rFonts w:eastAsia="Times New Roman"/>
          <w:spacing w:val="1"/>
          <w:szCs w:val="28"/>
        </w:rPr>
        <w:t>р</w:t>
      </w:r>
      <w:r w:rsidRPr="004A32E4">
        <w:rPr>
          <w:rFonts w:eastAsia="Times New Roman"/>
          <w:szCs w:val="28"/>
        </w:rPr>
        <w:t>аз</w:t>
      </w:r>
      <w:r w:rsidRPr="004A32E4">
        <w:rPr>
          <w:rFonts w:eastAsia="Times New Roman"/>
          <w:spacing w:val="-2"/>
          <w:szCs w:val="28"/>
        </w:rPr>
        <w:t>д</w:t>
      </w:r>
      <w:r w:rsidRPr="004A32E4">
        <w:rPr>
          <w:rFonts w:eastAsia="Times New Roman"/>
          <w:szCs w:val="28"/>
        </w:rPr>
        <w:t>еле</w:t>
      </w:r>
      <w:r w:rsidRPr="004A32E4">
        <w:rPr>
          <w:rFonts w:eastAsia="Times New Roman"/>
          <w:spacing w:val="-2"/>
          <w:szCs w:val="28"/>
        </w:rPr>
        <w:t>н</w:t>
      </w:r>
      <w:r w:rsidRPr="004A32E4">
        <w:rPr>
          <w:rFonts w:eastAsia="Times New Roman"/>
          <w:spacing w:val="1"/>
          <w:szCs w:val="28"/>
        </w:rPr>
        <w:t>и</w:t>
      </w:r>
      <w:r w:rsidRPr="004A32E4">
        <w:rPr>
          <w:rFonts w:eastAsia="Times New Roman"/>
          <w:szCs w:val="28"/>
        </w:rPr>
        <w:t>й</w:t>
      </w:r>
      <w:r w:rsidRPr="004A32E4">
        <w:rPr>
          <w:rFonts w:eastAsia="Times New Roman"/>
          <w:spacing w:val="3"/>
          <w:szCs w:val="28"/>
        </w:rPr>
        <w:t xml:space="preserve"> </w:t>
      </w:r>
      <w:r w:rsidRPr="004A32E4">
        <w:rPr>
          <w:rFonts w:eastAsia="Times New Roman"/>
          <w:spacing w:val="-4"/>
          <w:szCs w:val="28"/>
        </w:rPr>
        <w:t>у</w:t>
      </w:r>
      <w:r w:rsidRPr="004A32E4">
        <w:rPr>
          <w:rFonts w:eastAsia="Times New Roman"/>
          <w:spacing w:val="1"/>
          <w:szCs w:val="28"/>
        </w:rPr>
        <w:t>ни</w:t>
      </w:r>
      <w:r w:rsidRPr="004A32E4">
        <w:rPr>
          <w:rFonts w:eastAsia="Times New Roman"/>
          <w:szCs w:val="28"/>
        </w:rPr>
        <w:t>в</w:t>
      </w:r>
      <w:r w:rsidRPr="004A32E4">
        <w:rPr>
          <w:rFonts w:eastAsia="Times New Roman"/>
          <w:spacing w:val="-3"/>
          <w:szCs w:val="28"/>
        </w:rPr>
        <w:t>е</w:t>
      </w:r>
      <w:r w:rsidRPr="004A32E4">
        <w:rPr>
          <w:rFonts w:eastAsia="Times New Roman"/>
          <w:spacing w:val="1"/>
          <w:szCs w:val="28"/>
        </w:rPr>
        <w:t>р</w:t>
      </w:r>
      <w:r w:rsidRPr="004A32E4">
        <w:rPr>
          <w:rFonts w:eastAsia="Times New Roman"/>
          <w:szCs w:val="28"/>
        </w:rPr>
        <w:t>с</w:t>
      </w:r>
      <w:r w:rsidRPr="004A32E4">
        <w:rPr>
          <w:rFonts w:eastAsia="Times New Roman"/>
          <w:spacing w:val="1"/>
          <w:szCs w:val="28"/>
        </w:rPr>
        <w:t>и</w:t>
      </w:r>
      <w:r w:rsidRPr="004A32E4">
        <w:rPr>
          <w:rFonts w:eastAsia="Times New Roman"/>
          <w:spacing w:val="-3"/>
          <w:szCs w:val="28"/>
        </w:rPr>
        <w:t>т</w:t>
      </w:r>
      <w:r w:rsidRPr="004A32E4">
        <w:rPr>
          <w:rFonts w:eastAsia="Times New Roman"/>
          <w:szCs w:val="28"/>
        </w:rPr>
        <w:t>ета</w:t>
      </w:r>
      <w:r w:rsidRPr="004A32E4">
        <w:rPr>
          <w:rFonts w:eastAsia="Times New Roman"/>
          <w:spacing w:val="2"/>
          <w:szCs w:val="28"/>
        </w:rPr>
        <w:t xml:space="preserve">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о</w:t>
      </w:r>
      <w:r w:rsidRPr="004A32E4">
        <w:rPr>
          <w:rFonts w:eastAsia="Times New Roman"/>
          <w:spacing w:val="1"/>
          <w:szCs w:val="28"/>
        </w:rPr>
        <w:t>и</w:t>
      </w:r>
      <w:r w:rsidRPr="004A32E4">
        <w:rPr>
          <w:rFonts w:eastAsia="Times New Roman"/>
          <w:szCs w:val="28"/>
        </w:rPr>
        <w:t>з</w:t>
      </w:r>
      <w:r w:rsidRPr="004A32E4">
        <w:rPr>
          <w:rFonts w:eastAsia="Times New Roman"/>
          <w:spacing w:val="-1"/>
          <w:szCs w:val="28"/>
        </w:rPr>
        <w:t>в</w:t>
      </w:r>
      <w:r w:rsidRPr="004A32E4">
        <w:rPr>
          <w:rFonts w:eastAsia="Times New Roman"/>
          <w:spacing w:val="-2"/>
          <w:szCs w:val="28"/>
        </w:rPr>
        <w:t>е</w:t>
      </w:r>
      <w:r w:rsidRPr="004A32E4">
        <w:rPr>
          <w:rFonts w:eastAsia="Times New Roman"/>
          <w:spacing w:val="-1"/>
          <w:szCs w:val="28"/>
        </w:rPr>
        <w:t>д</w:t>
      </w:r>
      <w:r w:rsidRPr="004A32E4">
        <w:rPr>
          <w:rFonts w:eastAsia="Times New Roman"/>
          <w:szCs w:val="28"/>
        </w:rPr>
        <w:t>е</w:t>
      </w:r>
      <w:r w:rsidRPr="004A32E4">
        <w:rPr>
          <w:rFonts w:eastAsia="Times New Roman"/>
          <w:spacing w:val="1"/>
          <w:szCs w:val="28"/>
        </w:rPr>
        <w:t>н</w:t>
      </w:r>
      <w:r w:rsidRPr="004A32E4">
        <w:rPr>
          <w:rFonts w:eastAsia="Times New Roman"/>
          <w:szCs w:val="28"/>
        </w:rPr>
        <w:t xml:space="preserve">ы </w:t>
      </w:r>
      <w:r w:rsidRPr="004A32E4">
        <w:rPr>
          <w:rFonts w:eastAsia="Times New Roman"/>
          <w:spacing w:val="1"/>
          <w:szCs w:val="28"/>
        </w:rPr>
        <w:t>о</w:t>
      </w:r>
      <w:r w:rsidRPr="004A32E4">
        <w:rPr>
          <w:rFonts w:eastAsia="Times New Roman"/>
          <w:spacing w:val="-1"/>
          <w:szCs w:val="28"/>
        </w:rPr>
        <w:t>бн</w:t>
      </w:r>
      <w:r w:rsidRPr="004A32E4">
        <w:rPr>
          <w:rFonts w:eastAsia="Times New Roman"/>
          <w:spacing w:val="1"/>
          <w:szCs w:val="28"/>
        </w:rPr>
        <w:t>о</w:t>
      </w:r>
      <w:r w:rsidRPr="004A32E4">
        <w:rPr>
          <w:rFonts w:eastAsia="Times New Roman"/>
          <w:szCs w:val="28"/>
        </w:rPr>
        <w:t>в</w:t>
      </w:r>
      <w:r w:rsidRPr="004A32E4">
        <w:rPr>
          <w:rFonts w:eastAsia="Times New Roman"/>
          <w:spacing w:val="-1"/>
          <w:szCs w:val="28"/>
        </w:rPr>
        <w:t>л</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я </w:t>
      </w:r>
      <w:r w:rsidRPr="004A32E4">
        <w:rPr>
          <w:rFonts w:eastAsia="Times New Roman"/>
          <w:spacing w:val="1"/>
          <w:szCs w:val="28"/>
        </w:rPr>
        <w:t>и</w:t>
      </w:r>
      <w:r w:rsidRPr="004A32E4">
        <w:rPr>
          <w:rFonts w:eastAsia="Times New Roman"/>
          <w:spacing w:val="-1"/>
          <w:szCs w:val="28"/>
        </w:rPr>
        <w:t>н</w:t>
      </w:r>
      <w:r w:rsidRPr="004A32E4">
        <w:rPr>
          <w:rFonts w:eastAsia="Times New Roman"/>
          <w:szCs w:val="28"/>
        </w:rPr>
        <w:t>форм</w:t>
      </w:r>
      <w:r w:rsidRPr="004A32E4">
        <w:rPr>
          <w:rFonts w:eastAsia="Times New Roman"/>
          <w:spacing w:val="-2"/>
          <w:szCs w:val="28"/>
        </w:rPr>
        <w:t>а</w:t>
      </w:r>
      <w:r w:rsidRPr="004A32E4">
        <w:rPr>
          <w:rFonts w:eastAsia="Times New Roman"/>
          <w:spacing w:val="1"/>
          <w:szCs w:val="28"/>
        </w:rPr>
        <w:t>ц</w:t>
      </w:r>
      <w:r w:rsidRPr="004A32E4">
        <w:rPr>
          <w:rFonts w:eastAsia="Times New Roman"/>
          <w:spacing w:val="-1"/>
          <w:szCs w:val="28"/>
        </w:rPr>
        <w:t>ио</w:t>
      </w:r>
      <w:r w:rsidRPr="004A32E4">
        <w:rPr>
          <w:rFonts w:eastAsia="Times New Roman"/>
          <w:spacing w:val="1"/>
          <w:szCs w:val="28"/>
        </w:rPr>
        <w:t>н</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х</w:t>
      </w:r>
      <w:r w:rsidRPr="004A32E4">
        <w:rPr>
          <w:rFonts w:eastAsia="Times New Roman"/>
          <w:spacing w:val="1"/>
          <w:szCs w:val="28"/>
        </w:rPr>
        <w:t xml:space="preserve"> </w:t>
      </w:r>
      <w:r w:rsidRPr="004A32E4">
        <w:rPr>
          <w:rFonts w:eastAsia="Times New Roman"/>
          <w:spacing w:val="-3"/>
          <w:szCs w:val="28"/>
        </w:rPr>
        <w:t>м</w:t>
      </w:r>
      <w:r w:rsidRPr="004A32E4">
        <w:rPr>
          <w:rFonts w:eastAsia="Times New Roman"/>
          <w:szCs w:val="28"/>
        </w:rPr>
        <w:t>ате</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алов</w:t>
      </w:r>
      <w:r w:rsidRPr="004A32E4">
        <w:rPr>
          <w:rFonts w:eastAsia="Times New Roman"/>
          <w:spacing w:val="-3"/>
          <w:szCs w:val="28"/>
        </w:rPr>
        <w:t xml:space="preserve"> </w:t>
      </w:r>
      <w:r w:rsidRPr="004A32E4">
        <w:rPr>
          <w:rFonts w:eastAsia="Times New Roman"/>
          <w:szCs w:val="28"/>
        </w:rPr>
        <w:t>и</w:t>
      </w:r>
      <w:r w:rsidRPr="004A32E4">
        <w:rPr>
          <w:rFonts w:eastAsia="Times New Roman"/>
          <w:spacing w:val="1"/>
          <w:szCs w:val="28"/>
        </w:rPr>
        <w:t xml:space="preserve"> </w:t>
      </w:r>
      <w:r w:rsidRPr="004A32E4">
        <w:rPr>
          <w:rFonts w:eastAsia="Times New Roman"/>
          <w:spacing w:val="-1"/>
          <w:szCs w:val="28"/>
        </w:rPr>
        <w:t>з</w:t>
      </w:r>
      <w:r w:rsidRPr="004A32E4">
        <w:rPr>
          <w:rFonts w:eastAsia="Times New Roman"/>
          <w:szCs w:val="28"/>
        </w:rPr>
        <w:t>ам</w:t>
      </w:r>
      <w:r w:rsidRPr="004A32E4">
        <w:rPr>
          <w:rFonts w:eastAsia="Times New Roman"/>
          <w:spacing w:val="-2"/>
          <w:szCs w:val="28"/>
        </w:rPr>
        <w:t>е</w:t>
      </w:r>
      <w:r w:rsidRPr="004A32E4">
        <w:rPr>
          <w:rFonts w:eastAsia="Times New Roman"/>
          <w:spacing w:val="1"/>
          <w:szCs w:val="28"/>
        </w:rPr>
        <w:t>н</w:t>
      </w:r>
      <w:r w:rsidRPr="004A32E4">
        <w:rPr>
          <w:rFonts w:eastAsia="Times New Roman"/>
          <w:szCs w:val="28"/>
        </w:rPr>
        <w:t>а</w:t>
      </w:r>
      <w:r w:rsidRPr="004A32E4">
        <w:rPr>
          <w:rFonts w:eastAsia="Times New Roman"/>
          <w:spacing w:val="-3"/>
          <w:szCs w:val="28"/>
        </w:rPr>
        <w:t xml:space="preserve"> </w:t>
      </w:r>
      <w:r w:rsidRPr="004A32E4">
        <w:rPr>
          <w:rFonts w:eastAsia="Times New Roman"/>
          <w:szCs w:val="28"/>
        </w:rPr>
        <w:t>в</w:t>
      </w:r>
      <w:r w:rsidRPr="004A32E4">
        <w:rPr>
          <w:rFonts w:eastAsia="Times New Roman"/>
          <w:spacing w:val="-1"/>
          <w:szCs w:val="28"/>
        </w:rPr>
        <w:t>л</w:t>
      </w:r>
      <w:r w:rsidRPr="004A32E4">
        <w:rPr>
          <w:rFonts w:eastAsia="Times New Roman"/>
          <w:spacing w:val="1"/>
          <w:szCs w:val="28"/>
        </w:rPr>
        <w:t>о</w:t>
      </w:r>
      <w:r w:rsidRPr="004A32E4">
        <w:rPr>
          <w:rFonts w:eastAsia="Times New Roman"/>
          <w:szCs w:val="28"/>
        </w:rPr>
        <w:t>ж</w:t>
      </w:r>
      <w:r w:rsidRPr="004A32E4">
        <w:rPr>
          <w:rFonts w:eastAsia="Times New Roman"/>
          <w:spacing w:val="-2"/>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й</w:t>
      </w:r>
      <w:r w:rsidRPr="004A32E4">
        <w:rPr>
          <w:rFonts w:eastAsia="Times New Roman"/>
          <w:spacing w:val="1"/>
          <w:szCs w:val="28"/>
        </w:rPr>
        <w:t xml:space="preserve"> </w:t>
      </w:r>
      <w:r w:rsidRPr="004A32E4">
        <w:rPr>
          <w:rFonts w:eastAsia="Times New Roman"/>
          <w:szCs w:val="28"/>
        </w:rPr>
        <w:t>на с</w:t>
      </w:r>
      <w:r w:rsidRPr="004A32E4">
        <w:rPr>
          <w:rFonts w:eastAsia="Times New Roman"/>
          <w:spacing w:val="-3"/>
          <w:szCs w:val="28"/>
        </w:rPr>
        <w:t>т</w:t>
      </w:r>
      <w:r w:rsidRPr="004A32E4">
        <w:rPr>
          <w:rFonts w:eastAsia="Times New Roman"/>
          <w:spacing w:val="1"/>
          <w:szCs w:val="28"/>
        </w:rPr>
        <w:t>р</w:t>
      </w:r>
      <w:r w:rsidRPr="004A32E4">
        <w:rPr>
          <w:rFonts w:eastAsia="Times New Roman"/>
          <w:spacing w:val="-2"/>
          <w:szCs w:val="28"/>
        </w:rPr>
        <w:t>а</w:t>
      </w:r>
      <w:r w:rsidRPr="004A32E4">
        <w:rPr>
          <w:rFonts w:eastAsia="Times New Roman"/>
          <w:spacing w:val="1"/>
          <w:szCs w:val="28"/>
        </w:rPr>
        <w:t>н</w:t>
      </w:r>
      <w:r w:rsidRPr="004A32E4">
        <w:rPr>
          <w:rFonts w:eastAsia="Times New Roman"/>
          <w:spacing w:val="-1"/>
          <w:szCs w:val="28"/>
        </w:rPr>
        <w:t>и</w:t>
      </w:r>
      <w:r w:rsidRPr="004A32E4">
        <w:rPr>
          <w:rFonts w:eastAsia="Times New Roman"/>
          <w:spacing w:val="1"/>
          <w:szCs w:val="28"/>
        </w:rPr>
        <w:t>ц</w:t>
      </w:r>
      <w:r w:rsidRPr="004A32E4">
        <w:rPr>
          <w:rFonts w:eastAsia="Times New Roman"/>
          <w:szCs w:val="28"/>
        </w:rPr>
        <w:t>ах</w:t>
      </w:r>
      <w:r w:rsidRPr="004A32E4">
        <w:rPr>
          <w:rFonts w:eastAsia="Times New Roman"/>
          <w:spacing w:val="1"/>
          <w:szCs w:val="28"/>
        </w:rPr>
        <w:t xml:space="preserve"> </w:t>
      </w:r>
      <w:r w:rsidRPr="004A32E4">
        <w:rPr>
          <w:rFonts w:eastAsia="Times New Roman"/>
          <w:spacing w:val="-3"/>
          <w:szCs w:val="28"/>
        </w:rPr>
        <w:t>с</w:t>
      </w:r>
      <w:r w:rsidRPr="004A32E4">
        <w:rPr>
          <w:rFonts w:eastAsia="Times New Roman"/>
          <w:szCs w:val="28"/>
        </w:rPr>
        <w:t>а</w:t>
      </w:r>
      <w:r w:rsidRPr="004A32E4">
        <w:rPr>
          <w:rFonts w:eastAsia="Times New Roman"/>
          <w:spacing w:val="1"/>
          <w:szCs w:val="28"/>
        </w:rPr>
        <w:t>й</w:t>
      </w:r>
      <w:r w:rsidRPr="004A32E4">
        <w:rPr>
          <w:rFonts w:eastAsia="Times New Roman"/>
          <w:szCs w:val="28"/>
        </w:rPr>
        <w:t>та.</w:t>
      </w:r>
    </w:p>
    <w:p w:rsidR="005A638C" w:rsidRPr="004A32E4" w:rsidRDefault="005A638C" w:rsidP="005A638C">
      <w:pPr>
        <w:rPr>
          <w:rFonts w:eastAsia="Times New Roman"/>
          <w:szCs w:val="28"/>
        </w:rPr>
      </w:pPr>
      <w:r w:rsidRPr="004A32E4">
        <w:rPr>
          <w:rFonts w:eastAsia="Times New Roman"/>
          <w:spacing w:val="-1"/>
          <w:szCs w:val="28"/>
        </w:rPr>
        <w:t>О</w:t>
      </w:r>
      <w:r w:rsidRPr="004A32E4">
        <w:rPr>
          <w:rFonts w:eastAsia="Times New Roman"/>
          <w:spacing w:val="1"/>
          <w:szCs w:val="28"/>
        </w:rPr>
        <w:t>б</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в</w:t>
      </w:r>
      <w:r w:rsidRPr="004A32E4">
        <w:rPr>
          <w:rFonts w:eastAsia="Times New Roman"/>
          <w:spacing w:val="-1"/>
          <w:szCs w:val="28"/>
        </w:rPr>
        <w:t>л</w:t>
      </w:r>
      <w:r w:rsidRPr="004A32E4">
        <w:rPr>
          <w:rFonts w:eastAsia="Times New Roman"/>
          <w:szCs w:val="28"/>
        </w:rPr>
        <w:t>ены</w:t>
      </w:r>
      <w:r w:rsidRPr="004A32E4">
        <w:rPr>
          <w:rFonts w:eastAsia="Times New Roman"/>
          <w:spacing w:val="4"/>
          <w:szCs w:val="28"/>
        </w:rPr>
        <w:t xml:space="preserve"> </w:t>
      </w:r>
      <w:r w:rsidRPr="004A32E4">
        <w:rPr>
          <w:rFonts w:eastAsia="Times New Roman"/>
          <w:spacing w:val="-1"/>
          <w:szCs w:val="28"/>
        </w:rPr>
        <w:t>р</w:t>
      </w:r>
      <w:r w:rsidRPr="004A32E4">
        <w:rPr>
          <w:rFonts w:eastAsia="Times New Roman"/>
          <w:szCs w:val="28"/>
        </w:rPr>
        <w:t>а</w:t>
      </w:r>
      <w:r w:rsidRPr="004A32E4">
        <w:rPr>
          <w:rFonts w:eastAsia="Times New Roman"/>
          <w:spacing w:val="1"/>
          <w:szCs w:val="28"/>
        </w:rPr>
        <w:t>зд</w:t>
      </w:r>
      <w:r w:rsidRPr="004A32E4">
        <w:rPr>
          <w:rFonts w:eastAsia="Times New Roman"/>
          <w:szCs w:val="28"/>
        </w:rPr>
        <w:t>елы сайта МГППУ:</w:t>
      </w:r>
    </w:p>
    <w:p w:rsidR="005A638C" w:rsidRPr="004A32E4" w:rsidRDefault="005A638C" w:rsidP="00372BDB">
      <w:pPr>
        <w:widowControl w:val="0"/>
        <w:numPr>
          <w:ilvl w:val="0"/>
          <w:numId w:val="97"/>
        </w:numPr>
        <w:tabs>
          <w:tab w:val="left" w:pos="1134"/>
        </w:tabs>
        <w:ind w:left="0" w:firstLine="709"/>
        <w:rPr>
          <w:rFonts w:eastAsia="Times New Roman"/>
          <w:szCs w:val="28"/>
        </w:rPr>
      </w:pPr>
      <w:r w:rsidRPr="004A32E4">
        <w:rPr>
          <w:rFonts w:eastAsia="Times New Roman"/>
          <w:szCs w:val="28"/>
        </w:rPr>
        <w:t>«Руководство и структура университета»;</w:t>
      </w:r>
    </w:p>
    <w:p w:rsidR="005A638C" w:rsidRPr="004A32E4" w:rsidRDefault="005A638C" w:rsidP="00372BDB">
      <w:pPr>
        <w:widowControl w:val="0"/>
        <w:numPr>
          <w:ilvl w:val="0"/>
          <w:numId w:val="97"/>
        </w:numPr>
        <w:tabs>
          <w:tab w:val="left" w:pos="1134"/>
        </w:tabs>
        <w:ind w:left="0" w:firstLine="709"/>
        <w:rPr>
          <w:rFonts w:eastAsia="Times New Roman"/>
          <w:spacing w:val="-1"/>
          <w:szCs w:val="28"/>
        </w:rPr>
      </w:pPr>
      <w:r w:rsidRPr="004A32E4">
        <w:rPr>
          <w:rFonts w:eastAsia="Times New Roman"/>
          <w:spacing w:val="-1"/>
          <w:szCs w:val="28"/>
        </w:rPr>
        <w:t>«</w:t>
      </w:r>
      <w:r w:rsidRPr="004A32E4">
        <w:rPr>
          <w:rFonts w:eastAsia="Times New Roman"/>
          <w:szCs w:val="28"/>
        </w:rPr>
        <w:t>Сведения</w:t>
      </w:r>
      <w:r w:rsidRPr="004A32E4">
        <w:rPr>
          <w:rFonts w:eastAsia="Times New Roman"/>
          <w:spacing w:val="2"/>
          <w:szCs w:val="28"/>
        </w:rPr>
        <w:t xml:space="preserve"> </w:t>
      </w:r>
      <w:r w:rsidRPr="004A32E4">
        <w:rPr>
          <w:rFonts w:eastAsia="Times New Roman"/>
          <w:spacing w:val="1"/>
          <w:szCs w:val="28"/>
        </w:rPr>
        <w:t>о</w:t>
      </w:r>
      <w:r w:rsidRPr="004A32E4">
        <w:rPr>
          <w:rFonts w:eastAsia="Times New Roman"/>
          <w:szCs w:val="28"/>
        </w:rPr>
        <w:t>б</w:t>
      </w:r>
      <w:r w:rsidRPr="004A32E4">
        <w:rPr>
          <w:rFonts w:eastAsia="Times New Roman"/>
          <w:spacing w:val="4"/>
          <w:szCs w:val="28"/>
        </w:rPr>
        <w:t xml:space="preserve"> </w:t>
      </w:r>
      <w:r w:rsidRPr="004A32E4">
        <w:rPr>
          <w:rFonts w:eastAsia="Times New Roman"/>
          <w:spacing w:val="-1"/>
          <w:szCs w:val="28"/>
        </w:rPr>
        <w:t>обр</w:t>
      </w:r>
      <w:r w:rsidRPr="004A32E4">
        <w:rPr>
          <w:rFonts w:eastAsia="Times New Roman"/>
          <w:szCs w:val="28"/>
        </w:rPr>
        <w:t>азовател</w:t>
      </w:r>
      <w:r w:rsidRPr="004A32E4">
        <w:rPr>
          <w:rFonts w:eastAsia="Times New Roman"/>
          <w:spacing w:val="-2"/>
          <w:szCs w:val="28"/>
        </w:rPr>
        <w:t>ь</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й</w:t>
      </w:r>
      <w:r w:rsidRPr="004A32E4">
        <w:rPr>
          <w:rFonts w:eastAsia="Times New Roman"/>
          <w:spacing w:val="1"/>
          <w:szCs w:val="28"/>
        </w:rPr>
        <w:t xml:space="preserve"> о</w:t>
      </w:r>
      <w:r w:rsidRPr="004A32E4">
        <w:rPr>
          <w:rFonts w:eastAsia="Times New Roman"/>
          <w:spacing w:val="-1"/>
          <w:szCs w:val="28"/>
        </w:rPr>
        <w:t>р</w:t>
      </w:r>
      <w:r w:rsidRPr="004A32E4">
        <w:rPr>
          <w:rFonts w:eastAsia="Times New Roman"/>
          <w:szCs w:val="28"/>
        </w:rPr>
        <w:t>г</w:t>
      </w:r>
      <w:r w:rsidRPr="004A32E4">
        <w:rPr>
          <w:rFonts w:eastAsia="Times New Roman"/>
          <w:spacing w:val="-2"/>
          <w:szCs w:val="28"/>
        </w:rPr>
        <w:t>а</w:t>
      </w:r>
      <w:r w:rsidRPr="004A32E4">
        <w:rPr>
          <w:rFonts w:eastAsia="Times New Roman"/>
          <w:spacing w:val="1"/>
          <w:szCs w:val="28"/>
        </w:rPr>
        <w:t>ни</w:t>
      </w:r>
      <w:r w:rsidRPr="004A32E4">
        <w:rPr>
          <w:rFonts w:eastAsia="Times New Roman"/>
          <w:szCs w:val="28"/>
        </w:rPr>
        <w:t>з</w:t>
      </w:r>
      <w:r w:rsidRPr="004A32E4">
        <w:rPr>
          <w:rFonts w:eastAsia="Times New Roman"/>
          <w:spacing w:val="-3"/>
          <w:szCs w:val="28"/>
        </w:rPr>
        <w:t>а</w:t>
      </w:r>
      <w:r w:rsidRPr="004A32E4">
        <w:rPr>
          <w:rFonts w:eastAsia="Times New Roman"/>
          <w:spacing w:val="1"/>
          <w:szCs w:val="28"/>
        </w:rPr>
        <w:t>ц</w:t>
      </w:r>
      <w:r w:rsidRPr="004A32E4">
        <w:rPr>
          <w:rFonts w:eastAsia="Times New Roman"/>
          <w:spacing w:val="-1"/>
          <w:szCs w:val="28"/>
        </w:rPr>
        <w:t>и</w:t>
      </w:r>
      <w:r w:rsidRPr="004A32E4">
        <w:rPr>
          <w:rFonts w:eastAsia="Times New Roman"/>
          <w:spacing w:val="1"/>
          <w:szCs w:val="28"/>
        </w:rPr>
        <w:t>и</w:t>
      </w:r>
      <w:r w:rsidRPr="004A32E4">
        <w:rPr>
          <w:rFonts w:eastAsia="Times New Roman"/>
          <w:spacing w:val="-1"/>
          <w:szCs w:val="28"/>
        </w:rPr>
        <w:t xml:space="preserve">», </w:t>
      </w:r>
    </w:p>
    <w:p w:rsidR="005A638C" w:rsidRPr="004A32E4" w:rsidRDefault="005A638C" w:rsidP="00372BDB">
      <w:pPr>
        <w:widowControl w:val="0"/>
        <w:numPr>
          <w:ilvl w:val="0"/>
          <w:numId w:val="97"/>
        </w:numPr>
        <w:tabs>
          <w:tab w:val="left" w:pos="1134"/>
        </w:tabs>
        <w:ind w:left="0" w:firstLine="709"/>
        <w:rPr>
          <w:rFonts w:eastAsia="Times New Roman"/>
          <w:spacing w:val="-1"/>
          <w:szCs w:val="28"/>
        </w:rPr>
      </w:pPr>
      <w:r w:rsidRPr="004A32E4">
        <w:rPr>
          <w:rFonts w:eastAsia="Times New Roman"/>
          <w:spacing w:val="-1"/>
          <w:szCs w:val="28"/>
        </w:rPr>
        <w:t>«Образование»;</w:t>
      </w:r>
    </w:p>
    <w:p w:rsidR="005A638C" w:rsidRPr="004A32E4" w:rsidRDefault="005A638C" w:rsidP="00372BDB">
      <w:pPr>
        <w:widowControl w:val="0"/>
        <w:numPr>
          <w:ilvl w:val="0"/>
          <w:numId w:val="97"/>
        </w:numPr>
        <w:tabs>
          <w:tab w:val="left" w:pos="1134"/>
        </w:tabs>
        <w:ind w:left="0" w:firstLine="709"/>
        <w:rPr>
          <w:rFonts w:eastAsia="Times New Roman"/>
          <w:spacing w:val="-1"/>
          <w:szCs w:val="28"/>
        </w:rPr>
      </w:pPr>
      <w:r w:rsidRPr="004A32E4">
        <w:rPr>
          <w:rFonts w:eastAsia="Times New Roman"/>
          <w:spacing w:val="-1"/>
          <w:szCs w:val="28"/>
        </w:rPr>
        <w:t>«Наука»;</w:t>
      </w:r>
    </w:p>
    <w:p w:rsidR="005A638C" w:rsidRPr="004A32E4" w:rsidRDefault="005A638C" w:rsidP="00372BDB">
      <w:pPr>
        <w:widowControl w:val="0"/>
        <w:numPr>
          <w:ilvl w:val="0"/>
          <w:numId w:val="97"/>
        </w:numPr>
        <w:tabs>
          <w:tab w:val="left" w:pos="1134"/>
        </w:tabs>
        <w:ind w:left="0" w:firstLine="709"/>
        <w:rPr>
          <w:rFonts w:eastAsia="Times New Roman"/>
          <w:spacing w:val="3"/>
          <w:szCs w:val="28"/>
        </w:rPr>
      </w:pPr>
      <w:r w:rsidRPr="004A32E4">
        <w:rPr>
          <w:rFonts w:eastAsia="Times New Roman"/>
          <w:spacing w:val="-1"/>
          <w:szCs w:val="28"/>
        </w:rPr>
        <w:t>«Документы»</w:t>
      </w:r>
      <w:r w:rsidRPr="004A32E4">
        <w:rPr>
          <w:rFonts w:eastAsia="Times New Roman"/>
          <w:szCs w:val="28"/>
        </w:rPr>
        <w:t>.</w:t>
      </w:r>
      <w:r w:rsidRPr="004A32E4">
        <w:rPr>
          <w:rFonts w:eastAsia="Times New Roman"/>
          <w:spacing w:val="3"/>
          <w:szCs w:val="28"/>
        </w:rPr>
        <w:t xml:space="preserve"> </w:t>
      </w:r>
    </w:p>
    <w:p w:rsidR="005A638C" w:rsidRPr="004A32E4" w:rsidRDefault="005A638C" w:rsidP="00372BDB">
      <w:pPr>
        <w:widowControl w:val="0"/>
        <w:numPr>
          <w:ilvl w:val="0"/>
          <w:numId w:val="97"/>
        </w:numPr>
        <w:tabs>
          <w:tab w:val="left" w:pos="1134"/>
        </w:tabs>
        <w:ind w:left="0" w:firstLine="709"/>
        <w:rPr>
          <w:rFonts w:eastAsia="Times New Roman"/>
          <w:szCs w:val="28"/>
        </w:rPr>
      </w:pPr>
      <w:r w:rsidRPr="004A32E4">
        <w:rPr>
          <w:rFonts w:eastAsia="Times New Roman"/>
          <w:szCs w:val="28"/>
        </w:rPr>
        <w:t xml:space="preserve">«Международная деятельность»; </w:t>
      </w:r>
    </w:p>
    <w:p w:rsidR="005A638C" w:rsidRPr="004A32E4" w:rsidRDefault="005A638C" w:rsidP="00372BDB">
      <w:pPr>
        <w:widowControl w:val="0"/>
        <w:numPr>
          <w:ilvl w:val="0"/>
          <w:numId w:val="97"/>
        </w:numPr>
        <w:tabs>
          <w:tab w:val="left" w:pos="1134"/>
        </w:tabs>
        <w:ind w:left="0" w:firstLine="709"/>
        <w:rPr>
          <w:rFonts w:eastAsia="Times New Roman"/>
          <w:szCs w:val="28"/>
        </w:rPr>
      </w:pPr>
      <w:r w:rsidRPr="004A32E4">
        <w:rPr>
          <w:rFonts w:eastAsia="Times New Roman"/>
          <w:szCs w:val="28"/>
        </w:rPr>
        <w:t>«Диссертационный совет»;</w:t>
      </w:r>
    </w:p>
    <w:p w:rsidR="005A638C" w:rsidRPr="004A32E4" w:rsidRDefault="005A638C" w:rsidP="00372BDB">
      <w:pPr>
        <w:widowControl w:val="0"/>
        <w:numPr>
          <w:ilvl w:val="0"/>
          <w:numId w:val="97"/>
        </w:numPr>
        <w:tabs>
          <w:tab w:val="left" w:pos="1134"/>
        </w:tabs>
        <w:ind w:left="0" w:firstLine="709"/>
        <w:rPr>
          <w:rFonts w:eastAsia="Times New Roman"/>
          <w:szCs w:val="28"/>
        </w:rPr>
      </w:pPr>
      <w:r w:rsidRPr="004A32E4">
        <w:rPr>
          <w:rFonts w:eastAsia="Times New Roman"/>
          <w:szCs w:val="28"/>
        </w:rPr>
        <w:t xml:space="preserve">«Ученый совет»; </w:t>
      </w:r>
    </w:p>
    <w:p w:rsidR="005A638C" w:rsidRPr="004A32E4" w:rsidRDefault="005A638C" w:rsidP="00372BDB">
      <w:pPr>
        <w:widowControl w:val="0"/>
        <w:numPr>
          <w:ilvl w:val="0"/>
          <w:numId w:val="97"/>
        </w:numPr>
        <w:tabs>
          <w:tab w:val="left" w:pos="1134"/>
        </w:tabs>
        <w:ind w:left="0" w:firstLine="709"/>
        <w:rPr>
          <w:rFonts w:eastAsia="Times New Roman"/>
          <w:szCs w:val="28"/>
        </w:rPr>
      </w:pPr>
      <w:r w:rsidRPr="004A32E4">
        <w:rPr>
          <w:szCs w:val="28"/>
        </w:rPr>
        <w:t>д</w:t>
      </w:r>
      <w:r w:rsidRPr="004A32E4">
        <w:rPr>
          <w:rFonts w:eastAsia="Times New Roman"/>
          <w:szCs w:val="28"/>
        </w:rPr>
        <w:t xml:space="preserve">окументация в разделе научных проектов МГППУ. </w:t>
      </w:r>
    </w:p>
    <w:p w:rsidR="005A638C" w:rsidRPr="004A32E4" w:rsidRDefault="005A638C" w:rsidP="00372BDB">
      <w:pPr>
        <w:widowControl w:val="0"/>
        <w:numPr>
          <w:ilvl w:val="0"/>
          <w:numId w:val="97"/>
        </w:numPr>
        <w:tabs>
          <w:tab w:val="left" w:pos="1134"/>
        </w:tabs>
        <w:ind w:left="0" w:firstLine="709"/>
        <w:rPr>
          <w:rFonts w:eastAsia="Times New Roman"/>
          <w:spacing w:val="3"/>
          <w:szCs w:val="28"/>
        </w:rPr>
      </w:pPr>
      <w:r w:rsidRPr="004A32E4">
        <w:rPr>
          <w:rFonts w:eastAsia="Times New Roman"/>
          <w:szCs w:val="28"/>
        </w:rPr>
        <w:t>разделы «Институты и Факультеты».</w:t>
      </w:r>
    </w:p>
    <w:p w:rsidR="005A638C" w:rsidRPr="004A32E4" w:rsidRDefault="005A638C" w:rsidP="005A638C">
      <w:pPr>
        <w:rPr>
          <w:rFonts w:eastAsia="Times New Roman"/>
          <w:szCs w:val="28"/>
        </w:rPr>
      </w:pPr>
      <w:r w:rsidRPr="004A32E4">
        <w:rPr>
          <w:rFonts w:eastAsia="Times New Roman"/>
          <w:szCs w:val="28"/>
        </w:rPr>
        <w:t xml:space="preserve">В </w:t>
      </w:r>
      <w:r w:rsidRPr="004A32E4">
        <w:rPr>
          <w:rFonts w:eastAsia="Times New Roman"/>
          <w:spacing w:val="1"/>
          <w:szCs w:val="28"/>
        </w:rPr>
        <w:t>р</w:t>
      </w:r>
      <w:r w:rsidRPr="004A32E4">
        <w:rPr>
          <w:rFonts w:eastAsia="Times New Roman"/>
          <w:szCs w:val="28"/>
        </w:rPr>
        <w:t>аз</w:t>
      </w:r>
      <w:r w:rsidRPr="004A32E4">
        <w:rPr>
          <w:rFonts w:eastAsia="Times New Roman"/>
          <w:spacing w:val="-2"/>
          <w:szCs w:val="28"/>
        </w:rPr>
        <w:t>д</w:t>
      </w:r>
      <w:r w:rsidRPr="004A32E4">
        <w:rPr>
          <w:rFonts w:eastAsia="Times New Roman"/>
          <w:szCs w:val="28"/>
        </w:rPr>
        <w:t>елах</w:t>
      </w:r>
      <w:r w:rsidRPr="004A32E4">
        <w:rPr>
          <w:rFonts w:eastAsia="Times New Roman"/>
          <w:spacing w:val="4"/>
          <w:szCs w:val="28"/>
        </w:rPr>
        <w:t xml:space="preserve"> </w:t>
      </w:r>
      <w:r w:rsidRPr="004A32E4">
        <w:rPr>
          <w:rFonts w:eastAsia="Times New Roman"/>
          <w:spacing w:val="-1"/>
          <w:szCs w:val="28"/>
        </w:rPr>
        <w:t>«И</w:t>
      </w:r>
      <w:r w:rsidRPr="004A32E4">
        <w:rPr>
          <w:rFonts w:eastAsia="Times New Roman"/>
          <w:spacing w:val="1"/>
          <w:szCs w:val="28"/>
        </w:rPr>
        <w:t>н</w:t>
      </w:r>
      <w:r w:rsidRPr="004A32E4">
        <w:rPr>
          <w:rFonts w:eastAsia="Times New Roman"/>
          <w:spacing w:val="-2"/>
          <w:szCs w:val="28"/>
        </w:rPr>
        <w:t>ф</w:t>
      </w:r>
      <w:r w:rsidRPr="004A32E4">
        <w:rPr>
          <w:rFonts w:eastAsia="Times New Roman"/>
          <w:spacing w:val="-1"/>
          <w:szCs w:val="28"/>
        </w:rPr>
        <w:t>о</w:t>
      </w:r>
      <w:r w:rsidRPr="004A32E4">
        <w:rPr>
          <w:rFonts w:eastAsia="Times New Roman"/>
          <w:spacing w:val="1"/>
          <w:szCs w:val="28"/>
        </w:rPr>
        <w:t>р</w:t>
      </w:r>
      <w:r w:rsidRPr="004A32E4">
        <w:rPr>
          <w:rFonts w:eastAsia="Times New Roman"/>
          <w:szCs w:val="28"/>
        </w:rPr>
        <w:t>м</w:t>
      </w:r>
      <w:r w:rsidRPr="004A32E4">
        <w:rPr>
          <w:rFonts w:eastAsia="Times New Roman"/>
          <w:spacing w:val="-3"/>
          <w:szCs w:val="28"/>
        </w:rPr>
        <w:t>а</w:t>
      </w:r>
      <w:r w:rsidRPr="004A32E4">
        <w:rPr>
          <w:rFonts w:eastAsia="Times New Roman"/>
          <w:spacing w:val="1"/>
          <w:szCs w:val="28"/>
        </w:rPr>
        <w:t>ци</w:t>
      </w:r>
      <w:r w:rsidRPr="004A32E4">
        <w:rPr>
          <w:rFonts w:eastAsia="Times New Roman"/>
          <w:szCs w:val="28"/>
        </w:rPr>
        <w:t>я</w:t>
      </w:r>
      <w:r w:rsidRPr="004A32E4">
        <w:rPr>
          <w:rFonts w:eastAsia="Times New Roman"/>
          <w:spacing w:val="1"/>
          <w:szCs w:val="28"/>
        </w:rPr>
        <w:t xml:space="preserve"> п</w:t>
      </w:r>
      <w:r w:rsidRPr="004A32E4">
        <w:rPr>
          <w:rFonts w:eastAsia="Times New Roman"/>
          <w:szCs w:val="28"/>
        </w:rPr>
        <w:t>о</w:t>
      </w:r>
      <w:r w:rsidRPr="004A32E4">
        <w:rPr>
          <w:rFonts w:eastAsia="Times New Roman"/>
          <w:spacing w:val="4"/>
          <w:szCs w:val="28"/>
        </w:rPr>
        <w:t xml:space="preserve"> </w:t>
      </w:r>
      <w:r w:rsidRPr="004A32E4">
        <w:rPr>
          <w:rFonts w:eastAsia="Times New Roman"/>
          <w:spacing w:val="-1"/>
          <w:szCs w:val="28"/>
        </w:rPr>
        <w:t>пр</w:t>
      </w:r>
      <w:r w:rsidRPr="004A32E4">
        <w:rPr>
          <w:rFonts w:eastAsia="Times New Roman"/>
          <w:spacing w:val="1"/>
          <w:szCs w:val="28"/>
        </w:rPr>
        <w:t>и</w:t>
      </w:r>
      <w:r w:rsidRPr="004A32E4">
        <w:rPr>
          <w:rFonts w:eastAsia="Times New Roman"/>
          <w:szCs w:val="28"/>
        </w:rPr>
        <w:t xml:space="preserve">ему </w:t>
      </w:r>
      <w:r w:rsidRPr="004A32E4">
        <w:rPr>
          <w:rFonts w:eastAsia="Times New Roman"/>
          <w:spacing w:val="1"/>
          <w:szCs w:val="28"/>
        </w:rPr>
        <w:t>н</w:t>
      </w:r>
      <w:r w:rsidRPr="004A32E4">
        <w:rPr>
          <w:rFonts w:eastAsia="Times New Roman"/>
          <w:szCs w:val="28"/>
        </w:rPr>
        <w:t>а</w:t>
      </w:r>
      <w:r w:rsidRPr="004A32E4">
        <w:rPr>
          <w:rFonts w:eastAsia="Times New Roman"/>
          <w:spacing w:val="3"/>
          <w:szCs w:val="28"/>
        </w:rPr>
        <w:t xml:space="preserve"> </w:t>
      </w:r>
      <w:r w:rsidRPr="004A32E4">
        <w:rPr>
          <w:rFonts w:eastAsia="Times New Roman"/>
          <w:spacing w:val="1"/>
          <w:szCs w:val="28"/>
        </w:rPr>
        <w:t>об</w:t>
      </w:r>
      <w:r w:rsidRPr="004A32E4">
        <w:rPr>
          <w:rFonts w:eastAsia="Times New Roman"/>
          <w:spacing w:val="-4"/>
          <w:szCs w:val="28"/>
        </w:rPr>
        <w:t>у</w:t>
      </w:r>
      <w:r w:rsidRPr="004A32E4">
        <w:rPr>
          <w:rFonts w:eastAsia="Times New Roman"/>
          <w:szCs w:val="28"/>
        </w:rPr>
        <w:t>че</w:t>
      </w:r>
      <w:r w:rsidRPr="004A32E4">
        <w:rPr>
          <w:rFonts w:eastAsia="Times New Roman"/>
          <w:spacing w:val="1"/>
          <w:szCs w:val="28"/>
        </w:rPr>
        <w:t>ни</w:t>
      </w:r>
      <w:r w:rsidRPr="004A32E4">
        <w:rPr>
          <w:rFonts w:eastAsia="Times New Roman"/>
          <w:szCs w:val="28"/>
        </w:rPr>
        <w:t>е</w:t>
      </w:r>
      <w:r w:rsidRPr="004A32E4">
        <w:rPr>
          <w:rFonts w:eastAsia="Times New Roman"/>
          <w:spacing w:val="3"/>
          <w:szCs w:val="28"/>
        </w:rPr>
        <w:t xml:space="preserve"> </w:t>
      </w:r>
      <w:r w:rsidRPr="004A32E4">
        <w:rPr>
          <w:rFonts w:eastAsia="Times New Roman"/>
          <w:spacing w:val="-1"/>
          <w:szCs w:val="28"/>
        </w:rPr>
        <w:t>п</w:t>
      </w:r>
      <w:r w:rsidRPr="004A32E4">
        <w:rPr>
          <w:rFonts w:eastAsia="Times New Roman"/>
          <w:szCs w:val="28"/>
        </w:rPr>
        <w:t>о</w:t>
      </w:r>
      <w:r w:rsidRPr="004A32E4">
        <w:rPr>
          <w:rFonts w:eastAsia="Times New Roman"/>
          <w:spacing w:val="4"/>
          <w:szCs w:val="28"/>
        </w:rPr>
        <w:t xml:space="preserve">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о</w:t>
      </w:r>
      <w:r w:rsidRPr="004A32E4">
        <w:rPr>
          <w:rFonts w:eastAsia="Times New Roman"/>
          <w:szCs w:val="28"/>
        </w:rPr>
        <w:t>г</w:t>
      </w:r>
      <w:r w:rsidRPr="004A32E4">
        <w:rPr>
          <w:rFonts w:eastAsia="Times New Roman"/>
          <w:spacing w:val="1"/>
          <w:szCs w:val="28"/>
        </w:rPr>
        <w:t>р</w:t>
      </w:r>
      <w:r w:rsidRPr="004A32E4">
        <w:rPr>
          <w:rFonts w:eastAsia="Times New Roman"/>
          <w:spacing w:val="-2"/>
          <w:szCs w:val="28"/>
        </w:rPr>
        <w:t>а</w:t>
      </w:r>
      <w:r w:rsidRPr="004A32E4">
        <w:rPr>
          <w:rFonts w:eastAsia="Times New Roman"/>
          <w:spacing w:val="-3"/>
          <w:szCs w:val="28"/>
        </w:rPr>
        <w:t>м</w:t>
      </w:r>
      <w:r w:rsidRPr="004A32E4">
        <w:rPr>
          <w:rFonts w:eastAsia="Times New Roman"/>
          <w:szCs w:val="28"/>
        </w:rPr>
        <w:t>мам</w:t>
      </w:r>
      <w:r w:rsidRPr="004A32E4">
        <w:rPr>
          <w:rFonts w:eastAsia="Times New Roman"/>
          <w:spacing w:val="3"/>
          <w:szCs w:val="28"/>
        </w:rPr>
        <w:t xml:space="preserve"> </w:t>
      </w:r>
      <w:r w:rsidRPr="004A32E4">
        <w:rPr>
          <w:rFonts w:eastAsia="Times New Roman"/>
          <w:spacing w:val="1"/>
          <w:szCs w:val="28"/>
        </w:rPr>
        <w:t>б</w:t>
      </w:r>
      <w:r w:rsidRPr="004A32E4">
        <w:rPr>
          <w:rFonts w:eastAsia="Times New Roman"/>
          <w:szCs w:val="28"/>
        </w:rPr>
        <w:t>а</w:t>
      </w:r>
      <w:r w:rsidRPr="004A32E4">
        <w:rPr>
          <w:rFonts w:eastAsia="Times New Roman"/>
          <w:spacing w:val="-2"/>
          <w:szCs w:val="28"/>
        </w:rPr>
        <w:t>к</w:t>
      </w:r>
      <w:r w:rsidRPr="004A32E4">
        <w:rPr>
          <w:rFonts w:eastAsia="Times New Roman"/>
          <w:szCs w:val="28"/>
        </w:rPr>
        <w:t>ала</w:t>
      </w:r>
      <w:r w:rsidRPr="004A32E4">
        <w:rPr>
          <w:rFonts w:eastAsia="Times New Roman"/>
          <w:spacing w:val="-1"/>
          <w:szCs w:val="28"/>
        </w:rPr>
        <w:t>вр</w:t>
      </w:r>
      <w:r w:rsidRPr="004A32E4">
        <w:rPr>
          <w:rFonts w:eastAsia="Times New Roman"/>
          <w:spacing w:val="1"/>
          <w:szCs w:val="28"/>
        </w:rPr>
        <w:t>и</w:t>
      </w:r>
      <w:r w:rsidRPr="004A32E4">
        <w:rPr>
          <w:rFonts w:eastAsia="Times New Roman"/>
          <w:szCs w:val="28"/>
        </w:rPr>
        <w:t>ата, с</w:t>
      </w:r>
      <w:r w:rsidRPr="004A32E4">
        <w:rPr>
          <w:rFonts w:eastAsia="Times New Roman"/>
          <w:spacing w:val="1"/>
          <w:szCs w:val="28"/>
        </w:rPr>
        <w:t>п</w:t>
      </w:r>
      <w:r w:rsidRPr="004A32E4">
        <w:rPr>
          <w:rFonts w:eastAsia="Times New Roman"/>
          <w:spacing w:val="-2"/>
          <w:szCs w:val="28"/>
        </w:rPr>
        <w:t>е</w:t>
      </w:r>
      <w:r w:rsidRPr="004A32E4">
        <w:rPr>
          <w:rFonts w:eastAsia="Times New Roman"/>
          <w:spacing w:val="1"/>
          <w:szCs w:val="28"/>
        </w:rPr>
        <w:t>ци</w:t>
      </w:r>
      <w:r w:rsidRPr="004A32E4">
        <w:rPr>
          <w:rFonts w:eastAsia="Times New Roman"/>
          <w:szCs w:val="28"/>
        </w:rPr>
        <w:t>а</w:t>
      </w:r>
      <w:r w:rsidRPr="004A32E4">
        <w:rPr>
          <w:rFonts w:eastAsia="Times New Roman"/>
          <w:spacing w:val="-3"/>
          <w:szCs w:val="28"/>
        </w:rPr>
        <w:t>л</w:t>
      </w:r>
      <w:r w:rsidRPr="004A32E4">
        <w:rPr>
          <w:rFonts w:eastAsia="Times New Roman"/>
          <w:spacing w:val="1"/>
          <w:szCs w:val="28"/>
        </w:rPr>
        <w:t>и</w:t>
      </w:r>
      <w:r w:rsidRPr="004A32E4">
        <w:rPr>
          <w:rFonts w:eastAsia="Times New Roman"/>
          <w:szCs w:val="28"/>
        </w:rPr>
        <w:t>тета,</w:t>
      </w:r>
      <w:r w:rsidRPr="004A32E4">
        <w:rPr>
          <w:rFonts w:eastAsia="Times New Roman"/>
          <w:spacing w:val="3"/>
          <w:szCs w:val="28"/>
        </w:rPr>
        <w:t xml:space="preserve"> </w:t>
      </w:r>
      <w:r w:rsidRPr="004A32E4">
        <w:rPr>
          <w:rFonts w:eastAsia="Times New Roman"/>
          <w:szCs w:val="28"/>
        </w:rPr>
        <w:t>ма</w:t>
      </w:r>
      <w:r w:rsidRPr="004A32E4">
        <w:rPr>
          <w:rFonts w:eastAsia="Times New Roman"/>
          <w:spacing w:val="-2"/>
          <w:szCs w:val="28"/>
        </w:rPr>
        <w:t>г</w:t>
      </w:r>
      <w:r w:rsidRPr="004A32E4">
        <w:rPr>
          <w:rFonts w:eastAsia="Times New Roman"/>
          <w:spacing w:val="-1"/>
          <w:szCs w:val="28"/>
        </w:rPr>
        <w:t>и</w:t>
      </w:r>
      <w:r w:rsidRPr="004A32E4">
        <w:rPr>
          <w:rFonts w:eastAsia="Times New Roman"/>
          <w:szCs w:val="28"/>
        </w:rPr>
        <w:t>ст</w:t>
      </w:r>
      <w:r w:rsidRPr="004A32E4">
        <w:rPr>
          <w:rFonts w:eastAsia="Times New Roman"/>
          <w:spacing w:val="1"/>
          <w:szCs w:val="28"/>
        </w:rPr>
        <w:t>р</w:t>
      </w:r>
      <w:r w:rsidRPr="004A32E4">
        <w:rPr>
          <w:rFonts w:eastAsia="Times New Roman"/>
          <w:szCs w:val="28"/>
        </w:rPr>
        <w:t>ат</w:t>
      </w:r>
      <w:r w:rsidRPr="004A32E4">
        <w:rPr>
          <w:rFonts w:eastAsia="Times New Roman"/>
          <w:spacing w:val="-4"/>
          <w:szCs w:val="28"/>
        </w:rPr>
        <w:t>у</w:t>
      </w:r>
      <w:r w:rsidRPr="004A32E4">
        <w:rPr>
          <w:rFonts w:eastAsia="Times New Roman"/>
          <w:spacing w:val="1"/>
          <w:szCs w:val="28"/>
        </w:rPr>
        <w:t>ры</w:t>
      </w:r>
      <w:r w:rsidRPr="004A32E4">
        <w:rPr>
          <w:rFonts w:eastAsia="Times New Roman"/>
          <w:szCs w:val="28"/>
        </w:rPr>
        <w:t>»</w:t>
      </w:r>
      <w:r w:rsidRPr="004A32E4">
        <w:rPr>
          <w:rFonts w:eastAsia="Times New Roman"/>
          <w:spacing w:val="2"/>
          <w:szCs w:val="28"/>
        </w:rPr>
        <w:t xml:space="preserve"> </w:t>
      </w:r>
      <w:r w:rsidRPr="004A32E4">
        <w:rPr>
          <w:rFonts w:eastAsia="Times New Roman"/>
          <w:szCs w:val="28"/>
        </w:rPr>
        <w:t>и</w:t>
      </w:r>
      <w:r w:rsidRPr="004A32E4">
        <w:rPr>
          <w:rFonts w:eastAsia="Times New Roman"/>
          <w:spacing w:val="4"/>
          <w:szCs w:val="28"/>
        </w:rPr>
        <w:t xml:space="preserve"> </w:t>
      </w:r>
      <w:r w:rsidRPr="004A32E4">
        <w:rPr>
          <w:rFonts w:eastAsia="Times New Roman"/>
          <w:spacing w:val="-1"/>
          <w:szCs w:val="28"/>
        </w:rPr>
        <w:t>«И</w:t>
      </w:r>
      <w:r w:rsidRPr="004A32E4">
        <w:rPr>
          <w:rFonts w:eastAsia="Times New Roman"/>
          <w:spacing w:val="1"/>
          <w:szCs w:val="28"/>
        </w:rPr>
        <w:t>н</w:t>
      </w:r>
      <w:r w:rsidRPr="004A32E4">
        <w:rPr>
          <w:rFonts w:eastAsia="Times New Roman"/>
          <w:spacing w:val="-2"/>
          <w:szCs w:val="28"/>
        </w:rPr>
        <w:t>ф</w:t>
      </w:r>
      <w:r w:rsidRPr="004A32E4">
        <w:rPr>
          <w:rFonts w:eastAsia="Times New Roman"/>
          <w:spacing w:val="1"/>
          <w:szCs w:val="28"/>
        </w:rPr>
        <w:t>ор</w:t>
      </w:r>
      <w:r w:rsidRPr="004A32E4">
        <w:rPr>
          <w:rFonts w:eastAsia="Times New Roman"/>
          <w:spacing w:val="-3"/>
          <w:szCs w:val="28"/>
        </w:rPr>
        <w:t>м</w:t>
      </w:r>
      <w:r w:rsidRPr="004A32E4">
        <w:rPr>
          <w:rFonts w:eastAsia="Times New Roman"/>
          <w:szCs w:val="28"/>
        </w:rPr>
        <w:t>а</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я</w:t>
      </w:r>
      <w:r w:rsidRPr="004A32E4">
        <w:rPr>
          <w:rFonts w:eastAsia="Times New Roman"/>
          <w:spacing w:val="2"/>
          <w:szCs w:val="28"/>
        </w:rPr>
        <w:t xml:space="preserve"> </w:t>
      </w:r>
      <w:r w:rsidRPr="004A32E4">
        <w:rPr>
          <w:rFonts w:eastAsia="Times New Roman"/>
          <w:spacing w:val="1"/>
          <w:szCs w:val="28"/>
        </w:rPr>
        <w:t>п</w:t>
      </w:r>
      <w:r w:rsidRPr="004A32E4">
        <w:rPr>
          <w:rFonts w:eastAsia="Times New Roman"/>
          <w:szCs w:val="28"/>
        </w:rPr>
        <w:t>о</w:t>
      </w:r>
      <w:r w:rsidRPr="004A32E4">
        <w:rPr>
          <w:rFonts w:eastAsia="Times New Roman"/>
          <w:spacing w:val="2"/>
          <w:szCs w:val="28"/>
        </w:rPr>
        <w:t xml:space="preserve">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е</w:t>
      </w:r>
      <w:r w:rsidRPr="004A32E4">
        <w:rPr>
          <w:rFonts w:eastAsia="Times New Roman"/>
          <w:spacing w:val="-3"/>
          <w:szCs w:val="28"/>
        </w:rPr>
        <w:t>м</w:t>
      </w:r>
      <w:r w:rsidRPr="004A32E4">
        <w:rPr>
          <w:rFonts w:eastAsia="Times New Roman"/>
          <w:szCs w:val="28"/>
        </w:rPr>
        <w:t xml:space="preserve">у </w:t>
      </w:r>
      <w:r w:rsidRPr="004A32E4">
        <w:rPr>
          <w:rFonts w:eastAsia="Times New Roman"/>
          <w:spacing w:val="1"/>
          <w:szCs w:val="28"/>
        </w:rPr>
        <w:t>н</w:t>
      </w:r>
      <w:r w:rsidRPr="004A32E4">
        <w:rPr>
          <w:rFonts w:eastAsia="Times New Roman"/>
          <w:szCs w:val="28"/>
        </w:rPr>
        <w:t>а</w:t>
      </w:r>
      <w:r w:rsidRPr="004A32E4">
        <w:rPr>
          <w:rFonts w:eastAsia="Times New Roman"/>
          <w:spacing w:val="4"/>
          <w:szCs w:val="28"/>
        </w:rPr>
        <w:t xml:space="preserve"> </w:t>
      </w:r>
      <w:r w:rsidRPr="004A32E4">
        <w:rPr>
          <w:rFonts w:eastAsia="Times New Roman"/>
          <w:spacing w:val="1"/>
          <w:szCs w:val="28"/>
        </w:rPr>
        <w:t>об</w:t>
      </w:r>
      <w:r w:rsidRPr="004A32E4">
        <w:rPr>
          <w:rFonts w:eastAsia="Times New Roman"/>
          <w:spacing w:val="-4"/>
          <w:szCs w:val="28"/>
        </w:rPr>
        <w:t>у</w:t>
      </w:r>
      <w:r w:rsidRPr="004A32E4">
        <w:rPr>
          <w:rFonts w:eastAsia="Times New Roman"/>
          <w:szCs w:val="28"/>
        </w:rPr>
        <w:t>че</w:t>
      </w:r>
      <w:r w:rsidRPr="004A32E4">
        <w:rPr>
          <w:rFonts w:eastAsia="Times New Roman"/>
          <w:spacing w:val="1"/>
          <w:szCs w:val="28"/>
        </w:rPr>
        <w:t>ни</w:t>
      </w:r>
      <w:r w:rsidRPr="004A32E4">
        <w:rPr>
          <w:rFonts w:eastAsia="Times New Roman"/>
          <w:szCs w:val="28"/>
        </w:rPr>
        <w:t>е</w:t>
      </w:r>
      <w:r w:rsidRPr="004A32E4">
        <w:rPr>
          <w:rFonts w:eastAsia="Times New Roman"/>
          <w:spacing w:val="1"/>
          <w:szCs w:val="28"/>
        </w:rPr>
        <w:t xml:space="preserve"> </w:t>
      </w:r>
      <w:r w:rsidRPr="004A32E4">
        <w:rPr>
          <w:rFonts w:eastAsia="Times New Roman"/>
          <w:spacing w:val="-1"/>
          <w:szCs w:val="28"/>
        </w:rPr>
        <w:t>п</w:t>
      </w:r>
      <w:r w:rsidRPr="004A32E4">
        <w:rPr>
          <w:rFonts w:eastAsia="Times New Roman"/>
          <w:szCs w:val="28"/>
        </w:rPr>
        <w:t xml:space="preserve">о </w:t>
      </w:r>
      <w:r w:rsidRPr="004A32E4">
        <w:rPr>
          <w:rFonts w:eastAsia="Times New Roman"/>
          <w:spacing w:val="1"/>
          <w:szCs w:val="28"/>
        </w:rPr>
        <w:t>п</w:t>
      </w:r>
      <w:r w:rsidRPr="004A32E4">
        <w:rPr>
          <w:rFonts w:eastAsia="Times New Roman"/>
          <w:spacing w:val="-1"/>
          <w:szCs w:val="28"/>
        </w:rPr>
        <w:t>о</w:t>
      </w:r>
      <w:r w:rsidRPr="004A32E4">
        <w:rPr>
          <w:rFonts w:eastAsia="Times New Roman"/>
          <w:spacing w:val="1"/>
          <w:szCs w:val="28"/>
        </w:rPr>
        <w:t>д</w:t>
      </w:r>
      <w:r w:rsidRPr="004A32E4">
        <w:rPr>
          <w:rFonts w:eastAsia="Times New Roman"/>
          <w:spacing w:val="-2"/>
          <w:szCs w:val="28"/>
        </w:rPr>
        <w:t>г</w:t>
      </w:r>
      <w:r w:rsidRPr="004A32E4">
        <w:rPr>
          <w:rFonts w:eastAsia="Times New Roman"/>
          <w:spacing w:val="1"/>
          <w:szCs w:val="28"/>
        </w:rPr>
        <w:t>о</w:t>
      </w:r>
      <w:r w:rsidRPr="004A32E4">
        <w:rPr>
          <w:rFonts w:eastAsia="Times New Roman"/>
          <w:szCs w:val="28"/>
        </w:rPr>
        <w:t>т</w:t>
      </w:r>
      <w:r w:rsidRPr="004A32E4">
        <w:rPr>
          <w:rFonts w:eastAsia="Times New Roman"/>
          <w:spacing w:val="1"/>
          <w:szCs w:val="28"/>
        </w:rPr>
        <w:t>о</w:t>
      </w:r>
      <w:r w:rsidRPr="004A32E4">
        <w:rPr>
          <w:rFonts w:eastAsia="Times New Roman"/>
          <w:spacing w:val="-3"/>
          <w:szCs w:val="28"/>
        </w:rPr>
        <w:t>в</w:t>
      </w:r>
      <w:r w:rsidRPr="004A32E4">
        <w:rPr>
          <w:rFonts w:eastAsia="Times New Roman"/>
          <w:szCs w:val="28"/>
        </w:rPr>
        <w:t xml:space="preserve">ки </w:t>
      </w:r>
      <w:r w:rsidRPr="004A32E4">
        <w:rPr>
          <w:rFonts w:eastAsia="Times New Roman"/>
          <w:spacing w:val="-1"/>
          <w:szCs w:val="28"/>
        </w:rPr>
        <w:t>н</w:t>
      </w:r>
      <w:r w:rsidRPr="004A32E4">
        <w:rPr>
          <w:rFonts w:eastAsia="Times New Roman"/>
          <w:szCs w:val="28"/>
        </w:rPr>
        <w:t>а</w:t>
      </w:r>
      <w:r w:rsidRPr="004A32E4">
        <w:rPr>
          <w:rFonts w:eastAsia="Times New Roman"/>
          <w:spacing w:val="-3"/>
          <w:szCs w:val="28"/>
        </w:rPr>
        <w:t>у</w:t>
      </w:r>
      <w:r w:rsidRPr="004A32E4">
        <w:rPr>
          <w:rFonts w:eastAsia="Times New Roman"/>
          <w:szCs w:val="28"/>
        </w:rPr>
        <w:t>ч</w:t>
      </w:r>
      <w:r w:rsidRPr="004A32E4">
        <w:rPr>
          <w:rFonts w:eastAsia="Times New Roman"/>
          <w:spacing w:val="1"/>
          <w:szCs w:val="28"/>
        </w:rPr>
        <w:t>но</w:t>
      </w:r>
      <w:r w:rsidRPr="004A32E4">
        <w:rPr>
          <w:rFonts w:eastAsia="Times New Roman"/>
          <w:szCs w:val="28"/>
        </w:rPr>
        <w:t>-</w:t>
      </w:r>
      <w:r w:rsidRPr="004A32E4">
        <w:rPr>
          <w:rFonts w:eastAsia="Times New Roman"/>
          <w:spacing w:val="1"/>
          <w:szCs w:val="28"/>
        </w:rPr>
        <w:t>п</w:t>
      </w:r>
      <w:r w:rsidRPr="004A32E4">
        <w:rPr>
          <w:rFonts w:eastAsia="Times New Roman"/>
          <w:spacing w:val="-2"/>
          <w:szCs w:val="28"/>
        </w:rPr>
        <w:t>е</w:t>
      </w:r>
      <w:r w:rsidRPr="004A32E4">
        <w:rPr>
          <w:rFonts w:eastAsia="Times New Roman"/>
          <w:spacing w:val="1"/>
          <w:szCs w:val="28"/>
        </w:rPr>
        <w:t>д</w:t>
      </w:r>
      <w:r w:rsidRPr="004A32E4">
        <w:rPr>
          <w:rFonts w:eastAsia="Times New Roman"/>
          <w:szCs w:val="28"/>
        </w:rPr>
        <w:t>а</w:t>
      </w:r>
      <w:r w:rsidRPr="004A32E4">
        <w:rPr>
          <w:rFonts w:eastAsia="Times New Roman"/>
          <w:spacing w:val="-2"/>
          <w:szCs w:val="28"/>
        </w:rPr>
        <w:t>г</w:t>
      </w:r>
      <w:r w:rsidRPr="004A32E4">
        <w:rPr>
          <w:rFonts w:eastAsia="Times New Roman"/>
          <w:spacing w:val="1"/>
          <w:szCs w:val="28"/>
        </w:rPr>
        <w:t>о</w:t>
      </w:r>
      <w:r w:rsidRPr="004A32E4">
        <w:rPr>
          <w:rFonts w:eastAsia="Times New Roman"/>
          <w:szCs w:val="28"/>
        </w:rPr>
        <w:t>г</w:t>
      </w:r>
      <w:r w:rsidRPr="004A32E4">
        <w:rPr>
          <w:rFonts w:eastAsia="Times New Roman"/>
          <w:spacing w:val="-1"/>
          <w:szCs w:val="28"/>
        </w:rPr>
        <w:t>и</w:t>
      </w:r>
      <w:r w:rsidRPr="004A32E4">
        <w:rPr>
          <w:rFonts w:eastAsia="Times New Roman"/>
          <w:szCs w:val="28"/>
        </w:rPr>
        <w:t>чес</w:t>
      </w:r>
      <w:r w:rsidRPr="004A32E4">
        <w:rPr>
          <w:rFonts w:eastAsia="Times New Roman"/>
          <w:spacing w:val="-1"/>
          <w:szCs w:val="28"/>
        </w:rPr>
        <w:t>ки</w:t>
      </w:r>
      <w:r w:rsidRPr="004A32E4">
        <w:rPr>
          <w:rFonts w:eastAsia="Times New Roman"/>
          <w:szCs w:val="28"/>
        </w:rPr>
        <w:t>х к</w:t>
      </w:r>
      <w:r w:rsidRPr="004A32E4">
        <w:rPr>
          <w:rFonts w:eastAsia="Times New Roman"/>
          <w:spacing w:val="-2"/>
          <w:szCs w:val="28"/>
        </w:rPr>
        <w:t>а</w:t>
      </w:r>
      <w:r w:rsidRPr="004A32E4">
        <w:rPr>
          <w:rFonts w:eastAsia="Times New Roman"/>
          <w:spacing w:val="1"/>
          <w:szCs w:val="28"/>
        </w:rPr>
        <w:t>д</w:t>
      </w:r>
      <w:r w:rsidRPr="004A32E4">
        <w:rPr>
          <w:rFonts w:eastAsia="Times New Roman"/>
          <w:spacing w:val="-1"/>
          <w:szCs w:val="28"/>
        </w:rPr>
        <w:t>р</w:t>
      </w:r>
      <w:r w:rsidRPr="004A32E4">
        <w:rPr>
          <w:rFonts w:eastAsia="Times New Roman"/>
          <w:spacing w:val="1"/>
          <w:szCs w:val="28"/>
        </w:rPr>
        <w:t>о</w:t>
      </w:r>
      <w:r w:rsidRPr="004A32E4">
        <w:rPr>
          <w:rFonts w:eastAsia="Times New Roman"/>
          <w:szCs w:val="28"/>
        </w:rPr>
        <w:t>в в ас</w:t>
      </w:r>
      <w:r w:rsidRPr="004A32E4">
        <w:rPr>
          <w:rFonts w:eastAsia="Times New Roman"/>
          <w:spacing w:val="-1"/>
          <w:szCs w:val="28"/>
        </w:rPr>
        <w:t>п</w:t>
      </w:r>
      <w:r w:rsidRPr="004A32E4">
        <w:rPr>
          <w:rFonts w:eastAsia="Times New Roman"/>
          <w:spacing w:val="1"/>
          <w:szCs w:val="28"/>
        </w:rPr>
        <w:t>и</w:t>
      </w:r>
      <w:r w:rsidRPr="004A32E4">
        <w:rPr>
          <w:rFonts w:eastAsia="Times New Roman"/>
          <w:spacing w:val="-1"/>
          <w:szCs w:val="28"/>
        </w:rPr>
        <w:t>р</w:t>
      </w:r>
      <w:r w:rsidRPr="004A32E4">
        <w:rPr>
          <w:rFonts w:eastAsia="Times New Roman"/>
          <w:szCs w:val="28"/>
        </w:rPr>
        <w:t>а</w:t>
      </w:r>
      <w:r w:rsidRPr="004A32E4">
        <w:rPr>
          <w:rFonts w:eastAsia="Times New Roman"/>
          <w:spacing w:val="1"/>
          <w:szCs w:val="28"/>
        </w:rPr>
        <w:t>н</w:t>
      </w:r>
      <w:r w:rsidRPr="004A32E4">
        <w:rPr>
          <w:rFonts w:eastAsia="Times New Roman"/>
          <w:szCs w:val="28"/>
        </w:rPr>
        <w:t>т</w:t>
      </w:r>
      <w:r w:rsidRPr="004A32E4">
        <w:rPr>
          <w:rFonts w:eastAsia="Times New Roman"/>
          <w:spacing w:val="-4"/>
          <w:szCs w:val="28"/>
        </w:rPr>
        <w:t>у</w:t>
      </w:r>
      <w:r w:rsidRPr="004A32E4">
        <w:rPr>
          <w:rFonts w:eastAsia="Times New Roman"/>
          <w:spacing w:val="-1"/>
          <w:szCs w:val="28"/>
        </w:rPr>
        <w:t>р</w:t>
      </w:r>
      <w:r w:rsidRPr="004A32E4">
        <w:rPr>
          <w:rFonts w:eastAsia="Times New Roman"/>
          <w:szCs w:val="28"/>
        </w:rPr>
        <w:t>е» сво</w:t>
      </w:r>
      <w:r w:rsidRPr="004A32E4">
        <w:rPr>
          <w:rFonts w:eastAsia="Times New Roman"/>
          <w:spacing w:val="1"/>
          <w:szCs w:val="28"/>
        </w:rPr>
        <w:t>е</w:t>
      </w:r>
      <w:r w:rsidRPr="004A32E4">
        <w:rPr>
          <w:rFonts w:eastAsia="Times New Roman"/>
          <w:szCs w:val="28"/>
        </w:rPr>
        <w:t>вр</w:t>
      </w:r>
      <w:r w:rsidRPr="004A32E4">
        <w:rPr>
          <w:rFonts w:eastAsia="Times New Roman"/>
          <w:spacing w:val="-2"/>
          <w:szCs w:val="28"/>
        </w:rPr>
        <w:t>е</w:t>
      </w:r>
      <w:r w:rsidRPr="004A32E4">
        <w:rPr>
          <w:rFonts w:eastAsia="Times New Roman"/>
          <w:szCs w:val="28"/>
        </w:rPr>
        <w:t>ме</w:t>
      </w:r>
      <w:r w:rsidRPr="004A32E4">
        <w:rPr>
          <w:rFonts w:eastAsia="Times New Roman"/>
          <w:spacing w:val="-1"/>
          <w:szCs w:val="28"/>
        </w:rPr>
        <w:t>нн</w:t>
      </w:r>
      <w:r w:rsidRPr="004A32E4">
        <w:rPr>
          <w:rFonts w:eastAsia="Times New Roman"/>
          <w:szCs w:val="28"/>
        </w:rPr>
        <w:t xml:space="preserve">о </w:t>
      </w:r>
      <w:r w:rsidRPr="004A32E4">
        <w:rPr>
          <w:rFonts w:eastAsia="Times New Roman"/>
          <w:spacing w:val="1"/>
          <w:szCs w:val="28"/>
        </w:rPr>
        <w:t>оп</w:t>
      </w:r>
      <w:r w:rsidRPr="004A32E4">
        <w:rPr>
          <w:rFonts w:eastAsia="Times New Roman"/>
          <w:spacing w:val="-4"/>
          <w:szCs w:val="28"/>
        </w:rPr>
        <w:t>у</w:t>
      </w:r>
      <w:r w:rsidRPr="004A32E4">
        <w:rPr>
          <w:rFonts w:eastAsia="Times New Roman"/>
          <w:spacing w:val="1"/>
          <w:szCs w:val="28"/>
        </w:rPr>
        <w:t>б</w:t>
      </w:r>
      <w:r w:rsidRPr="004A32E4">
        <w:rPr>
          <w:rFonts w:eastAsia="Times New Roman"/>
          <w:spacing w:val="-1"/>
          <w:szCs w:val="28"/>
        </w:rPr>
        <w:t>л</w:t>
      </w:r>
      <w:r w:rsidRPr="004A32E4">
        <w:rPr>
          <w:rFonts w:eastAsia="Times New Roman"/>
          <w:spacing w:val="1"/>
          <w:szCs w:val="28"/>
        </w:rPr>
        <w:t>и</w:t>
      </w:r>
      <w:r w:rsidRPr="004A32E4">
        <w:rPr>
          <w:rFonts w:eastAsia="Times New Roman"/>
          <w:spacing w:val="-2"/>
          <w:szCs w:val="28"/>
        </w:rPr>
        <w:t>к</w:t>
      </w:r>
      <w:r w:rsidRPr="004A32E4">
        <w:rPr>
          <w:rFonts w:eastAsia="Times New Roman"/>
          <w:spacing w:val="1"/>
          <w:szCs w:val="28"/>
        </w:rPr>
        <w:t>о</w:t>
      </w:r>
      <w:r w:rsidRPr="004A32E4">
        <w:rPr>
          <w:rFonts w:eastAsia="Times New Roman"/>
          <w:szCs w:val="28"/>
        </w:rPr>
        <w:t>в</w:t>
      </w:r>
      <w:r w:rsidRPr="004A32E4">
        <w:rPr>
          <w:rFonts w:eastAsia="Times New Roman"/>
          <w:spacing w:val="-3"/>
          <w:szCs w:val="28"/>
        </w:rPr>
        <w:t>а</w:t>
      </w:r>
      <w:r w:rsidRPr="004A32E4">
        <w:rPr>
          <w:rFonts w:eastAsia="Times New Roman"/>
          <w:spacing w:val="1"/>
          <w:szCs w:val="28"/>
        </w:rPr>
        <w:t>н</w:t>
      </w:r>
      <w:r w:rsidRPr="004A32E4">
        <w:rPr>
          <w:rFonts w:eastAsia="Times New Roman"/>
          <w:szCs w:val="28"/>
        </w:rPr>
        <w:t xml:space="preserve">а </w:t>
      </w:r>
      <w:r w:rsidRPr="004A32E4">
        <w:rPr>
          <w:rFonts w:eastAsia="Times New Roman"/>
          <w:spacing w:val="-1"/>
          <w:szCs w:val="28"/>
        </w:rPr>
        <w:t>ин</w:t>
      </w:r>
      <w:r w:rsidRPr="004A32E4">
        <w:rPr>
          <w:rFonts w:eastAsia="Times New Roman"/>
          <w:szCs w:val="28"/>
        </w:rPr>
        <w:t>форм</w:t>
      </w:r>
      <w:r w:rsidRPr="004A32E4">
        <w:rPr>
          <w:rFonts w:eastAsia="Times New Roman"/>
          <w:spacing w:val="-2"/>
          <w:szCs w:val="28"/>
        </w:rPr>
        <w:t>а</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я с</w:t>
      </w:r>
      <w:r w:rsidRPr="004A32E4">
        <w:rPr>
          <w:rFonts w:eastAsia="Times New Roman"/>
          <w:spacing w:val="-1"/>
          <w:szCs w:val="28"/>
        </w:rPr>
        <w:t>о</w:t>
      </w:r>
      <w:r w:rsidRPr="004A32E4">
        <w:rPr>
          <w:rFonts w:eastAsia="Times New Roman"/>
          <w:szCs w:val="28"/>
        </w:rPr>
        <w:t>г</w:t>
      </w:r>
      <w:r w:rsidRPr="004A32E4">
        <w:rPr>
          <w:rFonts w:eastAsia="Times New Roman"/>
          <w:spacing w:val="-1"/>
          <w:szCs w:val="28"/>
        </w:rPr>
        <w:t>л</w:t>
      </w:r>
      <w:r w:rsidRPr="004A32E4">
        <w:rPr>
          <w:rFonts w:eastAsia="Times New Roman"/>
          <w:szCs w:val="28"/>
        </w:rPr>
        <w:t>ас</w:t>
      </w:r>
      <w:r w:rsidRPr="004A32E4">
        <w:rPr>
          <w:rFonts w:eastAsia="Times New Roman"/>
          <w:spacing w:val="-1"/>
          <w:szCs w:val="28"/>
        </w:rPr>
        <w:t>н</w:t>
      </w:r>
      <w:r w:rsidRPr="004A32E4">
        <w:rPr>
          <w:rFonts w:eastAsia="Times New Roman"/>
          <w:szCs w:val="28"/>
        </w:rPr>
        <w:t xml:space="preserve">о </w:t>
      </w:r>
      <w:r w:rsidRPr="004A32E4">
        <w:rPr>
          <w:rFonts w:eastAsia="Times New Roman"/>
          <w:spacing w:val="-1"/>
          <w:szCs w:val="28"/>
        </w:rPr>
        <w:t>п</w:t>
      </w:r>
      <w:r w:rsidRPr="004A32E4">
        <w:rPr>
          <w:rFonts w:eastAsia="Times New Roman"/>
          <w:spacing w:val="1"/>
          <w:szCs w:val="28"/>
        </w:rPr>
        <w:t>р</w:t>
      </w:r>
      <w:r w:rsidRPr="004A32E4">
        <w:rPr>
          <w:rFonts w:eastAsia="Times New Roman"/>
          <w:szCs w:val="28"/>
        </w:rPr>
        <w:t>а</w:t>
      </w:r>
      <w:r w:rsidRPr="004A32E4">
        <w:rPr>
          <w:rFonts w:eastAsia="Times New Roman"/>
          <w:spacing w:val="-3"/>
          <w:szCs w:val="28"/>
        </w:rPr>
        <w:t>в</w:t>
      </w:r>
      <w:r w:rsidRPr="004A32E4">
        <w:rPr>
          <w:rFonts w:eastAsia="Times New Roman"/>
          <w:spacing w:val="1"/>
          <w:szCs w:val="28"/>
        </w:rPr>
        <w:t>и</w:t>
      </w:r>
      <w:r w:rsidRPr="004A32E4">
        <w:rPr>
          <w:rFonts w:eastAsia="Times New Roman"/>
          <w:spacing w:val="-1"/>
          <w:szCs w:val="28"/>
        </w:rPr>
        <w:t>л</w:t>
      </w:r>
      <w:r w:rsidRPr="004A32E4">
        <w:rPr>
          <w:rFonts w:eastAsia="Times New Roman"/>
          <w:szCs w:val="28"/>
        </w:rPr>
        <w:t xml:space="preserve">ам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 xml:space="preserve">ема. В </w:t>
      </w:r>
      <w:r w:rsidRPr="004A32E4">
        <w:rPr>
          <w:rFonts w:eastAsia="Times New Roman"/>
          <w:spacing w:val="1"/>
          <w:szCs w:val="28"/>
        </w:rPr>
        <w:t>р</w:t>
      </w:r>
      <w:r w:rsidRPr="004A32E4">
        <w:rPr>
          <w:rFonts w:eastAsia="Times New Roman"/>
          <w:szCs w:val="28"/>
        </w:rPr>
        <w:t>а</w:t>
      </w:r>
      <w:r w:rsidRPr="004A32E4">
        <w:rPr>
          <w:rFonts w:eastAsia="Times New Roman"/>
          <w:spacing w:val="-3"/>
          <w:szCs w:val="28"/>
        </w:rPr>
        <w:t>з</w:t>
      </w:r>
      <w:r w:rsidRPr="004A32E4">
        <w:rPr>
          <w:rFonts w:eastAsia="Times New Roman"/>
          <w:spacing w:val="1"/>
          <w:szCs w:val="28"/>
        </w:rPr>
        <w:t>д</w:t>
      </w:r>
      <w:r w:rsidRPr="004A32E4">
        <w:rPr>
          <w:rFonts w:eastAsia="Times New Roman"/>
          <w:szCs w:val="28"/>
        </w:rPr>
        <w:t>е</w:t>
      </w:r>
      <w:r w:rsidRPr="004A32E4">
        <w:rPr>
          <w:rFonts w:eastAsia="Times New Roman"/>
          <w:spacing w:val="-3"/>
          <w:szCs w:val="28"/>
        </w:rPr>
        <w:t>л</w:t>
      </w:r>
      <w:r w:rsidRPr="004A32E4">
        <w:rPr>
          <w:rFonts w:eastAsia="Times New Roman"/>
          <w:szCs w:val="28"/>
        </w:rPr>
        <w:t xml:space="preserve">е </w:t>
      </w:r>
      <w:r w:rsidRPr="004A32E4">
        <w:rPr>
          <w:rFonts w:eastAsia="Times New Roman"/>
          <w:spacing w:val="-1"/>
          <w:szCs w:val="28"/>
        </w:rPr>
        <w:t>«</w:t>
      </w:r>
      <w:r w:rsidRPr="004A32E4">
        <w:rPr>
          <w:rFonts w:eastAsia="Times New Roman"/>
          <w:spacing w:val="1"/>
          <w:szCs w:val="28"/>
        </w:rPr>
        <w:t>Го</w:t>
      </w:r>
      <w:r w:rsidRPr="004A32E4">
        <w:rPr>
          <w:rFonts w:eastAsia="Times New Roman"/>
          <w:szCs w:val="28"/>
        </w:rPr>
        <w:t>с</w:t>
      </w:r>
      <w:r w:rsidRPr="004A32E4">
        <w:rPr>
          <w:rFonts w:eastAsia="Times New Roman"/>
          <w:spacing w:val="-3"/>
          <w:szCs w:val="28"/>
        </w:rPr>
        <w:t>у</w:t>
      </w:r>
      <w:r w:rsidRPr="004A32E4">
        <w:rPr>
          <w:rFonts w:eastAsia="Times New Roman"/>
          <w:spacing w:val="1"/>
          <w:szCs w:val="28"/>
        </w:rPr>
        <w:t>д</w:t>
      </w:r>
      <w:r w:rsidRPr="004A32E4">
        <w:rPr>
          <w:rFonts w:eastAsia="Times New Roman"/>
          <w:szCs w:val="28"/>
        </w:rPr>
        <w:t>а</w:t>
      </w:r>
      <w:r w:rsidRPr="004A32E4">
        <w:rPr>
          <w:rFonts w:eastAsia="Times New Roman"/>
          <w:spacing w:val="1"/>
          <w:szCs w:val="28"/>
        </w:rPr>
        <w:t>р</w:t>
      </w:r>
      <w:r w:rsidRPr="004A32E4">
        <w:rPr>
          <w:rFonts w:eastAsia="Times New Roman"/>
          <w:szCs w:val="28"/>
        </w:rPr>
        <w:t>ст</w:t>
      </w:r>
      <w:r w:rsidRPr="004A32E4">
        <w:rPr>
          <w:rFonts w:eastAsia="Times New Roman"/>
          <w:spacing w:val="-3"/>
          <w:szCs w:val="28"/>
        </w:rPr>
        <w:t>в</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н</w:t>
      </w:r>
      <w:r w:rsidRPr="004A32E4">
        <w:rPr>
          <w:rFonts w:eastAsia="Times New Roman"/>
          <w:szCs w:val="28"/>
        </w:rPr>
        <w:t>ая</w:t>
      </w:r>
      <w:r w:rsidRPr="004A32E4">
        <w:rPr>
          <w:rFonts w:eastAsia="Times New Roman"/>
          <w:spacing w:val="4"/>
          <w:szCs w:val="28"/>
        </w:rPr>
        <w:t xml:space="preserve"> </w:t>
      </w:r>
      <w:r w:rsidRPr="004A32E4">
        <w:rPr>
          <w:rFonts w:eastAsia="Times New Roman"/>
          <w:spacing w:val="-1"/>
          <w:szCs w:val="28"/>
        </w:rPr>
        <w:t>н</w:t>
      </w:r>
      <w:r w:rsidRPr="004A32E4">
        <w:rPr>
          <w:rFonts w:eastAsia="Times New Roman"/>
          <w:szCs w:val="28"/>
        </w:rPr>
        <w:t>а</w:t>
      </w:r>
      <w:r w:rsidRPr="004A32E4">
        <w:rPr>
          <w:rFonts w:eastAsia="Times New Roman"/>
          <w:spacing w:val="-3"/>
          <w:szCs w:val="28"/>
        </w:rPr>
        <w:t>у</w:t>
      </w:r>
      <w:r w:rsidRPr="004A32E4">
        <w:rPr>
          <w:rFonts w:eastAsia="Times New Roman"/>
          <w:szCs w:val="28"/>
        </w:rPr>
        <w:t>ч</w:t>
      </w:r>
      <w:r w:rsidRPr="004A32E4">
        <w:rPr>
          <w:rFonts w:eastAsia="Times New Roman"/>
          <w:spacing w:val="1"/>
          <w:szCs w:val="28"/>
        </w:rPr>
        <w:t>н</w:t>
      </w:r>
      <w:r w:rsidRPr="004A32E4">
        <w:rPr>
          <w:rFonts w:eastAsia="Times New Roman"/>
          <w:szCs w:val="28"/>
        </w:rPr>
        <w:t>ая</w:t>
      </w:r>
      <w:r w:rsidRPr="004A32E4">
        <w:rPr>
          <w:rFonts w:eastAsia="Times New Roman"/>
          <w:spacing w:val="4"/>
          <w:szCs w:val="28"/>
        </w:rPr>
        <w:t xml:space="preserve"> </w:t>
      </w:r>
      <w:r w:rsidRPr="004A32E4">
        <w:rPr>
          <w:rFonts w:eastAsia="Times New Roman"/>
          <w:szCs w:val="28"/>
        </w:rPr>
        <w:t>аттеста</w:t>
      </w:r>
      <w:r w:rsidRPr="004A32E4">
        <w:rPr>
          <w:rFonts w:eastAsia="Times New Roman"/>
          <w:spacing w:val="-2"/>
          <w:szCs w:val="28"/>
        </w:rPr>
        <w:t>ц</w:t>
      </w:r>
      <w:r w:rsidRPr="004A32E4">
        <w:rPr>
          <w:rFonts w:eastAsia="Times New Roman"/>
          <w:spacing w:val="1"/>
          <w:szCs w:val="28"/>
        </w:rPr>
        <w:t>и</w:t>
      </w:r>
      <w:r w:rsidRPr="004A32E4">
        <w:rPr>
          <w:rFonts w:eastAsia="Times New Roman"/>
          <w:szCs w:val="28"/>
        </w:rPr>
        <w:t xml:space="preserve">я» </w:t>
      </w:r>
      <w:r w:rsidRPr="004A32E4">
        <w:rPr>
          <w:rFonts w:eastAsia="Times New Roman"/>
          <w:spacing w:val="1"/>
          <w:szCs w:val="28"/>
        </w:rPr>
        <w:t>оп</w:t>
      </w:r>
      <w:r w:rsidRPr="004A32E4">
        <w:rPr>
          <w:rFonts w:eastAsia="Times New Roman"/>
          <w:spacing w:val="-4"/>
          <w:szCs w:val="28"/>
        </w:rPr>
        <w:t>у</w:t>
      </w:r>
      <w:r w:rsidRPr="004A32E4">
        <w:rPr>
          <w:rFonts w:eastAsia="Times New Roman"/>
          <w:spacing w:val="1"/>
          <w:szCs w:val="28"/>
        </w:rPr>
        <w:t>б</w:t>
      </w:r>
      <w:r w:rsidRPr="004A32E4">
        <w:rPr>
          <w:rFonts w:eastAsia="Times New Roman"/>
          <w:spacing w:val="-1"/>
          <w:szCs w:val="28"/>
        </w:rPr>
        <w:t>л</w:t>
      </w:r>
      <w:r w:rsidRPr="004A32E4">
        <w:rPr>
          <w:rFonts w:eastAsia="Times New Roman"/>
          <w:spacing w:val="1"/>
          <w:szCs w:val="28"/>
        </w:rPr>
        <w:t>и</w:t>
      </w:r>
      <w:r w:rsidRPr="004A32E4">
        <w:rPr>
          <w:rFonts w:eastAsia="Times New Roman"/>
          <w:spacing w:val="-2"/>
          <w:szCs w:val="28"/>
        </w:rPr>
        <w:t>к</w:t>
      </w:r>
      <w:r w:rsidRPr="004A32E4">
        <w:rPr>
          <w:rFonts w:eastAsia="Times New Roman"/>
          <w:spacing w:val="1"/>
          <w:szCs w:val="28"/>
        </w:rPr>
        <w:t>о</w:t>
      </w:r>
      <w:r w:rsidRPr="004A32E4">
        <w:rPr>
          <w:rFonts w:eastAsia="Times New Roman"/>
          <w:szCs w:val="28"/>
        </w:rPr>
        <w:t>в</w:t>
      </w:r>
      <w:r w:rsidRPr="004A32E4">
        <w:rPr>
          <w:rFonts w:eastAsia="Times New Roman"/>
          <w:spacing w:val="-3"/>
          <w:szCs w:val="28"/>
        </w:rPr>
        <w:t>а</w:t>
      </w:r>
      <w:r w:rsidRPr="004A32E4">
        <w:rPr>
          <w:rFonts w:eastAsia="Times New Roman"/>
          <w:spacing w:val="1"/>
          <w:szCs w:val="28"/>
        </w:rPr>
        <w:t>н</w:t>
      </w:r>
      <w:r w:rsidRPr="004A32E4">
        <w:rPr>
          <w:rFonts w:eastAsia="Times New Roman"/>
          <w:szCs w:val="28"/>
        </w:rPr>
        <w:t>ы</w:t>
      </w:r>
      <w:r w:rsidRPr="004A32E4">
        <w:rPr>
          <w:rFonts w:eastAsia="Times New Roman"/>
          <w:spacing w:val="4"/>
          <w:szCs w:val="28"/>
        </w:rPr>
        <w:t xml:space="preserve"> </w:t>
      </w:r>
      <w:r w:rsidRPr="004A32E4">
        <w:rPr>
          <w:rFonts w:eastAsia="Times New Roman"/>
          <w:spacing w:val="-1"/>
          <w:szCs w:val="28"/>
        </w:rPr>
        <w:t>д</w:t>
      </w:r>
      <w:r w:rsidRPr="004A32E4">
        <w:rPr>
          <w:rFonts w:eastAsia="Times New Roman"/>
          <w:szCs w:val="28"/>
        </w:rPr>
        <w:t>а</w:t>
      </w:r>
      <w:r w:rsidRPr="004A32E4">
        <w:rPr>
          <w:rFonts w:eastAsia="Times New Roman"/>
          <w:spacing w:val="-1"/>
          <w:szCs w:val="28"/>
        </w:rPr>
        <w:t>нн</w:t>
      </w:r>
      <w:r w:rsidRPr="004A32E4">
        <w:rPr>
          <w:rFonts w:eastAsia="Times New Roman"/>
          <w:spacing w:val="1"/>
          <w:szCs w:val="28"/>
        </w:rPr>
        <w:t>ы</w:t>
      </w:r>
      <w:r w:rsidRPr="004A32E4">
        <w:rPr>
          <w:rFonts w:eastAsia="Times New Roman"/>
          <w:szCs w:val="28"/>
        </w:rPr>
        <w:t>е,</w:t>
      </w:r>
      <w:r w:rsidRPr="004A32E4">
        <w:rPr>
          <w:rFonts w:eastAsia="Times New Roman"/>
          <w:spacing w:val="3"/>
          <w:szCs w:val="28"/>
        </w:rPr>
        <w:t xml:space="preserve"> </w:t>
      </w:r>
      <w:r w:rsidRPr="004A32E4">
        <w:rPr>
          <w:rFonts w:eastAsia="Times New Roman"/>
          <w:spacing w:val="1"/>
          <w:szCs w:val="28"/>
        </w:rPr>
        <w:t>н</w:t>
      </w:r>
      <w:r w:rsidRPr="004A32E4">
        <w:rPr>
          <w:rFonts w:eastAsia="Times New Roman"/>
          <w:spacing w:val="-2"/>
          <w:szCs w:val="28"/>
        </w:rPr>
        <w:t>е</w:t>
      </w:r>
      <w:r w:rsidRPr="004A32E4">
        <w:rPr>
          <w:rFonts w:eastAsia="Times New Roman"/>
          <w:spacing w:val="1"/>
          <w:szCs w:val="28"/>
        </w:rPr>
        <w:t>о</w:t>
      </w:r>
      <w:r w:rsidRPr="004A32E4">
        <w:rPr>
          <w:rFonts w:eastAsia="Times New Roman"/>
          <w:spacing w:val="-1"/>
          <w:szCs w:val="28"/>
        </w:rPr>
        <w:t>бх</w:t>
      </w:r>
      <w:r w:rsidRPr="004A32E4">
        <w:rPr>
          <w:rFonts w:eastAsia="Times New Roman"/>
          <w:spacing w:val="1"/>
          <w:szCs w:val="28"/>
        </w:rPr>
        <w:t>о</w:t>
      </w:r>
      <w:r w:rsidRPr="004A32E4">
        <w:rPr>
          <w:rFonts w:eastAsia="Times New Roman"/>
          <w:spacing w:val="-1"/>
          <w:szCs w:val="28"/>
        </w:rPr>
        <w:t>д</w:t>
      </w:r>
      <w:r w:rsidRPr="004A32E4">
        <w:rPr>
          <w:rFonts w:eastAsia="Times New Roman"/>
          <w:spacing w:val="1"/>
          <w:szCs w:val="28"/>
        </w:rPr>
        <w:t>и</w:t>
      </w:r>
      <w:r w:rsidRPr="004A32E4">
        <w:rPr>
          <w:rFonts w:eastAsia="Times New Roman"/>
          <w:spacing w:val="-3"/>
          <w:szCs w:val="28"/>
        </w:rPr>
        <w:t>м</w:t>
      </w:r>
      <w:r w:rsidRPr="004A32E4">
        <w:rPr>
          <w:rFonts w:eastAsia="Times New Roman"/>
          <w:spacing w:val="1"/>
          <w:szCs w:val="28"/>
        </w:rPr>
        <w:t>ы</w:t>
      </w:r>
      <w:r w:rsidRPr="004A32E4">
        <w:rPr>
          <w:rFonts w:eastAsia="Times New Roman"/>
          <w:szCs w:val="28"/>
        </w:rPr>
        <w:t xml:space="preserve">е </w:t>
      </w:r>
      <w:r w:rsidRPr="004A32E4">
        <w:rPr>
          <w:rFonts w:eastAsia="Times New Roman"/>
          <w:spacing w:val="1"/>
          <w:szCs w:val="28"/>
        </w:rPr>
        <w:t>д</w:t>
      </w:r>
      <w:r w:rsidRPr="004A32E4">
        <w:rPr>
          <w:rFonts w:eastAsia="Times New Roman"/>
          <w:spacing w:val="-1"/>
          <w:szCs w:val="28"/>
        </w:rPr>
        <w:t>л</w:t>
      </w:r>
      <w:r w:rsidRPr="004A32E4">
        <w:rPr>
          <w:rFonts w:eastAsia="Times New Roman"/>
          <w:szCs w:val="28"/>
        </w:rPr>
        <w:t xml:space="preserve">я </w:t>
      </w:r>
      <w:r w:rsidRPr="004A32E4">
        <w:rPr>
          <w:rFonts w:eastAsia="Times New Roman"/>
          <w:spacing w:val="1"/>
          <w:szCs w:val="28"/>
        </w:rPr>
        <w:t>о</w:t>
      </w:r>
      <w:r w:rsidRPr="004A32E4">
        <w:rPr>
          <w:rFonts w:eastAsia="Times New Roman"/>
          <w:szCs w:val="28"/>
        </w:rPr>
        <w:t>с</w:t>
      </w:r>
      <w:r w:rsidRPr="004A32E4">
        <w:rPr>
          <w:rFonts w:eastAsia="Times New Roman"/>
          <w:spacing w:val="-3"/>
          <w:szCs w:val="28"/>
        </w:rPr>
        <w:t>у</w:t>
      </w:r>
      <w:r w:rsidRPr="004A32E4">
        <w:rPr>
          <w:rFonts w:eastAsia="Times New Roman"/>
          <w:szCs w:val="28"/>
        </w:rPr>
        <w:t>ществ</w:t>
      </w:r>
      <w:r w:rsidRPr="004A32E4">
        <w:rPr>
          <w:rFonts w:eastAsia="Times New Roman"/>
          <w:spacing w:val="-2"/>
          <w:szCs w:val="28"/>
        </w:rPr>
        <w:t>л</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я</w:t>
      </w:r>
      <w:r w:rsidRPr="004A32E4">
        <w:rPr>
          <w:rFonts w:eastAsia="Times New Roman"/>
          <w:spacing w:val="-2"/>
          <w:szCs w:val="28"/>
        </w:rPr>
        <w:t xml:space="preserve"> </w:t>
      </w:r>
      <w:r w:rsidRPr="004A32E4">
        <w:rPr>
          <w:rFonts w:eastAsia="Times New Roman"/>
          <w:szCs w:val="28"/>
        </w:rPr>
        <w:t>г</w:t>
      </w:r>
      <w:r w:rsidRPr="004A32E4">
        <w:rPr>
          <w:rFonts w:eastAsia="Times New Roman"/>
          <w:spacing w:val="1"/>
          <w:szCs w:val="28"/>
        </w:rPr>
        <w:t>о</w:t>
      </w:r>
      <w:r w:rsidRPr="004A32E4">
        <w:rPr>
          <w:rFonts w:eastAsia="Times New Roman"/>
          <w:szCs w:val="28"/>
        </w:rPr>
        <w:t>с</w:t>
      </w:r>
      <w:r w:rsidRPr="004A32E4">
        <w:rPr>
          <w:rFonts w:eastAsia="Times New Roman"/>
          <w:spacing w:val="-3"/>
          <w:szCs w:val="28"/>
        </w:rPr>
        <w:t>у</w:t>
      </w:r>
      <w:r w:rsidRPr="004A32E4">
        <w:rPr>
          <w:rFonts w:eastAsia="Times New Roman"/>
          <w:spacing w:val="1"/>
          <w:szCs w:val="28"/>
        </w:rPr>
        <w:t>д</w:t>
      </w:r>
      <w:r w:rsidRPr="004A32E4">
        <w:rPr>
          <w:rFonts w:eastAsia="Times New Roman"/>
          <w:szCs w:val="28"/>
        </w:rPr>
        <w:t>а</w:t>
      </w:r>
      <w:r w:rsidRPr="004A32E4">
        <w:rPr>
          <w:rFonts w:eastAsia="Times New Roman"/>
          <w:spacing w:val="1"/>
          <w:szCs w:val="28"/>
        </w:rPr>
        <w:t>р</w:t>
      </w:r>
      <w:r w:rsidRPr="004A32E4">
        <w:rPr>
          <w:rFonts w:eastAsia="Times New Roman"/>
          <w:szCs w:val="28"/>
        </w:rPr>
        <w:t>ст</w:t>
      </w:r>
      <w:r w:rsidRPr="004A32E4">
        <w:rPr>
          <w:rFonts w:eastAsia="Times New Roman"/>
          <w:spacing w:val="-3"/>
          <w:szCs w:val="28"/>
        </w:rPr>
        <w:t>в</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й</w:t>
      </w:r>
      <w:r w:rsidRPr="004A32E4">
        <w:rPr>
          <w:rFonts w:eastAsia="Times New Roman"/>
          <w:spacing w:val="1"/>
          <w:szCs w:val="28"/>
        </w:rPr>
        <w:t xml:space="preserve"> </w:t>
      </w:r>
      <w:r w:rsidRPr="004A32E4">
        <w:rPr>
          <w:rFonts w:eastAsia="Times New Roman"/>
          <w:szCs w:val="28"/>
        </w:rPr>
        <w:t>н</w:t>
      </w:r>
      <w:r w:rsidRPr="004A32E4">
        <w:rPr>
          <w:rFonts w:eastAsia="Times New Roman"/>
          <w:spacing w:val="-2"/>
          <w:szCs w:val="28"/>
        </w:rPr>
        <w:t>а</w:t>
      </w:r>
      <w:r w:rsidRPr="004A32E4">
        <w:rPr>
          <w:rFonts w:eastAsia="Times New Roman"/>
          <w:spacing w:val="-4"/>
          <w:szCs w:val="28"/>
        </w:rPr>
        <w:t>у</w:t>
      </w:r>
      <w:r w:rsidRPr="004A32E4">
        <w:rPr>
          <w:rFonts w:eastAsia="Times New Roman"/>
          <w:szCs w:val="28"/>
        </w:rPr>
        <w:t>ч</w:t>
      </w:r>
      <w:r w:rsidRPr="004A32E4">
        <w:rPr>
          <w:rFonts w:eastAsia="Times New Roman"/>
          <w:spacing w:val="1"/>
          <w:szCs w:val="28"/>
        </w:rPr>
        <w:t>но</w:t>
      </w:r>
      <w:r w:rsidRPr="004A32E4">
        <w:rPr>
          <w:rFonts w:eastAsia="Times New Roman"/>
          <w:szCs w:val="28"/>
        </w:rPr>
        <w:t>й</w:t>
      </w:r>
      <w:r w:rsidRPr="004A32E4">
        <w:rPr>
          <w:rFonts w:eastAsia="Times New Roman"/>
          <w:spacing w:val="1"/>
          <w:szCs w:val="28"/>
        </w:rPr>
        <w:t xml:space="preserve"> </w:t>
      </w:r>
      <w:r w:rsidRPr="004A32E4">
        <w:rPr>
          <w:rFonts w:eastAsia="Times New Roman"/>
          <w:szCs w:val="28"/>
        </w:rPr>
        <w:t>ат</w:t>
      </w:r>
      <w:r w:rsidRPr="004A32E4">
        <w:rPr>
          <w:rFonts w:eastAsia="Times New Roman"/>
          <w:spacing w:val="-1"/>
          <w:szCs w:val="28"/>
        </w:rPr>
        <w:t>т</w:t>
      </w:r>
      <w:r w:rsidRPr="004A32E4">
        <w:rPr>
          <w:rFonts w:eastAsia="Times New Roman"/>
          <w:szCs w:val="28"/>
        </w:rPr>
        <w:t>ест</w:t>
      </w:r>
      <w:r w:rsidRPr="004A32E4">
        <w:rPr>
          <w:rFonts w:eastAsia="Times New Roman"/>
          <w:spacing w:val="-2"/>
          <w:szCs w:val="28"/>
        </w:rPr>
        <w:t>а</w:t>
      </w:r>
      <w:r w:rsidRPr="004A32E4">
        <w:rPr>
          <w:rFonts w:eastAsia="Times New Roman"/>
          <w:spacing w:val="-1"/>
          <w:szCs w:val="28"/>
        </w:rPr>
        <w:t>ц</w:t>
      </w:r>
      <w:r w:rsidRPr="004A32E4">
        <w:rPr>
          <w:rFonts w:eastAsia="Times New Roman"/>
          <w:spacing w:val="1"/>
          <w:szCs w:val="28"/>
        </w:rPr>
        <w:t>ии</w:t>
      </w:r>
      <w:r w:rsidRPr="004A32E4">
        <w:rPr>
          <w:rFonts w:eastAsia="Times New Roman"/>
          <w:szCs w:val="28"/>
        </w:rPr>
        <w:t xml:space="preserve">. </w:t>
      </w:r>
    </w:p>
    <w:p w:rsidR="00603820" w:rsidRPr="004A32E4" w:rsidRDefault="005A638C" w:rsidP="005A638C">
      <w:pPr>
        <w:spacing w:before="60"/>
        <w:rPr>
          <w:rFonts w:eastAsia="Times New Roman"/>
          <w:szCs w:val="28"/>
        </w:rPr>
      </w:pPr>
      <w:r w:rsidRPr="004A32E4">
        <w:rPr>
          <w:rFonts w:eastAsia="Times New Roman"/>
          <w:spacing w:val="-1"/>
          <w:szCs w:val="28"/>
        </w:rPr>
        <w:t>Н</w:t>
      </w:r>
      <w:r w:rsidRPr="004A32E4">
        <w:rPr>
          <w:rFonts w:eastAsia="Times New Roman"/>
          <w:szCs w:val="28"/>
        </w:rPr>
        <w:t xml:space="preserve">а </w:t>
      </w:r>
      <w:r w:rsidRPr="004A32E4">
        <w:rPr>
          <w:rFonts w:eastAsia="Times New Roman"/>
          <w:spacing w:val="1"/>
          <w:szCs w:val="28"/>
        </w:rPr>
        <w:t>о</w:t>
      </w:r>
      <w:r w:rsidRPr="004A32E4">
        <w:rPr>
          <w:rFonts w:eastAsia="Times New Roman"/>
          <w:szCs w:val="28"/>
        </w:rPr>
        <w:t>ф</w:t>
      </w:r>
      <w:r w:rsidRPr="004A32E4">
        <w:rPr>
          <w:rFonts w:eastAsia="Times New Roman"/>
          <w:spacing w:val="-1"/>
          <w:szCs w:val="28"/>
        </w:rPr>
        <w:t>иц</w:t>
      </w:r>
      <w:r w:rsidRPr="004A32E4">
        <w:rPr>
          <w:rFonts w:eastAsia="Times New Roman"/>
          <w:spacing w:val="1"/>
          <w:szCs w:val="28"/>
        </w:rPr>
        <w:t>и</w:t>
      </w:r>
      <w:r w:rsidRPr="004A32E4">
        <w:rPr>
          <w:rFonts w:eastAsia="Times New Roman"/>
          <w:szCs w:val="28"/>
        </w:rPr>
        <w:t>ал</w:t>
      </w:r>
      <w:r w:rsidRPr="004A32E4">
        <w:rPr>
          <w:rFonts w:eastAsia="Times New Roman"/>
          <w:spacing w:val="-2"/>
          <w:szCs w:val="28"/>
        </w:rPr>
        <w:t>ь</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м са</w:t>
      </w:r>
      <w:r w:rsidRPr="004A32E4">
        <w:rPr>
          <w:rFonts w:eastAsia="Times New Roman"/>
          <w:spacing w:val="1"/>
          <w:szCs w:val="28"/>
        </w:rPr>
        <w:t>й</w:t>
      </w:r>
      <w:r w:rsidRPr="004A32E4">
        <w:rPr>
          <w:rFonts w:eastAsia="Times New Roman"/>
          <w:szCs w:val="28"/>
        </w:rPr>
        <w:t xml:space="preserve">те </w:t>
      </w:r>
      <w:r w:rsidRPr="004A32E4">
        <w:rPr>
          <w:rFonts w:eastAsia="Times New Roman"/>
          <w:spacing w:val="-3"/>
          <w:szCs w:val="28"/>
        </w:rPr>
        <w:t>М</w:t>
      </w:r>
      <w:r w:rsidRPr="004A32E4">
        <w:rPr>
          <w:rFonts w:eastAsia="Times New Roman"/>
          <w:spacing w:val="1"/>
          <w:szCs w:val="28"/>
        </w:rPr>
        <w:t>Г</w:t>
      </w:r>
      <w:r w:rsidRPr="004A32E4">
        <w:rPr>
          <w:rFonts w:eastAsia="Times New Roman"/>
          <w:spacing w:val="-1"/>
          <w:szCs w:val="28"/>
        </w:rPr>
        <w:t>ПП</w:t>
      </w:r>
      <w:r w:rsidRPr="004A32E4">
        <w:rPr>
          <w:rFonts w:eastAsia="Times New Roman"/>
          <w:szCs w:val="28"/>
        </w:rPr>
        <w:t>У вы</w:t>
      </w:r>
      <w:r w:rsidRPr="004A32E4">
        <w:rPr>
          <w:rFonts w:eastAsia="Times New Roman"/>
          <w:spacing w:val="-1"/>
          <w:szCs w:val="28"/>
        </w:rPr>
        <w:t>п</w:t>
      </w:r>
      <w:r w:rsidRPr="004A32E4">
        <w:rPr>
          <w:rFonts w:eastAsia="Times New Roman"/>
          <w:spacing w:val="1"/>
          <w:szCs w:val="28"/>
        </w:rPr>
        <w:t>о</w:t>
      </w:r>
      <w:r w:rsidRPr="004A32E4">
        <w:rPr>
          <w:rFonts w:eastAsia="Times New Roman"/>
          <w:spacing w:val="-1"/>
          <w:szCs w:val="28"/>
        </w:rPr>
        <w:t>лн</w:t>
      </w:r>
      <w:r w:rsidRPr="004A32E4">
        <w:rPr>
          <w:rFonts w:eastAsia="Times New Roman"/>
          <w:szCs w:val="28"/>
        </w:rPr>
        <w:t>е</w:t>
      </w:r>
      <w:r w:rsidRPr="004A32E4">
        <w:rPr>
          <w:rFonts w:eastAsia="Times New Roman"/>
          <w:spacing w:val="-1"/>
          <w:szCs w:val="28"/>
        </w:rPr>
        <w:t>н</w:t>
      </w:r>
      <w:r w:rsidRPr="004A32E4">
        <w:rPr>
          <w:rFonts w:eastAsia="Times New Roman"/>
          <w:szCs w:val="28"/>
        </w:rPr>
        <w:t xml:space="preserve">ы </w:t>
      </w:r>
      <w:r w:rsidRPr="004A32E4">
        <w:rPr>
          <w:rFonts w:eastAsia="Times New Roman"/>
          <w:spacing w:val="1"/>
          <w:szCs w:val="28"/>
        </w:rPr>
        <w:t>р</w:t>
      </w:r>
      <w:r w:rsidRPr="004A32E4">
        <w:rPr>
          <w:rFonts w:eastAsia="Times New Roman"/>
          <w:spacing w:val="-2"/>
          <w:szCs w:val="28"/>
        </w:rPr>
        <w:t>а</w:t>
      </w:r>
      <w:r w:rsidRPr="004A32E4">
        <w:rPr>
          <w:rFonts w:eastAsia="Times New Roman"/>
          <w:spacing w:val="1"/>
          <w:szCs w:val="28"/>
        </w:rPr>
        <w:t>бо</w:t>
      </w:r>
      <w:r w:rsidRPr="004A32E4">
        <w:rPr>
          <w:rFonts w:eastAsia="Times New Roman"/>
          <w:spacing w:val="-3"/>
          <w:szCs w:val="28"/>
        </w:rPr>
        <w:t>т</w:t>
      </w:r>
      <w:r w:rsidRPr="004A32E4">
        <w:rPr>
          <w:rFonts w:eastAsia="Times New Roman"/>
          <w:szCs w:val="28"/>
        </w:rPr>
        <w:t xml:space="preserve">ы </w:t>
      </w:r>
      <w:r w:rsidRPr="004A32E4">
        <w:rPr>
          <w:rFonts w:eastAsia="Times New Roman"/>
          <w:spacing w:val="-1"/>
          <w:szCs w:val="28"/>
        </w:rPr>
        <w:t>п</w:t>
      </w:r>
      <w:r w:rsidRPr="004A32E4">
        <w:rPr>
          <w:rFonts w:eastAsia="Times New Roman"/>
          <w:szCs w:val="28"/>
        </w:rPr>
        <w:t xml:space="preserve">о </w:t>
      </w:r>
      <w:r w:rsidRPr="004A32E4">
        <w:rPr>
          <w:rFonts w:eastAsia="Times New Roman"/>
          <w:spacing w:val="1"/>
          <w:szCs w:val="28"/>
        </w:rPr>
        <w:t>и</w:t>
      </w:r>
      <w:r w:rsidRPr="004A32E4">
        <w:rPr>
          <w:rFonts w:eastAsia="Times New Roman"/>
          <w:spacing w:val="-1"/>
          <w:szCs w:val="28"/>
        </w:rPr>
        <w:t>н</w:t>
      </w:r>
      <w:r w:rsidRPr="004A32E4">
        <w:rPr>
          <w:rFonts w:eastAsia="Times New Roman"/>
          <w:szCs w:val="28"/>
        </w:rPr>
        <w:t>форм</w:t>
      </w:r>
      <w:r w:rsidRPr="004A32E4">
        <w:rPr>
          <w:rFonts w:eastAsia="Times New Roman"/>
          <w:spacing w:val="-2"/>
          <w:szCs w:val="28"/>
        </w:rPr>
        <w:t>а</w:t>
      </w:r>
      <w:r w:rsidRPr="004A32E4">
        <w:rPr>
          <w:rFonts w:eastAsia="Times New Roman"/>
          <w:spacing w:val="1"/>
          <w:szCs w:val="28"/>
        </w:rPr>
        <w:t>ц</w:t>
      </w:r>
      <w:r w:rsidRPr="004A32E4">
        <w:rPr>
          <w:rFonts w:eastAsia="Times New Roman"/>
          <w:spacing w:val="-1"/>
          <w:szCs w:val="28"/>
        </w:rPr>
        <w:t>ио</w:t>
      </w:r>
      <w:r w:rsidRPr="004A32E4">
        <w:rPr>
          <w:rFonts w:eastAsia="Times New Roman"/>
          <w:spacing w:val="1"/>
          <w:szCs w:val="28"/>
        </w:rPr>
        <w:t>н</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 xml:space="preserve">й </w:t>
      </w:r>
      <w:r w:rsidRPr="004A32E4">
        <w:rPr>
          <w:rFonts w:eastAsia="Times New Roman"/>
          <w:spacing w:val="-1"/>
          <w:szCs w:val="28"/>
        </w:rPr>
        <w:t>п</w:t>
      </w:r>
      <w:r w:rsidRPr="004A32E4">
        <w:rPr>
          <w:rFonts w:eastAsia="Times New Roman"/>
          <w:spacing w:val="1"/>
          <w:szCs w:val="28"/>
        </w:rPr>
        <w:t>о</w:t>
      </w:r>
      <w:r w:rsidRPr="004A32E4">
        <w:rPr>
          <w:rFonts w:eastAsia="Times New Roman"/>
          <w:spacing w:val="-1"/>
          <w:szCs w:val="28"/>
        </w:rPr>
        <w:t>д</w:t>
      </w:r>
      <w:r w:rsidRPr="004A32E4">
        <w:rPr>
          <w:rFonts w:eastAsia="Times New Roman"/>
          <w:spacing w:val="1"/>
          <w:szCs w:val="28"/>
        </w:rPr>
        <w:t>д</w:t>
      </w:r>
      <w:r w:rsidRPr="004A32E4">
        <w:rPr>
          <w:rFonts w:eastAsia="Times New Roman"/>
          <w:spacing w:val="-2"/>
          <w:szCs w:val="28"/>
        </w:rPr>
        <w:t>е</w:t>
      </w:r>
      <w:r w:rsidRPr="004A32E4">
        <w:rPr>
          <w:rFonts w:eastAsia="Times New Roman"/>
          <w:spacing w:val="1"/>
          <w:szCs w:val="28"/>
        </w:rPr>
        <w:t>р</w:t>
      </w:r>
      <w:r w:rsidRPr="004A32E4">
        <w:rPr>
          <w:rFonts w:eastAsia="Times New Roman"/>
          <w:spacing w:val="-2"/>
          <w:szCs w:val="28"/>
        </w:rPr>
        <w:t>ж</w:t>
      </w:r>
      <w:r w:rsidRPr="004A32E4">
        <w:rPr>
          <w:rFonts w:eastAsia="Times New Roman"/>
          <w:szCs w:val="28"/>
        </w:rPr>
        <w:t>ке</w:t>
      </w:r>
      <w:r w:rsidRPr="004A32E4">
        <w:rPr>
          <w:rFonts w:eastAsia="Times New Roman"/>
          <w:spacing w:val="6"/>
          <w:szCs w:val="28"/>
        </w:rPr>
        <w:t xml:space="preserve"> </w:t>
      </w:r>
      <w:r w:rsidRPr="004A32E4">
        <w:rPr>
          <w:rFonts w:eastAsia="Times New Roman"/>
          <w:spacing w:val="-2"/>
          <w:szCs w:val="28"/>
        </w:rPr>
        <w:t>с</w:t>
      </w:r>
      <w:r w:rsidRPr="004A32E4">
        <w:rPr>
          <w:rFonts w:eastAsia="Times New Roman"/>
          <w:spacing w:val="1"/>
          <w:szCs w:val="28"/>
        </w:rPr>
        <w:t>о</w:t>
      </w:r>
      <w:r w:rsidRPr="004A32E4">
        <w:rPr>
          <w:rFonts w:eastAsia="Times New Roman"/>
          <w:spacing w:val="-1"/>
          <w:szCs w:val="28"/>
        </w:rPr>
        <w:t>б</w:t>
      </w:r>
      <w:r w:rsidRPr="004A32E4">
        <w:rPr>
          <w:rFonts w:eastAsia="Times New Roman"/>
          <w:spacing w:val="1"/>
          <w:szCs w:val="28"/>
        </w:rPr>
        <w:t>ы</w:t>
      </w:r>
      <w:r w:rsidRPr="004A32E4">
        <w:rPr>
          <w:rFonts w:eastAsia="Times New Roman"/>
          <w:szCs w:val="28"/>
        </w:rPr>
        <w:t>т</w:t>
      </w:r>
      <w:r w:rsidRPr="004A32E4">
        <w:rPr>
          <w:rFonts w:eastAsia="Times New Roman"/>
          <w:spacing w:val="-2"/>
          <w:szCs w:val="28"/>
        </w:rPr>
        <w:t>и</w:t>
      </w:r>
      <w:r w:rsidRPr="004A32E4">
        <w:rPr>
          <w:rFonts w:eastAsia="Times New Roman"/>
          <w:szCs w:val="28"/>
        </w:rPr>
        <w:t>й и</w:t>
      </w:r>
      <w:r w:rsidRPr="004A32E4">
        <w:rPr>
          <w:rFonts w:eastAsia="Times New Roman"/>
          <w:spacing w:val="2"/>
          <w:szCs w:val="28"/>
        </w:rPr>
        <w:t xml:space="preserve"> </w:t>
      </w:r>
      <w:r w:rsidRPr="004A32E4">
        <w:rPr>
          <w:rFonts w:eastAsia="Times New Roman"/>
          <w:szCs w:val="28"/>
        </w:rPr>
        <w:t>м</w:t>
      </w:r>
      <w:r w:rsidRPr="004A32E4">
        <w:rPr>
          <w:rFonts w:eastAsia="Times New Roman"/>
          <w:spacing w:val="-3"/>
          <w:szCs w:val="28"/>
        </w:rPr>
        <w:t>е</w:t>
      </w:r>
      <w:r w:rsidRPr="004A32E4">
        <w:rPr>
          <w:rFonts w:eastAsia="Times New Roman"/>
          <w:spacing w:val="1"/>
          <w:szCs w:val="28"/>
        </w:rPr>
        <w:t>р</w:t>
      </w:r>
      <w:r w:rsidRPr="004A32E4">
        <w:rPr>
          <w:rFonts w:eastAsia="Times New Roman"/>
          <w:spacing w:val="-1"/>
          <w:szCs w:val="28"/>
        </w:rPr>
        <w:t>оп</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ят</w:t>
      </w:r>
      <w:r w:rsidRPr="004A32E4">
        <w:rPr>
          <w:rFonts w:eastAsia="Times New Roman"/>
          <w:spacing w:val="-1"/>
          <w:szCs w:val="28"/>
        </w:rPr>
        <w:t>и</w:t>
      </w:r>
      <w:r w:rsidRPr="004A32E4">
        <w:rPr>
          <w:rFonts w:eastAsia="Times New Roman"/>
          <w:szCs w:val="28"/>
        </w:rPr>
        <w:t xml:space="preserve">й </w:t>
      </w:r>
      <w:r w:rsidRPr="004A32E4">
        <w:rPr>
          <w:rFonts w:eastAsia="Times New Roman"/>
          <w:spacing w:val="1"/>
          <w:szCs w:val="28"/>
        </w:rPr>
        <w:t>п</w:t>
      </w:r>
      <w:r w:rsidRPr="004A32E4">
        <w:rPr>
          <w:rFonts w:eastAsia="Times New Roman"/>
          <w:szCs w:val="28"/>
        </w:rPr>
        <w:t xml:space="preserve">о </w:t>
      </w:r>
      <w:r w:rsidRPr="004A32E4">
        <w:rPr>
          <w:rFonts w:eastAsia="Times New Roman"/>
          <w:spacing w:val="1"/>
          <w:szCs w:val="28"/>
        </w:rPr>
        <w:t>н</w:t>
      </w:r>
      <w:r w:rsidRPr="004A32E4">
        <w:rPr>
          <w:rFonts w:eastAsia="Times New Roman"/>
          <w:spacing w:val="-2"/>
          <w:szCs w:val="28"/>
        </w:rPr>
        <w:t>а</w:t>
      </w:r>
      <w:r w:rsidRPr="004A32E4">
        <w:rPr>
          <w:rFonts w:eastAsia="Times New Roman"/>
          <w:spacing w:val="1"/>
          <w:szCs w:val="28"/>
        </w:rPr>
        <w:t>п</w:t>
      </w:r>
      <w:r w:rsidRPr="004A32E4">
        <w:rPr>
          <w:rFonts w:eastAsia="Times New Roman"/>
          <w:spacing w:val="-1"/>
          <w:szCs w:val="28"/>
        </w:rPr>
        <w:t>р</w:t>
      </w:r>
      <w:r w:rsidRPr="004A32E4">
        <w:rPr>
          <w:rFonts w:eastAsia="Times New Roman"/>
          <w:szCs w:val="28"/>
        </w:rPr>
        <w:t>ав</w:t>
      </w:r>
      <w:r w:rsidRPr="004A32E4">
        <w:rPr>
          <w:rFonts w:eastAsia="Times New Roman"/>
          <w:spacing w:val="-1"/>
          <w:szCs w:val="28"/>
        </w:rPr>
        <w:t>л</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ям </w:t>
      </w:r>
      <w:r w:rsidRPr="004A32E4">
        <w:rPr>
          <w:rFonts w:eastAsia="Times New Roman"/>
          <w:spacing w:val="1"/>
          <w:szCs w:val="28"/>
        </w:rPr>
        <w:t>д</w:t>
      </w:r>
      <w:r w:rsidRPr="004A32E4">
        <w:rPr>
          <w:rFonts w:eastAsia="Times New Roman"/>
          <w:szCs w:val="28"/>
        </w:rPr>
        <w:t>еятел</w:t>
      </w:r>
      <w:r w:rsidRPr="004A32E4">
        <w:rPr>
          <w:rFonts w:eastAsia="Times New Roman"/>
          <w:spacing w:val="-4"/>
          <w:szCs w:val="28"/>
        </w:rPr>
        <w:t>ь</w:t>
      </w:r>
      <w:r w:rsidRPr="004A32E4">
        <w:rPr>
          <w:rFonts w:eastAsia="Times New Roman"/>
          <w:spacing w:val="1"/>
          <w:szCs w:val="28"/>
        </w:rPr>
        <w:t>но</w:t>
      </w:r>
      <w:r w:rsidRPr="004A32E4">
        <w:rPr>
          <w:rFonts w:eastAsia="Times New Roman"/>
          <w:szCs w:val="28"/>
        </w:rPr>
        <w:t>с</w:t>
      </w:r>
      <w:r w:rsidRPr="004A32E4">
        <w:rPr>
          <w:rFonts w:eastAsia="Times New Roman"/>
          <w:spacing w:val="-3"/>
          <w:szCs w:val="28"/>
        </w:rPr>
        <w:t>т</w:t>
      </w:r>
      <w:r w:rsidRPr="004A32E4">
        <w:rPr>
          <w:rFonts w:eastAsia="Times New Roman"/>
          <w:szCs w:val="28"/>
        </w:rPr>
        <w:t>и</w:t>
      </w:r>
      <w:r w:rsidRPr="004A32E4">
        <w:rPr>
          <w:rFonts w:eastAsia="Times New Roman"/>
          <w:spacing w:val="7"/>
          <w:szCs w:val="28"/>
        </w:rPr>
        <w:t xml:space="preserve"> </w:t>
      </w:r>
      <w:r w:rsidRPr="004A32E4">
        <w:rPr>
          <w:rFonts w:eastAsia="Times New Roman"/>
          <w:spacing w:val="-4"/>
          <w:szCs w:val="28"/>
        </w:rPr>
        <w:t>у</w:t>
      </w:r>
      <w:r w:rsidRPr="004A32E4">
        <w:rPr>
          <w:rFonts w:eastAsia="Times New Roman"/>
          <w:spacing w:val="1"/>
          <w:szCs w:val="28"/>
        </w:rPr>
        <w:t>ни</w:t>
      </w:r>
      <w:r w:rsidRPr="004A32E4">
        <w:rPr>
          <w:rFonts w:eastAsia="Times New Roman"/>
          <w:szCs w:val="28"/>
        </w:rPr>
        <w:t>в</w:t>
      </w:r>
      <w:r w:rsidRPr="004A32E4">
        <w:rPr>
          <w:rFonts w:eastAsia="Times New Roman"/>
          <w:spacing w:val="-3"/>
          <w:szCs w:val="28"/>
        </w:rPr>
        <w:t>е</w:t>
      </w:r>
      <w:r w:rsidRPr="004A32E4">
        <w:rPr>
          <w:rFonts w:eastAsia="Times New Roman"/>
          <w:spacing w:val="1"/>
          <w:szCs w:val="28"/>
        </w:rPr>
        <w:t>р</w:t>
      </w:r>
      <w:r w:rsidRPr="004A32E4">
        <w:rPr>
          <w:rFonts w:eastAsia="Times New Roman"/>
          <w:szCs w:val="28"/>
        </w:rPr>
        <w:t>с</w:t>
      </w:r>
      <w:r w:rsidRPr="004A32E4">
        <w:rPr>
          <w:rFonts w:eastAsia="Times New Roman"/>
          <w:spacing w:val="1"/>
          <w:szCs w:val="28"/>
        </w:rPr>
        <w:t>и</w:t>
      </w:r>
      <w:r w:rsidRPr="004A32E4">
        <w:rPr>
          <w:rFonts w:eastAsia="Times New Roman"/>
          <w:spacing w:val="-3"/>
          <w:szCs w:val="28"/>
        </w:rPr>
        <w:t>т</w:t>
      </w:r>
      <w:r w:rsidRPr="004A32E4">
        <w:rPr>
          <w:rFonts w:eastAsia="Times New Roman"/>
          <w:szCs w:val="28"/>
        </w:rPr>
        <w:t>ета:</w:t>
      </w:r>
      <w:r w:rsidRPr="004A32E4">
        <w:rPr>
          <w:rFonts w:eastAsia="Times New Roman"/>
          <w:spacing w:val="5"/>
          <w:szCs w:val="28"/>
        </w:rPr>
        <w:t xml:space="preserve"> </w:t>
      </w:r>
      <w:r w:rsidRPr="004A32E4">
        <w:rPr>
          <w:rFonts w:eastAsia="Times New Roman"/>
          <w:spacing w:val="1"/>
          <w:szCs w:val="28"/>
        </w:rPr>
        <w:t>п</w:t>
      </w:r>
      <w:r w:rsidRPr="004A32E4">
        <w:rPr>
          <w:rFonts w:eastAsia="Times New Roman"/>
          <w:spacing w:val="-1"/>
          <w:szCs w:val="28"/>
        </w:rPr>
        <w:t>о</w:t>
      </w:r>
      <w:r w:rsidRPr="004A32E4">
        <w:rPr>
          <w:rFonts w:eastAsia="Times New Roman"/>
          <w:spacing w:val="1"/>
          <w:szCs w:val="28"/>
        </w:rPr>
        <w:t>д</w:t>
      </w:r>
      <w:r w:rsidRPr="004A32E4">
        <w:rPr>
          <w:rFonts w:eastAsia="Times New Roman"/>
          <w:spacing w:val="-2"/>
          <w:szCs w:val="28"/>
        </w:rPr>
        <w:t>г</w:t>
      </w:r>
      <w:r w:rsidRPr="004A32E4">
        <w:rPr>
          <w:rFonts w:eastAsia="Times New Roman"/>
          <w:spacing w:val="1"/>
          <w:szCs w:val="28"/>
        </w:rPr>
        <w:t>о</w:t>
      </w:r>
      <w:r w:rsidRPr="004A32E4">
        <w:rPr>
          <w:rFonts w:eastAsia="Times New Roman"/>
          <w:spacing w:val="-3"/>
          <w:szCs w:val="28"/>
        </w:rPr>
        <w:t>т</w:t>
      </w:r>
      <w:r w:rsidRPr="004A32E4">
        <w:rPr>
          <w:rFonts w:eastAsia="Times New Roman"/>
          <w:spacing w:val="1"/>
          <w:szCs w:val="28"/>
        </w:rPr>
        <w:t>о</w:t>
      </w:r>
      <w:r w:rsidRPr="004A32E4">
        <w:rPr>
          <w:rFonts w:eastAsia="Times New Roman"/>
          <w:szCs w:val="28"/>
        </w:rPr>
        <w:t>вке</w:t>
      </w:r>
      <w:r w:rsidRPr="004A32E4">
        <w:rPr>
          <w:rFonts w:eastAsia="Times New Roman"/>
          <w:spacing w:val="4"/>
          <w:szCs w:val="28"/>
        </w:rPr>
        <w:t xml:space="preserve"> </w:t>
      </w:r>
      <w:r w:rsidRPr="004A32E4">
        <w:rPr>
          <w:rFonts w:eastAsia="Times New Roman"/>
          <w:szCs w:val="28"/>
        </w:rPr>
        <w:t>и</w:t>
      </w:r>
      <w:r w:rsidRPr="004A32E4">
        <w:rPr>
          <w:rFonts w:eastAsia="Times New Roman"/>
          <w:spacing w:val="7"/>
          <w:szCs w:val="28"/>
        </w:rPr>
        <w:t xml:space="preserve">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о</w:t>
      </w:r>
      <w:r w:rsidRPr="004A32E4">
        <w:rPr>
          <w:rFonts w:eastAsia="Times New Roman"/>
          <w:szCs w:val="28"/>
        </w:rPr>
        <w:t>в</w:t>
      </w:r>
      <w:r w:rsidRPr="004A32E4">
        <w:rPr>
          <w:rFonts w:eastAsia="Times New Roman"/>
          <w:spacing w:val="-3"/>
          <w:szCs w:val="28"/>
        </w:rPr>
        <w:t>е</w:t>
      </w:r>
      <w:r w:rsidRPr="004A32E4">
        <w:rPr>
          <w:rFonts w:eastAsia="Times New Roman"/>
          <w:spacing w:val="1"/>
          <w:szCs w:val="28"/>
        </w:rPr>
        <w:t>д</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ю</w:t>
      </w:r>
      <w:r w:rsidRPr="004A32E4">
        <w:rPr>
          <w:rFonts w:eastAsia="Times New Roman"/>
          <w:spacing w:val="6"/>
          <w:szCs w:val="28"/>
        </w:rPr>
        <w:t xml:space="preserve"> </w:t>
      </w:r>
      <w:r w:rsidRPr="004A32E4">
        <w:rPr>
          <w:rFonts w:eastAsia="Times New Roman"/>
          <w:szCs w:val="28"/>
        </w:rPr>
        <w:t>м</w:t>
      </w:r>
      <w:r w:rsidRPr="004A32E4">
        <w:rPr>
          <w:rFonts w:eastAsia="Times New Roman"/>
          <w:spacing w:val="-3"/>
          <w:szCs w:val="28"/>
        </w:rPr>
        <w:t>е</w:t>
      </w:r>
      <w:r w:rsidRPr="004A32E4">
        <w:rPr>
          <w:rFonts w:eastAsia="Times New Roman"/>
          <w:spacing w:val="1"/>
          <w:szCs w:val="28"/>
        </w:rPr>
        <w:t>р</w:t>
      </w:r>
      <w:r w:rsidRPr="004A32E4">
        <w:rPr>
          <w:rFonts w:eastAsia="Times New Roman"/>
          <w:spacing w:val="-1"/>
          <w:szCs w:val="28"/>
        </w:rPr>
        <w:t>о</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я</w:t>
      </w:r>
      <w:r w:rsidRPr="004A32E4">
        <w:rPr>
          <w:rFonts w:eastAsia="Times New Roman"/>
          <w:spacing w:val="-2"/>
          <w:szCs w:val="28"/>
        </w:rPr>
        <w:t>т</w:t>
      </w:r>
      <w:r w:rsidRPr="004A32E4">
        <w:rPr>
          <w:rFonts w:eastAsia="Times New Roman"/>
          <w:spacing w:val="1"/>
          <w:szCs w:val="28"/>
        </w:rPr>
        <w:t>ий</w:t>
      </w:r>
      <w:r w:rsidRPr="004A32E4">
        <w:rPr>
          <w:rFonts w:eastAsia="Times New Roman"/>
          <w:szCs w:val="28"/>
        </w:rPr>
        <w:t>,</w:t>
      </w:r>
      <w:r w:rsidRPr="004A32E4">
        <w:rPr>
          <w:rFonts w:eastAsia="Times New Roman"/>
          <w:spacing w:val="6"/>
          <w:szCs w:val="28"/>
        </w:rPr>
        <w:t xml:space="preserve"> </w:t>
      </w:r>
      <w:r w:rsidRPr="004A32E4">
        <w:rPr>
          <w:rFonts w:eastAsia="Times New Roman"/>
          <w:spacing w:val="-2"/>
          <w:szCs w:val="28"/>
        </w:rPr>
        <w:t>с</w:t>
      </w:r>
      <w:r w:rsidRPr="004A32E4">
        <w:rPr>
          <w:rFonts w:eastAsia="Times New Roman"/>
          <w:spacing w:val="1"/>
          <w:szCs w:val="28"/>
        </w:rPr>
        <w:t>о</w:t>
      </w:r>
      <w:r w:rsidRPr="004A32E4">
        <w:rPr>
          <w:rFonts w:eastAsia="Times New Roman"/>
          <w:spacing w:val="-1"/>
          <w:szCs w:val="28"/>
        </w:rPr>
        <w:t>б</w:t>
      </w:r>
      <w:r w:rsidRPr="004A32E4">
        <w:rPr>
          <w:rFonts w:eastAsia="Times New Roman"/>
          <w:spacing w:val="1"/>
          <w:szCs w:val="28"/>
        </w:rPr>
        <w:t>ы</w:t>
      </w:r>
      <w:r w:rsidRPr="004A32E4">
        <w:rPr>
          <w:rFonts w:eastAsia="Times New Roman"/>
          <w:szCs w:val="28"/>
        </w:rPr>
        <w:t>т</w:t>
      </w:r>
      <w:r w:rsidRPr="004A32E4">
        <w:rPr>
          <w:rFonts w:eastAsia="Times New Roman"/>
          <w:spacing w:val="-2"/>
          <w:szCs w:val="28"/>
        </w:rPr>
        <w:t>и</w:t>
      </w:r>
      <w:r w:rsidRPr="004A32E4">
        <w:rPr>
          <w:rFonts w:eastAsia="Times New Roman"/>
          <w:szCs w:val="28"/>
        </w:rPr>
        <w:t xml:space="preserve">й </w:t>
      </w:r>
      <w:r w:rsidRPr="004A32E4">
        <w:rPr>
          <w:rFonts w:eastAsia="Times New Roman"/>
          <w:spacing w:val="-4"/>
          <w:szCs w:val="28"/>
        </w:rPr>
        <w:t>у</w:t>
      </w:r>
      <w:r w:rsidRPr="004A32E4">
        <w:rPr>
          <w:rFonts w:eastAsia="Times New Roman"/>
          <w:spacing w:val="1"/>
          <w:szCs w:val="28"/>
        </w:rPr>
        <w:t>ни</w:t>
      </w:r>
      <w:r w:rsidRPr="004A32E4">
        <w:rPr>
          <w:rFonts w:eastAsia="Times New Roman"/>
          <w:szCs w:val="28"/>
        </w:rPr>
        <w:t>вер</w:t>
      </w:r>
      <w:r w:rsidRPr="004A32E4">
        <w:rPr>
          <w:rFonts w:eastAsia="Times New Roman"/>
          <w:spacing w:val="1"/>
          <w:szCs w:val="28"/>
        </w:rPr>
        <w:t>си</w:t>
      </w:r>
      <w:r w:rsidRPr="004A32E4">
        <w:rPr>
          <w:rFonts w:eastAsia="Times New Roman"/>
          <w:spacing w:val="-3"/>
          <w:szCs w:val="28"/>
        </w:rPr>
        <w:t>т</w:t>
      </w:r>
      <w:r w:rsidRPr="004A32E4">
        <w:rPr>
          <w:rFonts w:eastAsia="Times New Roman"/>
          <w:szCs w:val="28"/>
        </w:rPr>
        <w:t xml:space="preserve">ета; </w:t>
      </w:r>
      <w:r w:rsidRPr="004A32E4">
        <w:rPr>
          <w:rFonts w:eastAsia="Times New Roman"/>
          <w:spacing w:val="-1"/>
          <w:szCs w:val="28"/>
        </w:rPr>
        <w:t>п</w:t>
      </w:r>
      <w:r w:rsidRPr="004A32E4">
        <w:rPr>
          <w:rFonts w:eastAsia="Times New Roman"/>
          <w:szCs w:val="28"/>
        </w:rPr>
        <w:t xml:space="preserve">о </w:t>
      </w:r>
      <w:r w:rsidRPr="004A32E4">
        <w:rPr>
          <w:rFonts w:eastAsia="Times New Roman"/>
          <w:spacing w:val="1"/>
          <w:szCs w:val="28"/>
        </w:rPr>
        <w:t>р</w:t>
      </w:r>
      <w:r w:rsidRPr="004A32E4">
        <w:rPr>
          <w:rFonts w:eastAsia="Times New Roman"/>
          <w:szCs w:val="28"/>
        </w:rPr>
        <w:t>еали</w:t>
      </w:r>
      <w:r w:rsidRPr="004A32E4">
        <w:rPr>
          <w:rFonts w:eastAsia="Times New Roman"/>
          <w:spacing w:val="-3"/>
          <w:szCs w:val="28"/>
        </w:rPr>
        <w:t>з</w:t>
      </w:r>
      <w:r w:rsidRPr="004A32E4">
        <w:rPr>
          <w:rFonts w:eastAsia="Times New Roman"/>
          <w:szCs w:val="28"/>
        </w:rPr>
        <w:t>а</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 xml:space="preserve">и </w:t>
      </w:r>
      <w:r w:rsidRPr="004A32E4">
        <w:rPr>
          <w:rFonts w:eastAsia="Times New Roman"/>
          <w:spacing w:val="-1"/>
          <w:szCs w:val="28"/>
        </w:rPr>
        <w:t>пр</w:t>
      </w:r>
      <w:r w:rsidRPr="004A32E4">
        <w:rPr>
          <w:rFonts w:eastAsia="Times New Roman"/>
          <w:spacing w:val="1"/>
          <w:szCs w:val="28"/>
        </w:rPr>
        <w:t>о</w:t>
      </w:r>
      <w:r w:rsidRPr="004A32E4">
        <w:rPr>
          <w:rFonts w:eastAsia="Times New Roman"/>
          <w:szCs w:val="28"/>
        </w:rPr>
        <w:t>ек</w:t>
      </w:r>
      <w:r w:rsidRPr="004A32E4">
        <w:rPr>
          <w:rFonts w:eastAsia="Times New Roman"/>
          <w:spacing w:val="-2"/>
          <w:szCs w:val="28"/>
        </w:rPr>
        <w:t>т</w:t>
      </w:r>
      <w:r w:rsidRPr="004A32E4">
        <w:rPr>
          <w:rFonts w:eastAsia="Times New Roman"/>
          <w:spacing w:val="1"/>
          <w:szCs w:val="28"/>
        </w:rPr>
        <w:t>о</w:t>
      </w:r>
      <w:r w:rsidRPr="004A32E4">
        <w:rPr>
          <w:rFonts w:eastAsia="Times New Roman"/>
          <w:szCs w:val="28"/>
        </w:rPr>
        <w:t>в М</w:t>
      </w:r>
      <w:r w:rsidRPr="004A32E4">
        <w:rPr>
          <w:rFonts w:eastAsia="Times New Roman"/>
          <w:spacing w:val="1"/>
          <w:szCs w:val="28"/>
        </w:rPr>
        <w:t>и</w:t>
      </w:r>
      <w:r w:rsidRPr="004A32E4">
        <w:rPr>
          <w:rFonts w:eastAsia="Times New Roman"/>
          <w:spacing w:val="-1"/>
          <w:szCs w:val="28"/>
        </w:rPr>
        <w:t>но</w:t>
      </w:r>
      <w:r w:rsidRPr="004A32E4">
        <w:rPr>
          <w:rFonts w:eastAsia="Times New Roman"/>
          <w:spacing w:val="1"/>
          <w:szCs w:val="28"/>
        </w:rPr>
        <w:t>б</w:t>
      </w:r>
      <w:r w:rsidRPr="004A32E4">
        <w:rPr>
          <w:rFonts w:eastAsia="Times New Roman"/>
          <w:spacing w:val="-1"/>
          <w:szCs w:val="28"/>
        </w:rPr>
        <w:t>р</w:t>
      </w:r>
      <w:r w:rsidRPr="004A32E4">
        <w:rPr>
          <w:rFonts w:eastAsia="Times New Roman"/>
          <w:spacing w:val="1"/>
          <w:szCs w:val="28"/>
        </w:rPr>
        <w:t>н</w:t>
      </w:r>
      <w:r w:rsidRPr="004A32E4">
        <w:rPr>
          <w:rFonts w:eastAsia="Times New Roman"/>
          <w:szCs w:val="28"/>
        </w:rPr>
        <w:t>а</w:t>
      </w:r>
      <w:r w:rsidRPr="004A32E4">
        <w:rPr>
          <w:rFonts w:eastAsia="Times New Roman"/>
          <w:spacing w:val="-3"/>
          <w:szCs w:val="28"/>
        </w:rPr>
        <w:t>у</w:t>
      </w:r>
      <w:r w:rsidRPr="004A32E4">
        <w:rPr>
          <w:rFonts w:eastAsia="Times New Roman"/>
          <w:szCs w:val="28"/>
        </w:rPr>
        <w:t>ки Р</w:t>
      </w:r>
      <w:r w:rsidRPr="004A32E4">
        <w:rPr>
          <w:rFonts w:eastAsia="Times New Roman"/>
          <w:spacing w:val="-1"/>
          <w:szCs w:val="28"/>
        </w:rPr>
        <w:t>Ф</w:t>
      </w:r>
      <w:r w:rsidRPr="004A32E4">
        <w:rPr>
          <w:rFonts w:eastAsia="Times New Roman"/>
          <w:szCs w:val="28"/>
        </w:rPr>
        <w:t>, Де</w:t>
      </w:r>
      <w:r w:rsidRPr="004A32E4">
        <w:rPr>
          <w:rFonts w:eastAsia="Times New Roman"/>
          <w:spacing w:val="1"/>
          <w:szCs w:val="28"/>
        </w:rPr>
        <w:t>п</w:t>
      </w:r>
      <w:r w:rsidRPr="004A32E4">
        <w:rPr>
          <w:rFonts w:eastAsia="Times New Roman"/>
          <w:szCs w:val="28"/>
        </w:rPr>
        <w:t>а</w:t>
      </w:r>
      <w:r w:rsidRPr="004A32E4">
        <w:rPr>
          <w:rFonts w:eastAsia="Times New Roman"/>
          <w:spacing w:val="1"/>
          <w:szCs w:val="28"/>
        </w:rPr>
        <w:t>р</w:t>
      </w:r>
      <w:r w:rsidRPr="004A32E4">
        <w:rPr>
          <w:rFonts w:eastAsia="Times New Roman"/>
          <w:spacing w:val="-3"/>
          <w:szCs w:val="28"/>
        </w:rPr>
        <w:t>т</w:t>
      </w:r>
      <w:r w:rsidRPr="004A32E4">
        <w:rPr>
          <w:rFonts w:eastAsia="Times New Roman"/>
          <w:szCs w:val="28"/>
        </w:rPr>
        <w:t>ам</w:t>
      </w:r>
      <w:r w:rsidRPr="004A32E4">
        <w:rPr>
          <w:rFonts w:eastAsia="Times New Roman"/>
          <w:spacing w:val="-2"/>
          <w:szCs w:val="28"/>
        </w:rPr>
        <w:t>е</w:t>
      </w:r>
      <w:r w:rsidRPr="004A32E4">
        <w:rPr>
          <w:rFonts w:eastAsia="Times New Roman"/>
          <w:spacing w:val="1"/>
          <w:szCs w:val="28"/>
        </w:rPr>
        <w:t>н</w:t>
      </w:r>
      <w:r w:rsidRPr="004A32E4">
        <w:rPr>
          <w:rFonts w:eastAsia="Times New Roman"/>
          <w:szCs w:val="28"/>
        </w:rPr>
        <w:t xml:space="preserve">та </w:t>
      </w:r>
      <w:r w:rsidRPr="004A32E4">
        <w:rPr>
          <w:rFonts w:eastAsia="Times New Roman"/>
          <w:spacing w:val="1"/>
          <w:szCs w:val="28"/>
        </w:rPr>
        <w:t>о</w:t>
      </w:r>
      <w:r w:rsidRPr="004A32E4">
        <w:rPr>
          <w:rFonts w:eastAsia="Times New Roman"/>
          <w:spacing w:val="-1"/>
          <w:szCs w:val="28"/>
        </w:rPr>
        <w:t>б</w:t>
      </w:r>
      <w:r w:rsidRPr="004A32E4">
        <w:rPr>
          <w:rFonts w:eastAsia="Times New Roman"/>
          <w:spacing w:val="1"/>
          <w:szCs w:val="28"/>
        </w:rPr>
        <w:t>р</w:t>
      </w:r>
      <w:r w:rsidRPr="004A32E4">
        <w:rPr>
          <w:rFonts w:eastAsia="Times New Roman"/>
          <w:szCs w:val="28"/>
        </w:rPr>
        <w:t>а</w:t>
      </w:r>
      <w:r w:rsidRPr="004A32E4">
        <w:rPr>
          <w:rFonts w:eastAsia="Times New Roman"/>
          <w:spacing w:val="-3"/>
          <w:szCs w:val="28"/>
        </w:rPr>
        <w:t>з</w:t>
      </w:r>
      <w:r w:rsidRPr="004A32E4">
        <w:rPr>
          <w:rFonts w:eastAsia="Times New Roman"/>
          <w:spacing w:val="1"/>
          <w:szCs w:val="28"/>
        </w:rPr>
        <w:t>о</w:t>
      </w:r>
      <w:r w:rsidRPr="004A32E4">
        <w:rPr>
          <w:rFonts w:eastAsia="Times New Roman"/>
          <w:szCs w:val="28"/>
        </w:rPr>
        <w:t>ва</w:t>
      </w:r>
      <w:r w:rsidRPr="004A32E4">
        <w:rPr>
          <w:rFonts w:eastAsia="Times New Roman"/>
          <w:spacing w:val="-2"/>
          <w:szCs w:val="28"/>
        </w:rPr>
        <w:t>н</w:t>
      </w:r>
      <w:r w:rsidRPr="004A32E4">
        <w:rPr>
          <w:rFonts w:eastAsia="Times New Roman"/>
          <w:spacing w:val="1"/>
          <w:szCs w:val="28"/>
        </w:rPr>
        <w:t>и</w:t>
      </w:r>
      <w:r w:rsidRPr="004A32E4">
        <w:rPr>
          <w:rFonts w:eastAsia="Times New Roman"/>
          <w:szCs w:val="28"/>
        </w:rPr>
        <w:t>я</w:t>
      </w:r>
      <w:r w:rsidRPr="004A32E4">
        <w:rPr>
          <w:rFonts w:eastAsia="Times New Roman"/>
          <w:spacing w:val="1"/>
          <w:szCs w:val="28"/>
        </w:rPr>
        <w:t xml:space="preserve"> </w:t>
      </w:r>
      <w:r w:rsidRPr="004A32E4">
        <w:rPr>
          <w:rFonts w:eastAsia="Times New Roman"/>
          <w:spacing w:val="-3"/>
          <w:szCs w:val="28"/>
        </w:rPr>
        <w:t>М</w:t>
      </w:r>
      <w:r w:rsidRPr="004A32E4">
        <w:rPr>
          <w:rFonts w:eastAsia="Times New Roman"/>
          <w:spacing w:val="1"/>
          <w:szCs w:val="28"/>
        </w:rPr>
        <w:t>о</w:t>
      </w:r>
      <w:r w:rsidRPr="004A32E4">
        <w:rPr>
          <w:rFonts w:eastAsia="Times New Roman"/>
          <w:szCs w:val="28"/>
        </w:rPr>
        <w:t>ск</w:t>
      </w:r>
      <w:r w:rsidRPr="004A32E4">
        <w:rPr>
          <w:rFonts w:eastAsia="Times New Roman"/>
          <w:spacing w:val="-3"/>
          <w:szCs w:val="28"/>
        </w:rPr>
        <w:t>в</w:t>
      </w:r>
      <w:r w:rsidRPr="004A32E4">
        <w:rPr>
          <w:rFonts w:eastAsia="Times New Roman"/>
          <w:spacing w:val="1"/>
          <w:szCs w:val="28"/>
        </w:rPr>
        <w:t>ы</w:t>
      </w:r>
      <w:r w:rsidRPr="004A32E4">
        <w:rPr>
          <w:rFonts w:eastAsia="Times New Roman"/>
          <w:szCs w:val="28"/>
        </w:rPr>
        <w:t>, а</w:t>
      </w:r>
      <w:r w:rsidRPr="004A32E4">
        <w:rPr>
          <w:rFonts w:eastAsia="Times New Roman"/>
          <w:spacing w:val="1"/>
          <w:szCs w:val="28"/>
        </w:rPr>
        <w:t xml:space="preserve"> </w:t>
      </w:r>
      <w:r w:rsidRPr="004A32E4">
        <w:rPr>
          <w:rFonts w:eastAsia="Times New Roman"/>
          <w:szCs w:val="28"/>
        </w:rPr>
        <w:t>также</w:t>
      </w:r>
      <w:r w:rsidRPr="004A32E4">
        <w:rPr>
          <w:rFonts w:eastAsia="Times New Roman"/>
          <w:spacing w:val="1"/>
          <w:szCs w:val="28"/>
        </w:rPr>
        <w:t xml:space="preserve"> </w:t>
      </w:r>
      <w:r w:rsidRPr="004A32E4">
        <w:rPr>
          <w:rFonts w:eastAsia="Times New Roman"/>
          <w:spacing w:val="-1"/>
          <w:szCs w:val="28"/>
        </w:rPr>
        <w:t>пр</w:t>
      </w:r>
      <w:r w:rsidRPr="004A32E4">
        <w:rPr>
          <w:rFonts w:eastAsia="Times New Roman"/>
          <w:spacing w:val="1"/>
          <w:szCs w:val="28"/>
        </w:rPr>
        <w:t>о</w:t>
      </w:r>
      <w:r w:rsidRPr="004A32E4">
        <w:rPr>
          <w:rFonts w:eastAsia="Times New Roman"/>
          <w:szCs w:val="28"/>
        </w:rPr>
        <w:t>ек</w:t>
      </w:r>
      <w:r w:rsidRPr="004A32E4">
        <w:rPr>
          <w:rFonts w:eastAsia="Times New Roman"/>
          <w:spacing w:val="-2"/>
          <w:szCs w:val="28"/>
        </w:rPr>
        <w:t>т</w:t>
      </w:r>
      <w:r w:rsidRPr="004A32E4">
        <w:rPr>
          <w:rFonts w:eastAsia="Times New Roman"/>
          <w:spacing w:val="1"/>
          <w:szCs w:val="28"/>
        </w:rPr>
        <w:t>о</w:t>
      </w:r>
      <w:r w:rsidRPr="004A32E4">
        <w:rPr>
          <w:rFonts w:eastAsia="Times New Roman"/>
          <w:szCs w:val="28"/>
        </w:rPr>
        <w:t xml:space="preserve">в </w:t>
      </w:r>
      <w:r w:rsidRPr="004A32E4">
        <w:rPr>
          <w:rFonts w:eastAsia="Times New Roman"/>
          <w:spacing w:val="-1"/>
          <w:szCs w:val="28"/>
        </w:rPr>
        <w:t>д</w:t>
      </w:r>
      <w:r w:rsidRPr="004A32E4">
        <w:rPr>
          <w:rFonts w:eastAsia="Times New Roman"/>
          <w:spacing w:val="1"/>
          <w:szCs w:val="28"/>
        </w:rPr>
        <w:t>р</w:t>
      </w:r>
      <w:r w:rsidRPr="004A32E4">
        <w:rPr>
          <w:rFonts w:eastAsia="Times New Roman"/>
          <w:spacing w:val="-4"/>
          <w:szCs w:val="28"/>
        </w:rPr>
        <w:t>у</w:t>
      </w:r>
      <w:r w:rsidRPr="004A32E4">
        <w:rPr>
          <w:rFonts w:eastAsia="Times New Roman"/>
          <w:szCs w:val="28"/>
        </w:rPr>
        <w:t>г</w:t>
      </w:r>
      <w:r w:rsidRPr="004A32E4">
        <w:rPr>
          <w:rFonts w:eastAsia="Times New Roman"/>
          <w:spacing w:val="1"/>
          <w:szCs w:val="28"/>
        </w:rPr>
        <w:t>и</w:t>
      </w:r>
      <w:r w:rsidRPr="004A32E4">
        <w:rPr>
          <w:rFonts w:eastAsia="Times New Roman"/>
          <w:szCs w:val="28"/>
        </w:rPr>
        <w:t>х</w:t>
      </w:r>
      <w:r w:rsidRPr="004A32E4">
        <w:rPr>
          <w:rFonts w:eastAsia="Times New Roman"/>
          <w:spacing w:val="1"/>
          <w:szCs w:val="28"/>
        </w:rPr>
        <w:t xml:space="preserve"> </w:t>
      </w:r>
      <w:r w:rsidRPr="004A32E4">
        <w:rPr>
          <w:rFonts w:eastAsia="Times New Roman"/>
          <w:szCs w:val="28"/>
        </w:rPr>
        <w:t>ве</w:t>
      </w:r>
      <w:r w:rsidRPr="004A32E4">
        <w:rPr>
          <w:rFonts w:eastAsia="Times New Roman"/>
          <w:spacing w:val="-2"/>
          <w:szCs w:val="28"/>
        </w:rPr>
        <w:t>д</w:t>
      </w:r>
      <w:r w:rsidRPr="004A32E4">
        <w:rPr>
          <w:rFonts w:eastAsia="Times New Roman"/>
          <w:spacing w:val="1"/>
          <w:szCs w:val="28"/>
        </w:rPr>
        <w:t>о</w:t>
      </w:r>
      <w:r w:rsidRPr="004A32E4">
        <w:rPr>
          <w:rFonts w:eastAsia="Times New Roman"/>
          <w:szCs w:val="28"/>
        </w:rPr>
        <w:t>мс</w:t>
      </w:r>
      <w:r w:rsidRPr="004A32E4">
        <w:rPr>
          <w:rFonts w:eastAsia="Times New Roman"/>
          <w:spacing w:val="-3"/>
          <w:szCs w:val="28"/>
        </w:rPr>
        <w:t>т</w:t>
      </w:r>
      <w:r w:rsidRPr="004A32E4">
        <w:rPr>
          <w:rFonts w:eastAsia="Times New Roman"/>
          <w:szCs w:val="28"/>
        </w:rPr>
        <w:t>в и</w:t>
      </w:r>
      <w:r w:rsidRPr="004A32E4">
        <w:rPr>
          <w:rFonts w:eastAsia="Times New Roman"/>
          <w:spacing w:val="1"/>
          <w:szCs w:val="28"/>
        </w:rPr>
        <w:t xml:space="preserve"> п</w:t>
      </w:r>
      <w:r w:rsidRPr="004A32E4">
        <w:rPr>
          <w:rFonts w:eastAsia="Times New Roman"/>
          <w:szCs w:val="28"/>
        </w:rPr>
        <w:t>а</w:t>
      </w:r>
      <w:r w:rsidRPr="004A32E4">
        <w:rPr>
          <w:rFonts w:eastAsia="Times New Roman"/>
          <w:spacing w:val="1"/>
          <w:szCs w:val="28"/>
        </w:rPr>
        <w:t>р</w:t>
      </w:r>
      <w:r w:rsidRPr="004A32E4">
        <w:rPr>
          <w:rFonts w:eastAsia="Times New Roman"/>
          <w:spacing w:val="-3"/>
          <w:szCs w:val="28"/>
        </w:rPr>
        <w:t>т</w:t>
      </w:r>
      <w:r w:rsidRPr="004A32E4">
        <w:rPr>
          <w:rFonts w:eastAsia="Times New Roman"/>
          <w:spacing w:val="1"/>
          <w:szCs w:val="28"/>
        </w:rPr>
        <w:t>н</w:t>
      </w:r>
      <w:r w:rsidRPr="004A32E4">
        <w:rPr>
          <w:rFonts w:eastAsia="Times New Roman"/>
          <w:spacing w:val="-2"/>
          <w:szCs w:val="28"/>
        </w:rPr>
        <w:t>е</w:t>
      </w:r>
      <w:r w:rsidRPr="004A32E4">
        <w:rPr>
          <w:rFonts w:eastAsia="Times New Roman"/>
          <w:spacing w:val="1"/>
          <w:szCs w:val="28"/>
        </w:rPr>
        <w:t>р</w:t>
      </w:r>
      <w:r w:rsidRPr="004A32E4">
        <w:rPr>
          <w:rFonts w:eastAsia="Times New Roman"/>
          <w:szCs w:val="28"/>
        </w:rPr>
        <w:t>с</w:t>
      </w:r>
      <w:r w:rsidRPr="004A32E4">
        <w:rPr>
          <w:rFonts w:eastAsia="Times New Roman"/>
          <w:spacing w:val="-2"/>
          <w:szCs w:val="28"/>
        </w:rPr>
        <w:t>к</w:t>
      </w:r>
      <w:r w:rsidRPr="004A32E4">
        <w:rPr>
          <w:rFonts w:eastAsia="Times New Roman"/>
          <w:spacing w:val="-1"/>
          <w:szCs w:val="28"/>
        </w:rPr>
        <w:t>и</w:t>
      </w:r>
      <w:r w:rsidRPr="004A32E4">
        <w:rPr>
          <w:rFonts w:eastAsia="Times New Roman"/>
          <w:szCs w:val="28"/>
        </w:rPr>
        <w:t xml:space="preserve">х </w:t>
      </w:r>
      <w:r w:rsidRPr="004A32E4">
        <w:rPr>
          <w:rFonts w:eastAsia="Times New Roman"/>
          <w:spacing w:val="1"/>
          <w:szCs w:val="28"/>
        </w:rPr>
        <w:t>ор</w:t>
      </w:r>
      <w:r w:rsidRPr="004A32E4">
        <w:rPr>
          <w:rFonts w:eastAsia="Times New Roman"/>
          <w:spacing w:val="-2"/>
          <w:szCs w:val="28"/>
        </w:rPr>
        <w:t>г</w:t>
      </w:r>
      <w:r w:rsidRPr="004A32E4">
        <w:rPr>
          <w:rFonts w:eastAsia="Times New Roman"/>
          <w:szCs w:val="28"/>
        </w:rPr>
        <w:t>а</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за</w:t>
      </w:r>
      <w:r w:rsidRPr="004A32E4">
        <w:rPr>
          <w:rFonts w:eastAsia="Times New Roman"/>
          <w:spacing w:val="-2"/>
          <w:szCs w:val="28"/>
        </w:rPr>
        <w:t>ц</w:t>
      </w:r>
      <w:r w:rsidRPr="004A32E4">
        <w:rPr>
          <w:rFonts w:eastAsia="Times New Roman"/>
          <w:spacing w:val="-1"/>
          <w:szCs w:val="28"/>
        </w:rPr>
        <w:t>и</w:t>
      </w:r>
      <w:r w:rsidRPr="004A32E4">
        <w:rPr>
          <w:rFonts w:eastAsia="Times New Roman"/>
          <w:spacing w:val="1"/>
          <w:szCs w:val="28"/>
        </w:rPr>
        <w:t>й</w:t>
      </w:r>
      <w:r w:rsidRPr="004A32E4">
        <w:rPr>
          <w:rFonts w:eastAsia="Times New Roman"/>
          <w:szCs w:val="28"/>
        </w:rPr>
        <w:t>, в</w:t>
      </w:r>
      <w:r w:rsidRPr="004A32E4">
        <w:rPr>
          <w:rFonts w:eastAsia="Times New Roman"/>
          <w:spacing w:val="-1"/>
          <w:szCs w:val="28"/>
        </w:rPr>
        <w:t xml:space="preserve"> </w:t>
      </w:r>
      <w:r w:rsidRPr="004A32E4">
        <w:rPr>
          <w:rFonts w:eastAsia="Times New Roman"/>
          <w:spacing w:val="1"/>
          <w:szCs w:val="28"/>
        </w:rPr>
        <w:t>д</w:t>
      </w:r>
      <w:r w:rsidRPr="004A32E4">
        <w:rPr>
          <w:rFonts w:eastAsia="Times New Roman"/>
          <w:szCs w:val="28"/>
        </w:rPr>
        <w:t>ея</w:t>
      </w:r>
      <w:r w:rsidRPr="004A32E4">
        <w:rPr>
          <w:rFonts w:eastAsia="Times New Roman"/>
          <w:spacing w:val="-2"/>
          <w:szCs w:val="28"/>
        </w:rPr>
        <w:t>т</w:t>
      </w:r>
      <w:r w:rsidRPr="004A32E4">
        <w:rPr>
          <w:rFonts w:eastAsia="Times New Roman"/>
          <w:szCs w:val="28"/>
        </w:rPr>
        <w:t>ел</w:t>
      </w:r>
      <w:r w:rsidRPr="004A32E4">
        <w:rPr>
          <w:rFonts w:eastAsia="Times New Roman"/>
          <w:spacing w:val="-2"/>
          <w:szCs w:val="28"/>
        </w:rPr>
        <w:t>ь</w:t>
      </w:r>
      <w:r w:rsidRPr="004A32E4">
        <w:rPr>
          <w:rFonts w:eastAsia="Times New Roman"/>
          <w:spacing w:val="1"/>
          <w:szCs w:val="28"/>
        </w:rPr>
        <w:t>но</w:t>
      </w:r>
      <w:r w:rsidRPr="004A32E4">
        <w:rPr>
          <w:rFonts w:eastAsia="Times New Roman"/>
          <w:szCs w:val="28"/>
        </w:rPr>
        <w:t>с</w:t>
      </w:r>
      <w:r w:rsidRPr="004A32E4">
        <w:rPr>
          <w:rFonts w:eastAsia="Times New Roman"/>
          <w:spacing w:val="-3"/>
          <w:szCs w:val="28"/>
        </w:rPr>
        <w:t>т</w:t>
      </w:r>
      <w:r w:rsidRPr="004A32E4">
        <w:rPr>
          <w:rFonts w:eastAsia="Times New Roman"/>
          <w:szCs w:val="28"/>
        </w:rPr>
        <w:t>и</w:t>
      </w:r>
      <w:r w:rsidRPr="004A32E4">
        <w:rPr>
          <w:rFonts w:eastAsia="Times New Roman"/>
          <w:spacing w:val="1"/>
          <w:szCs w:val="28"/>
        </w:rPr>
        <w:t xml:space="preserve"> </w:t>
      </w:r>
      <w:r w:rsidRPr="004A32E4">
        <w:rPr>
          <w:rFonts w:eastAsia="Times New Roman"/>
          <w:spacing w:val="-3"/>
          <w:szCs w:val="28"/>
        </w:rPr>
        <w:t>к</w:t>
      </w:r>
      <w:r w:rsidRPr="004A32E4">
        <w:rPr>
          <w:rFonts w:eastAsia="Times New Roman"/>
          <w:spacing w:val="1"/>
          <w:szCs w:val="28"/>
        </w:rPr>
        <w:t>о</w:t>
      </w:r>
      <w:r w:rsidRPr="004A32E4">
        <w:rPr>
          <w:rFonts w:eastAsia="Times New Roman"/>
          <w:szCs w:val="28"/>
        </w:rPr>
        <w:t>т</w:t>
      </w:r>
      <w:r w:rsidRPr="004A32E4">
        <w:rPr>
          <w:rFonts w:eastAsia="Times New Roman"/>
          <w:spacing w:val="-1"/>
          <w:szCs w:val="28"/>
        </w:rPr>
        <w:t>ор</w:t>
      </w:r>
      <w:r w:rsidRPr="004A32E4">
        <w:rPr>
          <w:rFonts w:eastAsia="Times New Roman"/>
          <w:spacing w:val="1"/>
          <w:szCs w:val="28"/>
        </w:rPr>
        <w:t>ы</w:t>
      </w:r>
      <w:r w:rsidRPr="004A32E4">
        <w:rPr>
          <w:rFonts w:eastAsia="Times New Roman"/>
          <w:szCs w:val="28"/>
        </w:rPr>
        <w:t>х</w:t>
      </w:r>
      <w:r w:rsidRPr="004A32E4">
        <w:rPr>
          <w:rFonts w:eastAsia="Times New Roman"/>
          <w:spacing w:val="-2"/>
          <w:szCs w:val="28"/>
        </w:rPr>
        <w:t xml:space="preserve">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и</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мал </w:t>
      </w:r>
      <w:r w:rsidRPr="004A32E4">
        <w:rPr>
          <w:rFonts w:eastAsia="Times New Roman"/>
          <w:spacing w:val="-4"/>
          <w:szCs w:val="28"/>
        </w:rPr>
        <w:t>у</w:t>
      </w:r>
      <w:r w:rsidRPr="004A32E4">
        <w:rPr>
          <w:rFonts w:eastAsia="Times New Roman"/>
          <w:szCs w:val="28"/>
        </w:rPr>
        <w:t>част</w:t>
      </w:r>
      <w:r w:rsidRPr="004A32E4">
        <w:rPr>
          <w:rFonts w:eastAsia="Times New Roman"/>
          <w:spacing w:val="1"/>
          <w:szCs w:val="28"/>
        </w:rPr>
        <w:t>и</w:t>
      </w:r>
      <w:r w:rsidRPr="004A32E4">
        <w:rPr>
          <w:rFonts w:eastAsia="Times New Roman"/>
          <w:szCs w:val="28"/>
        </w:rPr>
        <w:t xml:space="preserve">е </w:t>
      </w:r>
      <w:r w:rsidRPr="004A32E4">
        <w:rPr>
          <w:rFonts w:eastAsia="Times New Roman"/>
          <w:spacing w:val="-4"/>
          <w:szCs w:val="28"/>
        </w:rPr>
        <w:t>у</w:t>
      </w:r>
      <w:r w:rsidRPr="004A32E4">
        <w:rPr>
          <w:rFonts w:eastAsia="Times New Roman"/>
          <w:spacing w:val="1"/>
          <w:szCs w:val="28"/>
        </w:rPr>
        <w:t>ни</w:t>
      </w:r>
      <w:r w:rsidRPr="004A32E4">
        <w:rPr>
          <w:rFonts w:eastAsia="Times New Roman"/>
          <w:szCs w:val="28"/>
        </w:rPr>
        <w:t>ве</w:t>
      </w:r>
      <w:r w:rsidRPr="004A32E4">
        <w:rPr>
          <w:rFonts w:eastAsia="Times New Roman"/>
          <w:spacing w:val="-2"/>
          <w:szCs w:val="28"/>
        </w:rPr>
        <w:t>р</w:t>
      </w:r>
      <w:r w:rsidRPr="004A32E4">
        <w:rPr>
          <w:rFonts w:eastAsia="Times New Roman"/>
          <w:szCs w:val="28"/>
        </w:rPr>
        <w:t>с</w:t>
      </w:r>
      <w:r w:rsidRPr="004A32E4">
        <w:rPr>
          <w:rFonts w:eastAsia="Times New Roman"/>
          <w:spacing w:val="1"/>
          <w:szCs w:val="28"/>
        </w:rPr>
        <w:t>и</w:t>
      </w:r>
      <w:r w:rsidRPr="004A32E4">
        <w:rPr>
          <w:rFonts w:eastAsia="Times New Roman"/>
          <w:szCs w:val="28"/>
        </w:rPr>
        <w:t>тет.</w:t>
      </w:r>
    </w:p>
    <w:p w:rsidR="00681516" w:rsidRPr="004A32E4" w:rsidRDefault="00BC33FC" w:rsidP="00681516">
      <w:pPr>
        <w:rPr>
          <w:rFonts w:eastAsia="Times New Roman"/>
          <w:b/>
          <w:szCs w:val="28"/>
        </w:rPr>
      </w:pPr>
      <w:r w:rsidRPr="004A32E4">
        <w:rPr>
          <w:rFonts w:eastAsia="Times New Roman"/>
          <w:b/>
          <w:szCs w:val="28"/>
        </w:rPr>
        <w:t>В связи с угрозой заражения и распространения короновирусной инфекции на территории РФ</w:t>
      </w:r>
      <w:r w:rsidR="00B16192" w:rsidRPr="004A32E4">
        <w:rPr>
          <w:rFonts w:eastAsia="Times New Roman"/>
          <w:b/>
          <w:szCs w:val="28"/>
        </w:rPr>
        <w:t xml:space="preserve">, </w:t>
      </w:r>
      <w:r w:rsidRPr="004A32E4">
        <w:rPr>
          <w:rFonts w:eastAsia="Times New Roman"/>
          <w:b/>
          <w:szCs w:val="28"/>
        </w:rPr>
        <w:t>удаленной работой сотрудников и учебой студентов</w:t>
      </w:r>
      <w:r w:rsidR="00B16192" w:rsidRPr="004A32E4">
        <w:rPr>
          <w:rFonts w:eastAsia="Times New Roman"/>
          <w:b/>
          <w:szCs w:val="28"/>
        </w:rPr>
        <w:t>,</w:t>
      </w:r>
      <w:r w:rsidRPr="004A32E4">
        <w:rPr>
          <w:rFonts w:eastAsia="Times New Roman"/>
          <w:b/>
          <w:szCs w:val="28"/>
        </w:rPr>
        <w:t xml:space="preserve"> р</w:t>
      </w:r>
      <w:r w:rsidR="00681516" w:rsidRPr="004A32E4">
        <w:rPr>
          <w:rFonts w:eastAsia="Times New Roman"/>
          <w:b/>
          <w:szCs w:val="28"/>
        </w:rPr>
        <w:t>еструктурирова главн</w:t>
      </w:r>
      <w:r w:rsidRPr="004A32E4">
        <w:rPr>
          <w:rFonts w:eastAsia="Times New Roman"/>
          <w:b/>
          <w:szCs w:val="28"/>
        </w:rPr>
        <w:t>ая</w:t>
      </w:r>
      <w:r w:rsidR="00681516" w:rsidRPr="004A32E4">
        <w:rPr>
          <w:rFonts w:eastAsia="Times New Roman"/>
          <w:b/>
          <w:szCs w:val="28"/>
        </w:rPr>
        <w:t xml:space="preserve"> страницы сайта </w:t>
      </w:r>
      <w:r w:rsidRPr="004A32E4">
        <w:rPr>
          <w:rFonts w:eastAsia="Times New Roman" w:cs="Times New Roman"/>
          <w:b/>
          <w:spacing w:val="-1"/>
          <w:szCs w:val="28"/>
        </w:rPr>
        <w:t>ФГБОУ ВО</w:t>
      </w:r>
      <w:r w:rsidRPr="004A32E4">
        <w:rPr>
          <w:rFonts w:eastAsia="Times New Roman" w:cs="Times New Roman"/>
          <w:spacing w:val="-1"/>
          <w:szCs w:val="28"/>
        </w:rPr>
        <w:t xml:space="preserve"> </w:t>
      </w:r>
      <w:r w:rsidR="00681516" w:rsidRPr="004A32E4">
        <w:rPr>
          <w:rFonts w:eastAsia="Times New Roman"/>
          <w:b/>
          <w:szCs w:val="28"/>
        </w:rPr>
        <w:t>МГППУ.</w:t>
      </w:r>
    </w:p>
    <w:p w:rsidR="00681516" w:rsidRPr="004A32E4" w:rsidRDefault="00681516" w:rsidP="00681516">
      <w:pPr>
        <w:pStyle w:val="a7"/>
        <w:ind w:left="0"/>
        <w:rPr>
          <w:rFonts w:eastAsia="Times New Roman"/>
          <w:szCs w:val="28"/>
        </w:rPr>
      </w:pPr>
      <w:r w:rsidRPr="004A32E4">
        <w:rPr>
          <w:rFonts w:eastAsia="Times New Roman"/>
          <w:szCs w:val="28"/>
        </w:rPr>
        <w:t>Создан раздел «ПРОФИЛАКТИКА КОРОНАВИРУСА. АКТУАЛЬНАЯ ИНФОРМАЦИЯ И РЕШЕНИЯ ШТАБА» (</w:t>
      </w:r>
      <w:hyperlink r:id="rId49" w:history="1">
        <w:r w:rsidRPr="004A32E4">
          <w:rPr>
            <w:szCs w:val="28"/>
          </w:rPr>
          <w:t>https://mgppu.ru/</w:t>
        </w:r>
      </w:hyperlink>
      <w:r w:rsidRPr="004A32E4">
        <w:rPr>
          <w:rFonts w:eastAsia="Times New Roman"/>
          <w:szCs w:val="28"/>
        </w:rPr>
        <w:t>). В разделе постоянно размещались все актуальные распоряжения властей, приказы Минобрнауки, приказы и распоряжения по университету. Указана информация по call-центру. Указаны ссылки на рекомендации Минорбнауки, ситуационные центр Минобрнауки. Памятки для студентов, школьников и родителей выведены отдельным блоком и доступны к прочтению. (</w:t>
      </w:r>
      <w:hyperlink r:id="rId50" w:history="1">
        <w:r w:rsidRPr="004A32E4">
          <w:rPr>
            <w:szCs w:val="28"/>
          </w:rPr>
          <w:t>https://mgppu.ru/project/383</w:t>
        </w:r>
      </w:hyperlink>
      <w:r w:rsidRPr="004A32E4">
        <w:rPr>
          <w:rFonts w:eastAsia="Times New Roman"/>
          <w:szCs w:val="28"/>
        </w:rPr>
        <w:t>)</w:t>
      </w:r>
    </w:p>
    <w:p w:rsidR="00681516" w:rsidRPr="004A32E4" w:rsidRDefault="00681516" w:rsidP="00681516">
      <w:pPr>
        <w:pStyle w:val="af1"/>
        <w:shd w:val="clear" w:color="auto" w:fill="FFFFFF"/>
        <w:spacing w:before="0" w:beforeAutospacing="0" w:after="0" w:afterAutospacing="0"/>
        <w:rPr>
          <w:sz w:val="28"/>
          <w:szCs w:val="28"/>
        </w:rPr>
      </w:pPr>
      <w:r w:rsidRPr="004A32E4">
        <w:rPr>
          <w:sz w:val="28"/>
          <w:szCs w:val="28"/>
        </w:rPr>
        <w:lastRenderedPageBreak/>
        <w:t>Создан раздел «ОРГАНИЗАЦИЯ ДИСТАНЦИОННОГО ОБУЧЕНИЯ В МГППУ» (</w:t>
      </w:r>
      <w:hyperlink r:id="rId51" w:history="1">
        <w:r w:rsidRPr="004A32E4">
          <w:rPr>
            <w:rStyle w:val="a9"/>
            <w:color w:val="auto"/>
            <w:sz w:val="28"/>
            <w:szCs w:val="28"/>
          </w:rPr>
          <w:t>https://mgppu.ru/</w:t>
        </w:r>
      </w:hyperlink>
      <w:r w:rsidRPr="004A32E4">
        <w:rPr>
          <w:sz w:val="28"/>
          <w:szCs w:val="28"/>
        </w:rPr>
        <w:t>) Осуществляется веб-программирование и редактирование информации раздела. В разделе организации дистанционного обучения поддерживается актуальная информация, указаны все контакты, по которым можно обратиться в случае возникновения вопросов, загружены все необходимые рекомендации и видео инструкции по программам для удалённого обучения. Все возникающие вопросы студентов и преподавателей заданные, как через горячую линию, так и в студенческих СМИ, обрабатываются. Ответы на них размещаются в соответствующем разделе. В разделе организации дистанционного образования созданы опросы для студентов и преподавателей о качестве удалённого взаимодействия, возникающих технических проблемах, недостающим оборудованием (</w:t>
      </w:r>
      <w:hyperlink r:id="rId52" w:history="1">
        <w:r w:rsidRPr="004A32E4">
          <w:rPr>
            <w:rStyle w:val="a9"/>
            <w:color w:val="auto"/>
            <w:sz w:val="28"/>
            <w:szCs w:val="28"/>
          </w:rPr>
          <w:t>https://mgppu.ru/project/387</w:t>
        </w:r>
      </w:hyperlink>
      <w:r w:rsidRPr="004A32E4">
        <w:rPr>
          <w:sz w:val="28"/>
          <w:szCs w:val="28"/>
        </w:rPr>
        <w:t xml:space="preserve">). На 31 декабря 2020 года анкету заполнили 56 преподавателей и 692 студента. </w:t>
      </w:r>
    </w:p>
    <w:p w:rsidR="00681516" w:rsidRPr="004A32E4" w:rsidRDefault="00681516" w:rsidP="00681516">
      <w:pPr>
        <w:pStyle w:val="af1"/>
        <w:shd w:val="clear" w:color="auto" w:fill="FFFFFF"/>
        <w:spacing w:before="0" w:beforeAutospacing="0" w:after="0" w:afterAutospacing="0"/>
        <w:rPr>
          <w:sz w:val="28"/>
          <w:szCs w:val="28"/>
        </w:rPr>
      </w:pPr>
      <w:r w:rsidRPr="004A32E4">
        <w:rPr>
          <w:sz w:val="28"/>
          <w:szCs w:val="28"/>
        </w:rPr>
        <w:t xml:space="preserve">На сайте МГППУ размещены актуальные инструкции </w:t>
      </w:r>
      <w:hyperlink r:id="rId53" w:history="1">
        <w:r w:rsidRPr="004A32E4">
          <w:rPr>
            <w:sz w:val="28"/>
            <w:szCs w:val="28"/>
          </w:rPr>
          <w:t>для преподавателей</w:t>
        </w:r>
      </w:hyperlink>
      <w:r w:rsidRPr="004A32E4">
        <w:rPr>
          <w:sz w:val="28"/>
          <w:szCs w:val="28"/>
        </w:rPr>
        <w:t xml:space="preserve"> и обучающихся в сервисах </w:t>
      </w:r>
      <w:r w:rsidRPr="004A32E4">
        <w:rPr>
          <w:b/>
          <w:bCs/>
          <w:sz w:val="28"/>
          <w:szCs w:val="28"/>
        </w:rPr>
        <w:t>LMS Moodle</w:t>
      </w:r>
      <w:r w:rsidRPr="004A32E4">
        <w:rPr>
          <w:sz w:val="28"/>
          <w:szCs w:val="28"/>
        </w:rPr>
        <w:t xml:space="preserve">, </w:t>
      </w:r>
      <w:r w:rsidRPr="004A32E4">
        <w:rPr>
          <w:b/>
          <w:bCs/>
          <w:sz w:val="28"/>
          <w:szCs w:val="28"/>
        </w:rPr>
        <w:t>Mirapolis, Google Meet Hangouts и другие</w:t>
      </w:r>
      <w:r w:rsidRPr="004A32E4">
        <w:rPr>
          <w:sz w:val="28"/>
          <w:szCs w:val="28"/>
        </w:rPr>
        <w:t xml:space="preserve">. Для организации асинхронного обучения записанные онлайн-лекции преподавателей размещаются </w:t>
      </w:r>
      <w:hyperlink r:id="rId54" w:history="1">
        <w:r w:rsidRPr="004A32E4">
          <w:rPr>
            <w:sz w:val="28"/>
            <w:szCs w:val="28"/>
          </w:rPr>
          <w:t>на официальном канале МГППУ</w:t>
        </w:r>
      </w:hyperlink>
      <w:r w:rsidRPr="004A32E4">
        <w:rPr>
          <w:sz w:val="28"/>
          <w:szCs w:val="28"/>
        </w:rPr>
        <w:t xml:space="preserve"> на видео-хостинге Youtube и в </w:t>
      </w:r>
      <w:hyperlink r:id="rId55" w:history="1">
        <w:r w:rsidRPr="004A32E4">
          <w:rPr>
            <w:sz w:val="28"/>
            <w:szCs w:val="28"/>
          </w:rPr>
          <w:t>LMS Moodle</w:t>
        </w:r>
      </w:hyperlink>
      <w:r w:rsidRPr="004A32E4">
        <w:rPr>
          <w:sz w:val="28"/>
          <w:szCs w:val="28"/>
        </w:rPr>
        <w:t xml:space="preserve"> в разделах соответствующих дисциплин.</w:t>
      </w:r>
    </w:p>
    <w:p w:rsidR="00681516" w:rsidRPr="004A32E4" w:rsidRDefault="00681516" w:rsidP="00681516">
      <w:pPr>
        <w:pStyle w:val="a7"/>
        <w:ind w:left="0"/>
        <w:rPr>
          <w:rFonts w:eastAsia="Times New Roman"/>
          <w:szCs w:val="28"/>
          <w:lang w:eastAsia="ru-RU"/>
        </w:rPr>
      </w:pPr>
      <w:r w:rsidRPr="004A32E4">
        <w:rPr>
          <w:rFonts w:eastAsia="Times New Roman"/>
          <w:szCs w:val="28"/>
        </w:rPr>
        <w:t xml:space="preserve">Создан временные раздел «ОРГАНИЗАЦИЯ ВОЛОНТЕРСКОЙ ПОМОЩИ В МГППУ» </w:t>
      </w:r>
      <w:r w:rsidRPr="004A32E4">
        <w:rPr>
          <w:szCs w:val="28"/>
        </w:rPr>
        <w:t>(</w:t>
      </w:r>
      <w:hyperlink r:id="rId56" w:history="1">
        <w:r w:rsidRPr="004A32E4">
          <w:rPr>
            <w:rStyle w:val="a9"/>
            <w:color w:val="auto"/>
            <w:szCs w:val="28"/>
          </w:rPr>
          <w:t>https://mgppu.ru/</w:t>
        </w:r>
      </w:hyperlink>
      <w:r w:rsidRPr="004A32E4">
        <w:rPr>
          <w:szCs w:val="28"/>
        </w:rPr>
        <w:t xml:space="preserve">). </w:t>
      </w:r>
      <w:r w:rsidRPr="004A32E4">
        <w:rPr>
          <w:rFonts w:eastAsia="Times New Roman"/>
          <w:szCs w:val="28"/>
        </w:rPr>
        <w:t xml:space="preserve">В разделе указана общая информация о деятельности группы волонтёров, анкета для студентов, желающих оказать помощь, форма обращения сотрудников, нуждающихся в помощи и форма опроса о возможной помощи студентов в дальнейшем. Указана информация о наборе волонтёров в «Федерация психологов образования России», о наборе резерва сотрудников в Круглосуточную Службу Детского телефона доверия Центра экстренной психологической помощи МГППУ, о наборе волонтёров для проведения акции #МЫВМЕСТЕ, о наборе волонтёров для волонтерских центров совместно с Всероссийским общественным движением «Волонтеры-медики» и Общероссийским Народным Фронтом для помощи пожилым людям. Указаны ссылки на форму подачи заявок. </w:t>
      </w:r>
      <w:r w:rsidRPr="004A32E4">
        <w:rPr>
          <w:szCs w:val="28"/>
        </w:rPr>
        <w:t>(</w:t>
      </w:r>
      <w:hyperlink r:id="rId57" w:history="1">
        <w:r w:rsidRPr="004A32E4">
          <w:rPr>
            <w:rStyle w:val="a9"/>
            <w:color w:val="auto"/>
            <w:szCs w:val="28"/>
          </w:rPr>
          <w:t>https://mgppu.ru/news/7493</w:t>
        </w:r>
      </w:hyperlink>
      <w:r w:rsidRPr="004A32E4">
        <w:rPr>
          <w:szCs w:val="28"/>
        </w:rPr>
        <w:t>).</w:t>
      </w:r>
    </w:p>
    <w:p w:rsidR="00681516" w:rsidRPr="004A32E4" w:rsidRDefault="00681516" w:rsidP="00681516">
      <w:pPr>
        <w:pStyle w:val="a7"/>
        <w:ind w:left="0"/>
        <w:rPr>
          <w:rFonts w:eastAsia="Times New Roman"/>
          <w:szCs w:val="28"/>
        </w:rPr>
      </w:pPr>
      <w:r w:rsidRPr="004A32E4">
        <w:rPr>
          <w:rFonts w:eastAsia="Times New Roman"/>
          <w:szCs w:val="28"/>
        </w:rPr>
        <w:t>В течение года создаются и размещаются актуальные видеоролики на сайте МГППУ:</w:t>
      </w:r>
    </w:p>
    <w:p w:rsidR="00681516" w:rsidRPr="004A32E4" w:rsidRDefault="00681516" w:rsidP="00306854">
      <w:pPr>
        <w:pStyle w:val="a7"/>
        <w:numPr>
          <w:ilvl w:val="0"/>
          <w:numId w:val="98"/>
        </w:numPr>
        <w:tabs>
          <w:tab w:val="left" w:pos="1134"/>
        </w:tabs>
        <w:ind w:left="0" w:firstLine="709"/>
        <w:rPr>
          <w:rFonts w:eastAsia="Times New Roman"/>
          <w:szCs w:val="28"/>
        </w:rPr>
      </w:pPr>
      <w:r w:rsidRPr="004A32E4">
        <w:rPr>
          <w:rFonts w:eastAsia="Times New Roman"/>
          <w:szCs w:val="28"/>
        </w:rPr>
        <w:t xml:space="preserve">Об учебной деятельности МГППУ – на главной странице сайта; </w:t>
      </w:r>
    </w:p>
    <w:p w:rsidR="00681516" w:rsidRPr="004A32E4" w:rsidRDefault="00681516" w:rsidP="00306854">
      <w:pPr>
        <w:pStyle w:val="a7"/>
        <w:numPr>
          <w:ilvl w:val="0"/>
          <w:numId w:val="98"/>
        </w:numPr>
        <w:tabs>
          <w:tab w:val="left" w:pos="1134"/>
        </w:tabs>
        <w:ind w:left="0" w:firstLine="709"/>
        <w:rPr>
          <w:szCs w:val="28"/>
        </w:rPr>
      </w:pPr>
      <w:r w:rsidRPr="004A32E4">
        <w:rPr>
          <w:rFonts w:eastAsia="Times New Roman"/>
          <w:szCs w:val="28"/>
        </w:rPr>
        <w:t>Видеогид первокурснику (</w:t>
      </w:r>
      <w:hyperlink r:id="rId58" w:history="1">
        <w:r w:rsidRPr="004A32E4">
          <w:rPr>
            <w:szCs w:val="28"/>
          </w:rPr>
          <w:t>https://mgppu.ru/about/videoguide</w:t>
        </w:r>
      </w:hyperlink>
      <w:r w:rsidRPr="004A32E4">
        <w:rPr>
          <w:szCs w:val="28"/>
        </w:rPr>
        <w:t>);</w:t>
      </w:r>
    </w:p>
    <w:p w:rsidR="00681516" w:rsidRPr="004A32E4" w:rsidRDefault="00681516" w:rsidP="00306854">
      <w:pPr>
        <w:pStyle w:val="a7"/>
        <w:numPr>
          <w:ilvl w:val="0"/>
          <w:numId w:val="98"/>
        </w:numPr>
        <w:tabs>
          <w:tab w:val="left" w:pos="1134"/>
        </w:tabs>
        <w:ind w:left="0" w:firstLine="709"/>
        <w:rPr>
          <w:rFonts w:eastAsia="Times New Roman"/>
          <w:szCs w:val="28"/>
        </w:rPr>
      </w:pPr>
      <w:r w:rsidRPr="004A32E4">
        <w:rPr>
          <w:rFonts w:eastAsia="Times New Roman"/>
          <w:szCs w:val="28"/>
        </w:rPr>
        <w:t>О профилактики коронавируса;</w:t>
      </w:r>
    </w:p>
    <w:p w:rsidR="00681516" w:rsidRPr="004A32E4" w:rsidRDefault="00681516" w:rsidP="00306854">
      <w:pPr>
        <w:pStyle w:val="a7"/>
        <w:numPr>
          <w:ilvl w:val="0"/>
          <w:numId w:val="98"/>
        </w:numPr>
        <w:tabs>
          <w:tab w:val="left" w:pos="1134"/>
        </w:tabs>
        <w:ind w:left="0" w:firstLine="709"/>
        <w:rPr>
          <w:rFonts w:eastAsia="Times New Roman"/>
          <w:szCs w:val="28"/>
        </w:rPr>
      </w:pPr>
      <w:r w:rsidRPr="004A32E4">
        <w:rPr>
          <w:rFonts w:eastAsia="Times New Roman"/>
          <w:szCs w:val="28"/>
        </w:rPr>
        <w:t>О деятельности факультетов и институтов;</w:t>
      </w:r>
    </w:p>
    <w:p w:rsidR="00681516" w:rsidRPr="004A32E4" w:rsidRDefault="00681516" w:rsidP="00306854">
      <w:pPr>
        <w:pStyle w:val="a7"/>
        <w:numPr>
          <w:ilvl w:val="0"/>
          <w:numId w:val="98"/>
        </w:numPr>
        <w:tabs>
          <w:tab w:val="left" w:pos="1134"/>
        </w:tabs>
        <w:ind w:left="0" w:firstLine="709"/>
        <w:rPr>
          <w:rFonts w:eastAsia="Times New Roman"/>
          <w:szCs w:val="28"/>
        </w:rPr>
      </w:pPr>
      <w:r w:rsidRPr="004A32E4">
        <w:rPr>
          <w:rFonts w:eastAsia="Times New Roman"/>
          <w:szCs w:val="28"/>
        </w:rPr>
        <w:t>О студенческих отчетах (флэшмобов) по удаленному режиму учебы и отдыха;</w:t>
      </w:r>
    </w:p>
    <w:p w:rsidR="00681516" w:rsidRPr="004A32E4" w:rsidRDefault="00681516" w:rsidP="00306854">
      <w:pPr>
        <w:pStyle w:val="a7"/>
        <w:numPr>
          <w:ilvl w:val="0"/>
          <w:numId w:val="98"/>
        </w:numPr>
        <w:tabs>
          <w:tab w:val="left" w:pos="1134"/>
        </w:tabs>
        <w:ind w:left="0" w:firstLine="709"/>
        <w:rPr>
          <w:rFonts w:eastAsia="Times New Roman"/>
          <w:szCs w:val="28"/>
        </w:rPr>
      </w:pPr>
      <w:r w:rsidRPr="004A32E4">
        <w:rPr>
          <w:rFonts w:eastAsia="Times New Roman"/>
          <w:szCs w:val="28"/>
        </w:rPr>
        <w:t>Истории успеха выпускников (</w:t>
      </w:r>
      <w:r w:rsidRPr="004A32E4">
        <w:rPr>
          <w:szCs w:val="28"/>
        </w:rPr>
        <w:t>https://mgppu.ru/project/98).</w:t>
      </w:r>
    </w:p>
    <w:p w:rsidR="00681516" w:rsidRPr="004A32E4" w:rsidRDefault="00681516" w:rsidP="00681516">
      <w:pPr>
        <w:pStyle w:val="a7"/>
        <w:ind w:left="0"/>
        <w:rPr>
          <w:szCs w:val="28"/>
        </w:rPr>
      </w:pPr>
      <w:r w:rsidRPr="004A32E4">
        <w:rPr>
          <w:rFonts w:eastAsia="Times New Roman"/>
          <w:szCs w:val="28"/>
          <w:lang w:eastAsia="ru-RU"/>
        </w:rPr>
        <w:t>В 2020 году и</w:t>
      </w:r>
      <w:r w:rsidRPr="004A32E4">
        <w:rPr>
          <w:rFonts w:eastAsia="Times New Roman"/>
          <w:szCs w:val="28"/>
        </w:rPr>
        <w:t xml:space="preserve">зменён «подвал» сайта </w:t>
      </w:r>
      <w:r w:rsidRPr="004A32E4">
        <w:rPr>
          <w:szCs w:val="28"/>
        </w:rPr>
        <w:t>(</w:t>
      </w:r>
      <w:hyperlink r:id="rId59" w:history="1">
        <w:r w:rsidRPr="004A32E4">
          <w:rPr>
            <w:rStyle w:val="a9"/>
            <w:color w:val="auto"/>
            <w:szCs w:val="28"/>
          </w:rPr>
          <w:t>https://mgppu.ru/</w:t>
        </w:r>
      </w:hyperlink>
      <w:r w:rsidRPr="004A32E4">
        <w:rPr>
          <w:szCs w:val="28"/>
        </w:rPr>
        <w:t>). В подвале создаются три раздела:</w:t>
      </w:r>
    </w:p>
    <w:p w:rsidR="00681516" w:rsidRPr="004A32E4" w:rsidRDefault="00681516" w:rsidP="00306854">
      <w:pPr>
        <w:pStyle w:val="a7"/>
        <w:numPr>
          <w:ilvl w:val="0"/>
          <w:numId w:val="99"/>
        </w:numPr>
        <w:tabs>
          <w:tab w:val="left" w:pos="1134"/>
        </w:tabs>
        <w:ind w:left="0" w:firstLine="709"/>
        <w:rPr>
          <w:rFonts w:eastAsia="Times New Roman"/>
          <w:szCs w:val="28"/>
          <w:lang w:eastAsia="ru-RU"/>
        </w:rPr>
      </w:pPr>
      <w:r w:rsidRPr="004A32E4">
        <w:rPr>
          <w:rFonts w:eastAsia="Times New Roman"/>
          <w:szCs w:val="28"/>
          <w:lang w:eastAsia="ru-RU"/>
        </w:rPr>
        <w:t>Актуальное;</w:t>
      </w:r>
    </w:p>
    <w:p w:rsidR="00681516" w:rsidRPr="004A32E4" w:rsidRDefault="00681516" w:rsidP="00306854">
      <w:pPr>
        <w:pStyle w:val="a7"/>
        <w:numPr>
          <w:ilvl w:val="0"/>
          <w:numId w:val="99"/>
        </w:numPr>
        <w:tabs>
          <w:tab w:val="left" w:pos="1134"/>
        </w:tabs>
        <w:ind w:left="0" w:firstLine="709"/>
        <w:rPr>
          <w:rFonts w:eastAsia="Times New Roman"/>
          <w:szCs w:val="28"/>
          <w:lang w:eastAsia="ru-RU"/>
        </w:rPr>
      </w:pPr>
      <w:r w:rsidRPr="004A32E4">
        <w:rPr>
          <w:rFonts w:eastAsia="Times New Roman"/>
          <w:szCs w:val="28"/>
          <w:lang w:eastAsia="ru-RU"/>
        </w:rPr>
        <w:t>Подразделения Университета;</w:t>
      </w:r>
    </w:p>
    <w:p w:rsidR="00681516" w:rsidRPr="004A32E4" w:rsidRDefault="00681516" w:rsidP="00306854">
      <w:pPr>
        <w:pStyle w:val="a7"/>
        <w:numPr>
          <w:ilvl w:val="0"/>
          <w:numId w:val="99"/>
        </w:numPr>
        <w:tabs>
          <w:tab w:val="left" w:pos="1134"/>
        </w:tabs>
        <w:ind w:left="0" w:firstLine="709"/>
        <w:rPr>
          <w:rFonts w:eastAsia="Times New Roman"/>
          <w:szCs w:val="28"/>
          <w:lang w:eastAsia="ru-RU"/>
        </w:rPr>
      </w:pPr>
      <w:r w:rsidRPr="004A32E4">
        <w:rPr>
          <w:rFonts w:eastAsia="Times New Roman"/>
          <w:szCs w:val="28"/>
          <w:lang w:eastAsia="ru-RU"/>
        </w:rPr>
        <w:t>Проекты;</w:t>
      </w:r>
    </w:p>
    <w:p w:rsidR="00681516" w:rsidRPr="004A32E4" w:rsidRDefault="00681516" w:rsidP="00681516">
      <w:pPr>
        <w:pStyle w:val="a7"/>
        <w:ind w:left="0"/>
        <w:rPr>
          <w:szCs w:val="28"/>
        </w:rPr>
      </w:pPr>
      <w:r w:rsidRPr="004A32E4">
        <w:rPr>
          <w:szCs w:val="28"/>
        </w:rPr>
        <w:lastRenderedPageBreak/>
        <w:t>где размещены ссылки на наиболее активные подразделения университета, актуальные и действующие мероприятия и проекты.</w:t>
      </w:r>
    </w:p>
    <w:p w:rsidR="00681516" w:rsidRPr="004A32E4" w:rsidRDefault="00681516" w:rsidP="00681516">
      <w:pPr>
        <w:rPr>
          <w:szCs w:val="28"/>
        </w:rPr>
      </w:pPr>
      <w:r w:rsidRPr="004A32E4">
        <w:rPr>
          <w:szCs w:val="28"/>
        </w:rPr>
        <w:t xml:space="preserve">За отчетный период 2020 года количество просмотров страниц официального сайта </w:t>
      </w:r>
      <w:r w:rsidR="00053B98" w:rsidRPr="004A32E4">
        <w:rPr>
          <w:rFonts w:eastAsia="Times New Roman" w:cs="Times New Roman"/>
          <w:spacing w:val="-1"/>
          <w:szCs w:val="28"/>
        </w:rPr>
        <w:t xml:space="preserve">ФГБОУ ВО </w:t>
      </w:r>
      <w:r w:rsidRPr="004A32E4">
        <w:rPr>
          <w:szCs w:val="28"/>
        </w:rPr>
        <w:t xml:space="preserve">МГППУ - 4 685 158; количество посетителей - 557 729 человек, количество визитов на сайт выросло на 36% по сравнению с 2019 годом с 896 691 до 1 220 253 визитов. Среднесуточное значение посещаемости сайта за 2020 год составило 12 800 просмотров. </w:t>
      </w:r>
    </w:p>
    <w:p w:rsidR="00681516" w:rsidRPr="004A32E4" w:rsidRDefault="00681516" w:rsidP="00681516">
      <w:pPr>
        <w:rPr>
          <w:rFonts w:eastAsia="Times New Roman"/>
          <w:szCs w:val="28"/>
        </w:rPr>
      </w:pPr>
      <w:r w:rsidRPr="004A32E4">
        <w:rPr>
          <w:szCs w:val="28"/>
        </w:rPr>
        <w:t xml:space="preserve">По состоянию на 1 </w:t>
      </w:r>
      <w:r w:rsidRPr="004A32E4">
        <w:rPr>
          <w:rFonts w:eastAsia="Times New Roman"/>
          <w:szCs w:val="28"/>
          <w:lang w:eastAsia="ru-RU"/>
        </w:rPr>
        <w:t>января</w:t>
      </w:r>
      <w:r w:rsidRPr="004A32E4">
        <w:rPr>
          <w:szCs w:val="28"/>
        </w:rPr>
        <w:t xml:space="preserve"> 2021 </w:t>
      </w:r>
      <w:r w:rsidRPr="004A32E4">
        <w:rPr>
          <w:rFonts w:eastAsia="Times New Roman"/>
          <w:szCs w:val="28"/>
        </w:rPr>
        <w:t>в</w:t>
      </w:r>
      <w:r w:rsidRPr="004A32E4">
        <w:rPr>
          <w:rFonts w:eastAsia="Times New Roman"/>
          <w:spacing w:val="16"/>
          <w:szCs w:val="28"/>
        </w:rPr>
        <w:t xml:space="preserve"> </w:t>
      </w:r>
      <w:r w:rsidRPr="004A32E4">
        <w:rPr>
          <w:rFonts w:eastAsia="Times New Roman"/>
          <w:spacing w:val="1"/>
          <w:szCs w:val="28"/>
        </w:rPr>
        <w:t>р</w:t>
      </w:r>
      <w:r w:rsidRPr="004A32E4">
        <w:rPr>
          <w:rFonts w:eastAsia="Times New Roman"/>
          <w:szCs w:val="28"/>
        </w:rPr>
        <w:t>аз</w:t>
      </w:r>
      <w:r w:rsidRPr="004A32E4">
        <w:rPr>
          <w:rFonts w:eastAsia="Times New Roman"/>
          <w:spacing w:val="-2"/>
          <w:szCs w:val="28"/>
        </w:rPr>
        <w:t>д</w:t>
      </w:r>
      <w:r w:rsidRPr="004A32E4">
        <w:rPr>
          <w:rFonts w:eastAsia="Times New Roman"/>
          <w:szCs w:val="28"/>
        </w:rPr>
        <w:t>еле</w:t>
      </w:r>
      <w:r w:rsidRPr="004A32E4">
        <w:rPr>
          <w:rFonts w:eastAsia="Times New Roman"/>
          <w:spacing w:val="15"/>
          <w:szCs w:val="28"/>
        </w:rPr>
        <w:t xml:space="preserve"> </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вос</w:t>
      </w:r>
      <w:r w:rsidRPr="004A32E4">
        <w:rPr>
          <w:rFonts w:eastAsia="Times New Roman"/>
          <w:spacing w:val="-2"/>
          <w:szCs w:val="28"/>
        </w:rPr>
        <w:t>т</w:t>
      </w:r>
      <w:r w:rsidRPr="004A32E4">
        <w:rPr>
          <w:rFonts w:eastAsia="Times New Roman"/>
          <w:szCs w:val="28"/>
        </w:rPr>
        <w:t>ей</w:t>
      </w:r>
      <w:r w:rsidRPr="004A32E4">
        <w:rPr>
          <w:rFonts w:eastAsia="Times New Roman"/>
          <w:spacing w:val="15"/>
          <w:szCs w:val="28"/>
        </w:rPr>
        <w:t xml:space="preserve"> </w:t>
      </w:r>
      <w:r w:rsidRPr="004A32E4">
        <w:rPr>
          <w:rFonts w:eastAsia="Times New Roman"/>
          <w:spacing w:val="1"/>
          <w:szCs w:val="28"/>
        </w:rPr>
        <w:t>оп</w:t>
      </w:r>
      <w:r w:rsidRPr="004A32E4">
        <w:rPr>
          <w:rFonts w:eastAsia="Times New Roman"/>
          <w:spacing w:val="-4"/>
          <w:szCs w:val="28"/>
        </w:rPr>
        <w:t>у</w:t>
      </w:r>
      <w:r w:rsidRPr="004A32E4">
        <w:rPr>
          <w:rFonts w:eastAsia="Times New Roman"/>
          <w:spacing w:val="1"/>
          <w:szCs w:val="28"/>
        </w:rPr>
        <w:t>б</w:t>
      </w:r>
      <w:r w:rsidRPr="004A32E4">
        <w:rPr>
          <w:rFonts w:eastAsia="Times New Roman"/>
          <w:spacing w:val="-1"/>
          <w:szCs w:val="28"/>
        </w:rPr>
        <w:t>л</w:t>
      </w:r>
      <w:r w:rsidRPr="004A32E4">
        <w:rPr>
          <w:rFonts w:eastAsia="Times New Roman"/>
          <w:spacing w:val="1"/>
          <w:szCs w:val="28"/>
        </w:rPr>
        <w:t>и</w:t>
      </w:r>
      <w:r w:rsidRPr="004A32E4">
        <w:rPr>
          <w:rFonts w:eastAsia="Times New Roman"/>
          <w:spacing w:val="-2"/>
          <w:szCs w:val="28"/>
        </w:rPr>
        <w:t>к</w:t>
      </w:r>
      <w:r w:rsidRPr="004A32E4">
        <w:rPr>
          <w:rFonts w:eastAsia="Times New Roman"/>
          <w:spacing w:val="1"/>
          <w:szCs w:val="28"/>
        </w:rPr>
        <w:t>о</w:t>
      </w:r>
      <w:r w:rsidRPr="004A32E4">
        <w:rPr>
          <w:rFonts w:eastAsia="Times New Roman"/>
          <w:szCs w:val="28"/>
        </w:rPr>
        <w:t>в</w:t>
      </w:r>
      <w:r w:rsidRPr="004A32E4">
        <w:rPr>
          <w:rFonts w:eastAsia="Times New Roman"/>
          <w:spacing w:val="-3"/>
          <w:szCs w:val="28"/>
        </w:rPr>
        <w:t>а</w:t>
      </w:r>
      <w:r w:rsidRPr="004A32E4">
        <w:rPr>
          <w:rFonts w:eastAsia="Times New Roman"/>
          <w:spacing w:val="1"/>
          <w:szCs w:val="28"/>
        </w:rPr>
        <w:t>н</w:t>
      </w:r>
      <w:r w:rsidRPr="004A32E4">
        <w:rPr>
          <w:rFonts w:eastAsia="Times New Roman"/>
          <w:szCs w:val="28"/>
        </w:rPr>
        <w:t>о</w:t>
      </w:r>
      <w:r w:rsidRPr="004A32E4">
        <w:rPr>
          <w:rFonts w:eastAsia="Times New Roman"/>
          <w:spacing w:val="15"/>
          <w:szCs w:val="28"/>
        </w:rPr>
        <w:t xml:space="preserve"> </w:t>
      </w:r>
      <w:r w:rsidRPr="004A32E4">
        <w:rPr>
          <w:rFonts w:eastAsia="Times New Roman"/>
          <w:spacing w:val="1"/>
          <w:szCs w:val="28"/>
        </w:rPr>
        <w:t xml:space="preserve">1 187 материалов </w:t>
      </w:r>
      <w:r w:rsidRPr="004A32E4">
        <w:rPr>
          <w:rFonts w:eastAsia="Times New Roman"/>
          <w:spacing w:val="-2"/>
          <w:szCs w:val="28"/>
        </w:rPr>
        <w:t>(</w:t>
      </w:r>
      <w:hyperlink r:id="rId60">
        <w:r w:rsidRPr="004A32E4">
          <w:rPr>
            <w:rStyle w:val="a9"/>
            <w:color w:val="auto"/>
            <w:szCs w:val="28"/>
          </w:rPr>
          <w:t>http://mgppu.ru/news</w:t>
        </w:r>
      </w:hyperlink>
      <w:r w:rsidRPr="004A32E4">
        <w:rPr>
          <w:rStyle w:val="a9"/>
          <w:color w:val="auto"/>
          <w:szCs w:val="28"/>
        </w:rPr>
        <w:t xml:space="preserve">): </w:t>
      </w:r>
      <w:r w:rsidRPr="004A32E4">
        <w:rPr>
          <w:rFonts w:eastAsia="Times New Roman"/>
          <w:szCs w:val="28"/>
        </w:rPr>
        <w:t>опубликованы пресс и пост-релизы, интервью, решения штаба, информации об участниках и победителях,</w:t>
      </w:r>
      <w:r w:rsidRPr="004A32E4">
        <w:rPr>
          <w:rFonts w:eastAsia="Times New Roman"/>
          <w:spacing w:val="69"/>
          <w:szCs w:val="28"/>
        </w:rPr>
        <w:t xml:space="preserve"> </w:t>
      </w:r>
      <w:r w:rsidRPr="004A32E4">
        <w:rPr>
          <w:rFonts w:eastAsia="Times New Roman"/>
          <w:szCs w:val="28"/>
        </w:rPr>
        <w:t>и</w:t>
      </w:r>
      <w:r w:rsidRPr="004A32E4">
        <w:rPr>
          <w:rFonts w:eastAsia="Times New Roman"/>
          <w:spacing w:val="-2"/>
          <w:szCs w:val="28"/>
        </w:rPr>
        <w:t xml:space="preserve"> </w:t>
      </w:r>
      <w:r w:rsidRPr="004A32E4">
        <w:rPr>
          <w:rFonts w:eastAsia="Times New Roman"/>
          <w:spacing w:val="1"/>
          <w:szCs w:val="28"/>
        </w:rPr>
        <w:t>др</w:t>
      </w:r>
      <w:r w:rsidRPr="004A32E4">
        <w:rPr>
          <w:rFonts w:eastAsia="Times New Roman"/>
          <w:szCs w:val="28"/>
        </w:rPr>
        <w:t xml:space="preserve">., </w:t>
      </w:r>
      <w:r w:rsidRPr="004A32E4">
        <w:rPr>
          <w:rFonts w:eastAsia="Times New Roman"/>
          <w:spacing w:val="1"/>
          <w:szCs w:val="28"/>
        </w:rPr>
        <w:t xml:space="preserve">в разделе «Мероприятия МГППУ» опубликовано 172 события, конференции, публичные лекции, вебинары и семинары, Дни открытых дверей - в режиме онлайн </w:t>
      </w:r>
      <w:r w:rsidRPr="004A32E4">
        <w:rPr>
          <w:rFonts w:eastAsia="Times New Roman"/>
          <w:szCs w:val="28"/>
        </w:rPr>
        <w:t>(</w:t>
      </w:r>
      <w:hyperlink r:id="rId61" w:history="1">
        <w:r w:rsidRPr="004A32E4">
          <w:rPr>
            <w:rStyle w:val="a9"/>
            <w:color w:val="auto"/>
            <w:szCs w:val="28"/>
          </w:rPr>
          <w:t>https://mgppu.ru/events</w:t>
        </w:r>
      </w:hyperlink>
      <w:r w:rsidRPr="004A32E4">
        <w:rPr>
          <w:rFonts w:eastAsia="Times New Roman"/>
          <w:szCs w:val="28"/>
        </w:rPr>
        <w:t xml:space="preserve">). </w:t>
      </w:r>
    </w:p>
    <w:p w:rsidR="00681516" w:rsidRPr="004A32E4" w:rsidRDefault="00681516" w:rsidP="00681516">
      <w:pPr>
        <w:tabs>
          <w:tab w:val="left" w:pos="2640"/>
          <w:tab w:val="left" w:pos="4700"/>
          <w:tab w:val="left" w:pos="6200"/>
          <w:tab w:val="left" w:pos="6840"/>
        </w:tabs>
        <w:rPr>
          <w:rFonts w:eastAsia="Times New Roman"/>
          <w:szCs w:val="28"/>
        </w:rPr>
      </w:pPr>
      <w:r w:rsidRPr="004A32E4">
        <w:rPr>
          <w:rFonts w:eastAsia="Times New Roman"/>
          <w:szCs w:val="28"/>
        </w:rPr>
        <w:t>Кроме этого на сайте регулярно обновляется и информационно поддерживается 2</w:t>
      </w:r>
      <w:r w:rsidRPr="004A32E4">
        <w:rPr>
          <w:szCs w:val="28"/>
        </w:rPr>
        <w:t xml:space="preserve">28 страниц подразделений и проектов </w:t>
      </w:r>
      <w:r w:rsidR="00053B98" w:rsidRPr="004A32E4">
        <w:rPr>
          <w:rFonts w:eastAsia="Times New Roman" w:cs="Times New Roman"/>
          <w:spacing w:val="-1"/>
          <w:szCs w:val="28"/>
        </w:rPr>
        <w:t xml:space="preserve">ФГБОУ ВО </w:t>
      </w:r>
      <w:r w:rsidRPr="004A32E4">
        <w:rPr>
          <w:szCs w:val="28"/>
        </w:rPr>
        <w:t>МГППУ, 843 карточек сотрудников и участников проектов. Объем доступной информации, представленной на сайте составляет 7.5 гигабайт.</w:t>
      </w:r>
    </w:p>
    <w:p w:rsidR="00681516" w:rsidRPr="004A32E4" w:rsidRDefault="00681516" w:rsidP="00681516">
      <w:pPr>
        <w:pStyle w:val="a7"/>
        <w:ind w:left="0"/>
        <w:rPr>
          <w:rFonts w:eastAsia="Times New Roman"/>
          <w:szCs w:val="28"/>
        </w:rPr>
      </w:pPr>
      <w:r w:rsidRPr="004A32E4">
        <w:rPr>
          <w:rFonts w:eastAsia="Times New Roman"/>
          <w:spacing w:val="-1"/>
          <w:szCs w:val="28"/>
        </w:rPr>
        <w:t>Н</w:t>
      </w:r>
      <w:r w:rsidRPr="004A32E4">
        <w:rPr>
          <w:rFonts w:eastAsia="Times New Roman"/>
          <w:szCs w:val="28"/>
        </w:rPr>
        <w:t>а ст</w:t>
      </w:r>
      <w:r w:rsidRPr="004A32E4">
        <w:rPr>
          <w:rFonts w:eastAsia="Times New Roman"/>
          <w:spacing w:val="1"/>
          <w:szCs w:val="28"/>
        </w:rPr>
        <w:t>р</w:t>
      </w:r>
      <w:r w:rsidRPr="004A32E4">
        <w:rPr>
          <w:rFonts w:eastAsia="Times New Roman"/>
          <w:szCs w:val="28"/>
        </w:rPr>
        <w:t>а</w:t>
      </w:r>
      <w:r w:rsidRPr="004A32E4">
        <w:rPr>
          <w:rFonts w:eastAsia="Times New Roman"/>
          <w:spacing w:val="-1"/>
          <w:szCs w:val="28"/>
        </w:rPr>
        <w:t>н</w:t>
      </w:r>
      <w:r w:rsidRPr="004A32E4">
        <w:rPr>
          <w:rFonts w:eastAsia="Times New Roman"/>
          <w:spacing w:val="1"/>
          <w:szCs w:val="28"/>
        </w:rPr>
        <w:t>и</w:t>
      </w:r>
      <w:r w:rsidRPr="004A32E4">
        <w:rPr>
          <w:rFonts w:eastAsia="Times New Roman"/>
          <w:spacing w:val="-1"/>
          <w:szCs w:val="28"/>
        </w:rPr>
        <w:t>ц</w:t>
      </w:r>
      <w:r w:rsidRPr="004A32E4">
        <w:rPr>
          <w:rFonts w:eastAsia="Times New Roman"/>
          <w:szCs w:val="28"/>
        </w:rPr>
        <w:t>ах</w:t>
      </w:r>
      <w:r w:rsidRPr="004A32E4">
        <w:rPr>
          <w:rFonts w:eastAsia="Times New Roman"/>
          <w:spacing w:val="1"/>
          <w:szCs w:val="28"/>
        </w:rPr>
        <w:t xml:space="preserve"> </w:t>
      </w:r>
      <w:r w:rsidRPr="004A32E4">
        <w:rPr>
          <w:rFonts w:eastAsia="Times New Roman"/>
          <w:szCs w:val="28"/>
        </w:rPr>
        <w:t>с</w:t>
      </w:r>
      <w:r w:rsidRPr="004A32E4">
        <w:rPr>
          <w:rFonts w:eastAsia="Times New Roman"/>
          <w:spacing w:val="-2"/>
          <w:szCs w:val="28"/>
        </w:rPr>
        <w:t>а</w:t>
      </w:r>
      <w:r w:rsidRPr="004A32E4">
        <w:rPr>
          <w:rFonts w:eastAsia="Times New Roman"/>
          <w:spacing w:val="1"/>
          <w:szCs w:val="28"/>
        </w:rPr>
        <w:t>й</w:t>
      </w:r>
      <w:r w:rsidRPr="004A32E4">
        <w:rPr>
          <w:rFonts w:eastAsia="Times New Roman"/>
          <w:spacing w:val="-3"/>
          <w:szCs w:val="28"/>
        </w:rPr>
        <w:t>т</w:t>
      </w:r>
      <w:r w:rsidRPr="004A32E4">
        <w:rPr>
          <w:rFonts w:eastAsia="Times New Roman"/>
          <w:szCs w:val="28"/>
        </w:rPr>
        <w:t xml:space="preserve">а </w:t>
      </w:r>
      <w:r w:rsidRPr="004A32E4">
        <w:rPr>
          <w:rFonts w:eastAsia="Times New Roman"/>
          <w:spacing w:val="1"/>
          <w:szCs w:val="28"/>
        </w:rPr>
        <w:t>о</w:t>
      </w:r>
      <w:r w:rsidRPr="004A32E4">
        <w:rPr>
          <w:rFonts w:eastAsia="Times New Roman"/>
          <w:szCs w:val="28"/>
        </w:rPr>
        <w:t>каз</w:t>
      </w:r>
      <w:r w:rsidRPr="004A32E4">
        <w:rPr>
          <w:rFonts w:eastAsia="Times New Roman"/>
          <w:spacing w:val="-2"/>
          <w:szCs w:val="28"/>
        </w:rPr>
        <w:t>а</w:t>
      </w:r>
      <w:r w:rsidRPr="004A32E4">
        <w:rPr>
          <w:rFonts w:eastAsia="Times New Roman"/>
          <w:spacing w:val="1"/>
          <w:szCs w:val="28"/>
        </w:rPr>
        <w:t>н</w:t>
      </w:r>
      <w:r w:rsidRPr="004A32E4">
        <w:rPr>
          <w:rFonts w:eastAsia="Times New Roman"/>
          <w:szCs w:val="28"/>
        </w:rPr>
        <w:t xml:space="preserve">а </w:t>
      </w:r>
      <w:r w:rsidRPr="004A32E4">
        <w:rPr>
          <w:rFonts w:eastAsia="Times New Roman"/>
          <w:spacing w:val="-1"/>
          <w:szCs w:val="28"/>
        </w:rPr>
        <w:t>п</w:t>
      </w:r>
      <w:r w:rsidRPr="004A32E4">
        <w:rPr>
          <w:rFonts w:eastAsia="Times New Roman"/>
          <w:spacing w:val="1"/>
          <w:szCs w:val="28"/>
        </w:rPr>
        <w:t>о</w:t>
      </w:r>
      <w:r w:rsidRPr="004A32E4">
        <w:rPr>
          <w:rFonts w:eastAsia="Times New Roman"/>
          <w:spacing w:val="-1"/>
          <w:szCs w:val="28"/>
        </w:rPr>
        <w:t>д</w:t>
      </w:r>
      <w:r w:rsidRPr="004A32E4">
        <w:rPr>
          <w:rFonts w:eastAsia="Times New Roman"/>
          <w:spacing w:val="1"/>
          <w:szCs w:val="28"/>
        </w:rPr>
        <w:t>д</w:t>
      </w:r>
      <w:r w:rsidRPr="004A32E4">
        <w:rPr>
          <w:rFonts w:eastAsia="Times New Roman"/>
          <w:spacing w:val="-2"/>
          <w:szCs w:val="28"/>
        </w:rPr>
        <w:t>е</w:t>
      </w:r>
      <w:r w:rsidRPr="004A32E4">
        <w:rPr>
          <w:rFonts w:eastAsia="Times New Roman"/>
          <w:spacing w:val="1"/>
          <w:szCs w:val="28"/>
        </w:rPr>
        <w:t>р</w:t>
      </w:r>
      <w:r w:rsidRPr="004A32E4">
        <w:rPr>
          <w:rFonts w:eastAsia="Times New Roman"/>
          <w:spacing w:val="-2"/>
          <w:szCs w:val="28"/>
        </w:rPr>
        <w:t>ж</w:t>
      </w:r>
      <w:r w:rsidRPr="004A32E4">
        <w:rPr>
          <w:rFonts w:eastAsia="Times New Roman"/>
          <w:szCs w:val="28"/>
        </w:rPr>
        <w:t>ка</w:t>
      </w:r>
      <w:r w:rsidRPr="004A32E4">
        <w:rPr>
          <w:rFonts w:eastAsia="Times New Roman"/>
          <w:spacing w:val="1"/>
          <w:szCs w:val="28"/>
        </w:rPr>
        <w:t xml:space="preserve"> д</w:t>
      </w:r>
      <w:r w:rsidRPr="004A32E4">
        <w:rPr>
          <w:rFonts w:eastAsia="Times New Roman"/>
          <w:szCs w:val="28"/>
        </w:rPr>
        <w:t>ея</w:t>
      </w:r>
      <w:r w:rsidRPr="004A32E4">
        <w:rPr>
          <w:rFonts w:eastAsia="Times New Roman"/>
          <w:spacing w:val="-2"/>
          <w:szCs w:val="28"/>
        </w:rPr>
        <w:t>т</w:t>
      </w:r>
      <w:r w:rsidRPr="004A32E4">
        <w:rPr>
          <w:rFonts w:eastAsia="Times New Roman"/>
          <w:szCs w:val="28"/>
        </w:rPr>
        <w:t>ел</w:t>
      </w:r>
      <w:r w:rsidRPr="004A32E4">
        <w:rPr>
          <w:rFonts w:eastAsia="Times New Roman"/>
          <w:spacing w:val="-2"/>
          <w:szCs w:val="28"/>
        </w:rPr>
        <w:t>ь</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сти</w:t>
      </w:r>
      <w:r w:rsidRPr="004A32E4">
        <w:rPr>
          <w:rFonts w:eastAsia="Times New Roman"/>
          <w:spacing w:val="1"/>
          <w:szCs w:val="28"/>
        </w:rPr>
        <w:t xml:space="preserve"> </w:t>
      </w:r>
      <w:r w:rsidRPr="004A32E4">
        <w:rPr>
          <w:rFonts w:eastAsia="Times New Roman"/>
          <w:spacing w:val="-2"/>
          <w:szCs w:val="28"/>
        </w:rPr>
        <w:t>с</w:t>
      </w:r>
      <w:r w:rsidRPr="004A32E4">
        <w:rPr>
          <w:rFonts w:eastAsia="Times New Roman"/>
          <w:spacing w:val="1"/>
          <w:szCs w:val="28"/>
        </w:rPr>
        <w:t>о</w:t>
      </w:r>
      <w:r w:rsidRPr="004A32E4">
        <w:rPr>
          <w:rFonts w:eastAsia="Times New Roman"/>
          <w:szCs w:val="28"/>
        </w:rPr>
        <w:t>зд</w:t>
      </w:r>
      <w:r w:rsidRPr="004A32E4">
        <w:rPr>
          <w:rFonts w:eastAsia="Times New Roman"/>
          <w:spacing w:val="-2"/>
          <w:szCs w:val="28"/>
        </w:rPr>
        <w:t>а</w:t>
      </w:r>
      <w:r w:rsidRPr="004A32E4">
        <w:rPr>
          <w:rFonts w:eastAsia="Times New Roman"/>
          <w:spacing w:val="-1"/>
          <w:szCs w:val="28"/>
        </w:rPr>
        <w:t>н</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х</w:t>
      </w:r>
      <w:r w:rsidRPr="004A32E4">
        <w:rPr>
          <w:rFonts w:eastAsia="Times New Roman"/>
          <w:spacing w:val="1"/>
          <w:szCs w:val="28"/>
        </w:rPr>
        <w:t xml:space="preserve"> </w:t>
      </w:r>
      <w:r w:rsidRPr="004A32E4">
        <w:rPr>
          <w:rFonts w:eastAsia="Times New Roman"/>
          <w:szCs w:val="28"/>
        </w:rPr>
        <w:t xml:space="preserve">в </w:t>
      </w:r>
      <w:r w:rsidRPr="004A32E4">
        <w:rPr>
          <w:rFonts w:eastAsia="Times New Roman"/>
          <w:spacing w:val="-4"/>
          <w:szCs w:val="28"/>
        </w:rPr>
        <w:t>у</w:t>
      </w:r>
      <w:r w:rsidRPr="004A32E4">
        <w:rPr>
          <w:rFonts w:eastAsia="Times New Roman"/>
          <w:spacing w:val="1"/>
          <w:szCs w:val="28"/>
        </w:rPr>
        <w:t>ни</w:t>
      </w:r>
      <w:r w:rsidRPr="004A32E4">
        <w:rPr>
          <w:rFonts w:eastAsia="Times New Roman"/>
          <w:szCs w:val="28"/>
        </w:rPr>
        <w:t>вер</w:t>
      </w:r>
      <w:r w:rsidRPr="004A32E4">
        <w:rPr>
          <w:rFonts w:eastAsia="Times New Roman"/>
          <w:spacing w:val="1"/>
          <w:szCs w:val="28"/>
        </w:rPr>
        <w:t>си</w:t>
      </w:r>
      <w:r w:rsidRPr="004A32E4">
        <w:rPr>
          <w:rFonts w:eastAsia="Times New Roman"/>
          <w:spacing w:val="-3"/>
          <w:szCs w:val="28"/>
        </w:rPr>
        <w:t>т</w:t>
      </w:r>
      <w:r w:rsidRPr="004A32E4">
        <w:rPr>
          <w:rFonts w:eastAsia="Times New Roman"/>
          <w:szCs w:val="28"/>
        </w:rPr>
        <w:t xml:space="preserve">ете </w:t>
      </w:r>
      <w:r w:rsidRPr="004A32E4">
        <w:rPr>
          <w:rFonts w:eastAsia="Times New Roman"/>
          <w:spacing w:val="-1"/>
          <w:szCs w:val="28"/>
        </w:rPr>
        <w:t>н</w:t>
      </w:r>
      <w:r w:rsidRPr="004A32E4">
        <w:rPr>
          <w:rFonts w:eastAsia="Times New Roman"/>
          <w:spacing w:val="1"/>
          <w:szCs w:val="28"/>
        </w:rPr>
        <w:t>о</w:t>
      </w:r>
      <w:r w:rsidRPr="004A32E4">
        <w:rPr>
          <w:rFonts w:eastAsia="Times New Roman"/>
          <w:spacing w:val="-3"/>
          <w:szCs w:val="28"/>
        </w:rPr>
        <w:t>в</w:t>
      </w:r>
      <w:r w:rsidRPr="004A32E4">
        <w:rPr>
          <w:rFonts w:eastAsia="Times New Roman"/>
          <w:spacing w:val="1"/>
          <w:szCs w:val="28"/>
        </w:rPr>
        <w:t>ы</w:t>
      </w:r>
      <w:r w:rsidRPr="004A32E4">
        <w:rPr>
          <w:rFonts w:eastAsia="Times New Roman"/>
          <w:szCs w:val="28"/>
        </w:rPr>
        <w:t>х</w:t>
      </w:r>
      <w:r w:rsidRPr="004A32E4">
        <w:rPr>
          <w:rFonts w:eastAsia="Times New Roman"/>
          <w:spacing w:val="1"/>
          <w:szCs w:val="28"/>
        </w:rPr>
        <w:t xml:space="preserve"> </w:t>
      </w:r>
      <w:r w:rsidRPr="004A32E4">
        <w:rPr>
          <w:rFonts w:eastAsia="Times New Roman"/>
          <w:spacing w:val="-2"/>
          <w:szCs w:val="28"/>
        </w:rPr>
        <w:t>с</w:t>
      </w:r>
      <w:r w:rsidRPr="004A32E4">
        <w:rPr>
          <w:rFonts w:eastAsia="Times New Roman"/>
          <w:spacing w:val="1"/>
          <w:szCs w:val="28"/>
        </w:rPr>
        <w:t>п</w:t>
      </w:r>
      <w:r w:rsidRPr="004A32E4">
        <w:rPr>
          <w:rFonts w:eastAsia="Times New Roman"/>
          <w:szCs w:val="28"/>
        </w:rPr>
        <w:t>е</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ал</w:t>
      </w:r>
      <w:r w:rsidRPr="004A32E4">
        <w:rPr>
          <w:rFonts w:eastAsia="Times New Roman"/>
          <w:spacing w:val="-2"/>
          <w:szCs w:val="28"/>
        </w:rPr>
        <w:t>ь</w:t>
      </w:r>
      <w:r w:rsidRPr="004A32E4">
        <w:rPr>
          <w:rFonts w:eastAsia="Times New Roman"/>
          <w:spacing w:val="-1"/>
          <w:szCs w:val="28"/>
        </w:rPr>
        <w:t>ны</w:t>
      </w:r>
      <w:r w:rsidRPr="004A32E4">
        <w:rPr>
          <w:rFonts w:eastAsia="Times New Roman"/>
          <w:szCs w:val="28"/>
        </w:rPr>
        <w:t>х</w:t>
      </w:r>
      <w:r w:rsidRPr="004A32E4">
        <w:rPr>
          <w:rFonts w:eastAsia="Times New Roman"/>
          <w:spacing w:val="1"/>
          <w:szCs w:val="28"/>
        </w:rPr>
        <w:t xml:space="preserve"> п</w:t>
      </w:r>
      <w:r w:rsidRPr="004A32E4">
        <w:rPr>
          <w:rFonts w:eastAsia="Times New Roman"/>
          <w:spacing w:val="-1"/>
          <w:szCs w:val="28"/>
        </w:rPr>
        <w:t>р</w:t>
      </w:r>
      <w:r w:rsidRPr="004A32E4">
        <w:rPr>
          <w:rFonts w:eastAsia="Times New Roman"/>
          <w:spacing w:val="1"/>
          <w:szCs w:val="28"/>
        </w:rPr>
        <w:t>о</w:t>
      </w:r>
      <w:r w:rsidRPr="004A32E4">
        <w:rPr>
          <w:rFonts w:eastAsia="Times New Roman"/>
          <w:szCs w:val="28"/>
        </w:rPr>
        <w:t>ек</w:t>
      </w:r>
      <w:r w:rsidRPr="004A32E4">
        <w:rPr>
          <w:rFonts w:eastAsia="Times New Roman"/>
          <w:spacing w:val="-2"/>
          <w:szCs w:val="28"/>
        </w:rPr>
        <w:t>т</w:t>
      </w:r>
      <w:r w:rsidRPr="004A32E4">
        <w:rPr>
          <w:rFonts w:eastAsia="Times New Roman"/>
          <w:spacing w:val="1"/>
          <w:szCs w:val="28"/>
        </w:rPr>
        <w:t>о</w:t>
      </w:r>
      <w:r w:rsidRPr="004A32E4">
        <w:rPr>
          <w:rFonts w:eastAsia="Times New Roman"/>
          <w:szCs w:val="28"/>
        </w:rPr>
        <w:t xml:space="preserve">в </w:t>
      </w:r>
      <w:r w:rsidRPr="004A32E4">
        <w:rPr>
          <w:rFonts w:eastAsia="Times New Roman"/>
          <w:spacing w:val="-4"/>
          <w:szCs w:val="28"/>
        </w:rPr>
        <w:t>у</w:t>
      </w:r>
      <w:r w:rsidRPr="004A32E4">
        <w:rPr>
          <w:rFonts w:eastAsia="Times New Roman"/>
          <w:spacing w:val="1"/>
          <w:szCs w:val="28"/>
        </w:rPr>
        <w:t>ни</w:t>
      </w:r>
      <w:r w:rsidRPr="004A32E4">
        <w:rPr>
          <w:rFonts w:eastAsia="Times New Roman"/>
          <w:szCs w:val="28"/>
        </w:rPr>
        <w:t>вер</w:t>
      </w:r>
      <w:r w:rsidRPr="004A32E4">
        <w:rPr>
          <w:rFonts w:eastAsia="Times New Roman"/>
          <w:spacing w:val="-1"/>
          <w:szCs w:val="28"/>
        </w:rPr>
        <w:t>си</w:t>
      </w:r>
      <w:r w:rsidRPr="004A32E4">
        <w:rPr>
          <w:rFonts w:eastAsia="Times New Roman"/>
          <w:szCs w:val="28"/>
        </w:rPr>
        <w:t xml:space="preserve">тета: </w:t>
      </w:r>
    </w:p>
    <w:p w:rsidR="00681516" w:rsidRPr="004A32E4" w:rsidRDefault="00681516" w:rsidP="00306854">
      <w:pPr>
        <w:pStyle w:val="a7"/>
        <w:numPr>
          <w:ilvl w:val="0"/>
          <w:numId w:val="100"/>
        </w:numPr>
        <w:tabs>
          <w:tab w:val="left" w:pos="1134"/>
        </w:tabs>
        <w:ind w:left="0" w:firstLine="709"/>
        <w:rPr>
          <w:rFonts w:eastAsia="Times New Roman"/>
          <w:spacing w:val="1"/>
          <w:szCs w:val="28"/>
        </w:rPr>
      </w:pPr>
      <w:r w:rsidRPr="004A32E4">
        <w:rPr>
          <w:rFonts w:eastAsia="Times New Roman"/>
          <w:spacing w:val="1"/>
          <w:szCs w:val="28"/>
        </w:rPr>
        <w:t xml:space="preserve">Разработка информационного ресурса для XIX всероссийской научно-практической конференции «Молодые исследователи образования», веб-программирование и обновление информации. </w:t>
      </w:r>
    </w:p>
    <w:p w:rsidR="00681516" w:rsidRPr="004A32E4" w:rsidRDefault="00681516" w:rsidP="00306854">
      <w:pPr>
        <w:pStyle w:val="a7"/>
        <w:numPr>
          <w:ilvl w:val="0"/>
          <w:numId w:val="100"/>
        </w:numPr>
        <w:tabs>
          <w:tab w:val="left" w:pos="1134"/>
        </w:tabs>
        <w:ind w:left="0" w:firstLine="709"/>
        <w:rPr>
          <w:rFonts w:eastAsia="Times New Roman"/>
          <w:spacing w:val="1"/>
          <w:szCs w:val="28"/>
        </w:rPr>
      </w:pPr>
      <w:r w:rsidRPr="004A32E4">
        <w:rPr>
          <w:rFonts w:eastAsia="Times New Roman"/>
          <w:spacing w:val="1"/>
          <w:szCs w:val="28"/>
        </w:rPr>
        <w:t xml:space="preserve">Разработка личного кабинета пользователей информационного ресурса для 19 всероссийской конференции, автоматизация работы администратора. </w:t>
      </w:r>
    </w:p>
    <w:p w:rsidR="00681516" w:rsidRPr="004A32E4" w:rsidRDefault="00681516" w:rsidP="00306854">
      <w:pPr>
        <w:pStyle w:val="a7"/>
        <w:numPr>
          <w:ilvl w:val="0"/>
          <w:numId w:val="100"/>
        </w:numPr>
        <w:tabs>
          <w:tab w:val="left" w:pos="1134"/>
        </w:tabs>
        <w:ind w:left="0" w:firstLine="709"/>
        <w:rPr>
          <w:rFonts w:eastAsia="Times New Roman"/>
          <w:spacing w:val="1"/>
          <w:szCs w:val="28"/>
        </w:rPr>
      </w:pPr>
      <w:r w:rsidRPr="004A32E4">
        <w:rPr>
          <w:rFonts w:eastAsia="Times New Roman"/>
          <w:spacing w:val="1"/>
          <w:szCs w:val="28"/>
        </w:rPr>
        <w:t xml:space="preserve">Разработка информационного ресурса для международной научно-практической конференции «Научная школа В.В. Давыдова: традиции и инновации». </w:t>
      </w:r>
    </w:p>
    <w:p w:rsidR="00681516" w:rsidRPr="004A32E4" w:rsidRDefault="00681516" w:rsidP="00306854">
      <w:pPr>
        <w:pStyle w:val="a7"/>
        <w:numPr>
          <w:ilvl w:val="0"/>
          <w:numId w:val="100"/>
        </w:numPr>
        <w:tabs>
          <w:tab w:val="left" w:pos="1134"/>
        </w:tabs>
        <w:ind w:left="0" w:firstLine="709"/>
        <w:rPr>
          <w:rFonts w:eastAsia="Times New Roman"/>
          <w:spacing w:val="1"/>
          <w:szCs w:val="28"/>
        </w:rPr>
      </w:pPr>
      <w:r w:rsidRPr="004A32E4">
        <w:rPr>
          <w:rFonts w:eastAsia="Times New Roman"/>
          <w:spacing w:val="1"/>
          <w:szCs w:val="28"/>
        </w:rPr>
        <w:t xml:space="preserve">Участие в проекте «Выпускник», актуализация компьютерной системы анкетирования, сбор данных опроса. Создание и своевременная актуализация (по мере обновления информации) страницы на официальном сайте «Выпускник МГППУ». </w:t>
      </w:r>
    </w:p>
    <w:p w:rsidR="00681516" w:rsidRPr="004A32E4" w:rsidRDefault="00681516" w:rsidP="00306854">
      <w:pPr>
        <w:pStyle w:val="a7"/>
        <w:numPr>
          <w:ilvl w:val="0"/>
          <w:numId w:val="100"/>
        </w:numPr>
        <w:tabs>
          <w:tab w:val="left" w:pos="1134"/>
        </w:tabs>
        <w:ind w:left="0" w:firstLine="709"/>
        <w:rPr>
          <w:rFonts w:eastAsia="Times New Roman"/>
          <w:spacing w:val="1"/>
          <w:szCs w:val="28"/>
        </w:rPr>
      </w:pPr>
      <w:r w:rsidRPr="004A32E4">
        <w:rPr>
          <w:rFonts w:eastAsia="Times New Roman"/>
          <w:spacing w:val="1"/>
          <w:szCs w:val="28"/>
        </w:rPr>
        <w:t xml:space="preserve">Создан раздел по 75-летию годовщины ВОВ, дополнение и актуализация информации на сайте </w:t>
      </w:r>
      <w:r w:rsidR="00053B98" w:rsidRPr="004A32E4">
        <w:rPr>
          <w:rFonts w:eastAsia="Times New Roman" w:cs="Times New Roman"/>
          <w:spacing w:val="-1"/>
          <w:szCs w:val="28"/>
        </w:rPr>
        <w:t xml:space="preserve">ФГБОУ ВО </w:t>
      </w:r>
      <w:r w:rsidRPr="004A32E4">
        <w:rPr>
          <w:rFonts w:eastAsia="Times New Roman"/>
          <w:spacing w:val="1"/>
          <w:szCs w:val="28"/>
        </w:rPr>
        <w:t>МГППУ</w:t>
      </w:r>
      <w:r w:rsidR="00053B98" w:rsidRPr="004A32E4">
        <w:rPr>
          <w:rFonts w:eastAsia="Times New Roman"/>
          <w:spacing w:val="1"/>
          <w:szCs w:val="28"/>
        </w:rPr>
        <w:t>.</w:t>
      </w:r>
    </w:p>
    <w:p w:rsidR="00681516" w:rsidRPr="004A32E4" w:rsidRDefault="00681516" w:rsidP="00681516">
      <w:pPr>
        <w:rPr>
          <w:rFonts w:eastAsia="Times New Roman"/>
          <w:szCs w:val="28"/>
        </w:rPr>
      </w:pPr>
      <w:r w:rsidRPr="004A32E4">
        <w:rPr>
          <w:rFonts w:eastAsia="Times New Roman"/>
          <w:spacing w:val="-1"/>
          <w:szCs w:val="28"/>
        </w:rPr>
        <w:t>Н</w:t>
      </w:r>
      <w:r w:rsidRPr="004A32E4">
        <w:rPr>
          <w:rFonts w:eastAsia="Times New Roman"/>
          <w:szCs w:val="28"/>
        </w:rPr>
        <w:t>а са</w:t>
      </w:r>
      <w:r w:rsidRPr="004A32E4">
        <w:rPr>
          <w:rFonts w:eastAsia="Times New Roman"/>
          <w:spacing w:val="1"/>
          <w:szCs w:val="28"/>
        </w:rPr>
        <w:t>й</w:t>
      </w:r>
      <w:r w:rsidRPr="004A32E4">
        <w:rPr>
          <w:rFonts w:eastAsia="Times New Roman"/>
          <w:szCs w:val="28"/>
        </w:rPr>
        <w:t xml:space="preserve">те </w:t>
      </w:r>
      <w:r w:rsidRPr="004A32E4">
        <w:rPr>
          <w:rFonts w:eastAsia="Times New Roman"/>
          <w:spacing w:val="1"/>
          <w:szCs w:val="28"/>
        </w:rPr>
        <w:t>обновлены</w:t>
      </w:r>
      <w:r w:rsidRPr="004A32E4">
        <w:rPr>
          <w:rFonts w:eastAsia="Times New Roman"/>
          <w:spacing w:val="31"/>
          <w:szCs w:val="28"/>
        </w:rPr>
        <w:t xml:space="preserve"> </w:t>
      </w:r>
      <w:r w:rsidRPr="004A32E4">
        <w:rPr>
          <w:rFonts w:eastAsia="Times New Roman"/>
          <w:spacing w:val="1"/>
          <w:szCs w:val="28"/>
        </w:rPr>
        <w:t>р</w:t>
      </w:r>
      <w:r w:rsidRPr="004A32E4">
        <w:rPr>
          <w:rFonts w:eastAsia="Times New Roman"/>
          <w:spacing w:val="-4"/>
          <w:szCs w:val="28"/>
        </w:rPr>
        <w:t>у</w:t>
      </w:r>
      <w:r w:rsidRPr="004A32E4">
        <w:rPr>
          <w:rFonts w:eastAsia="Times New Roman"/>
          <w:spacing w:val="1"/>
          <w:szCs w:val="28"/>
        </w:rPr>
        <w:t>бр</w:t>
      </w:r>
      <w:r w:rsidRPr="004A32E4">
        <w:rPr>
          <w:rFonts w:eastAsia="Times New Roman"/>
          <w:spacing w:val="-1"/>
          <w:szCs w:val="28"/>
        </w:rPr>
        <w:t>и</w:t>
      </w:r>
      <w:r w:rsidRPr="004A32E4">
        <w:rPr>
          <w:rFonts w:eastAsia="Times New Roman"/>
          <w:szCs w:val="28"/>
        </w:rPr>
        <w:t xml:space="preserve">ки и </w:t>
      </w:r>
      <w:r w:rsidRPr="004A32E4">
        <w:rPr>
          <w:rFonts w:eastAsia="Times New Roman"/>
          <w:spacing w:val="-2"/>
          <w:szCs w:val="28"/>
        </w:rPr>
        <w:t>а</w:t>
      </w:r>
      <w:r w:rsidRPr="004A32E4">
        <w:rPr>
          <w:rFonts w:eastAsia="Times New Roman"/>
          <w:szCs w:val="28"/>
        </w:rPr>
        <w:t>кт</w:t>
      </w:r>
      <w:r w:rsidRPr="004A32E4">
        <w:rPr>
          <w:rFonts w:eastAsia="Times New Roman"/>
          <w:spacing w:val="-4"/>
          <w:szCs w:val="28"/>
        </w:rPr>
        <w:t>у</w:t>
      </w:r>
      <w:r w:rsidRPr="004A32E4">
        <w:rPr>
          <w:rFonts w:eastAsia="Times New Roman"/>
          <w:szCs w:val="28"/>
        </w:rPr>
        <w:t>ализиров</w:t>
      </w:r>
      <w:r w:rsidRPr="004A32E4">
        <w:rPr>
          <w:rFonts w:eastAsia="Times New Roman"/>
          <w:spacing w:val="-2"/>
          <w:szCs w:val="28"/>
        </w:rPr>
        <w:t>а</w:t>
      </w:r>
      <w:r w:rsidRPr="004A32E4">
        <w:rPr>
          <w:rFonts w:eastAsia="Times New Roman"/>
          <w:spacing w:val="1"/>
          <w:szCs w:val="28"/>
        </w:rPr>
        <w:t>н</w:t>
      </w:r>
      <w:r w:rsidRPr="004A32E4">
        <w:rPr>
          <w:rFonts w:eastAsia="Times New Roman"/>
          <w:szCs w:val="28"/>
        </w:rPr>
        <w:t xml:space="preserve">ы </w:t>
      </w:r>
      <w:r w:rsidRPr="004A32E4">
        <w:rPr>
          <w:rFonts w:eastAsia="Times New Roman"/>
          <w:spacing w:val="1"/>
          <w:szCs w:val="28"/>
        </w:rPr>
        <w:t>д</w:t>
      </w:r>
      <w:r w:rsidRPr="004A32E4">
        <w:rPr>
          <w:rFonts w:eastAsia="Times New Roman"/>
          <w:spacing w:val="-2"/>
          <w:szCs w:val="28"/>
        </w:rPr>
        <w:t>а</w:t>
      </w:r>
      <w:r w:rsidRPr="004A32E4">
        <w:rPr>
          <w:rFonts w:eastAsia="Times New Roman"/>
          <w:spacing w:val="-1"/>
          <w:szCs w:val="28"/>
        </w:rPr>
        <w:t>н</w:t>
      </w:r>
      <w:r w:rsidRPr="004A32E4">
        <w:rPr>
          <w:rFonts w:eastAsia="Times New Roman"/>
          <w:spacing w:val="1"/>
          <w:szCs w:val="28"/>
        </w:rPr>
        <w:t>ны</w:t>
      </w:r>
      <w:r w:rsidRPr="004A32E4">
        <w:rPr>
          <w:rFonts w:eastAsia="Times New Roman"/>
          <w:szCs w:val="28"/>
        </w:rPr>
        <w:t>е</w:t>
      </w:r>
      <w:r w:rsidRPr="004A32E4">
        <w:rPr>
          <w:rFonts w:eastAsia="Times New Roman"/>
          <w:spacing w:val="31"/>
          <w:szCs w:val="28"/>
        </w:rPr>
        <w:t xml:space="preserve"> </w:t>
      </w:r>
      <w:r w:rsidRPr="004A32E4">
        <w:rPr>
          <w:rFonts w:eastAsia="Times New Roman"/>
          <w:spacing w:val="3"/>
          <w:szCs w:val="28"/>
        </w:rPr>
        <w:t>п</w:t>
      </w:r>
      <w:r w:rsidRPr="004A32E4">
        <w:rPr>
          <w:rFonts w:eastAsia="Times New Roman"/>
          <w:szCs w:val="28"/>
        </w:rPr>
        <w:t xml:space="preserve">о </w:t>
      </w:r>
      <w:r w:rsidRPr="004A32E4">
        <w:rPr>
          <w:rFonts w:eastAsia="Times New Roman"/>
          <w:spacing w:val="-1"/>
          <w:szCs w:val="28"/>
        </w:rPr>
        <w:t>пр</w:t>
      </w:r>
      <w:r w:rsidRPr="004A32E4">
        <w:rPr>
          <w:rFonts w:eastAsia="Times New Roman"/>
          <w:spacing w:val="1"/>
          <w:szCs w:val="28"/>
        </w:rPr>
        <w:t>о</w:t>
      </w:r>
      <w:r w:rsidRPr="004A32E4">
        <w:rPr>
          <w:rFonts w:eastAsia="Times New Roman"/>
          <w:szCs w:val="28"/>
        </w:rPr>
        <w:t>ти</w:t>
      </w:r>
      <w:r w:rsidRPr="004A32E4">
        <w:rPr>
          <w:rFonts w:eastAsia="Times New Roman"/>
          <w:spacing w:val="-2"/>
          <w:szCs w:val="28"/>
        </w:rPr>
        <w:t>в</w:t>
      </w:r>
      <w:r w:rsidRPr="004A32E4">
        <w:rPr>
          <w:rFonts w:eastAsia="Times New Roman"/>
          <w:spacing w:val="-1"/>
          <w:szCs w:val="28"/>
        </w:rPr>
        <w:t>о</w:t>
      </w:r>
      <w:r w:rsidRPr="004A32E4">
        <w:rPr>
          <w:rFonts w:eastAsia="Times New Roman"/>
          <w:spacing w:val="1"/>
          <w:szCs w:val="28"/>
        </w:rPr>
        <w:t>д</w:t>
      </w:r>
      <w:r w:rsidRPr="004A32E4">
        <w:rPr>
          <w:rFonts w:eastAsia="Times New Roman"/>
          <w:szCs w:val="28"/>
        </w:rPr>
        <w:t>е</w:t>
      </w:r>
      <w:r w:rsidRPr="004A32E4">
        <w:rPr>
          <w:rFonts w:eastAsia="Times New Roman"/>
          <w:spacing w:val="1"/>
          <w:szCs w:val="28"/>
        </w:rPr>
        <w:t>й</w:t>
      </w:r>
      <w:r w:rsidRPr="004A32E4">
        <w:rPr>
          <w:rFonts w:eastAsia="Times New Roman"/>
          <w:spacing w:val="-2"/>
          <w:szCs w:val="28"/>
        </w:rPr>
        <w:t>с</w:t>
      </w:r>
      <w:r w:rsidRPr="004A32E4">
        <w:rPr>
          <w:rFonts w:eastAsia="Times New Roman"/>
          <w:szCs w:val="28"/>
        </w:rPr>
        <w:t>т</w:t>
      </w:r>
      <w:r w:rsidRPr="004A32E4">
        <w:rPr>
          <w:rFonts w:eastAsia="Times New Roman"/>
          <w:spacing w:val="-1"/>
          <w:szCs w:val="28"/>
        </w:rPr>
        <w:t>в</w:t>
      </w:r>
      <w:r w:rsidRPr="004A32E4">
        <w:rPr>
          <w:rFonts w:eastAsia="Times New Roman"/>
          <w:spacing w:val="1"/>
          <w:szCs w:val="28"/>
        </w:rPr>
        <w:t>и</w:t>
      </w:r>
      <w:r w:rsidRPr="004A32E4">
        <w:rPr>
          <w:rFonts w:eastAsia="Times New Roman"/>
          <w:szCs w:val="28"/>
        </w:rPr>
        <w:t>ю к</w:t>
      </w:r>
      <w:r w:rsidRPr="004A32E4">
        <w:rPr>
          <w:rFonts w:eastAsia="Times New Roman"/>
          <w:spacing w:val="-1"/>
          <w:szCs w:val="28"/>
        </w:rPr>
        <w:t>о</w:t>
      </w:r>
      <w:r w:rsidRPr="004A32E4">
        <w:rPr>
          <w:rFonts w:eastAsia="Times New Roman"/>
          <w:spacing w:val="1"/>
          <w:szCs w:val="28"/>
        </w:rPr>
        <w:t>рр</w:t>
      </w:r>
      <w:r w:rsidRPr="004A32E4">
        <w:rPr>
          <w:rFonts w:eastAsia="Times New Roman"/>
          <w:spacing w:val="-4"/>
          <w:szCs w:val="28"/>
        </w:rPr>
        <w:t>у</w:t>
      </w:r>
      <w:r w:rsidRPr="004A32E4">
        <w:rPr>
          <w:rFonts w:eastAsia="Times New Roman"/>
          <w:spacing w:val="1"/>
          <w:szCs w:val="28"/>
        </w:rPr>
        <w:t>п</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и (</w:t>
      </w:r>
      <w:hyperlink r:id="rId62" w:history="1">
        <w:r w:rsidRPr="004A32E4">
          <w:rPr>
            <w:rStyle w:val="a9"/>
            <w:rFonts w:eastAsia="Times New Roman"/>
            <w:color w:val="auto"/>
            <w:spacing w:val="-1"/>
            <w:szCs w:val="28"/>
          </w:rPr>
          <w:t>https://mgppu.ru/project/375</w:t>
        </w:r>
      </w:hyperlink>
      <w:r w:rsidRPr="004A32E4">
        <w:rPr>
          <w:rFonts w:eastAsia="Times New Roman"/>
          <w:szCs w:val="28"/>
        </w:rPr>
        <w:t>) и</w:t>
      </w:r>
      <w:r w:rsidRPr="004A32E4">
        <w:rPr>
          <w:rFonts w:eastAsia="Times New Roman"/>
          <w:spacing w:val="3"/>
          <w:szCs w:val="28"/>
        </w:rPr>
        <w:t xml:space="preserve"> </w:t>
      </w:r>
      <w:r w:rsidRPr="004A32E4">
        <w:rPr>
          <w:rFonts w:eastAsia="Times New Roman"/>
          <w:szCs w:val="28"/>
        </w:rPr>
        <w:t>а</w:t>
      </w:r>
      <w:r w:rsidRPr="004A32E4">
        <w:rPr>
          <w:rFonts w:eastAsia="Times New Roman"/>
          <w:spacing w:val="1"/>
          <w:szCs w:val="28"/>
        </w:rPr>
        <w:t>н</w:t>
      </w:r>
      <w:r w:rsidRPr="004A32E4">
        <w:rPr>
          <w:rFonts w:eastAsia="Times New Roman"/>
          <w:szCs w:val="28"/>
        </w:rPr>
        <w:t>т</w:t>
      </w:r>
      <w:r w:rsidRPr="004A32E4">
        <w:rPr>
          <w:rFonts w:eastAsia="Times New Roman"/>
          <w:spacing w:val="-2"/>
          <w:szCs w:val="28"/>
        </w:rPr>
        <w:t>и</w:t>
      </w:r>
      <w:r w:rsidRPr="004A32E4">
        <w:rPr>
          <w:rFonts w:eastAsia="Times New Roman"/>
          <w:szCs w:val="28"/>
        </w:rPr>
        <w:t>те</w:t>
      </w:r>
      <w:r w:rsidRPr="004A32E4">
        <w:rPr>
          <w:rFonts w:eastAsia="Times New Roman"/>
          <w:spacing w:val="-1"/>
          <w:szCs w:val="28"/>
        </w:rPr>
        <w:t>р</w:t>
      </w:r>
      <w:r w:rsidRPr="004A32E4">
        <w:rPr>
          <w:rFonts w:eastAsia="Times New Roman"/>
          <w:spacing w:val="1"/>
          <w:szCs w:val="28"/>
        </w:rPr>
        <w:t>р</w:t>
      </w:r>
      <w:r w:rsidRPr="004A32E4">
        <w:rPr>
          <w:rFonts w:eastAsia="Times New Roman"/>
          <w:spacing w:val="-1"/>
          <w:szCs w:val="28"/>
        </w:rPr>
        <w:t>о</w:t>
      </w:r>
      <w:r w:rsidRPr="004A32E4">
        <w:rPr>
          <w:rFonts w:eastAsia="Times New Roman"/>
          <w:spacing w:val="1"/>
          <w:szCs w:val="28"/>
        </w:rPr>
        <w:t>р</w:t>
      </w:r>
      <w:r w:rsidRPr="004A32E4">
        <w:rPr>
          <w:rFonts w:eastAsia="Times New Roman"/>
          <w:szCs w:val="28"/>
        </w:rPr>
        <w:t>у (</w:t>
      </w:r>
      <w:hyperlink r:id="rId63" w:history="1">
        <w:r w:rsidRPr="004A32E4">
          <w:rPr>
            <w:rStyle w:val="a9"/>
            <w:rFonts w:eastAsia="Times New Roman"/>
            <w:color w:val="auto"/>
            <w:spacing w:val="-1"/>
            <w:szCs w:val="28"/>
          </w:rPr>
          <w:t>https://mgppu.ru/about/anti-terror</w:t>
        </w:r>
      </w:hyperlink>
      <w:r w:rsidRPr="004A32E4">
        <w:rPr>
          <w:rFonts w:eastAsia="Times New Roman"/>
          <w:spacing w:val="-2"/>
          <w:szCs w:val="28"/>
        </w:rPr>
        <w:t>)</w:t>
      </w:r>
      <w:r w:rsidRPr="004A32E4">
        <w:rPr>
          <w:rFonts w:eastAsia="Times New Roman"/>
          <w:szCs w:val="28"/>
        </w:rPr>
        <w:t>:</w:t>
      </w:r>
      <w:r w:rsidRPr="004A32E4">
        <w:rPr>
          <w:rFonts w:eastAsia="Times New Roman"/>
          <w:spacing w:val="2"/>
          <w:szCs w:val="28"/>
        </w:rPr>
        <w:t xml:space="preserve"> </w:t>
      </w:r>
      <w:r w:rsidRPr="004A32E4">
        <w:rPr>
          <w:rFonts w:eastAsia="Times New Roman"/>
          <w:spacing w:val="-2"/>
          <w:szCs w:val="28"/>
        </w:rPr>
        <w:t>а</w:t>
      </w:r>
      <w:r w:rsidRPr="004A32E4">
        <w:rPr>
          <w:rFonts w:eastAsia="Times New Roman"/>
          <w:szCs w:val="28"/>
        </w:rPr>
        <w:t>кт</w:t>
      </w:r>
      <w:r w:rsidRPr="004A32E4">
        <w:rPr>
          <w:rFonts w:eastAsia="Times New Roman"/>
          <w:spacing w:val="-4"/>
          <w:szCs w:val="28"/>
        </w:rPr>
        <w:t>у</w:t>
      </w:r>
      <w:r w:rsidRPr="004A32E4">
        <w:rPr>
          <w:rFonts w:eastAsia="Times New Roman"/>
          <w:szCs w:val="28"/>
        </w:rPr>
        <w:t>ализиров</w:t>
      </w:r>
      <w:r w:rsidRPr="004A32E4">
        <w:rPr>
          <w:rFonts w:eastAsia="Times New Roman"/>
          <w:spacing w:val="-2"/>
          <w:szCs w:val="28"/>
        </w:rPr>
        <w:t>а</w:t>
      </w:r>
      <w:r w:rsidRPr="004A32E4">
        <w:rPr>
          <w:rFonts w:eastAsia="Times New Roman"/>
          <w:spacing w:val="1"/>
          <w:szCs w:val="28"/>
        </w:rPr>
        <w:t>н</w:t>
      </w:r>
      <w:r w:rsidRPr="004A32E4">
        <w:rPr>
          <w:rFonts w:eastAsia="Times New Roman"/>
          <w:szCs w:val="28"/>
        </w:rPr>
        <w:t xml:space="preserve">ы </w:t>
      </w:r>
      <w:r w:rsidRPr="004A32E4">
        <w:rPr>
          <w:rFonts w:eastAsia="Times New Roman"/>
          <w:spacing w:val="1"/>
          <w:szCs w:val="28"/>
        </w:rPr>
        <w:t>д</w:t>
      </w:r>
      <w:r w:rsidRPr="004A32E4">
        <w:rPr>
          <w:rFonts w:eastAsia="Times New Roman"/>
          <w:spacing w:val="-2"/>
          <w:szCs w:val="28"/>
        </w:rPr>
        <w:t>а</w:t>
      </w:r>
      <w:r w:rsidRPr="004A32E4">
        <w:rPr>
          <w:rFonts w:eastAsia="Times New Roman"/>
          <w:spacing w:val="-1"/>
          <w:szCs w:val="28"/>
        </w:rPr>
        <w:t>н</w:t>
      </w:r>
      <w:r w:rsidRPr="004A32E4">
        <w:rPr>
          <w:rFonts w:eastAsia="Times New Roman"/>
          <w:spacing w:val="1"/>
          <w:szCs w:val="28"/>
        </w:rPr>
        <w:t>ны</w:t>
      </w:r>
      <w:r w:rsidRPr="004A32E4">
        <w:rPr>
          <w:rFonts w:eastAsia="Times New Roman"/>
          <w:szCs w:val="28"/>
        </w:rPr>
        <w:t xml:space="preserve">е. </w:t>
      </w:r>
      <w:r w:rsidR="00053B98" w:rsidRPr="004A32E4">
        <w:rPr>
          <w:rFonts w:eastAsia="Times New Roman" w:cs="Times New Roman"/>
          <w:spacing w:val="-1"/>
          <w:szCs w:val="28"/>
        </w:rPr>
        <w:t xml:space="preserve">ФГБОУ ВО </w:t>
      </w:r>
      <w:r w:rsidRPr="004A32E4">
        <w:rPr>
          <w:rFonts w:eastAsia="Times New Roman"/>
          <w:szCs w:val="28"/>
        </w:rPr>
        <w:t xml:space="preserve">МГППУ уделяет большое внимание </w:t>
      </w:r>
      <w:r w:rsidRPr="004A32E4">
        <w:rPr>
          <w:rFonts w:eastAsia="Times New Roman"/>
          <w:spacing w:val="-3"/>
          <w:szCs w:val="28"/>
        </w:rPr>
        <w:t>м</w:t>
      </w:r>
      <w:r w:rsidRPr="004A32E4">
        <w:rPr>
          <w:rFonts w:eastAsia="Times New Roman"/>
          <w:szCs w:val="28"/>
        </w:rPr>
        <w:t>е</w:t>
      </w:r>
      <w:r w:rsidRPr="004A32E4">
        <w:rPr>
          <w:rFonts w:eastAsia="Times New Roman"/>
          <w:spacing w:val="-1"/>
          <w:szCs w:val="28"/>
        </w:rPr>
        <w:t>р</w:t>
      </w:r>
      <w:r w:rsidRPr="004A32E4">
        <w:rPr>
          <w:rFonts w:eastAsia="Times New Roman"/>
          <w:spacing w:val="1"/>
          <w:szCs w:val="28"/>
        </w:rPr>
        <w:t>о</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ят</w:t>
      </w:r>
      <w:r w:rsidRPr="004A32E4">
        <w:rPr>
          <w:rFonts w:eastAsia="Times New Roman"/>
          <w:spacing w:val="-1"/>
          <w:szCs w:val="28"/>
        </w:rPr>
        <w:t>и</w:t>
      </w:r>
      <w:r w:rsidRPr="004A32E4">
        <w:rPr>
          <w:rFonts w:eastAsia="Times New Roman"/>
          <w:szCs w:val="28"/>
        </w:rPr>
        <w:t xml:space="preserve">ям, </w:t>
      </w:r>
      <w:r w:rsidRPr="004A32E4">
        <w:rPr>
          <w:rFonts w:eastAsia="Times New Roman"/>
          <w:spacing w:val="1"/>
          <w:szCs w:val="28"/>
        </w:rPr>
        <w:t>н</w:t>
      </w:r>
      <w:r w:rsidRPr="004A32E4">
        <w:rPr>
          <w:rFonts w:eastAsia="Times New Roman"/>
          <w:spacing w:val="-2"/>
          <w:szCs w:val="28"/>
        </w:rPr>
        <w:t>а</w:t>
      </w:r>
      <w:r w:rsidRPr="004A32E4">
        <w:rPr>
          <w:rFonts w:eastAsia="Times New Roman"/>
          <w:spacing w:val="1"/>
          <w:szCs w:val="28"/>
        </w:rPr>
        <w:t>п</w:t>
      </w:r>
      <w:r w:rsidRPr="004A32E4">
        <w:rPr>
          <w:rFonts w:eastAsia="Times New Roman"/>
          <w:spacing w:val="-1"/>
          <w:szCs w:val="28"/>
        </w:rPr>
        <w:t>р</w:t>
      </w:r>
      <w:r w:rsidRPr="004A32E4">
        <w:rPr>
          <w:rFonts w:eastAsia="Times New Roman"/>
          <w:szCs w:val="28"/>
        </w:rPr>
        <w:t>ав</w:t>
      </w:r>
      <w:r w:rsidRPr="004A32E4">
        <w:rPr>
          <w:rFonts w:eastAsia="Times New Roman"/>
          <w:spacing w:val="-1"/>
          <w:szCs w:val="28"/>
        </w:rPr>
        <w:t>л</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ны</w:t>
      </w:r>
      <w:r w:rsidRPr="004A32E4">
        <w:rPr>
          <w:rFonts w:eastAsia="Times New Roman"/>
          <w:szCs w:val="28"/>
        </w:rPr>
        <w:t xml:space="preserve">м </w:t>
      </w:r>
      <w:r w:rsidRPr="004A32E4">
        <w:rPr>
          <w:rFonts w:eastAsia="Times New Roman"/>
          <w:spacing w:val="1"/>
          <w:szCs w:val="28"/>
        </w:rPr>
        <w:t>н</w:t>
      </w:r>
      <w:r w:rsidRPr="004A32E4">
        <w:rPr>
          <w:rFonts w:eastAsia="Times New Roman"/>
          <w:szCs w:val="28"/>
        </w:rPr>
        <w:t xml:space="preserve">а </w:t>
      </w:r>
      <w:r w:rsidRPr="004A32E4">
        <w:rPr>
          <w:rFonts w:eastAsia="Times New Roman"/>
          <w:spacing w:val="1"/>
          <w:szCs w:val="28"/>
        </w:rPr>
        <w:t>п</w:t>
      </w:r>
      <w:r w:rsidRPr="004A32E4">
        <w:rPr>
          <w:rFonts w:eastAsia="Times New Roman"/>
          <w:szCs w:val="28"/>
        </w:rPr>
        <w:t>а</w:t>
      </w:r>
      <w:r w:rsidRPr="004A32E4">
        <w:rPr>
          <w:rFonts w:eastAsia="Times New Roman"/>
          <w:spacing w:val="-3"/>
          <w:szCs w:val="28"/>
        </w:rPr>
        <w:t>т</w:t>
      </w:r>
      <w:r w:rsidRPr="004A32E4">
        <w:rPr>
          <w:rFonts w:eastAsia="Times New Roman"/>
          <w:spacing w:val="1"/>
          <w:szCs w:val="28"/>
        </w:rPr>
        <w:t>р</w:t>
      </w:r>
      <w:r w:rsidRPr="004A32E4">
        <w:rPr>
          <w:rFonts w:eastAsia="Times New Roman"/>
          <w:spacing w:val="-1"/>
          <w:szCs w:val="28"/>
        </w:rPr>
        <w:t>и</w:t>
      </w:r>
      <w:r w:rsidRPr="004A32E4">
        <w:rPr>
          <w:rFonts w:eastAsia="Times New Roman"/>
          <w:spacing w:val="1"/>
          <w:szCs w:val="28"/>
        </w:rPr>
        <w:t>о</w:t>
      </w:r>
      <w:r w:rsidRPr="004A32E4">
        <w:rPr>
          <w:rFonts w:eastAsia="Times New Roman"/>
          <w:spacing w:val="-3"/>
          <w:szCs w:val="28"/>
        </w:rPr>
        <w:t>т</w:t>
      </w:r>
      <w:r w:rsidRPr="004A32E4">
        <w:rPr>
          <w:rFonts w:eastAsia="Times New Roman"/>
          <w:spacing w:val="1"/>
          <w:szCs w:val="28"/>
        </w:rPr>
        <w:t>и</w:t>
      </w:r>
      <w:r w:rsidRPr="004A32E4">
        <w:rPr>
          <w:rFonts w:eastAsia="Times New Roman"/>
          <w:szCs w:val="28"/>
        </w:rPr>
        <w:t>че</w:t>
      </w:r>
      <w:r w:rsidRPr="004A32E4">
        <w:rPr>
          <w:rFonts w:eastAsia="Times New Roman"/>
          <w:spacing w:val="-2"/>
          <w:szCs w:val="28"/>
        </w:rPr>
        <w:t>с</w:t>
      </w:r>
      <w:r w:rsidRPr="004A32E4">
        <w:rPr>
          <w:rFonts w:eastAsia="Times New Roman"/>
          <w:szCs w:val="28"/>
        </w:rPr>
        <w:t>к</w:t>
      </w:r>
      <w:r w:rsidRPr="004A32E4">
        <w:rPr>
          <w:rFonts w:eastAsia="Times New Roman"/>
          <w:spacing w:val="-1"/>
          <w:szCs w:val="28"/>
        </w:rPr>
        <w:t>о</w:t>
      </w:r>
      <w:r w:rsidRPr="004A32E4">
        <w:rPr>
          <w:rFonts w:eastAsia="Times New Roman"/>
          <w:szCs w:val="28"/>
        </w:rPr>
        <w:t>е воспит</w:t>
      </w:r>
      <w:r w:rsidRPr="004A32E4">
        <w:rPr>
          <w:rFonts w:eastAsia="Times New Roman"/>
          <w:spacing w:val="-2"/>
          <w:szCs w:val="28"/>
        </w:rPr>
        <w:t>а</w:t>
      </w:r>
      <w:r w:rsidRPr="004A32E4">
        <w:rPr>
          <w:rFonts w:eastAsia="Times New Roman"/>
          <w:spacing w:val="1"/>
          <w:szCs w:val="28"/>
        </w:rPr>
        <w:t>ни</w:t>
      </w:r>
      <w:r w:rsidRPr="004A32E4">
        <w:rPr>
          <w:rFonts w:eastAsia="Times New Roman"/>
          <w:szCs w:val="28"/>
        </w:rPr>
        <w:t xml:space="preserve">е </w:t>
      </w:r>
      <w:r w:rsidRPr="004A32E4">
        <w:rPr>
          <w:rFonts w:eastAsia="Times New Roman"/>
          <w:spacing w:val="-3"/>
          <w:szCs w:val="28"/>
        </w:rPr>
        <w:t>м</w:t>
      </w:r>
      <w:r w:rsidRPr="004A32E4">
        <w:rPr>
          <w:rFonts w:eastAsia="Times New Roman"/>
          <w:spacing w:val="1"/>
          <w:szCs w:val="28"/>
        </w:rPr>
        <w:t>о</w:t>
      </w:r>
      <w:r w:rsidRPr="004A32E4">
        <w:rPr>
          <w:rFonts w:eastAsia="Times New Roman"/>
          <w:spacing w:val="-3"/>
          <w:szCs w:val="28"/>
        </w:rPr>
        <w:t>л</w:t>
      </w:r>
      <w:r w:rsidRPr="004A32E4">
        <w:rPr>
          <w:rFonts w:eastAsia="Times New Roman"/>
          <w:spacing w:val="1"/>
          <w:szCs w:val="28"/>
        </w:rPr>
        <w:t>од</w:t>
      </w:r>
      <w:r w:rsidRPr="004A32E4">
        <w:rPr>
          <w:rFonts w:eastAsia="Times New Roman"/>
          <w:spacing w:val="-2"/>
          <w:szCs w:val="28"/>
        </w:rPr>
        <w:t>е</w:t>
      </w:r>
      <w:r w:rsidRPr="004A32E4">
        <w:rPr>
          <w:rFonts w:eastAsia="Times New Roman"/>
          <w:szCs w:val="28"/>
        </w:rPr>
        <w:t>жи</w:t>
      </w:r>
      <w:r w:rsidRPr="004A32E4">
        <w:rPr>
          <w:rFonts w:eastAsia="Times New Roman"/>
          <w:spacing w:val="1"/>
          <w:szCs w:val="28"/>
        </w:rPr>
        <w:t xml:space="preserve"> </w:t>
      </w:r>
      <w:r w:rsidRPr="004A32E4">
        <w:rPr>
          <w:rFonts w:eastAsia="Times New Roman"/>
          <w:szCs w:val="28"/>
        </w:rPr>
        <w:t>и ст</w:t>
      </w:r>
      <w:r w:rsidRPr="004A32E4">
        <w:rPr>
          <w:rFonts w:eastAsia="Times New Roman"/>
          <w:spacing w:val="-4"/>
          <w:szCs w:val="28"/>
        </w:rPr>
        <w:t>у</w:t>
      </w:r>
      <w:r w:rsidRPr="004A32E4">
        <w:rPr>
          <w:rFonts w:eastAsia="Times New Roman"/>
          <w:spacing w:val="1"/>
          <w:szCs w:val="28"/>
        </w:rPr>
        <w:t>д</w:t>
      </w:r>
      <w:r w:rsidRPr="004A32E4">
        <w:rPr>
          <w:rFonts w:eastAsia="Times New Roman"/>
          <w:szCs w:val="28"/>
        </w:rPr>
        <w:t>е</w:t>
      </w:r>
      <w:r w:rsidRPr="004A32E4">
        <w:rPr>
          <w:rFonts w:eastAsia="Times New Roman"/>
          <w:spacing w:val="1"/>
          <w:szCs w:val="28"/>
        </w:rPr>
        <w:t>н</w:t>
      </w:r>
      <w:r w:rsidRPr="004A32E4">
        <w:rPr>
          <w:rFonts w:eastAsia="Times New Roman"/>
          <w:spacing w:val="-3"/>
          <w:szCs w:val="28"/>
        </w:rPr>
        <w:t>т</w:t>
      </w:r>
      <w:r w:rsidRPr="004A32E4">
        <w:rPr>
          <w:rFonts w:eastAsia="Times New Roman"/>
          <w:spacing w:val="1"/>
          <w:szCs w:val="28"/>
        </w:rPr>
        <w:t>о</w:t>
      </w:r>
      <w:r w:rsidRPr="004A32E4">
        <w:rPr>
          <w:rFonts w:eastAsia="Times New Roman"/>
          <w:szCs w:val="28"/>
        </w:rPr>
        <w:t>в, которые отображаются на сайте в разделе «Новости», «Студентам», «Студенческая жизнь».</w:t>
      </w:r>
    </w:p>
    <w:p w:rsidR="00681516" w:rsidRPr="004A32E4" w:rsidRDefault="00681516" w:rsidP="00681516">
      <w:pPr>
        <w:rPr>
          <w:rFonts w:eastAsia="Times New Roman"/>
          <w:szCs w:val="28"/>
        </w:rPr>
      </w:pPr>
      <w:r w:rsidRPr="004A32E4">
        <w:rPr>
          <w:rFonts w:eastAsia="Times New Roman"/>
          <w:szCs w:val="28"/>
        </w:rPr>
        <w:t xml:space="preserve">В </w:t>
      </w:r>
      <w:r w:rsidRPr="004A32E4">
        <w:rPr>
          <w:rFonts w:eastAsia="Times New Roman"/>
          <w:spacing w:val="-1"/>
          <w:szCs w:val="28"/>
        </w:rPr>
        <w:t>р</w:t>
      </w:r>
      <w:r w:rsidRPr="004A32E4">
        <w:rPr>
          <w:rFonts w:eastAsia="Times New Roman"/>
          <w:szCs w:val="28"/>
        </w:rPr>
        <w:t xml:space="preserve">азделе </w:t>
      </w:r>
      <w:r w:rsidRPr="004A32E4">
        <w:rPr>
          <w:rFonts w:eastAsia="Times New Roman"/>
          <w:spacing w:val="-1"/>
          <w:szCs w:val="28"/>
        </w:rPr>
        <w:t>«А</w:t>
      </w:r>
      <w:r w:rsidRPr="004A32E4">
        <w:rPr>
          <w:rFonts w:eastAsia="Times New Roman"/>
          <w:spacing w:val="1"/>
          <w:szCs w:val="28"/>
        </w:rPr>
        <w:t>би</w:t>
      </w:r>
      <w:r w:rsidRPr="004A32E4">
        <w:rPr>
          <w:rFonts w:eastAsia="Times New Roman"/>
          <w:szCs w:val="28"/>
        </w:rPr>
        <w:t>т</w:t>
      </w:r>
      <w:r w:rsidRPr="004A32E4">
        <w:rPr>
          <w:rFonts w:eastAsia="Times New Roman"/>
          <w:spacing w:val="-4"/>
          <w:szCs w:val="28"/>
        </w:rPr>
        <w:t>у</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е</w:t>
      </w:r>
      <w:r w:rsidRPr="004A32E4">
        <w:rPr>
          <w:rFonts w:eastAsia="Times New Roman"/>
          <w:spacing w:val="1"/>
          <w:szCs w:val="28"/>
        </w:rPr>
        <w:t>н</w:t>
      </w:r>
      <w:r w:rsidRPr="004A32E4">
        <w:rPr>
          <w:rFonts w:eastAsia="Times New Roman"/>
          <w:spacing w:val="-3"/>
          <w:szCs w:val="28"/>
        </w:rPr>
        <w:t>т</w:t>
      </w:r>
      <w:r w:rsidRPr="004A32E4">
        <w:rPr>
          <w:rFonts w:eastAsia="Times New Roman"/>
          <w:szCs w:val="28"/>
        </w:rPr>
        <w:t>ам»</w:t>
      </w:r>
      <w:r w:rsidRPr="004A32E4">
        <w:rPr>
          <w:rFonts w:eastAsia="Times New Roman"/>
          <w:spacing w:val="1"/>
          <w:szCs w:val="28"/>
        </w:rPr>
        <w:t xml:space="preserve"> (</w:t>
      </w:r>
      <w:hyperlink r:id="rId64" w:history="1">
        <w:r w:rsidRPr="004A32E4">
          <w:rPr>
            <w:rStyle w:val="a9"/>
            <w:rFonts w:eastAsia="Times New Roman"/>
            <w:color w:val="auto"/>
            <w:spacing w:val="1"/>
            <w:szCs w:val="28"/>
          </w:rPr>
          <w:t>https://mgppu.ru/abitur</w:t>
        </w:r>
      </w:hyperlink>
      <w:r w:rsidRPr="004A32E4">
        <w:rPr>
          <w:rFonts w:eastAsia="Times New Roman"/>
          <w:spacing w:val="1"/>
          <w:szCs w:val="28"/>
        </w:rPr>
        <w:t xml:space="preserve">) </w:t>
      </w:r>
      <w:r w:rsidRPr="004A32E4">
        <w:rPr>
          <w:rFonts w:eastAsia="Times New Roman"/>
          <w:szCs w:val="28"/>
        </w:rPr>
        <w:t>акт</w:t>
      </w:r>
      <w:r w:rsidRPr="004A32E4">
        <w:rPr>
          <w:rFonts w:eastAsia="Times New Roman"/>
          <w:spacing w:val="-3"/>
          <w:szCs w:val="28"/>
        </w:rPr>
        <w:t>у</w:t>
      </w:r>
      <w:r w:rsidRPr="004A32E4">
        <w:rPr>
          <w:rFonts w:eastAsia="Times New Roman"/>
          <w:szCs w:val="28"/>
        </w:rPr>
        <w:t>ализ</w:t>
      </w:r>
      <w:r w:rsidRPr="004A32E4">
        <w:rPr>
          <w:rFonts w:eastAsia="Times New Roman"/>
          <w:spacing w:val="-2"/>
          <w:szCs w:val="28"/>
        </w:rPr>
        <w:t>и</w:t>
      </w:r>
      <w:r w:rsidRPr="004A32E4">
        <w:rPr>
          <w:rFonts w:eastAsia="Times New Roman"/>
          <w:spacing w:val="-1"/>
          <w:szCs w:val="28"/>
        </w:rPr>
        <w:t>р</w:t>
      </w:r>
      <w:r w:rsidRPr="004A32E4">
        <w:rPr>
          <w:rFonts w:eastAsia="Times New Roman"/>
          <w:spacing w:val="1"/>
          <w:szCs w:val="28"/>
        </w:rPr>
        <w:t>о</w:t>
      </w:r>
      <w:r w:rsidRPr="004A32E4">
        <w:rPr>
          <w:rFonts w:eastAsia="Times New Roman"/>
          <w:szCs w:val="28"/>
        </w:rPr>
        <w:t>ва</w:t>
      </w:r>
      <w:r w:rsidRPr="004A32E4">
        <w:rPr>
          <w:rFonts w:eastAsia="Times New Roman"/>
          <w:spacing w:val="-2"/>
          <w:szCs w:val="28"/>
        </w:rPr>
        <w:t>н</w:t>
      </w:r>
      <w:r w:rsidRPr="004A32E4">
        <w:rPr>
          <w:rFonts w:eastAsia="Times New Roman"/>
          <w:szCs w:val="28"/>
        </w:rPr>
        <w:t>ы</w:t>
      </w:r>
      <w:r w:rsidRPr="004A32E4">
        <w:rPr>
          <w:rFonts w:eastAsia="Times New Roman"/>
          <w:spacing w:val="3"/>
          <w:szCs w:val="28"/>
        </w:rPr>
        <w:t xml:space="preserve"> </w:t>
      </w:r>
      <w:r w:rsidRPr="004A32E4">
        <w:rPr>
          <w:rFonts w:eastAsia="Times New Roman"/>
          <w:spacing w:val="-3"/>
          <w:szCs w:val="28"/>
        </w:rPr>
        <w:t>в</w:t>
      </w:r>
      <w:r w:rsidRPr="004A32E4">
        <w:rPr>
          <w:rFonts w:eastAsia="Times New Roman"/>
          <w:szCs w:val="28"/>
        </w:rPr>
        <w:t xml:space="preserve">се </w:t>
      </w:r>
      <w:r w:rsidRPr="004A32E4">
        <w:rPr>
          <w:rFonts w:eastAsia="Times New Roman"/>
          <w:spacing w:val="1"/>
          <w:szCs w:val="28"/>
        </w:rPr>
        <w:t>н</w:t>
      </w:r>
      <w:r w:rsidRPr="004A32E4">
        <w:rPr>
          <w:rFonts w:eastAsia="Times New Roman"/>
          <w:spacing w:val="-2"/>
          <w:szCs w:val="28"/>
        </w:rPr>
        <w:t>е</w:t>
      </w:r>
      <w:r w:rsidRPr="004A32E4">
        <w:rPr>
          <w:rFonts w:eastAsia="Times New Roman"/>
          <w:spacing w:val="1"/>
          <w:szCs w:val="28"/>
        </w:rPr>
        <w:t>о</w:t>
      </w:r>
      <w:r w:rsidRPr="004A32E4">
        <w:rPr>
          <w:rFonts w:eastAsia="Times New Roman"/>
          <w:spacing w:val="-1"/>
          <w:szCs w:val="28"/>
        </w:rPr>
        <w:t>бх</w:t>
      </w:r>
      <w:r w:rsidRPr="004A32E4">
        <w:rPr>
          <w:rFonts w:eastAsia="Times New Roman"/>
          <w:spacing w:val="1"/>
          <w:szCs w:val="28"/>
        </w:rPr>
        <w:t>о</w:t>
      </w:r>
      <w:r w:rsidRPr="004A32E4">
        <w:rPr>
          <w:rFonts w:eastAsia="Times New Roman"/>
          <w:spacing w:val="-1"/>
          <w:szCs w:val="28"/>
        </w:rPr>
        <w:t>ди</w:t>
      </w:r>
      <w:r w:rsidRPr="004A32E4">
        <w:rPr>
          <w:rFonts w:eastAsia="Times New Roman"/>
          <w:szCs w:val="28"/>
        </w:rPr>
        <w:t xml:space="preserve">мые </w:t>
      </w:r>
      <w:r w:rsidRPr="004A32E4">
        <w:rPr>
          <w:rFonts w:eastAsia="Times New Roman"/>
          <w:spacing w:val="-1"/>
          <w:szCs w:val="28"/>
        </w:rPr>
        <w:t>д</w:t>
      </w:r>
      <w:r w:rsidRPr="004A32E4">
        <w:rPr>
          <w:rFonts w:eastAsia="Times New Roman"/>
          <w:spacing w:val="1"/>
          <w:szCs w:val="28"/>
        </w:rPr>
        <w:t>о</w:t>
      </w:r>
      <w:r w:rsidRPr="004A32E4">
        <w:rPr>
          <w:rFonts w:eastAsia="Times New Roman"/>
          <w:szCs w:val="28"/>
        </w:rPr>
        <w:t>к</w:t>
      </w:r>
      <w:r w:rsidRPr="004A32E4">
        <w:rPr>
          <w:rFonts w:eastAsia="Times New Roman"/>
          <w:spacing w:val="-3"/>
          <w:szCs w:val="28"/>
        </w:rPr>
        <w:t>у</w:t>
      </w:r>
      <w:r w:rsidRPr="004A32E4">
        <w:rPr>
          <w:rFonts w:eastAsia="Times New Roman"/>
          <w:szCs w:val="28"/>
        </w:rPr>
        <w:t>ме</w:t>
      </w:r>
      <w:r w:rsidRPr="004A32E4">
        <w:rPr>
          <w:rFonts w:eastAsia="Times New Roman"/>
          <w:spacing w:val="1"/>
          <w:szCs w:val="28"/>
        </w:rPr>
        <w:t>н</w:t>
      </w:r>
      <w:r w:rsidRPr="004A32E4">
        <w:rPr>
          <w:rFonts w:eastAsia="Times New Roman"/>
          <w:szCs w:val="28"/>
        </w:rPr>
        <w:t xml:space="preserve">ты на 2020-2021 учебный год, в соответствии с приказом от 16.03.2020 № 06-14/341 «Об организации деятельности ФГБОУ ВО МГППУ в условиях предупреждения распространения новой коронавирусной инфекции на территории Российской Федерации» и приказом от 19.03.2020 № 06-14/373 «Об </w:t>
      </w:r>
      <w:r w:rsidRPr="004A32E4">
        <w:rPr>
          <w:rFonts w:eastAsia="Times New Roman"/>
          <w:szCs w:val="28"/>
        </w:rPr>
        <w:lastRenderedPageBreak/>
        <w:t>удаленном режиме работы».</w:t>
      </w:r>
      <w:r w:rsidRPr="004A32E4">
        <w:rPr>
          <w:rFonts w:eastAsia="Times New Roman"/>
          <w:spacing w:val="18"/>
          <w:szCs w:val="28"/>
        </w:rPr>
        <w:t xml:space="preserve"> </w:t>
      </w:r>
      <w:r w:rsidRPr="004A32E4">
        <w:rPr>
          <w:rFonts w:eastAsia="Times New Roman"/>
          <w:szCs w:val="28"/>
        </w:rPr>
        <w:t xml:space="preserve">В </w:t>
      </w:r>
      <w:r w:rsidRPr="004A32E4">
        <w:rPr>
          <w:rFonts w:eastAsia="Times New Roman"/>
          <w:spacing w:val="1"/>
          <w:szCs w:val="28"/>
        </w:rPr>
        <w:t>р</w:t>
      </w:r>
      <w:r w:rsidRPr="004A32E4">
        <w:rPr>
          <w:rFonts w:eastAsia="Times New Roman"/>
          <w:szCs w:val="28"/>
        </w:rPr>
        <w:t>аз</w:t>
      </w:r>
      <w:r w:rsidRPr="004A32E4">
        <w:rPr>
          <w:rFonts w:eastAsia="Times New Roman"/>
          <w:spacing w:val="-2"/>
          <w:szCs w:val="28"/>
        </w:rPr>
        <w:t>д</w:t>
      </w:r>
      <w:r w:rsidRPr="004A32E4">
        <w:rPr>
          <w:rFonts w:eastAsia="Times New Roman"/>
          <w:szCs w:val="28"/>
        </w:rPr>
        <w:t>еле</w:t>
      </w:r>
      <w:r w:rsidRPr="004A32E4">
        <w:rPr>
          <w:rFonts w:eastAsia="Times New Roman"/>
          <w:spacing w:val="1"/>
          <w:szCs w:val="28"/>
        </w:rPr>
        <w:t xml:space="preserve"> размещены документы д</w:t>
      </w:r>
      <w:r w:rsidRPr="004A32E4">
        <w:rPr>
          <w:rFonts w:eastAsia="Times New Roman"/>
          <w:spacing w:val="-1"/>
          <w:szCs w:val="28"/>
        </w:rPr>
        <w:t>л</w:t>
      </w:r>
      <w:r w:rsidRPr="004A32E4">
        <w:rPr>
          <w:rFonts w:eastAsia="Times New Roman"/>
          <w:szCs w:val="28"/>
        </w:rPr>
        <w:t>я</w:t>
      </w:r>
      <w:r w:rsidRPr="004A32E4">
        <w:rPr>
          <w:rFonts w:eastAsia="Times New Roman"/>
          <w:spacing w:val="2"/>
          <w:szCs w:val="28"/>
        </w:rPr>
        <w:t xml:space="preserve"> </w:t>
      </w:r>
      <w:r w:rsidRPr="004A32E4">
        <w:rPr>
          <w:rFonts w:eastAsia="Times New Roman"/>
          <w:szCs w:val="28"/>
        </w:rPr>
        <w:t>вс</w:t>
      </w:r>
      <w:r w:rsidRPr="004A32E4">
        <w:rPr>
          <w:rFonts w:eastAsia="Times New Roman"/>
          <w:spacing w:val="-3"/>
          <w:szCs w:val="28"/>
        </w:rPr>
        <w:t>е</w:t>
      </w:r>
      <w:r w:rsidRPr="004A32E4">
        <w:rPr>
          <w:rFonts w:eastAsia="Times New Roman"/>
          <w:szCs w:val="28"/>
        </w:rPr>
        <w:t>х</w:t>
      </w:r>
      <w:r w:rsidRPr="004A32E4">
        <w:rPr>
          <w:rFonts w:eastAsia="Times New Roman"/>
          <w:spacing w:val="2"/>
          <w:szCs w:val="28"/>
        </w:rPr>
        <w:t xml:space="preserve"> </w:t>
      </w:r>
      <w:r w:rsidRPr="004A32E4">
        <w:rPr>
          <w:rFonts w:eastAsia="Times New Roman"/>
          <w:szCs w:val="28"/>
        </w:rPr>
        <w:t>кате</w:t>
      </w:r>
      <w:r w:rsidRPr="004A32E4">
        <w:rPr>
          <w:rFonts w:eastAsia="Times New Roman"/>
          <w:spacing w:val="-2"/>
          <w:szCs w:val="28"/>
        </w:rPr>
        <w:t>г</w:t>
      </w:r>
      <w:r w:rsidRPr="004A32E4">
        <w:rPr>
          <w:rFonts w:eastAsia="Times New Roman"/>
          <w:spacing w:val="-1"/>
          <w:szCs w:val="28"/>
        </w:rPr>
        <w:t>о</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й</w:t>
      </w:r>
      <w:r w:rsidRPr="004A32E4">
        <w:rPr>
          <w:rFonts w:eastAsia="Times New Roman"/>
          <w:spacing w:val="2"/>
          <w:szCs w:val="28"/>
        </w:rPr>
        <w:t xml:space="preserve"> </w:t>
      </w:r>
      <w:r w:rsidRPr="004A32E4">
        <w:rPr>
          <w:rFonts w:eastAsia="Times New Roman"/>
          <w:spacing w:val="-1"/>
          <w:szCs w:val="28"/>
        </w:rPr>
        <w:t>п</w:t>
      </w:r>
      <w:r w:rsidRPr="004A32E4">
        <w:rPr>
          <w:rFonts w:eastAsia="Times New Roman"/>
          <w:spacing w:val="1"/>
          <w:szCs w:val="28"/>
        </w:rPr>
        <w:t>о</w:t>
      </w:r>
      <w:r w:rsidRPr="004A32E4">
        <w:rPr>
          <w:rFonts w:eastAsia="Times New Roman"/>
          <w:szCs w:val="28"/>
        </w:rPr>
        <w:t>ст</w:t>
      </w:r>
      <w:r w:rsidRPr="004A32E4">
        <w:rPr>
          <w:rFonts w:eastAsia="Times New Roman"/>
          <w:spacing w:val="-4"/>
          <w:szCs w:val="28"/>
        </w:rPr>
        <w:t>у</w:t>
      </w:r>
      <w:r w:rsidRPr="004A32E4">
        <w:rPr>
          <w:rFonts w:eastAsia="Times New Roman"/>
          <w:spacing w:val="1"/>
          <w:szCs w:val="28"/>
        </w:rPr>
        <w:t>п</w:t>
      </w:r>
      <w:r w:rsidRPr="004A32E4">
        <w:rPr>
          <w:rFonts w:eastAsia="Times New Roman"/>
          <w:szCs w:val="28"/>
        </w:rPr>
        <w:t>аю</w:t>
      </w:r>
      <w:r w:rsidRPr="004A32E4">
        <w:rPr>
          <w:rFonts w:eastAsia="Times New Roman"/>
          <w:spacing w:val="-1"/>
          <w:szCs w:val="28"/>
        </w:rPr>
        <w:t>щи</w:t>
      </w:r>
      <w:r w:rsidRPr="004A32E4">
        <w:rPr>
          <w:rFonts w:eastAsia="Times New Roman"/>
          <w:szCs w:val="28"/>
        </w:rPr>
        <w:t>х</w:t>
      </w:r>
      <w:r w:rsidRPr="004A32E4">
        <w:rPr>
          <w:rFonts w:eastAsia="Times New Roman"/>
          <w:spacing w:val="8"/>
          <w:szCs w:val="28"/>
        </w:rPr>
        <w:t xml:space="preserve"> </w:t>
      </w:r>
      <w:r w:rsidRPr="004A32E4">
        <w:rPr>
          <w:rFonts w:eastAsia="Times New Roman"/>
          <w:szCs w:val="28"/>
        </w:rPr>
        <w:t>–</w:t>
      </w:r>
      <w:r w:rsidRPr="004A32E4">
        <w:rPr>
          <w:rFonts w:eastAsia="Times New Roman"/>
          <w:spacing w:val="3"/>
          <w:szCs w:val="28"/>
        </w:rPr>
        <w:t xml:space="preserve"> </w:t>
      </w:r>
      <w:r w:rsidRPr="004A32E4">
        <w:rPr>
          <w:rFonts w:eastAsia="Times New Roman"/>
          <w:spacing w:val="-1"/>
          <w:szCs w:val="28"/>
        </w:rPr>
        <w:t>п</w:t>
      </w:r>
      <w:r w:rsidRPr="004A32E4">
        <w:rPr>
          <w:rFonts w:eastAsia="Times New Roman"/>
          <w:spacing w:val="1"/>
          <w:szCs w:val="28"/>
        </w:rPr>
        <w:t>о</w:t>
      </w:r>
      <w:r w:rsidRPr="004A32E4">
        <w:rPr>
          <w:rFonts w:eastAsia="Times New Roman"/>
          <w:szCs w:val="28"/>
        </w:rPr>
        <w:t xml:space="preserve">сле </w:t>
      </w:r>
      <w:r w:rsidRPr="004A32E4">
        <w:rPr>
          <w:rFonts w:eastAsia="Times New Roman"/>
          <w:spacing w:val="1"/>
          <w:szCs w:val="28"/>
        </w:rPr>
        <w:t>о</w:t>
      </w:r>
      <w:r w:rsidRPr="004A32E4">
        <w:rPr>
          <w:rFonts w:eastAsia="Times New Roman"/>
          <w:spacing w:val="-2"/>
          <w:szCs w:val="28"/>
        </w:rPr>
        <w:t>к</w:t>
      </w:r>
      <w:r w:rsidRPr="004A32E4">
        <w:rPr>
          <w:rFonts w:eastAsia="Times New Roman"/>
          <w:spacing w:val="1"/>
          <w:szCs w:val="28"/>
        </w:rPr>
        <w:t>о</w:t>
      </w:r>
      <w:r w:rsidRPr="004A32E4">
        <w:rPr>
          <w:rFonts w:eastAsia="Times New Roman"/>
          <w:spacing w:val="-1"/>
          <w:szCs w:val="28"/>
        </w:rPr>
        <w:t>н</w:t>
      </w:r>
      <w:r w:rsidRPr="004A32E4">
        <w:rPr>
          <w:rFonts w:eastAsia="Times New Roman"/>
          <w:szCs w:val="28"/>
        </w:rPr>
        <w:t>ча</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я </w:t>
      </w:r>
      <w:r w:rsidRPr="004A32E4">
        <w:rPr>
          <w:rFonts w:eastAsia="Times New Roman"/>
          <w:spacing w:val="1"/>
          <w:szCs w:val="28"/>
        </w:rPr>
        <w:t>1</w:t>
      </w:r>
      <w:r w:rsidRPr="004A32E4">
        <w:rPr>
          <w:rFonts w:eastAsia="Times New Roman"/>
          <w:szCs w:val="28"/>
        </w:rPr>
        <w:t xml:space="preserve">1-го </w:t>
      </w:r>
      <w:r w:rsidRPr="004A32E4">
        <w:rPr>
          <w:rFonts w:eastAsia="Times New Roman"/>
          <w:spacing w:val="-1"/>
          <w:szCs w:val="28"/>
        </w:rPr>
        <w:t>кл</w:t>
      </w:r>
      <w:r w:rsidRPr="004A32E4">
        <w:rPr>
          <w:rFonts w:eastAsia="Times New Roman"/>
          <w:szCs w:val="28"/>
        </w:rPr>
        <w:t>асс</w:t>
      </w:r>
      <w:r w:rsidRPr="004A32E4">
        <w:rPr>
          <w:rFonts w:eastAsia="Times New Roman"/>
          <w:spacing w:val="1"/>
          <w:szCs w:val="28"/>
        </w:rPr>
        <w:t>о</w:t>
      </w:r>
      <w:r w:rsidRPr="004A32E4">
        <w:rPr>
          <w:rFonts w:eastAsia="Times New Roman"/>
          <w:szCs w:val="28"/>
        </w:rPr>
        <w:t>в,</w:t>
      </w:r>
      <w:r w:rsidRPr="004A32E4">
        <w:rPr>
          <w:rFonts w:eastAsia="Times New Roman"/>
          <w:spacing w:val="-1"/>
          <w:szCs w:val="28"/>
        </w:rPr>
        <w:t xml:space="preserve"> </w:t>
      </w:r>
      <w:r w:rsidRPr="004A32E4">
        <w:rPr>
          <w:rFonts w:eastAsia="Times New Roman"/>
          <w:spacing w:val="-2"/>
          <w:szCs w:val="28"/>
        </w:rPr>
        <w:t>с</w:t>
      </w:r>
      <w:r w:rsidRPr="004A32E4">
        <w:rPr>
          <w:rFonts w:eastAsia="Times New Roman"/>
          <w:spacing w:val="1"/>
          <w:szCs w:val="28"/>
        </w:rPr>
        <w:t>р</w:t>
      </w:r>
      <w:r w:rsidRPr="004A32E4">
        <w:rPr>
          <w:rFonts w:eastAsia="Times New Roman"/>
          <w:szCs w:val="28"/>
        </w:rPr>
        <w:t>е</w:t>
      </w:r>
      <w:r w:rsidRPr="004A32E4">
        <w:rPr>
          <w:rFonts w:eastAsia="Times New Roman"/>
          <w:spacing w:val="-1"/>
          <w:szCs w:val="28"/>
        </w:rPr>
        <w:t>д</w:t>
      </w:r>
      <w:r w:rsidRPr="004A32E4">
        <w:rPr>
          <w:rFonts w:eastAsia="Times New Roman"/>
          <w:spacing w:val="1"/>
          <w:szCs w:val="28"/>
        </w:rPr>
        <w:t>н</w:t>
      </w:r>
      <w:r w:rsidRPr="004A32E4">
        <w:rPr>
          <w:rFonts w:eastAsia="Times New Roman"/>
          <w:szCs w:val="28"/>
        </w:rPr>
        <w:t>е</w:t>
      </w:r>
      <w:r w:rsidRPr="004A32E4">
        <w:rPr>
          <w:rFonts w:eastAsia="Times New Roman"/>
          <w:spacing w:val="-2"/>
          <w:szCs w:val="28"/>
        </w:rPr>
        <w:t>г</w:t>
      </w:r>
      <w:r w:rsidRPr="004A32E4">
        <w:rPr>
          <w:rFonts w:eastAsia="Times New Roman"/>
          <w:spacing w:val="2"/>
          <w:szCs w:val="28"/>
        </w:rPr>
        <w:t>о</w:t>
      </w:r>
      <w:r w:rsidRPr="004A32E4">
        <w:rPr>
          <w:rFonts w:eastAsia="Times New Roman"/>
          <w:spacing w:val="-2"/>
          <w:szCs w:val="28"/>
        </w:rPr>
        <w:t>-</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о</w:t>
      </w:r>
      <w:r w:rsidRPr="004A32E4">
        <w:rPr>
          <w:rFonts w:eastAsia="Times New Roman"/>
          <w:szCs w:val="28"/>
        </w:rPr>
        <w:t>фе</w:t>
      </w:r>
      <w:r w:rsidRPr="004A32E4">
        <w:rPr>
          <w:rFonts w:eastAsia="Times New Roman"/>
          <w:spacing w:val="-2"/>
          <w:szCs w:val="28"/>
        </w:rPr>
        <w:t>с</w:t>
      </w:r>
      <w:r w:rsidRPr="004A32E4">
        <w:rPr>
          <w:rFonts w:eastAsia="Times New Roman"/>
          <w:szCs w:val="28"/>
        </w:rPr>
        <w:t>с</w:t>
      </w:r>
      <w:r w:rsidRPr="004A32E4">
        <w:rPr>
          <w:rFonts w:eastAsia="Times New Roman"/>
          <w:spacing w:val="-1"/>
          <w:szCs w:val="28"/>
        </w:rPr>
        <w:t>и</w:t>
      </w:r>
      <w:r w:rsidRPr="004A32E4">
        <w:rPr>
          <w:rFonts w:eastAsia="Times New Roman"/>
          <w:spacing w:val="1"/>
          <w:szCs w:val="28"/>
        </w:rPr>
        <w:t>о</w:t>
      </w:r>
      <w:r w:rsidRPr="004A32E4">
        <w:rPr>
          <w:rFonts w:eastAsia="Times New Roman"/>
          <w:spacing w:val="-1"/>
          <w:szCs w:val="28"/>
        </w:rPr>
        <w:t>н</w:t>
      </w:r>
      <w:r w:rsidRPr="004A32E4">
        <w:rPr>
          <w:rFonts w:eastAsia="Times New Roman"/>
          <w:szCs w:val="28"/>
        </w:rPr>
        <w:t>ал</w:t>
      </w:r>
      <w:r w:rsidRPr="004A32E4">
        <w:rPr>
          <w:rFonts w:eastAsia="Times New Roman"/>
          <w:spacing w:val="-2"/>
          <w:szCs w:val="28"/>
        </w:rPr>
        <w:t>ь</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 xml:space="preserve">го </w:t>
      </w:r>
      <w:r w:rsidRPr="004A32E4">
        <w:rPr>
          <w:rFonts w:eastAsia="Times New Roman"/>
          <w:spacing w:val="-1"/>
          <w:szCs w:val="28"/>
        </w:rPr>
        <w:t>о</w:t>
      </w:r>
      <w:r w:rsidRPr="004A32E4">
        <w:rPr>
          <w:rFonts w:eastAsia="Times New Roman"/>
          <w:spacing w:val="1"/>
          <w:szCs w:val="28"/>
        </w:rPr>
        <w:t>б</w:t>
      </w:r>
      <w:r w:rsidRPr="004A32E4">
        <w:rPr>
          <w:rFonts w:eastAsia="Times New Roman"/>
          <w:spacing w:val="-1"/>
          <w:szCs w:val="28"/>
        </w:rPr>
        <w:t>р</w:t>
      </w:r>
      <w:r w:rsidRPr="004A32E4">
        <w:rPr>
          <w:rFonts w:eastAsia="Times New Roman"/>
          <w:szCs w:val="28"/>
        </w:rPr>
        <w:t>азов</w:t>
      </w:r>
      <w:r w:rsidRPr="004A32E4">
        <w:rPr>
          <w:rFonts w:eastAsia="Times New Roman"/>
          <w:spacing w:val="-2"/>
          <w:szCs w:val="28"/>
        </w:rPr>
        <w:t>а</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я, </w:t>
      </w:r>
      <w:r w:rsidRPr="004A32E4">
        <w:rPr>
          <w:rFonts w:eastAsia="Times New Roman"/>
          <w:spacing w:val="-1"/>
          <w:szCs w:val="28"/>
        </w:rPr>
        <w:t>п</w:t>
      </w:r>
      <w:r w:rsidRPr="004A32E4">
        <w:rPr>
          <w:rFonts w:eastAsia="Times New Roman"/>
          <w:spacing w:val="1"/>
          <w:szCs w:val="28"/>
        </w:rPr>
        <w:t>о</w:t>
      </w:r>
      <w:r w:rsidRPr="004A32E4">
        <w:rPr>
          <w:rFonts w:eastAsia="Times New Roman"/>
          <w:szCs w:val="28"/>
        </w:rPr>
        <w:t xml:space="preserve">сле </w:t>
      </w:r>
      <w:r w:rsidRPr="004A32E4">
        <w:rPr>
          <w:rFonts w:eastAsia="Times New Roman"/>
          <w:spacing w:val="1"/>
          <w:szCs w:val="28"/>
        </w:rPr>
        <w:t>о</w:t>
      </w:r>
      <w:r w:rsidRPr="004A32E4">
        <w:rPr>
          <w:rFonts w:eastAsia="Times New Roman"/>
          <w:spacing w:val="-2"/>
          <w:szCs w:val="28"/>
        </w:rPr>
        <w:t>к</w:t>
      </w:r>
      <w:r w:rsidRPr="004A32E4">
        <w:rPr>
          <w:rFonts w:eastAsia="Times New Roman"/>
          <w:spacing w:val="1"/>
          <w:szCs w:val="28"/>
        </w:rPr>
        <w:t>о</w:t>
      </w:r>
      <w:r w:rsidRPr="004A32E4">
        <w:rPr>
          <w:rFonts w:eastAsia="Times New Roman"/>
          <w:spacing w:val="-1"/>
          <w:szCs w:val="28"/>
        </w:rPr>
        <w:t>н</w:t>
      </w:r>
      <w:r w:rsidRPr="004A32E4">
        <w:rPr>
          <w:rFonts w:eastAsia="Times New Roman"/>
          <w:szCs w:val="28"/>
        </w:rPr>
        <w:t>ча</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я </w:t>
      </w:r>
      <w:r w:rsidRPr="004A32E4">
        <w:rPr>
          <w:rFonts w:eastAsia="Times New Roman"/>
          <w:spacing w:val="1"/>
          <w:szCs w:val="28"/>
        </w:rPr>
        <w:t>б</w:t>
      </w:r>
      <w:r w:rsidRPr="004A32E4">
        <w:rPr>
          <w:rFonts w:eastAsia="Times New Roman"/>
          <w:spacing w:val="-2"/>
          <w:szCs w:val="28"/>
        </w:rPr>
        <w:t>а</w:t>
      </w:r>
      <w:r w:rsidRPr="004A32E4">
        <w:rPr>
          <w:rFonts w:eastAsia="Times New Roman"/>
          <w:szCs w:val="28"/>
        </w:rPr>
        <w:t>кала</w:t>
      </w:r>
      <w:r w:rsidRPr="004A32E4">
        <w:rPr>
          <w:rFonts w:eastAsia="Times New Roman"/>
          <w:spacing w:val="-1"/>
          <w:szCs w:val="28"/>
        </w:rPr>
        <w:t>вр</w:t>
      </w:r>
      <w:r w:rsidRPr="004A32E4">
        <w:rPr>
          <w:rFonts w:eastAsia="Times New Roman"/>
          <w:spacing w:val="1"/>
          <w:szCs w:val="28"/>
        </w:rPr>
        <w:t>и</w:t>
      </w:r>
      <w:r w:rsidRPr="004A32E4">
        <w:rPr>
          <w:rFonts w:eastAsia="Times New Roman"/>
          <w:szCs w:val="28"/>
        </w:rPr>
        <w:t>ата,</w:t>
      </w:r>
      <w:r w:rsidRPr="004A32E4">
        <w:rPr>
          <w:rFonts w:eastAsia="Times New Roman"/>
          <w:spacing w:val="1"/>
          <w:szCs w:val="28"/>
        </w:rPr>
        <w:t xml:space="preserve"> </w:t>
      </w:r>
      <w:r w:rsidRPr="004A32E4">
        <w:rPr>
          <w:rFonts w:eastAsia="Times New Roman"/>
          <w:spacing w:val="-2"/>
          <w:szCs w:val="28"/>
        </w:rPr>
        <w:t>с</w:t>
      </w:r>
      <w:r w:rsidRPr="004A32E4">
        <w:rPr>
          <w:rFonts w:eastAsia="Times New Roman"/>
          <w:spacing w:val="1"/>
          <w:szCs w:val="28"/>
        </w:rPr>
        <w:t>п</w:t>
      </w:r>
      <w:r w:rsidRPr="004A32E4">
        <w:rPr>
          <w:rFonts w:eastAsia="Times New Roman"/>
          <w:spacing w:val="-2"/>
          <w:szCs w:val="28"/>
        </w:rPr>
        <w:t>е</w:t>
      </w:r>
      <w:r w:rsidRPr="004A32E4">
        <w:rPr>
          <w:rFonts w:eastAsia="Times New Roman"/>
          <w:spacing w:val="1"/>
          <w:szCs w:val="28"/>
        </w:rPr>
        <w:t>ци</w:t>
      </w:r>
      <w:r w:rsidRPr="004A32E4">
        <w:rPr>
          <w:rFonts w:eastAsia="Times New Roman"/>
          <w:szCs w:val="28"/>
        </w:rPr>
        <w:t>а</w:t>
      </w:r>
      <w:r w:rsidRPr="004A32E4">
        <w:rPr>
          <w:rFonts w:eastAsia="Times New Roman"/>
          <w:spacing w:val="-3"/>
          <w:szCs w:val="28"/>
        </w:rPr>
        <w:t>л</w:t>
      </w:r>
      <w:r w:rsidRPr="004A32E4">
        <w:rPr>
          <w:rFonts w:eastAsia="Times New Roman"/>
          <w:spacing w:val="1"/>
          <w:szCs w:val="28"/>
        </w:rPr>
        <w:t>и</w:t>
      </w:r>
      <w:r w:rsidRPr="004A32E4">
        <w:rPr>
          <w:rFonts w:eastAsia="Times New Roman"/>
          <w:szCs w:val="28"/>
        </w:rPr>
        <w:t>тета и</w:t>
      </w:r>
      <w:r w:rsidRPr="004A32E4">
        <w:rPr>
          <w:rFonts w:eastAsia="Times New Roman"/>
          <w:spacing w:val="2"/>
          <w:szCs w:val="28"/>
        </w:rPr>
        <w:t xml:space="preserve"> </w:t>
      </w:r>
      <w:r w:rsidRPr="004A32E4">
        <w:rPr>
          <w:rFonts w:eastAsia="Times New Roman"/>
          <w:szCs w:val="28"/>
        </w:rPr>
        <w:t>ма</w:t>
      </w:r>
      <w:r w:rsidRPr="004A32E4">
        <w:rPr>
          <w:rFonts w:eastAsia="Times New Roman"/>
          <w:spacing w:val="-2"/>
          <w:szCs w:val="28"/>
        </w:rPr>
        <w:t>г</w:t>
      </w:r>
      <w:r w:rsidRPr="004A32E4">
        <w:rPr>
          <w:rFonts w:eastAsia="Times New Roman"/>
          <w:spacing w:val="1"/>
          <w:szCs w:val="28"/>
        </w:rPr>
        <w:t>и</w:t>
      </w:r>
      <w:r w:rsidRPr="004A32E4">
        <w:rPr>
          <w:rFonts w:eastAsia="Times New Roman"/>
          <w:szCs w:val="28"/>
        </w:rPr>
        <w:t>с</w:t>
      </w:r>
      <w:r w:rsidRPr="004A32E4">
        <w:rPr>
          <w:rFonts w:eastAsia="Times New Roman"/>
          <w:spacing w:val="-3"/>
          <w:szCs w:val="28"/>
        </w:rPr>
        <w:t>т</w:t>
      </w:r>
      <w:r w:rsidRPr="004A32E4">
        <w:rPr>
          <w:rFonts w:eastAsia="Times New Roman"/>
          <w:spacing w:val="1"/>
          <w:szCs w:val="28"/>
        </w:rPr>
        <w:t>р</w:t>
      </w:r>
      <w:r w:rsidRPr="004A32E4">
        <w:rPr>
          <w:rFonts w:eastAsia="Times New Roman"/>
          <w:szCs w:val="28"/>
        </w:rPr>
        <w:t>ат</w:t>
      </w:r>
      <w:r w:rsidRPr="004A32E4">
        <w:rPr>
          <w:rFonts w:eastAsia="Times New Roman"/>
          <w:spacing w:val="-4"/>
          <w:szCs w:val="28"/>
        </w:rPr>
        <w:t>у</w:t>
      </w:r>
      <w:r w:rsidRPr="004A32E4">
        <w:rPr>
          <w:rFonts w:eastAsia="Times New Roman"/>
          <w:spacing w:val="1"/>
          <w:szCs w:val="28"/>
        </w:rPr>
        <w:t>ры</w:t>
      </w:r>
      <w:r w:rsidRPr="004A32E4">
        <w:rPr>
          <w:rFonts w:eastAsia="Times New Roman"/>
          <w:szCs w:val="28"/>
        </w:rPr>
        <w:t>,</w:t>
      </w:r>
      <w:r w:rsidRPr="004A32E4">
        <w:rPr>
          <w:rFonts w:eastAsia="Times New Roman"/>
          <w:spacing w:val="1"/>
          <w:szCs w:val="28"/>
        </w:rPr>
        <w:t xml:space="preserve"> </w:t>
      </w:r>
      <w:r w:rsidRPr="004A32E4">
        <w:rPr>
          <w:rFonts w:eastAsia="Times New Roman"/>
          <w:szCs w:val="28"/>
        </w:rPr>
        <w:t>а</w:t>
      </w:r>
      <w:r w:rsidRPr="004A32E4">
        <w:rPr>
          <w:rFonts w:eastAsia="Times New Roman"/>
          <w:spacing w:val="-2"/>
          <w:szCs w:val="28"/>
        </w:rPr>
        <w:t>с</w:t>
      </w:r>
      <w:r w:rsidRPr="004A32E4">
        <w:rPr>
          <w:rFonts w:eastAsia="Times New Roman"/>
          <w:spacing w:val="-1"/>
          <w:szCs w:val="28"/>
        </w:rPr>
        <w:t>п</w:t>
      </w:r>
      <w:r w:rsidRPr="004A32E4">
        <w:rPr>
          <w:rFonts w:eastAsia="Times New Roman"/>
          <w:spacing w:val="1"/>
          <w:szCs w:val="28"/>
        </w:rPr>
        <w:t>ир</w:t>
      </w:r>
      <w:r w:rsidRPr="004A32E4">
        <w:rPr>
          <w:rFonts w:eastAsia="Times New Roman"/>
          <w:spacing w:val="-2"/>
          <w:szCs w:val="28"/>
        </w:rPr>
        <w:t>а</w:t>
      </w:r>
      <w:r w:rsidRPr="004A32E4">
        <w:rPr>
          <w:rFonts w:eastAsia="Times New Roman"/>
          <w:spacing w:val="1"/>
          <w:szCs w:val="28"/>
        </w:rPr>
        <w:t>н</w:t>
      </w:r>
      <w:r w:rsidRPr="004A32E4">
        <w:rPr>
          <w:rFonts w:eastAsia="Times New Roman"/>
          <w:szCs w:val="28"/>
        </w:rPr>
        <w:t>т</w:t>
      </w:r>
      <w:r w:rsidRPr="004A32E4">
        <w:rPr>
          <w:rFonts w:eastAsia="Times New Roman"/>
          <w:spacing w:val="-4"/>
          <w:szCs w:val="28"/>
        </w:rPr>
        <w:t>у</w:t>
      </w:r>
      <w:r w:rsidRPr="004A32E4">
        <w:rPr>
          <w:rFonts w:eastAsia="Times New Roman"/>
          <w:spacing w:val="1"/>
          <w:szCs w:val="28"/>
        </w:rPr>
        <w:t>ры</w:t>
      </w:r>
      <w:r w:rsidRPr="004A32E4">
        <w:rPr>
          <w:rFonts w:eastAsia="Times New Roman"/>
          <w:szCs w:val="28"/>
        </w:rPr>
        <w:t>,</w:t>
      </w:r>
      <w:r w:rsidRPr="004A32E4">
        <w:rPr>
          <w:rFonts w:eastAsia="Times New Roman"/>
          <w:spacing w:val="1"/>
          <w:szCs w:val="28"/>
        </w:rPr>
        <w:t xml:space="preserve"> </w:t>
      </w:r>
      <w:r w:rsidRPr="004A32E4">
        <w:rPr>
          <w:rFonts w:eastAsia="Times New Roman"/>
          <w:szCs w:val="28"/>
        </w:rPr>
        <w:t>а</w:t>
      </w:r>
      <w:r w:rsidRPr="004A32E4">
        <w:rPr>
          <w:rFonts w:eastAsia="Times New Roman"/>
          <w:spacing w:val="2"/>
          <w:szCs w:val="28"/>
        </w:rPr>
        <w:t xml:space="preserve"> </w:t>
      </w:r>
      <w:r w:rsidRPr="004A32E4">
        <w:rPr>
          <w:rFonts w:eastAsia="Times New Roman"/>
          <w:spacing w:val="-3"/>
          <w:szCs w:val="28"/>
        </w:rPr>
        <w:t>т</w:t>
      </w:r>
      <w:r w:rsidRPr="004A32E4">
        <w:rPr>
          <w:rFonts w:eastAsia="Times New Roman"/>
          <w:szCs w:val="28"/>
        </w:rPr>
        <w:t>ак</w:t>
      </w:r>
      <w:r w:rsidRPr="004A32E4">
        <w:rPr>
          <w:rFonts w:eastAsia="Times New Roman"/>
          <w:spacing w:val="-2"/>
          <w:szCs w:val="28"/>
        </w:rPr>
        <w:t>ж</w:t>
      </w:r>
      <w:r w:rsidRPr="004A32E4">
        <w:rPr>
          <w:rFonts w:eastAsia="Times New Roman"/>
          <w:szCs w:val="28"/>
        </w:rPr>
        <w:t xml:space="preserve">е </w:t>
      </w:r>
      <w:r w:rsidRPr="004A32E4">
        <w:rPr>
          <w:rFonts w:eastAsia="Times New Roman"/>
          <w:spacing w:val="1"/>
          <w:szCs w:val="28"/>
        </w:rPr>
        <w:t>ин</w:t>
      </w:r>
      <w:r w:rsidRPr="004A32E4">
        <w:rPr>
          <w:rFonts w:eastAsia="Times New Roman"/>
          <w:szCs w:val="28"/>
        </w:rPr>
        <w:t>с</w:t>
      </w:r>
      <w:r w:rsidRPr="004A32E4">
        <w:rPr>
          <w:rFonts w:eastAsia="Times New Roman"/>
          <w:spacing w:val="-3"/>
          <w:szCs w:val="28"/>
        </w:rPr>
        <w:t>т</w:t>
      </w:r>
      <w:r w:rsidRPr="004A32E4">
        <w:rPr>
          <w:rFonts w:eastAsia="Times New Roman"/>
          <w:spacing w:val="1"/>
          <w:szCs w:val="28"/>
        </w:rPr>
        <w:t>р</w:t>
      </w:r>
      <w:r w:rsidRPr="004A32E4">
        <w:rPr>
          <w:rFonts w:eastAsia="Times New Roman"/>
          <w:spacing w:val="-4"/>
          <w:szCs w:val="28"/>
        </w:rPr>
        <w:t>у</w:t>
      </w:r>
      <w:r w:rsidRPr="004A32E4">
        <w:rPr>
          <w:rFonts w:eastAsia="Times New Roman"/>
          <w:szCs w:val="28"/>
        </w:rPr>
        <w:t>к</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и</w:t>
      </w:r>
      <w:r w:rsidRPr="004A32E4">
        <w:rPr>
          <w:rFonts w:eastAsia="Times New Roman"/>
          <w:spacing w:val="1"/>
          <w:szCs w:val="28"/>
        </w:rPr>
        <w:t xml:space="preserve"> </w:t>
      </w:r>
      <w:r w:rsidRPr="004A32E4">
        <w:rPr>
          <w:rFonts w:eastAsia="Times New Roman"/>
          <w:szCs w:val="28"/>
        </w:rPr>
        <w:t>для</w:t>
      </w:r>
      <w:r w:rsidRPr="004A32E4">
        <w:rPr>
          <w:rFonts w:eastAsia="Times New Roman"/>
          <w:spacing w:val="-3"/>
          <w:szCs w:val="28"/>
        </w:rPr>
        <w:t xml:space="preserve"> </w:t>
      </w:r>
      <w:r w:rsidRPr="004A32E4">
        <w:rPr>
          <w:rFonts w:eastAsia="Times New Roman"/>
          <w:spacing w:val="1"/>
          <w:szCs w:val="28"/>
        </w:rPr>
        <w:t>и</w:t>
      </w:r>
      <w:r w:rsidRPr="004A32E4">
        <w:rPr>
          <w:rFonts w:eastAsia="Times New Roman"/>
          <w:spacing w:val="-1"/>
          <w:szCs w:val="28"/>
        </w:rPr>
        <w:t>но</w:t>
      </w:r>
      <w:r w:rsidRPr="004A32E4">
        <w:rPr>
          <w:rFonts w:eastAsia="Times New Roman"/>
          <w:szCs w:val="28"/>
        </w:rPr>
        <w:t>ст</w:t>
      </w:r>
      <w:r w:rsidRPr="004A32E4">
        <w:rPr>
          <w:rFonts w:eastAsia="Times New Roman"/>
          <w:spacing w:val="1"/>
          <w:szCs w:val="28"/>
        </w:rPr>
        <w:t>р</w:t>
      </w:r>
      <w:r w:rsidRPr="004A32E4">
        <w:rPr>
          <w:rFonts w:eastAsia="Times New Roman"/>
          <w:spacing w:val="-2"/>
          <w:szCs w:val="28"/>
        </w:rPr>
        <w:t>а</w:t>
      </w:r>
      <w:r w:rsidRPr="004A32E4">
        <w:rPr>
          <w:rFonts w:eastAsia="Times New Roman"/>
          <w:spacing w:val="1"/>
          <w:szCs w:val="28"/>
        </w:rPr>
        <w:t>н</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х</w:t>
      </w:r>
      <w:r w:rsidRPr="004A32E4">
        <w:rPr>
          <w:rFonts w:eastAsia="Times New Roman"/>
          <w:spacing w:val="1"/>
          <w:szCs w:val="28"/>
        </w:rPr>
        <w:t xml:space="preserve"> </w:t>
      </w:r>
      <w:r w:rsidRPr="004A32E4">
        <w:rPr>
          <w:rFonts w:eastAsia="Times New Roman"/>
          <w:spacing w:val="-3"/>
          <w:szCs w:val="28"/>
        </w:rPr>
        <w:t>г</w:t>
      </w:r>
      <w:r w:rsidRPr="004A32E4">
        <w:rPr>
          <w:rFonts w:eastAsia="Times New Roman"/>
          <w:spacing w:val="1"/>
          <w:szCs w:val="28"/>
        </w:rPr>
        <w:t>р</w:t>
      </w:r>
      <w:r w:rsidRPr="004A32E4">
        <w:rPr>
          <w:rFonts w:eastAsia="Times New Roman"/>
          <w:spacing w:val="-2"/>
          <w:szCs w:val="28"/>
        </w:rPr>
        <w:t>а</w:t>
      </w:r>
      <w:r w:rsidRPr="004A32E4">
        <w:rPr>
          <w:rFonts w:eastAsia="Times New Roman"/>
          <w:szCs w:val="28"/>
        </w:rPr>
        <w:t>ж</w:t>
      </w:r>
      <w:r w:rsidRPr="004A32E4">
        <w:rPr>
          <w:rFonts w:eastAsia="Times New Roman"/>
          <w:spacing w:val="-1"/>
          <w:szCs w:val="28"/>
        </w:rPr>
        <w:t>д</w:t>
      </w:r>
      <w:r w:rsidRPr="004A32E4">
        <w:rPr>
          <w:rFonts w:eastAsia="Times New Roman"/>
          <w:szCs w:val="28"/>
        </w:rPr>
        <w:t>ан</w:t>
      </w:r>
      <w:r w:rsidRPr="004A32E4">
        <w:rPr>
          <w:rFonts w:eastAsia="Times New Roman"/>
          <w:spacing w:val="-2"/>
          <w:szCs w:val="28"/>
        </w:rPr>
        <w:t xml:space="preserve"> </w:t>
      </w:r>
      <w:r w:rsidRPr="004A32E4">
        <w:rPr>
          <w:rFonts w:eastAsia="Times New Roman"/>
          <w:szCs w:val="28"/>
        </w:rPr>
        <w:t>и</w:t>
      </w:r>
      <w:r w:rsidRPr="004A32E4">
        <w:rPr>
          <w:rFonts w:eastAsia="Times New Roman"/>
          <w:spacing w:val="-1"/>
          <w:szCs w:val="28"/>
        </w:rPr>
        <w:t xml:space="preserve"> л</w:t>
      </w:r>
      <w:r w:rsidRPr="004A32E4">
        <w:rPr>
          <w:rFonts w:eastAsia="Times New Roman"/>
          <w:spacing w:val="1"/>
          <w:szCs w:val="28"/>
        </w:rPr>
        <w:t>и</w:t>
      </w:r>
      <w:r w:rsidRPr="004A32E4">
        <w:rPr>
          <w:rFonts w:eastAsia="Times New Roman"/>
          <w:szCs w:val="28"/>
        </w:rPr>
        <w:t>ц</w:t>
      </w:r>
      <w:r w:rsidRPr="004A32E4">
        <w:rPr>
          <w:rFonts w:eastAsia="Times New Roman"/>
          <w:spacing w:val="1"/>
          <w:szCs w:val="28"/>
        </w:rPr>
        <w:t xml:space="preserve"> </w:t>
      </w:r>
      <w:r w:rsidRPr="004A32E4">
        <w:rPr>
          <w:rFonts w:eastAsia="Times New Roman"/>
          <w:szCs w:val="28"/>
        </w:rPr>
        <w:t>с</w:t>
      </w:r>
      <w:r w:rsidRPr="004A32E4">
        <w:rPr>
          <w:rFonts w:eastAsia="Times New Roman"/>
          <w:spacing w:val="-1"/>
          <w:szCs w:val="28"/>
        </w:rPr>
        <w:t xml:space="preserve"> О</w:t>
      </w:r>
      <w:r w:rsidRPr="004A32E4">
        <w:rPr>
          <w:rFonts w:eastAsia="Times New Roman"/>
          <w:szCs w:val="28"/>
        </w:rPr>
        <w:t>ВЗ и инвалидностью. Размещены видео-ролики с отзывами выпускников МГППУ. Размещена наглядная видеопрезентация о поступлении.</w:t>
      </w:r>
    </w:p>
    <w:p w:rsidR="00681516" w:rsidRPr="004A32E4" w:rsidRDefault="00681516" w:rsidP="00681516">
      <w:pPr>
        <w:rPr>
          <w:rFonts w:eastAsia="Times New Roman"/>
          <w:szCs w:val="28"/>
        </w:rPr>
      </w:pPr>
      <w:r w:rsidRPr="004A32E4">
        <w:rPr>
          <w:rFonts w:eastAsia="Times New Roman"/>
          <w:szCs w:val="28"/>
        </w:rPr>
        <w:t>В</w:t>
      </w:r>
      <w:r w:rsidRPr="004A32E4">
        <w:rPr>
          <w:rFonts w:eastAsia="Times New Roman"/>
          <w:spacing w:val="3"/>
          <w:szCs w:val="28"/>
        </w:rPr>
        <w:t xml:space="preserve"> </w:t>
      </w:r>
      <w:r w:rsidRPr="004A32E4">
        <w:rPr>
          <w:rFonts w:eastAsia="Times New Roman"/>
          <w:spacing w:val="1"/>
          <w:szCs w:val="28"/>
        </w:rPr>
        <w:t>р</w:t>
      </w:r>
      <w:r w:rsidRPr="004A32E4">
        <w:rPr>
          <w:rFonts w:eastAsia="Times New Roman"/>
          <w:szCs w:val="28"/>
        </w:rPr>
        <w:t xml:space="preserve">азделе </w:t>
      </w:r>
      <w:r w:rsidRPr="004A32E4">
        <w:rPr>
          <w:rFonts w:eastAsia="Times New Roman"/>
          <w:spacing w:val="-1"/>
          <w:szCs w:val="28"/>
        </w:rPr>
        <w:t>«О</w:t>
      </w:r>
      <w:r w:rsidRPr="004A32E4">
        <w:rPr>
          <w:rFonts w:eastAsia="Times New Roman"/>
          <w:spacing w:val="1"/>
          <w:szCs w:val="28"/>
        </w:rPr>
        <w:t>бр</w:t>
      </w:r>
      <w:r w:rsidRPr="004A32E4">
        <w:rPr>
          <w:rFonts w:eastAsia="Times New Roman"/>
          <w:szCs w:val="28"/>
        </w:rPr>
        <w:t>азо</w:t>
      </w:r>
      <w:r w:rsidRPr="004A32E4">
        <w:rPr>
          <w:rFonts w:eastAsia="Times New Roman"/>
          <w:spacing w:val="-2"/>
          <w:szCs w:val="28"/>
        </w:rPr>
        <w:t>в</w:t>
      </w:r>
      <w:r w:rsidRPr="004A32E4">
        <w:rPr>
          <w:rFonts w:eastAsia="Times New Roman"/>
          <w:szCs w:val="28"/>
        </w:rPr>
        <w:t>а</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е» </w:t>
      </w:r>
      <w:r w:rsidRPr="004A32E4">
        <w:rPr>
          <w:rFonts w:eastAsia="Times New Roman"/>
          <w:spacing w:val="3"/>
          <w:szCs w:val="28"/>
        </w:rPr>
        <w:t>(</w:t>
      </w:r>
      <w:hyperlink r:id="rId65" w:history="1">
        <w:r w:rsidRPr="004A32E4">
          <w:rPr>
            <w:rStyle w:val="a9"/>
            <w:color w:val="auto"/>
            <w:szCs w:val="28"/>
          </w:rPr>
          <w:t>https://mgppu.ru/education</w:t>
        </w:r>
      </w:hyperlink>
      <w:r w:rsidRPr="004A32E4">
        <w:rPr>
          <w:rFonts w:eastAsia="Times New Roman"/>
          <w:szCs w:val="28"/>
        </w:rPr>
        <w:t>) созданы новые подразделы, акт</w:t>
      </w:r>
      <w:r w:rsidRPr="004A32E4">
        <w:rPr>
          <w:rFonts w:eastAsia="Times New Roman"/>
          <w:spacing w:val="-3"/>
          <w:szCs w:val="28"/>
        </w:rPr>
        <w:t>у</w:t>
      </w:r>
      <w:r w:rsidRPr="004A32E4">
        <w:rPr>
          <w:rFonts w:eastAsia="Times New Roman"/>
          <w:szCs w:val="28"/>
        </w:rPr>
        <w:t>ализирова</w:t>
      </w:r>
      <w:r w:rsidRPr="004A32E4">
        <w:rPr>
          <w:rFonts w:eastAsia="Times New Roman"/>
          <w:spacing w:val="1"/>
          <w:szCs w:val="28"/>
        </w:rPr>
        <w:t>н</w:t>
      </w:r>
      <w:r w:rsidRPr="004A32E4">
        <w:rPr>
          <w:rFonts w:eastAsia="Times New Roman"/>
          <w:szCs w:val="28"/>
        </w:rPr>
        <w:t xml:space="preserve">а </w:t>
      </w:r>
      <w:r w:rsidRPr="004A32E4">
        <w:rPr>
          <w:rFonts w:eastAsia="Times New Roman"/>
          <w:spacing w:val="-1"/>
          <w:szCs w:val="28"/>
        </w:rPr>
        <w:t>и</w:t>
      </w:r>
      <w:r w:rsidRPr="004A32E4">
        <w:rPr>
          <w:rFonts w:eastAsia="Times New Roman"/>
          <w:spacing w:val="1"/>
          <w:szCs w:val="28"/>
        </w:rPr>
        <w:t>н</w:t>
      </w:r>
      <w:r w:rsidRPr="004A32E4">
        <w:rPr>
          <w:rFonts w:eastAsia="Times New Roman"/>
          <w:spacing w:val="-2"/>
          <w:szCs w:val="28"/>
        </w:rPr>
        <w:t>ф</w:t>
      </w:r>
      <w:r w:rsidRPr="004A32E4">
        <w:rPr>
          <w:rFonts w:eastAsia="Times New Roman"/>
          <w:spacing w:val="1"/>
          <w:szCs w:val="28"/>
        </w:rPr>
        <w:t>ор</w:t>
      </w:r>
      <w:r w:rsidRPr="004A32E4">
        <w:rPr>
          <w:rFonts w:eastAsia="Times New Roman"/>
          <w:spacing w:val="-3"/>
          <w:szCs w:val="28"/>
        </w:rPr>
        <w:t>м</w:t>
      </w:r>
      <w:r w:rsidRPr="004A32E4">
        <w:rPr>
          <w:rFonts w:eastAsia="Times New Roman"/>
          <w:spacing w:val="2"/>
          <w:szCs w:val="28"/>
        </w:rPr>
        <w:t>а</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 xml:space="preserve">я </w:t>
      </w:r>
      <w:r w:rsidRPr="004A32E4">
        <w:rPr>
          <w:rFonts w:eastAsia="Times New Roman"/>
          <w:spacing w:val="1"/>
          <w:szCs w:val="28"/>
        </w:rPr>
        <w:t>о</w:t>
      </w:r>
      <w:r w:rsidRPr="004A32E4">
        <w:rPr>
          <w:rFonts w:eastAsia="Times New Roman"/>
          <w:spacing w:val="-1"/>
          <w:szCs w:val="28"/>
        </w:rPr>
        <w:t>б</w:t>
      </w:r>
      <w:r w:rsidRPr="004A32E4">
        <w:rPr>
          <w:rFonts w:eastAsia="Times New Roman"/>
          <w:szCs w:val="28"/>
        </w:rPr>
        <w:t xml:space="preserve">о всех </w:t>
      </w:r>
      <w:r w:rsidRPr="004A32E4">
        <w:rPr>
          <w:rFonts w:eastAsia="Times New Roman"/>
          <w:spacing w:val="1"/>
          <w:szCs w:val="28"/>
        </w:rPr>
        <w:t>о</w:t>
      </w:r>
      <w:r w:rsidRPr="004A32E4">
        <w:rPr>
          <w:rFonts w:eastAsia="Times New Roman"/>
          <w:spacing w:val="-1"/>
          <w:szCs w:val="28"/>
        </w:rPr>
        <w:t>б</w:t>
      </w:r>
      <w:r w:rsidRPr="004A32E4">
        <w:rPr>
          <w:rFonts w:eastAsia="Times New Roman"/>
          <w:spacing w:val="1"/>
          <w:szCs w:val="28"/>
        </w:rPr>
        <w:t>р</w:t>
      </w:r>
      <w:r w:rsidRPr="004A32E4">
        <w:rPr>
          <w:rFonts w:eastAsia="Times New Roman"/>
          <w:szCs w:val="28"/>
        </w:rPr>
        <w:t>а</w:t>
      </w:r>
      <w:r w:rsidRPr="004A32E4">
        <w:rPr>
          <w:rFonts w:eastAsia="Times New Roman"/>
          <w:spacing w:val="-3"/>
          <w:szCs w:val="28"/>
        </w:rPr>
        <w:t>з</w:t>
      </w:r>
      <w:r w:rsidRPr="004A32E4">
        <w:rPr>
          <w:rFonts w:eastAsia="Times New Roman"/>
          <w:spacing w:val="1"/>
          <w:szCs w:val="28"/>
        </w:rPr>
        <w:t>о</w:t>
      </w:r>
      <w:r w:rsidRPr="004A32E4">
        <w:rPr>
          <w:rFonts w:eastAsia="Times New Roman"/>
          <w:szCs w:val="28"/>
        </w:rPr>
        <w:t>вате</w:t>
      </w:r>
      <w:r w:rsidRPr="004A32E4">
        <w:rPr>
          <w:rFonts w:eastAsia="Times New Roman"/>
          <w:spacing w:val="-1"/>
          <w:szCs w:val="28"/>
        </w:rPr>
        <w:t>л</w:t>
      </w:r>
      <w:r w:rsidRPr="004A32E4">
        <w:rPr>
          <w:rFonts w:eastAsia="Times New Roman"/>
          <w:spacing w:val="-3"/>
          <w:szCs w:val="28"/>
        </w:rPr>
        <w:t>ь</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х</w:t>
      </w:r>
      <w:r w:rsidRPr="004A32E4">
        <w:rPr>
          <w:rFonts w:eastAsia="Times New Roman"/>
          <w:spacing w:val="3"/>
          <w:szCs w:val="28"/>
        </w:rPr>
        <w:t xml:space="preserve"> </w:t>
      </w:r>
      <w:r w:rsidRPr="004A32E4">
        <w:rPr>
          <w:rFonts w:eastAsia="Times New Roman"/>
          <w:spacing w:val="-1"/>
          <w:szCs w:val="28"/>
        </w:rPr>
        <w:t>пр</w:t>
      </w:r>
      <w:r w:rsidRPr="004A32E4">
        <w:rPr>
          <w:rFonts w:eastAsia="Times New Roman"/>
          <w:spacing w:val="1"/>
          <w:szCs w:val="28"/>
        </w:rPr>
        <w:t>о</w:t>
      </w:r>
      <w:r w:rsidRPr="004A32E4">
        <w:rPr>
          <w:rFonts w:eastAsia="Times New Roman"/>
          <w:spacing w:val="-2"/>
          <w:szCs w:val="28"/>
        </w:rPr>
        <w:t>г</w:t>
      </w:r>
      <w:r w:rsidRPr="004A32E4">
        <w:rPr>
          <w:rFonts w:eastAsia="Times New Roman"/>
          <w:spacing w:val="1"/>
          <w:szCs w:val="28"/>
        </w:rPr>
        <w:t>р</w:t>
      </w:r>
      <w:r w:rsidRPr="004A32E4">
        <w:rPr>
          <w:rFonts w:eastAsia="Times New Roman"/>
          <w:szCs w:val="28"/>
        </w:rPr>
        <w:t>амм</w:t>
      </w:r>
      <w:r w:rsidRPr="004A32E4">
        <w:rPr>
          <w:rFonts w:eastAsia="Times New Roman"/>
          <w:spacing w:val="-3"/>
          <w:szCs w:val="28"/>
        </w:rPr>
        <w:t>а</w:t>
      </w:r>
      <w:r w:rsidRPr="004A32E4">
        <w:rPr>
          <w:rFonts w:eastAsia="Times New Roman"/>
          <w:szCs w:val="28"/>
        </w:rPr>
        <w:t xml:space="preserve">х </w:t>
      </w:r>
      <w:r w:rsidRPr="004A32E4">
        <w:rPr>
          <w:rFonts w:eastAsia="Times New Roman"/>
          <w:spacing w:val="-4"/>
          <w:szCs w:val="28"/>
        </w:rPr>
        <w:t>у</w:t>
      </w:r>
      <w:r w:rsidRPr="004A32E4">
        <w:rPr>
          <w:rFonts w:eastAsia="Times New Roman"/>
          <w:spacing w:val="1"/>
          <w:szCs w:val="28"/>
        </w:rPr>
        <w:t>ни</w:t>
      </w:r>
      <w:r w:rsidRPr="004A32E4">
        <w:rPr>
          <w:rFonts w:eastAsia="Times New Roman"/>
          <w:szCs w:val="28"/>
        </w:rPr>
        <w:t>вер</w:t>
      </w:r>
      <w:r w:rsidRPr="004A32E4">
        <w:rPr>
          <w:rFonts w:eastAsia="Times New Roman"/>
          <w:spacing w:val="1"/>
          <w:szCs w:val="28"/>
        </w:rPr>
        <w:t>си</w:t>
      </w:r>
      <w:r w:rsidRPr="004A32E4">
        <w:rPr>
          <w:rFonts w:eastAsia="Times New Roman"/>
          <w:spacing w:val="-3"/>
          <w:szCs w:val="28"/>
        </w:rPr>
        <w:t>т</w:t>
      </w:r>
      <w:r w:rsidRPr="004A32E4">
        <w:rPr>
          <w:rFonts w:eastAsia="Times New Roman"/>
          <w:szCs w:val="28"/>
        </w:rPr>
        <w:t xml:space="preserve">ета – </w:t>
      </w:r>
      <w:r w:rsidRPr="004A32E4">
        <w:rPr>
          <w:rFonts w:eastAsia="Times New Roman"/>
          <w:spacing w:val="1"/>
          <w:szCs w:val="28"/>
        </w:rPr>
        <w:t>о</w:t>
      </w:r>
      <w:r w:rsidRPr="004A32E4">
        <w:rPr>
          <w:rFonts w:eastAsia="Times New Roman"/>
          <w:szCs w:val="28"/>
        </w:rPr>
        <w:t xml:space="preserve">т </w:t>
      </w:r>
      <w:r w:rsidRPr="004A32E4">
        <w:rPr>
          <w:rFonts w:eastAsia="Times New Roman"/>
          <w:spacing w:val="1"/>
          <w:szCs w:val="28"/>
        </w:rPr>
        <w:t>н</w:t>
      </w:r>
      <w:r w:rsidRPr="004A32E4">
        <w:rPr>
          <w:rFonts w:eastAsia="Times New Roman"/>
          <w:szCs w:val="28"/>
        </w:rPr>
        <w:t>ачал</w:t>
      </w:r>
      <w:r w:rsidRPr="004A32E4">
        <w:rPr>
          <w:rFonts w:eastAsia="Times New Roman"/>
          <w:spacing w:val="-1"/>
          <w:szCs w:val="28"/>
        </w:rPr>
        <w:t>ьн</w:t>
      </w:r>
      <w:r w:rsidRPr="004A32E4">
        <w:rPr>
          <w:rFonts w:eastAsia="Times New Roman"/>
          <w:spacing w:val="1"/>
          <w:szCs w:val="28"/>
        </w:rPr>
        <w:t>о</w:t>
      </w:r>
      <w:r w:rsidRPr="004A32E4">
        <w:rPr>
          <w:rFonts w:eastAsia="Times New Roman"/>
          <w:spacing w:val="-2"/>
          <w:szCs w:val="28"/>
        </w:rPr>
        <w:t>г</w:t>
      </w:r>
      <w:r w:rsidRPr="004A32E4">
        <w:rPr>
          <w:rFonts w:eastAsia="Times New Roman"/>
          <w:szCs w:val="28"/>
        </w:rPr>
        <w:t xml:space="preserve">о </w:t>
      </w:r>
      <w:r w:rsidRPr="004A32E4">
        <w:rPr>
          <w:rFonts w:eastAsia="Times New Roman"/>
          <w:spacing w:val="-1"/>
          <w:szCs w:val="28"/>
        </w:rPr>
        <w:t>о</w:t>
      </w:r>
      <w:r w:rsidRPr="004A32E4">
        <w:rPr>
          <w:rFonts w:eastAsia="Times New Roman"/>
          <w:spacing w:val="1"/>
          <w:szCs w:val="28"/>
        </w:rPr>
        <w:t>б</w:t>
      </w:r>
      <w:r w:rsidRPr="004A32E4">
        <w:rPr>
          <w:rFonts w:eastAsia="Times New Roman"/>
          <w:szCs w:val="28"/>
        </w:rPr>
        <w:t>щ</w:t>
      </w:r>
      <w:r w:rsidRPr="004A32E4">
        <w:rPr>
          <w:rFonts w:eastAsia="Times New Roman"/>
          <w:spacing w:val="-3"/>
          <w:szCs w:val="28"/>
        </w:rPr>
        <w:t>е</w:t>
      </w:r>
      <w:r w:rsidRPr="004A32E4">
        <w:rPr>
          <w:rFonts w:eastAsia="Times New Roman"/>
          <w:szCs w:val="28"/>
        </w:rPr>
        <w:t xml:space="preserve">го </w:t>
      </w:r>
      <w:r w:rsidRPr="004A32E4">
        <w:rPr>
          <w:rFonts w:eastAsia="Times New Roman"/>
          <w:spacing w:val="-1"/>
          <w:szCs w:val="28"/>
        </w:rPr>
        <w:t>об</w:t>
      </w:r>
      <w:r w:rsidRPr="004A32E4">
        <w:rPr>
          <w:rFonts w:eastAsia="Times New Roman"/>
          <w:spacing w:val="1"/>
          <w:szCs w:val="28"/>
        </w:rPr>
        <w:t>р</w:t>
      </w:r>
      <w:r w:rsidRPr="004A32E4">
        <w:rPr>
          <w:rFonts w:eastAsia="Times New Roman"/>
          <w:szCs w:val="28"/>
        </w:rPr>
        <w:t>азо</w:t>
      </w:r>
      <w:r w:rsidRPr="004A32E4">
        <w:rPr>
          <w:rFonts w:eastAsia="Times New Roman"/>
          <w:spacing w:val="-2"/>
          <w:szCs w:val="28"/>
        </w:rPr>
        <w:t>в</w:t>
      </w:r>
      <w:r w:rsidRPr="004A32E4">
        <w:rPr>
          <w:rFonts w:eastAsia="Times New Roman"/>
          <w:szCs w:val="28"/>
        </w:rPr>
        <w:t>а</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я </w:t>
      </w:r>
      <w:r w:rsidRPr="004A32E4">
        <w:rPr>
          <w:rFonts w:eastAsia="Times New Roman"/>
          <w:spacing w:val="1"/>
          <w:szCs w:val="28"/>
        </w:rPr>
        <w:t>д</w:t>
      </w:r>
      <w:r w:rsidRPr="004A32E4">
        <w:rPr>
          <w:rFonts w:eastAsia="Times New Roman"/>
          <w:szCs w:val="28"/>
        </w:rPr>
        <w:t>о ас</w:t>
      </w:r>
      <w:r w:rsidRPr="004A32E4">
        <w:rPr>
          <w:rFonts w:eastAsia="Times New Roman"/>
          <w:spacing w:val="1"/>
          <w:szCs w:val="28"/>
        </w:rPr>
        <w:t>п</w:t>
      </w:r>
      <w:r w:rsidRPr="004A32E4">
        <w:rPr>
          <w:rFonts w:eastAsia="Times New Roman"/>
          <w:spacing w:val="-1"/>
          <w:szCs w:val="28"/>
        </w:rPr>
        <w:t>и</w:t>
      </w:r>
      <w:r w:rsidRPr="004A32E4">
        <w:rPr>
          <w:rFonts w:eastAsia="Times New Roman"/>
          <w:spacing w:val="1"/>
          <w:szCs w:val="28"/>
        </w:rPr>
        <w:t>р</w:t>
      </w:r>
      <w:r w:rsidRPr="004A32E4">
        <w:rPr>
          <w:rFonts w:eastAsia="Times New Roman"/>
          <w:spacing w:val="-2"/>
          <w:szCs w:val="28"/>
        </w:rPr>
        <w:t>а</w:t>
      </w:r>
      <w:r w:rsidRPr="004A32E4">
        <w:rPr>
          <w:rFonts w:eastAsia="Times New Roman"/>
          <w:spacing w:val="1"/>
          <w:szCs w:val="28"/>
        </w:rPr>
        <w:t>н</w:t>
      </w:r>
      <w:r w:rsidRPr="004A32E4">
        <w:rPr>
          <w:rFonts w:eastAsia="Times New Roman"/>
          <w:szCs w:val="28"/>
        </w:rPr>
        <w:t>т</w:t>
      </w:r>
      <w:r w:rsidRPr="004A32E4">
        <w:rPr>
          <w:rFonts w:eastAsia="Times New Roman"/>
          <w:spacing w:val="-4"/>
          <w:szCs w:val="28"/>
        </w:rPr>
        <w:t>у</w:t>
      </w:r>
      <w:r w:rsidRPr="004A32E4">
        <w:rPr>
          <w:rFonts w:eastAsia="Times New Roman"/>
          <w:spacing w:val="1"/>
          <w:szCs w:val="28"/>
        </w:rPr>
        <w:t>р</w:t>
      </w:r>
      <w:r w:rsidRPr="004A32E4">
        <w:rPr>
          <w:rFonts w:eastAsia="Times New Roman"/>
          <w:szCs w:val="28"/>
        </w:rPr>
        <w:t xml:space="preserve">ы и </w:t>
      </w:r>
      <w:r w:rsidRPr="004A32E4">
        <w:rPr>
          <w:rFonts w:eastAsia="Times New Roman"/>
          <w:spacing w:val="1"/>
          <w:szCs w:val="28"/>
        </w:rPr>
        <w:t>д</w:t>
      </w:r>
      <w:r w:rsidRPr="004A32E4">
        <w:rPr>
          <w:rFonts w:eastAsia="Times New Roman"/>
          <w:spacing w:val="-1"/>
          <w:szCs w:val="28"/>
        </w:rPr>
        <w:t>о</w:t>
      </w:r>
      <w:r w:rsidRPr="004A32E4">
        <w:rPr>
          <w:rFonts w:eastAsia="Times New Roman"/>
          <w:szCs w:val="28"/>
        </w:rPr>
        <w:t>кт</w:t>
      </w:r>
      <w:r w:rsidRPr="004A32E4">
        <w:rPr>
          <w:rFonts w:eastAsia="Times New Roman"/>
          <w:spacing w:val="-1"/>
          <w:szCs w:val="28"/>
        </w:rPr>
        <w:t>о</w:t>
      </w:r>
      <w:r w:rsidRPr="004A32E4">
        <w:rPr>
          <w:rFonts w:eastAsia="Times New Roman"/>
          <w:spacing w:val="1"/>
          <w:szCs w:val="28"/>
        </w:rPr>
        <w:t>р</w:t>
      </w:r>
      <w:r w:rsidRPr="004A32E4">
        <w:rPr>
          <w:rFonts w:eastAsia="Times New Roman"/>
          <w:spacing w:val="-2"/>
          <w:szCs w:val="28"/>
        </w:rPr>
        <w:t>а</w:t>
      </w:r>
      <w:r w:rsidRPr="004A32E4">
        <w:rPr>
          <w:rFonts w:eastAsia="Times New Roman"/>
          <w:spacing w:val="1"/>
          <w:szCs w:val="28"/>
        </w:rPr>
        <w:t>н</w:t>
      </w:r>
      <w:r w:rsidRPr="004A32E4">
        <w:rPr>
          <w:rFonts w:eastAsia="Times New Roman"/>
          <w:szCs w:val="28"/>
        </w:rPr>
        <w:t>т</w:t>
      </w:r>
      <w:r w:rsidRPr="004A32E4">
        <w:rPr>
          <w:rFonts w:eastAsia="Times New Roman"/>
          <w:spacing w:val="-4"/>
          <w:szCs w:val="28"/>
        </w:rPr>
        <w:t>у</w:t>
      </w:r>
      <w:r w:rsidRPr="004A32E4">
        <w:rPr>
          <w:rFonts w:eastAsia="Times New Roman"/>
          <w:spacing w:val="1"/>
          <w:szCs w:val="28"/>
        </w:rPr>
        <w:t>р</w:t>
      </w:r>
      <w:r w:rsidRPr="004A32E4">
        <w:rPr>
          <w:rFonts w:eastAsia="Times New Roman"/>
          <w:szCs w:val="28"/>
        </w:rPr>
        <w:t>ы</w:t>
      </w:r>
      <w:r w:rsidRPr="004A32E4">
        <w:rPr>
          <w:rFonts w:eastAsia="Times New Roman"/>
          <w:spacing w:val="1"/>
          <w:szCs w:val="28"/>
        </w:rPr>
        <w:t xml:space="preserve"> </w:t>
      </w:r>
      <w:r w:rsidRPr="004A32E4">
        <w:rPr>
          <w:rFonts w:eastAsia="Times New Roman"/>
          <w:szCs w:val="28"/>
        </w:rPr>
        <w:t>и</w:t>
      </w:r>
      <w:r w:rsidRPr="004A32E4">
        <w:rPr>
          <w:rFonts w:eastAsia="Times New Roman"/>
          <w:spacing w:val="1"/>
          <w:szCs w:val="28"/>
        </w:rPr>
        <w:t xml:space="preserve"> </w:t>
      </w:r>
      <w:r w:rsidRPr="004A32E4">
        <w:rPr>
          <w:rFonts w:eastAsia="Times New Roman"/>
          <w:spacing w:val="-1"/>
          <w:szCs w:val="28"/>
        </w:rPr>
        <w:t>по</w:t>
      </w:r>
      <w:r w:rsidRPr="004A32E4">
        <w:rPr>
          <w:rFonts w:eastAsia="Times New Roman"/>
          <w:szCs w:val="28"/>
        </w:rPr>
        <w:t>выше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я</w:t>
      </w:r>
      <w:r w:rsidRPr="004A32E4">
        <w:rPr>
          <w:rFonts w:eastAsia="Times New Roman"/>
          <w:spacing w:val="1"/>
          <w:szCs w:val="28"/>
        </w:rPr>
        <w:t xml:space="preserve"> </w:t>
      </w:r>
      <w:r w:rsidRPr="004A32E4">
        <w:rPr>
          <w:rFonts w:eastAsia="Times New Roman"/>
          <w:szCs w:val="28"/>
        </w:rPr>
        <w:t>ква</w:t>
      </w:r>
      <w:r w:rsidRPr="004A32E4">
        <w:rPr>
          <w:rFonts w:eastAsia="Times New Roman"/>
          <w:spacing w:val="-3"/>
          <w:szCs w:val="28"/>
        </w:rPr>
        <w:t>л</w:t>
      </w:r>
      <w:r w:rsidRPr="004A32E4">
        <w:rPr>
          <w:rFonts w:eastAsia="Times New Roman"/>
          <w:spacing w:val="1"/>
          <w:szCs w:val="28"/>
        </w:rPr>
        <w:t>и</w:t>
      </w:r>
      <w:r w:rsidRPr="004A32E4">
        <w:rPr>
          <w:rFonts w:eastAsia="Times New Roman"/>
          <w:spacing w:val="-2"/>
          <w:szCs w:val="28"/>
        </w:rPr>
        <w:t>ф</w:t>
      </w:r>
      <w:r w:rsidRPr="004A32E4">
        <w:rPr>
          <w:rFonts w:eastAsia="Times New Roman"/>
          <w:spacing w:val="1"/>
          <w:szCs w:val="28"/>
        </w:rPr>
        <w:t>и</w:t>
      </w:r>
      <w:r w:rsidRPr="004A32E4">
        <w:rPr>
          <w:rFonts w:eastAsia="Times New Roman"/>
          <w:spacing w:val="-2"/>
          <w:szCs w:val="28"/>
        </w:rPr>
        <w:t>к</w:t>
      </w:r>
      <w:r w:rsidRPr="004A32E4">
        <w:rPr>
          <w:rFonts w:eastAsia="Times New Roman"/>
          <w:szCs w:val="28"/>
        </w:rPr>
        <w:t>а</w:t>
      </w:r>
      <w:r w:rsidRPr="004A32E4">
        <w:rPr>
          <w:rFonts w:eastAsia="Times New Roman"/>
          <w:spacing w:val="1"/>
          <w:szCs w:val="28"/>
        </w:rPr>
        <w:t>ц</w:t>
      </w:r>
      <w:r w:rsidRPr="004A32E4">
        <w:rPr>
          <w:rFonts w:eastAsia="Times New Roman"/>
          <w:spacing w:val="-1"/>
          <w:szCs w:val="28"/>
        </w:rPr>
        <w:t>и</w:t>
      </w:r>
      <w:r w:rsidRPr="004A32E4">
        <w:rPr>
          <w:rFonts w:eastAsia="Times New Roman"/>
          <w:spacing w:val="1"/>
          <w:szCs w:val="28"/>
        </w:rPr>
        <w:t>и</w:t>
      </w:r>
      <w:r w:rsidRPr="004A32E4">
        <w:rPr>
          <w:rFonts w:eastAsia="Times New Roman"/>
          <w:szCs w:val="28"/>
        </w:rPr>
        <w:t xml:space="preserve">. В </w:t>
      </w:r>
      <w:r w:rsidRPr="004A32E4">
        <w:rPr>
          <w:rFonts w:eastAsia="Times New Roman"/>
          <w:spacing w:val="1"/>
          <w:szCs w:val="28"/>
        </w:rPr>
        <w:t>п</w:t>
      </w:r>
      <w:r w:rsidRPr="004A32E4">
        <w:rPr>
          <w:rFonts w:eastAsia="Times New Roman"/>
          <w:spacing w:val="-1"/>
          <w:szCs w:val="28"/>
        </w:rPr>
        <w:t>од</w:t>
      </w:r>
      <w:r w:rsidRPr="004A32E4">
        <w:rPr>
          <w:rFonts w:eastAsia="Times New Roman"/>
          <w:spacing w:val="1"/>
          <w:szCs w:val="28"/>
        </w:rPr>
        <w:t>р</w:t>
      </w:r>
      <w:r w:rsidRPr="004A32E4">
        <w:rPr>
          <w:rFonts w:eastAsia="Times New Roman"/>
          <w:szCs w:val="28"/>
        </w:rPr>
        <w:t>аз</w:t>
      </w:r>
      <w:r w:rsidRPr="004A32E4">
        <w:rPr>
          <w:rFonts w:eastAsia="Times New Roman"/>
          <w:spacing w:val="-2"/>
          <w:szCs w:val="28"/>
        </w:rPr>
        <w:t>д</w:t>
      </w:r>
      <w:r w:rsidRPr="004A32E4">
        <w:rPr>
          <w:rFonts w:eastAsia="Times New Roman"/>
          <w:szCs w:val="28"/>
        </w:rPr>
        <w:t xml:space="preserve">елах, </w:t>
      </w:r>
      <w:r w:rsidRPr="004A32E4">
        <w:rPr>
          <w:rFonts w:eastAsia="Times New Roman"/>
          <w:spacing w:val="-1"/>
          <w:szCs w:val="28"/>
        </w:rPr>
        <w:t>п</w:t>
      </w:r>
      <w:r w:rsidRPr="004A32E4">
        <w:rPr>
          <w:rFonts w:eastAsia="Times New Roman"/>
          <w:spacing w:val="1"/>
          <w:szCs w:val="28"/>
        </w:rPr>
        <w:t>о</w:t>
      </w:r>
      <w:r w:rsidRPr="004A32E4">
        <w:rPr>
          <w:rFonts w:eastAsia="Times New Roman"/>
          <w:szCs w:val="28"/>
        </w:rPr>
        <w:t>свящ</w:t>
      </w:r>
      <w:r w:rsidRPr="004A32E4">
        <w:rPr>
          <w:rFonts w:eastAsia="Times New Roman"/>
          <w:spacing w:val="-3"/>
          <w:szCs w:val="28"/>
        </w:rPr>
        <w:t>е</w:t>
      </w:r>
      <w:r w:rsidRPr="004A32E4">
        <w:rPr>
          <w:rFonts w:eastAsia="Times New Roman"/>
          <w:spacing w:val="1"/>
          <w:szCs w:val="28"/>
        </w:rPr>
        <w:t>н</w:t>
      </w:r>
      <w:r w:rsidRPr="004A32E4">
        <w:rPr>
          <w:rFonts w:eastAsia="Times New Roman"/>
          <w:spacing w:val="-1"/>
          <w:szCs w:val="28"/>
        </w:rPr>
        <w:t>ны</w:t>
      </w:r>
      <w:r w:rsidRPr="004A32E4">
        <w:rPr>
          <w:rFonts w:eastAsia="Times New Roman"/>
          <w:szCs w:val="28"/>
        </w:rPr>
        <w:t>х ка</w:t>
      </w:r>
      <w:r w:rsidRPr="004A32E4">
        <w:rPr>
          <w:rFonts w:eastAsia="Times New Roman"/>
          <w:spacing w:val="-2"/>
          <w:szCs w:val="28"/>
        </w:rPr>
        <w:t>ж</w:t>
      </w:r>
      <w:r w:rsidRPr="004A32E4">
        <w:rPr>
          <w:rFonts w:eastAsia="Times New Roman"/>
          <w:spacing w:val="1"/>
          <w:szCs w:val="28"/>
        </w:rPr>
        <w:t>до</w:t>
      </w:r>
      <w:r w:rsidRPr="004A32E4">
        <w:rPr>
          <w:rFonts w:eastAsia="Times New Roman"/>
          <w:szCs w:val="28"/>
        </w:rPr>
        <w:t xml:space="preserve">му </w:t>
      </w:r>
      <w:r w:rsidRPr="004A32E4">
        <w:rPr>
          <w:rFonts w:eastAsia="Times New Roman"/>
          <w:spacing w:val="-4"/>
          <w:szCs w:val="28"/>
        </w:rPr>
        <w:t>у</w:t>
      </w:r>
      <w:r w:rsidRPr="004A32E4">
        <w:rPr>
          <w:rFonts w:eastAsia="Times New Roman"/>
          <w:spacing w:val="1"/>
          <w:szCs w:val="28"/>
        </w:rPr>
        <w:t>ро</w:t>
      </w:r>
      <w:r w:rsidRPr="004A32E4">
        <w:rPr>
          <w:rFonts w:eastAsia="Times New Roman"/>
          <w:szCs w:val="28"/>
        </w:rPr>
        <w:t xml:space="preserve">вню </w:t>
      </w:r>
      <w:r w:rsidRPr="004A32E4">
        <w:rPr>
          <w:rFonts w:eastAsia="Times New Roman"/>
          <w:spacing w:val="-1"/>
          <w:szCs w:val="28"/>
        </w:rPr>
        <w:t>о</w:t>
      </w:r>
      <w:r w:rsidRPr="004A32E4">
        <w:rPr>
          <w:rFonts w:eastAsia="Times New Roman"/>
          <w:spacing w:val="1"/>
          <w:szCs w:val="28"/>
        </w:rPr>
        <w:t>б</w:t>
      </w:r>
      <w:r w:rsidRPr="004A32E4">
        <w:rPr>
          <w:rFonts w:eastAsia="Times New Roman"/>
          <w:spacing w:val="-1"/>
          <w:szCs w:val="28"/>
        </w:rPr>
        <w:t>р</w:t>
      </w:r>
      <w:r w:rsidRPr="004A32E4">
        <w:rPr>
          <w:rFonts w:eastAsia="Times New Roman"/>
          <w:szCs w:val="28"/>
        </w:rPr>
        <w:t>азов</w:t>
      </w:r>
      <w:r w:rsidRPr="004A32E4">
        <w:rPr>
          <w:rFonts w:eastAsia="Times New Roman"/>
          <w:spacing w:val="-2"/>
          <w:szCs w:val="28"/>
        </w:rPr>
        <w:t>а</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я,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2"/>
          <w:szCs w:val="28"/>
        </w:rPr>
        <w:t>е</w:t>
      </w:r>
      <w:r w:rsidRPr="004A32E4">
        <w:rPr>
          <w:rFonts w:eastAsia="Times New Roman"/>
          <w:spacing w:val="1"/>
          <w:szCs w:val="28"/>
        </w:rPr>
        <w:t>д</w:t>
      </w:r>
      <w:r w:rsidRPr="004A32E4">
        <w:rPr>
          <w:rFonts w:eastAsia="Times New Roman"/>
          <w:szCs w:val="28"/>
        </w:rPr>
        <w:t>с</w:t>
      </w:r>
      <w:r w:rsidRPr="004A32E4">
        <w:rPr>
          <w:rFonts w:eastAsia="Times New Roman"/>
          <w:spacing w:val="-3"/>
          <w:szCs w:val="28"/>
        </w:rPr>
        <w:t>т</w:t>
      </w:r>
      <w:r w:rsidRPr="004A32E4">
        <w:rPr>
          <w:rFonts w:eastAsia="Times New Roman"/>
          <w:szCs w:val="28"/>
        </w:rPr>
        <w:t>ав</w:t>
      </w:r>
      <w:r w:rsidRPr="004A32E4">
        <w:rPr>
          <w:rFonts w:eastAsia="Times New Roman"/>
          <w:spacing w:val="-1"/>
          <w:szCs w:val="28"/>
        </w:rPr>
        <w:t>л</w:t>
      </w:r>
      <w:r w:rsidRPr="004A32E4">
        <w:rPr>
          <w:rFonts w:eastAsia="Times New Roman"/>
          <w:szCs w:val="28"/>
        </w:rPr>
        <w:t>е</w:t>
      </w:r>
      <w:r w:rsidRPr="004A32E4">
        <w:rPr>
          <w:rFonts w:eastAsia="Times New Roman"/>
          <w:spacing w:val="1"/>
          <w:szCs w:val="28"/>
        </w:rPr>
        <w:t>н</w:t>
      </w:r>
      <w:r w:rsidRPr="004A32E4">
        <w:rPr>
          <w:rFonts w:eastAsia="Times New Roman"/>
          <w:szCs w:val="28"/>
        </w:rPr>
        <w:t>ы акт</w:t>
      </w:r>
      <w:r w:rsidRPr="004A32E4">
        <w:rPr>
          <w:rFonts w:eastAsia="Times New Roman"/>
          <w:spacing w:val="-3"/>
          <w:szCs w:val="28"/>
        </w:rPr>
        <w:t>у</w:t>
      </w:r>
      <w:r w:rsidRPr="004A32E4">
        <w:rPr>
          <w:rFonts w:eastAsia="Times New Roman"/>
          <w:szCs w:val="28"/>
        </w:rPr>
        <w:t>ал</w:t>
      </w:r>
      <w:r w:rsidRPr="004A32E4">
        <w:rPr>
          <w:rFonts w:eastAsia="Times New Roman"/>
          <w:spacing w:val="-2"/>
          <w:szCs w:val="28"/>
        </w:rPr>
        <w:t>ь</w:t>
      </w:r>
      <w:r w:rsidRPr="004A32E4">
        <w:rPr>
          <w:rFonts w:eastAsia="Times New Roman"/>
          <w:spacing w:val="1"/>
          <w:szCs w:val="28"/>
        </w:rPr>
        <w:t>н</w:t>
      </w:r>
      <w:r w:rsidRPr="004A32E4">
        <w:rPr>
          <w:rFonts w:eastAsia="Times New Roman"/>
          <w:szCs w:val="28"/>
        </w:rPr>
        <w:t>ая зак</w:t>
      </w:r>
      <w:r w:rsidRPr="004A32E4">
        <w:rPr>
          <w:rFonts w:eastAsia="Times New Roman"/>
          <w:spacing w:val="-1"/>
          <w:szCs w:val="28"/>
        </w:rPr>
        <w:t>о</w:t>
      </w:r>
      <w:r w:rsidRPr="004A32E4">
        <w:rPr>
          <w:rFonts w:eastAsia="Times New Roman"/>
          <w:spacing w:val="1"/>
          <w:szCs w:val="28"/>
        </w:rPr>
        <w:t>н</w:t>
      </w:r>
      <w:r w:rsidRPr="004A32E4">
        <w:rPr>
          <w:rFonts w:eastAsia="Times New Roman"/>
          <w:spacing w:val="-1"/>
          <w:szCs w:val="28"/>
        </w:rPr>
        <w:t>о</w:t>
      </w:r>
      <w:r w:rsidRPr="004A32E4">
        <w:rPr>
          <w:rFonts w:eastAsia="Times New Roman"/>
          <w:spacing w:val="1"/>
          <w:szCs w:val="28"/>
        </w:rPr>
        <w:t>д</w:t>
      </w:r>
      <w:r w:rsidRPr="004A32E4">
        <w:rPr>
          <w:rFonts w:eastAsia="Times New Roman"/>
          <w:szCs w:val="28"/>
        </w:rPr>
        <w:t>а</w:t>
      </w:r>
      <w:r w:rsidRPr="004A32E4">
        <w:rPr>
          <w:rFonts w:eastAsia="Times New Roman"/>
          <w:spacing w:val="-3"/>
          <w:szCs w:val="28"/>
        </w:rPr>
        <w:t>т</w:t>
      </w:r>
      <w:r w:rsidRPr="004A32E4">
        <w:rPr>
          <w:rFonts w:eastAsia="Times New Roman"/>
          <w:szCs w:val="28"/>
        </w:rPr>
        <w:t>ел</w:t>
      </w:r>
      <w:r w:rsidRPr="004A32E4">
        <w:rPr>
          <w:rFonts w:eastAsia="Times New Roman"/>
          <w:spacing w:val="-2"/>
          <w:szCs w:val="28"/>
        </w:rPr>
        <w:t>ь</w:t>
      </w:r>
      <w:r w:rsidRPr="004A32E4">
        <w:rPr>
          <w:rFonts w:eastAsia="Times New Roman"/>
          <w:spacing w:val="1"/>
          <w:szCs w:val="28"/>
        </w:rPr>
        <w:t>н</w:t>
      </w:r>
      <w:r w:rsidRPr="004A32E4">
        <w:rPr>
          <w:rFonts w:eastAsia="Times New Roman"/>
          <w:spacing w:val="-2"/>
          <w:szCs w:val="28"/>
        </w:rPr>
        <w:t>а</w:t>
      </w:r>
      <w:r w:rsidRPr="004A32E4">
        <w:rPr>
          <w:rFonts w:eastAsia="Times New Roman"/>
          <w:szCs w:val="28"/>
        </w:rPr>
        <w:t xml:space="preserve">я </w:t>
      </w:r>
      <w:r w:rsidRPr="004A32E4">
        <w:rPr>
          <w:rFonts w:eastAsia="Times New Roman"/>
          <w:spacing w:val="1"/>
          <w:szCs w:val="28"/>
        </w:rPr>
        <w:t>б</w:t>
      </w:r>
      <w:r w:rsidRPr="004A32E4">
        <w:rPr>
          <w:rFonts w:eastAsia="Times New Roman"/>
          <w:szCs w:val="28"/>
        </w:rPr>
        <w:t>аза и</w:t>
      </w:r>
      <w:r w:rsidRPr="004A32E4">
        <w:rPr>
          <w:rFonts w:eastAsia="Times New Roman"/>
          <w:spacing w:val="3"/>
          <w:szCs w:val="28"/>
        </w:rPr>
        <w:t xml:space="preserve"> </w:t>
      </w:r>
      <w:r w:rsidRPr="004A32E4">
        <w:rPr>
          <w:rFonts w:eastAsia="Times New Roman"/>
          <w:spacing w:val="-3"/>
          <w:szCs w:val="28"/>
        </w:rPr>
        <w:t>в</w:t>
      </w:r>
      <w:r w:rsidRPr="004A32E4">
        <w:rPr>
          <w:rFonts w:eastAsia="Times New Roman"/>
          <w:spacing w:val="1"/>
          <w:szCs w:val="28"/>
        </w:rPr>
        <w:t>н</w:t>
      </w:r>
      <w:r w:rsidRPr="004A32E4">
        <w:rPr>
          <w:rFonts w:eastAsia="Times New Roman"/>
          <w:spacing w:val="-4"/>
          <w:szCs w:val="28"/>
        </w:rPr>
        <w:t>у</w:t>
      </w:r>
      <w:r w:rsidRPr="004A32E4">
        <w:rPr>
          <w:rFonts w:eastAsia="Times New Roman"/>
          <w:szCs w:val="28"/>
        </w:rPr>
        <w:t>т</w:t>
      </w:r>
      <w:r w:rsidRPr="004A32E4">
        <w:rPr>
          <w:rFonts w:eastAsia="Times New Roman"/>
          <w:spacing w:val="1"/>
          <w:szCs w:val="28"/>
        </w:rPr>
        <w:t>р</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е</w:t>
      </w:r>
      <w:r w:rsidRPr="004A32E4">
        <w:rPr>
          <w:rFonts w:eastAsia="Times New Roman"/>
          <w:spacing w:val="4"/>
          <w:szCs w:val="28"/>
        </w:rPr>
        <w:t xml:space="preserve"> </w:t>
      </w:r>
      <w:r w:rsidRPr="004A32E4">
        <w:rPr>
          <w:rFonts w:eastAsia="Times New Roman"/>
          <w:spacing w:val="-1"/>
          <w:szCs w:val="28"/>
        </w:rPr>
        <w:t>н</w:t>
      </w:r>
      <w:r w:rsidRPr="004A32E4">
        <w:rPr>
          <w:rFonts w:eastAsia="Times New Roman"/>
          <w:spacing w:val="1"/>
          <w:szCs w:val="28"/>
        </w:rPr>
        <w:t>ор</w:t>
      </w:r>
      <w:r w:rsidRPr="004A32E4">
        <w:rPr>
          <w:rFonts w:eastAsia="Times New Roman"/>
          <w:spacing w:val="-3"/>
          <w:szCs w:val="28"/>
        </w:rPr>
        <w:t>м</w:t>
      </w:r>
      <w:r w:rsidRPr="004A32E4">
        <w:rPr>
          <w:rFonts w:eastAsia="Times New Roman"/>
          <w:szCs w:val="28"/>
        </w:rPr>
        <w:t>ати</w:t>
      </w:r>
      <w:r w:rsidRPr="004A32E4">
        <w:rPr>
          <w:rFonts w:eastAsia="Times New Roman"/>
          <w:spacing w:val="-2"/>
          <w:szCs w:val="28"/>
        </w:rPr>
        <w:t>в</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е</w:t>
      </w:r>
      <w:r w:rsidRPr="004A32E4">
        <w:rPr>
          <w:rFonts w:eastAsia="Times New Roman"/>
          <w:spacing w:val="1"/>
          <w:szCs w:val="28"/>
        </w:rPr>
        <w:t xml:space="preserve"> до</w:t>
      </w:r>
      <w:r w:rsidRPr="004A32E4">
        <w:rPr>
          <w:rFonts w:eastAsia="Times New Roman"/>
          <w:spacing w:val="-2"/>
          <w:szCs w:val="28"/>
        </w:rPr>
        <w:t>к</w:t>
      </w:r>
      <w:r w:rsidRPr="004A32E4">
        <w:rPr>
          <w:rFonts w:eastAsia="Times New Roman"/>
          <w:spacing w:val="-4"/>
          <w:szCs w:val="28"/>
        </w:rPr>
        <w:t>у</w:t>
      </w:r>
      <w:r w:rsidRPr="004A32E4">
        <w:rPr>
          <w:rFonts w:eastAsia="Times New Roman"/>
          <w:szCs w:val="28"/>
        </w:rPr>
        <w:t>ме</w:t>
      </w:r>
      <w:r w:rsidRPr="004A32E4">
        <w:rPr>
          <w:rFonts w:eastAsia="Times New Roman"/>
          <w:spacing w:val="1"/>
          <w:szCs w:val="28"/>
        </w:rPr>
        <w:t>н</w:t>
      </w:r>
      <w:r w:rsidRPr="004A32E4">
        <w:rPr>
          <w:rFonts w:eastAsia="Times New Roman"/>
          <w:szCs w:val="28"/>
        </w:rPr>
        <w:t>ты</w:t>
      </w:r>
      <w:r w:rsidRPr="004A32E4">
        <w:rPr>
          <w:rFonts w:eastAsia="Times New Roman"/>
          <w:spacing w:val="3"/>
          <w:szCs w:val="28"/>
        </w:rPr>
        <w:t xml:space="preserve"> </w:t>
      </w:r>
      <w:r w:rsidR="00053B98" w:rsidRPr="004A32E4">
        <w:rPr>
          <w:rFonts w:eastAsia="Times New Roman" w:cs="Times New Roman"/>
          <w:spacing w:val="-1"/>
          <w:szCs w:val="28"/>
        </w:rPr>
        <w:t xml:space="preserve">ФГБОУ ВО </w:t>
      </w:r>
      <w:r w:rsidRPr="004A32E4">
        <w:rPr>
          <w:rFonts w:eastAsia="Times New Roman"/>
          <w:szCs w:val="28"/>
        </w:rPr>
        <w:t>М</w:t>
      </w:r>
      <w:r w:rsidRPr="004A32E4">
        <w:rPr>
          <w:rFonts w:eastAsia="Times New Roman"/>
          <w:spacing w:val="1"/>
          <w:szCs w:val="28"/>
        </w:rPr>
        <w:t>Г</w:t>
      </w:r>
      <w:r w:rsidRPr="004A32E4">
        <w:rPr>
          <w:rFonts w:eastAsia="Times New Roman"/>
          <w:spacing w:val="-1"/>
          <w:szCs w:val="28"/>
        </w:rPr>
        <w:t>ПП</w:t>
      </w:r>
      <w:r w:rsidRPr="004A32E4">
        <w:rPr>
          <w:rFonts w:eastAsia="Times New Roman"/>
          <w:szCs w:val="28"/>
        </w:rPr>
        <w:t xml:space="preserve">У, </w:t>
      </w:r>
      <w:r w:rsidRPr="004A32E4">
        <w:rPr>
          <w:rFonts w:eastAsia="Times New Roman"/>
          <w:spacing w:val="-1"/>
          <w:szCs w:val="28"/>
        </w:rPr>
        <w:t>р</w:t>
      </w:r>
      <w:r w:rsidRPr="004A32E4">
        <w:rPr>
          <w:rFonts w:eastAsia="Times New Roman"/>
          <w:szCs w:val="28"/>
        </w:rPr>
        <w:t>егламен</w:t>
      </w:r>
      <w:r w:rsidRPr="004A32E4">
        <w:rPr>
          <w:rFonts w:eastAsia="Times New Roman"/>
          <w:spacing w:val="-2"/>
          <w:szCs w:val="28"/>
        </w:rPr>
        <w:t>т</w:t>
      </w:r>
      <w:r w:rsidRPr="004A32E4">
        <w:rPr>
          <w:rFonts w:eastAsia="Times New Roman"/>
          <w:spacing w:val="-1"/>
          <w:szCs w:val="28"/>
        </w:rPr>
        <w:t>и</w:t>
      </w:r>
      <w:r w:rsidRPr="004A32E4">
        <w:rPr>
          <w:rFonts w:eastAsia="Times New Roman"/>
          <w:spacing w:val="1"/>
          <w:szCs w:val="28"/>
        </w:rPr>
        <w:t>р</w:t>
      </w:r>
      <w:r w:rsidRPr="004A32E4">
        <w:rPr>
          <w:rFonts w:eastAsia="Times New Roman"/>
          <w:spacing w:val="-4"/>
          <w:szCs w:val="28"/>
        </w:rPr>
        <w:t>у</w:t>
      </w:r>
      <w:r w:rsidRPr="004A32E4">
        <w:rPr>
          <w:rFonts w:eastAsia="Times New Roman"/>
          <w:spacing w:val="-1"/>
          <w:szCs w:val="28"/>
        </w:rPr>
        <w:t>ю</w:t>
      </w:r>
      <w:r w:rsidRPr="004A32E4">
        <w:rPr>
          <w:rFonts w:eastAsia="Times New Roman"/>
          <w:szCs w:val="28"/>
        </w:rPr>
        <w:t xml:space="preserve">щие </w:t>
      </w:r>
      <w:r w:rsidRPr="004A32E4">
        <w:rPr>
          <w:rFonts w:eastAsia="Times New Roman"/>
          <w:spacing w:val="1"/>
          <w:szCs w:val="28"/>
        </w:rPr>
        <w:t>о</w:t>
      </w:r>
      <w:r w:rsidRPr="004A32E4">
        <w:rPr>
          <w:rFonts w:eastAsia="Times New Roman"/>
          <w:spacing w:val="-1"/>
          <w:szCs w:val="28"/>
        </w:rPr>
        <w:t>б</w:t>
      </w:r>
      <w:r w:rsidRPr="004A32E4">
        <w:rPr>
          <w:rFonts w:eastAsia="Times New Roman"/>
          <w:spacing w:val="1"/>
          <w:szCs w:val="28"/>
        </w:rPr>
        <w:t>р</w:t>
      </w:r>
      <w:r w:rsidRPr="004A32E4">
        <w:rPr>
          <w:rFonts w:eastAsia="Times New Roman"/>
          <w:szCs w:val="28"/>
        </w:rPr>
        <w:t>а</w:t>
      </w:r>
      <w:r w:rsidRPr="004A32E4">
        <w:rPr>
          <w:rFonts w:eastAsia="Times New Roman"/>
          <w:spacing w:val="-3"/>
          <w:szCs w:val="28"/>
        </w:rPr>
        <w:t>з</w:t>
      </w:r>
      <w:r w:rsidRPr="004A32E4">
        <w:rPr>
          <w:rFonts w:eastAsia="Times New Roman"/>
          <w:spacing w:val="1"/>
          <w:szCs w:val="28"/>
        </w:rPr>
        <w:t>о</w:t>
      </w:r>
      <w:r w:rsidRPr="004A32E4">
        <w:rPr>
          <w:rFonts w:eastAsia="Times New Roman"/>
          <w:szCs w:val="28"/>
        </w:rPr>
        <w:t>вате</w:t>
      </w:r>
      <w:r w:rsidRPr="004A32E4">
        <w:rPr>
          <w:rFonts w:eastAsia="Times New Roman"/>
          <w:spacing w:val="-1"/>
          <w:szCs w:val="28"/>
        </w:rPr>
        <w:t>льн</w:t>
      </w:r>
      <w:r w:rsidRPr="004A32E4">
        <w:rPr>
          <w:rFonts w:eastAsia="Times New Roman"/>
          <w:spacing w:val="1"/>
          <w:szCs w:val="28"/>
        </w:rPr>
        <w:t>ы</w:t>
      </w:r>
      <w:r w:rsidRPr="004A32E4">
        <w:rPr>
          <w:rFonts w:eastAsia="Times New Roman"/>
          <w:szCs w:val="28"/>
        </w:rPr>
        <w:t>е</w:t>
      </w:r>
      <w:r w:rsidRPr="004A32E4">
        <w:rPr>
          <w:rFonts w:eastAsia="Times New Roman"/>
          <w:spacing w:val="21"/>
          <w:szCs w:val="28"/>
        </w:rPr>
        <w:t xml:space="preserve"> </w:t>
      </w:r>
      <w:r w:rsidRPr="004A32E4">
        <w:rPr>
          <w:rFonts w:eastAsia="Times New Roman"/>
          <w:spacing w:val="-1"/>
          <w:szCs w:val="28"/>
        </w:rPr>
        <w:t>пр</w:t>
      </w:r>
      <w:r w:rsidRPr="004A32E4">
        <w:rPr>
          <w:rFonts w:eastAsia="Times New Roman"/>
          <w:spacing w:val="1"/>
          <w:szCs w:val="28"/>
        </w:rPr>
        <w:t>о</w:t>
      </w:r>
      <w:r w:rsidRPr="004A32E4">
        <w:rPr>
          <w:rFonts w:eastAsia="Times New Roman"/>
          <w:szCs w:val="28"/>
        </w:rPr>
        <w:t>г</w:t>
      </w:r>
      <w:r w:rsidRPr="004A32E4">
        <w:rPr>
          <w:rFonts w:eastAsia="Times New Roman"/>
          <w:spacing w:val="-1"/>
          <w:szCs w:val="28"/>
        </w:rPr>
        <w:t>р</w:t>
      </w:r>
      <w:r w:rsidRPr="004A32E4">
        <w:rPr>
          <w:rFonts w:eastAsia="Times New Roman"/>
          <w:szCs w:val="28"/>
        </w:rPr>
        <w:t>ам</w:t>
      </w:r>
      <w:r w:rsidRPr="004A32E4">
        <w:rPr>
          <w:rFonts w:eastAsia="Times New Roman"/>
          <w:spacing w:val="-3"/>
          <w:szCs w:val="28"/>
        </w:rPr>
        <w:t>м</w:t>
      </w:r>
      <w:r w:rsidRPr="004A32E4">
        <w:rPr>
          <w:rFonts w:eastAsia="Times New Roman"/>
          <w:szCs w:val="28"/>
        </w:rPr>
        <w:t>ы</w:t>
      </w:r>
      <w:r w:rsidRPr="004A32E4">
        <w:rPr>
          <w:rFonts w:eastAsia="Times New Roman"/>
          <w:spacing w:val="22"/>
          <w:szCs w:val="28"/>
        </w:rPr>
        <w:t xml:space="preserve"> </w:t>
      </w:r>
      <w:r w:rsidRPr="004A32E4">
        <w:rPr>
          <w:rFonts w:eastAsia="Times New Roman"/>
          <w:spacing w:val="1"/>
          <w:szCs w:val="28"/>
        </w:rPr>
        <w:t>д</w:t>
      </w:r>
      <w:r w:rsidRPr="004A32E4">
        <w:rPr>
          <w:rFonts w:eastAsia="Times New Roman"/>
          <w:spacing w:val="-2"/>
          <w:szCs w:val="28"/>
        </w:rPr>
        <w:t>а</w:t>
      </w:r>
      <w:r w:rsidRPr="004A32E4">
        <w:rPr>
          <w:rFonts w:eastAsia="Times New Roman"/>
          <w:spacing w:val="1"/>
          <w:szCs w:val="28"/>
        </w:rPr>
        <w:t>н</w:t>
      </w:r>
      <w:r w:rsidRPr="004A32E4">
        <w:rPr>
          <w:rFonts w:eastAsia="Times New Roman"/>
          <w:spacing w:val="-1"/>
          <w:szCs w:val="28"/>
        </w:rPr>
        <w:t>н</w:t>
      </w:r>
      <w:r w:rsidRPr="004A32E4">
        <w:rPr>
          <w:rFonts w:eastAsia="Times New Roman"/>
          <w:spacing w:val="1"/>
          <w:szCs w:val="28"/>
        </w:rPr>
        <w:t>о</w:t>
      </w:r>
      <w:r w:rsidRPr="004A32E4">
        <w:rPr>
          <w:rFonts w:eastAsia="Times New Roman"/>
          <w:spacing w:val="-2"/>
          <w:szCs w:val="28"/>
        </w:rPr>
        <w:t>г</w:t>
      </w:r>
      <w:r w:rsidRPr="004A32E4">
        <w:rPr>
          <w:rFonts w:eastAsia="Times New Roman"/>
          <w:szCs w:val="28"/>
        </w:rPr>
        <w:t>о</w:t>
      </w:r>
      <w:r w:rsidRPr="004A32E4">
        <w:rPr>
          <w:rFonts w:eastAsia="Times New Roman"/>
          <w:spacing w:val="22"/>
          <w:szCs w:val="28"/>
        </w:rPr>
        <w:t xml:space="preserve"> </w:t>
      </w:r>
      <w:r w:rsidRPr="004A32E4">
        <w:rPr>
          <w:rFonts w:eastAsia="Times New Roman"/>
          <w:spacing w:val="-1"/>
          <w:szCs w:val="28"/>
        </w:rPr>
        <w:t>у</w:t>
      </w:r>
      <w:r w:rsidRPr="004A32E4">
        <w:rPr>
          <w:rFonts w:eastAsia="Times New Roman"/>
          <w:spacing w:val="1"/>
          <w:szCs w:val="28"/>
        </w:rPr>
        <w:t>ро</w:t>
      </w:r>
      <w:r w:rsidRPr="004A32E4">
        <w:rPr>
          <w:rFonts w:eastAsia="Times New Roman"/>
          <w:spacing w:val="-3"/>
          <w:szCs w:val="28"/>
        </w:rPr>
        <w:t>в</w:t>
      </w:r>
      <w:r w:rsidRPr="004A32E4">
        <w:rPr>
          <w:rFonts w:eastAsia="Times New Roman"/>
          <w:spacing w:val="1"/>
          <w:szCs w:val="28"/>
        </w:rPr>
        <w:t>н</w:t>
      </w:r>
      <w:r w:rsidRPr="004A32E4">
        <w:rPr>
          <w:rFonts w:eastAsia="Times New Roman"/>
          <w:szCs w:val="28"/>
        </w:rPr>
        <w:t>я,</w:t>
      </w:r>
      <w:r w:rsidRPr="004A32E4">
        <w:rPr>
          <w:rFonts w:eastAsia="Times New Roman"/>
          <w:spacing w:val="21"/>
          <w:szCs w:val="28"/>
        </w:rPr>
        <w:t xml:space="preserve"> </w:t>
      </w:r>
      <w:r w:rsidRPr="004A32E4">
        <w:rPr>
          <w:rFonts w:eastAsia="Times New Roman"/>
          <w:szCs w:val="28"/>
        </w:rPr>
        <w:t>ме</w:t>
      </w:r>
      <w:r w:rsidRPr="004A32E4">
        <w:rPr>
          <w:rFonts w:eastAsia="Times New Roman"/>
          <w:spacing w:val="-3"/>
          <w:szCs w:val="28"/>
        </w:rPr>
        <w:t>т</w:t>
      </w:r>
      <w:r w:rsidRPr="004A32E4">
        <w:rPr>
          <w:rFonts w:eastAsia="Times New Roman"/>
          <w:spacing w:val="1"/>
          <w:szCs w:val="28"/>
        </w:rPr>
        <w:t>о</w:t>
      </w:r>
      <w:r w:rsidRPr="004A32E4">
        <w:rPr>
          <w:rFonts w:eastAsia="Times New Roman"/>
          <w:spacing w:val="-1"/>
          <w:szCs w:val="28"/>
        </w:rPr>
        <w:t>д</w:t>
      </w:r>
      <w:r w:rsidRPr="004A32E4">
        <w:rPr>
          <w:rFonts w:eastAsia="Times New Roman"/>
          <w:spacing w:val="1"/>
          <w:szCs w:val="28"/>
        </w:rPr>
        <w:t>и</w:t>
      </w:r>
      <w:r w:rsidRPr="004A32E4">
        <w:rPr>
          <w:rFonts w:eastAsia="Times New Roman"/>
          <w:szCs w:val="28"/>
        </w:rPr>
        <w:t>ч</w:t>
      </w:r>
      <w:r w:rsidRPr="004A32E4">
        <w:rPr>
          <w:rFonts w:eastAsia="Times New Roman"/>
          <w:spacing w:val="-2"/>
          <w:szCs w:val="28"/>
        </w:rPr>
        <w:t>е</w:t>
      </w:r>
      <w:r w:rsidRPr="004A32E4">
        <w:rPr>
          <w:rFonts w:eastAsia="Times New Roman"/>
          <w:szCs w:val="28"/>
        </w:rPr>
        <w:t>ск</w:t>
      </w:r>
      <w:r w:rsidRPr="004A32E4">
        <w:rPr>
          <w:rFonts w:eastAsia="Times New Roman"/>
          <w:spacing w:val="-1"/>
          <w:szCs w:val="28"/>
        </w:rPr>
        <w:t>и</w:t>
      </w:r>
      <w:r w:rsidRPr="004A32E4">
        <w:rPr>
          <w:rFonts w:eastAsia="Times New Roman"/>
          <w:szCs w:val="28"/>
        </w:rPr>
        <w:t>е</w:t>
      </w:r>
      <w:r w:rsidRPr="004A32E4">
        <w:rPr>
          <w:rFonts w:eastAsia="Times New Roman"/>
          <w:spacing w:val="21"/>
          <w:szCs w:val="28"/>
        </w:rPr>
        <w:t xml:space="preserve"> </w:t>
      </w:r>
      <w:r w:rsidRPr="004A32E4">
        <w:rPr>
          <w:rFonts w:eastAsia="Times New Roman"/>
          <w:spacing w:val="1"/>
          <w:szCs w:val="28"/>
        </w:rPr>
        <w:t>р</w:t>
      </w:r>
      <w:r w:rsidRPr="004A32E4">
        <w:rPr>
          <w:rFonts w:eastAsia="Times New Roman"/>
          <w:szCs w:val="28"/>
        </w:rPr>
        <w:t>е</w:t>
      </w:r>
      <w:r w:rsidRPr="004A32E4">
        <w:rPr>
          <w:rFonts w:eastAsia="Times New Roman"/>
          <w:spacing w:val="-2"/>
          <w:szCs w:val="28"/>
        </w:rPr>
        <w:t>к</w:t>
      </w:r>
      <w:r w:rsidRPr="004A32E4">
        <w:rPr>
          <w:rFonts w:eastAsia="Times New Roman"/>
          <w:spacing w:val="1"/>
          <w:szCs w:val="28"/>
        </w:rPr>
        <w:t>о</w:t>
      </w:r>
      <w:r w:rsidRPr="004A32E4">
        <w:rPr>
          <w:rFonts w:eastAsia="Times New Roman"/>
          <w:szCs w:val="28"/>
        </w:rPr>
        <w:t>м</w:t>
      </w:r>
      <w:r w:rsidRPr="004A32E4">
        <w:rPr>
          <w:rFonts w:eastAsia="Times New Roman"/>
          <w:spacing w:val="-3"/>
          <w:szCs w:val="28"/>
        </w:rPr>
        <w:t>е</w:t>
      </w:r>
      <w:r w:rsidRPr="004A32E4">
        <w:rPr>
          <w:rFonts w:eastAsia="Times New Roman"/>
          <w:spacing w:val="1"/>
          <w:szCs w:val="28"/>
        </w:rPr>
        <w:t>нд</w:t>
      </w:r>
      <w:r w:rsidRPr="004A32E4">
        <w:rPr>
          <w:rFonts w:eastAsia="Times New Roman"/>
          <w:spacing w:val="-2"/>
          <w:szCs w:val="28"/>
        </w:rPr>
        <w:t>а</w:t>
      </w:r>
      <w:r w:rsidRPr="004A32E4">
        <w:rPr>
          <w:rFonts w:eastAsia="Times New Roman"/>
          <w:spacing w:val="-1"/>
          <w:szCs w:val="28"/>
        </w:rPr>
        <w:t>ц</w:t>
      </w:r>
      <w:r w:rsidRPr="004A32E4">
        <w:rPr>
          <w:rFonts w:eastAsia="Times New Roman"/>
          <w:spacing w:val="1"/>
          <w:szCs w:val="28"/>
        </w:rPr>
        <w:t>ии</w:t>
      </w:r>
      <w:r w:rsidRPr="004A32E4">
        <w:rPr>
          <w:rFonts w:eastAsia="Times New Roman"/>
          <w:szCs w:val="28"/>
        </w:rPr>
        <w:t>,</w:t>
      </w:r>
      <w:r w:rsidRPr="004A32E4">
        <w:rPr>
          <w:rFonts w:eastAsia="Times New Roman"/>
          <w:spacing w:val="20"/>
          <w:szCs w:val="28"/>
        </w:rPr>
        <w:t xml:space="preserve"> </w:t>
      </w:r>
      <w:r w:rsidRPr="004A32E4">
        <w:rPr>
          <w:rFonts w:eastAsia="Times New Roman"/>
          <w:szCs w:val="28"/>
        </w:rPr>
        <w:t>а также</w:t>
      </w:r>
      <w:r w:rsidRPr="004A32E4">
        <w:rPr>
          <w:rFonts w:eastAsia="Times New Roman"/>
          <w:spacing w:val="-2"/>
          <w:szCs w:val="28"/>
        </w:rPr>
        <w:t xml:space="preserve"> </w:t>
      </w:r>
      <w:r w:rsidRPr="004A32E4">
        <w:rPr>
          <w:rFonts w:eastAsia="Times New Roman"/>
          <w:spacing w:val="1"/>
          <w:szCs w:val="28"/>
        </w:rPr>
        <w:t>по</w:t>
      </w:r>
      <w:r w:rsidRPr="004A32E4">
        <w:rPr>
          <w:rFonts w:eastAsia="Times New Roman"/>
          <w:spacing w:val="-3"/>
          <w:szCs w:val="28"/>
        </w:rPr>
        <w:t>л</w:t>
      </w:r>
      <w:r w:rsidRPr="004A32E4">
        <w:rPr>
          <w:rFonts w:eastAsia="Times New Roman"/>
          <w:spacing w:val="1"/>
          <w:szCs w:val="28"/>
        </w:rPr>
        <w:t>но</w:t>
      </w:r>
      <w:r w:rsidRPr="004A32E4">
        <w:rPr>
          <w:rFonts w:eastAsia="Times New Roman"/>
          <w:szCs w:val="28"/>
        </w:rPr>
        <w:t>е</w:t>
      </w:r>
      <w:r w:rsidRPr="004A32E4">
        <w:rPr>
          <w:rFonts w:eastAsia="Times New Roman"/>
          <w:spacing w:val="-3"/>
          <w:szCs w:val="28"/>
        </w:rPr>
        <w:t xml:space="preserve"> </w:t>
      </w:r>
      <w:r w:rsidRPr="004A32E4">
        <w:rPr>
          <w:rFonts w:eastAsia="Times New Roman"/>
          <w:spacing w:val="1"/>
          <w:szCs w:val="28"/>
        </w:rPr>
        <w:t>о</w:t>
      </w:r>
      <w:r w:rsidRPr="004A32E4">
        <w:rPr>
          <w:rFonts w:eastAsia="Times New Roman"/>
          <w:spacing w:val="-1"/>
          <w:szCs w:val="28"/>
        </w:rPr>
        <w:t>п</w:t>
      </w:r>
      <w:r w:rsidRPr="004A32E4">
        <w:rPr>
          <w:rFonts w:eastAsia="Times New Roman"/>
          <w:spacing w:val="1"/>
          <w:szCs w:val="28"/>
        </w:rPr>
        <w:t>и</w:t>
      </w:r>
      <w:r w:rsidRPr="004A32E4">
        <w:rPr>
          <w:rFonts w:eastAsia="Times New Roman"/>
          <w:szCs w:val="28"/>
        </w:rPr>
        <w:t>с</w:t>
      </w:r>
      <w:r w:rsidRPr="004A32E4">
        <w:rPr>
          <w:rFonts w:eastAsia="Times New Roman"/>
          <w:spacing w:val="-2"/>
          <w:szCs w:val="28"/>
        </w:rPr>
        <w:t>а</w:t>
      </w:r>
      <w:r w:rsidRPr="004A32E4">
        <w:rPr>
          <w:rFonts w:eastAsia="Times New Roman"/>
          <w:spacing w:val="1"/>
          <w:szCs w:val="28"/>
        </w:rPr>
        <w:t>ни</w:t>
      </w:r>
      <w:r w:rsidRPr="004A32E4">
        <w:rPr>
          <w:rFonts w:eastAsia="Times New Roman"/>
          <w:szCs w:val="28"/>
        </w:rPr>
        <w:t>е</w:t>
      </w:r>
      <w:r w:rsidRPr="004A32E4">
        <w:rPr>
          <w:rFonts w:eastAsia="Times New Roman"/>
          <w:spacing w:val="-3"/>
          <w:szCs w:val="28"/>
        </w:rPr>
        <w:t xml:space="preserve"> </w:t>
      </w:r>
      <w:r w:rsidRPr="004A32E4">
        <w:rPr>
          <w:rFonts w:eastAsia="Times New Roman"/>
          <w:spacing w:val="1"/>
          <w:szCs w:val="28"/>
        </w:rPr>
        <w:t>р</w:t>
      </w:r>
      <w:r w:rsidRPr="004A32E4">
        <w:rPr>
          <w:rFonts w:eastAsia="Times New Roman"/>
          <w:szCs w:val="28"/>
        </w:rPr>
        <w:t>еа</w:t>
      </w:r>
      <w:r w:rsidRPr="004A32E4">
        <w:rPr>
          <w:rFonts w:eastAsia="Times New Roman"/>
          <w:spacing w:val="-3"/>
          <w:szCs w:val="28"/>
        </w:rPr>
        <w:t>л</w:t>
      </w:r>
      <w:r w:rsidRPr="004A32E4">
        <w:rPr>
          <w:rFonts w:eastAsia="Times New Roman"/>
          <w:spacing w:val="1"/>
          <w:szCs w:val="28"/>
        </w:rPr>
        <w:t>и</w:t>
      </w:r>
      <w:r w:rsidRPr="004A32E4">
        <w:rPr>
          <w:rFonts w:eastAsia="Times New Roman"/>
          <w:szCs w:val="28"/>
        </w:rPr>
        <w:t>з</w:t>
      </w:r>
      <w:r w:rsidRPr="004A32E4">
        <w:rPr>
          <w:rFonts w:eastAsia="Times New Roman"/>
          <w:spacing w:val="-4"/>
          <w:szCs w:val="28"/>
        </w:rPr>
        <w:t>у</w:t>
      </w:r>
      <w:r w:rsidRPr="004A32E4">
        <w:rPr>
          <w:rFonts w:eastAsia="Times New Roman"/>
          <w:szCs w:val="28"/>
        </w:rPr>
        <w:t>ем</w:t>
      </w:r>
      <w:r w:rsidRPr="004A32E4">
        <w:rPr>
          <w:rFonts w:eastAsia="Times New Roman"/>
          <w:spacing w:val="1"/>
          <w:szCs w:val="28"/>
        </w:rPr>
        <w:t>ы</w:t>
      </w:r>
      <w:r w:rsidRPr="004A32E4">
        <w:rPr>
          <w:rFonts w:eastAsia="Times New Roman"/>
          <w:szCs w:val="28"/>
        </w:rPr>
        <w:t>х</w:t>
      </w:r>
      <w:r w:rsidRPr="004A32E4">
        <w:rPr>
          <w:rFonts w:eastAsia="Times New Roman"/>
          <w:spacing w:val="1"/>
          <w:szCs w:val="28"/>
        </w:rPr>
        <w:t xml:space="preserve"> </w:t>
      </w:r>
      <w:r w:rsidRPr="004A32E4">
        <w:rPr>
          <w:rFonts w:eastAsia="Times New Roman"/>
          <w:spacing w:val="-2"/>
          <w:szCs w:val="28"/>
        </w:rPr>
        <w:t>п</w:t>
      </w:r>
      <w:r w:rsidRPr="004A32E4">
        <w:rPr>
          <w:rFonts w:eastAsia="Times New Roman"/>
          <w:spacing w:val="-1"/>
          <w:szCs w:val="28"/>
        </w:rPr>
        <w:t>р</w:t>
      </w:r>
      <w:r w:rsidRPr="004A32E4">
        <w:rPr>
          <w:rFonts w:eastAsia="Times New Roman"/>
          <w:spacing w:val="1"/>
          <w:szCs w:val="28"/>
        </w:rPr>
        <w:t>о</w:t>
      </w:r>
      <w:r w:rsidRPr="004A32E4">
        <w:rPr>
          <w:rFonts w:eastAsia="Times New Roman"/>
          <w:szCs w:val="28"/>
        </w:rPr>
        <w:t>г</w:t>
      </w:r>
      <w:r w:rsidRPr="004A32E4">
        <w:rPr>
          <w:rFonts w:eastAsia="Times New Roman"/>
          <w:spacing w:val="-1"/>
          <w:szCs w:val="28"/>
        </w:rPr>
        <w:t>р</w:t>
      </w:r>
      <w:r w:rsidRPr="004A32E4">
        <w:rPr>
          <w:rFonts w:eastAsia="Times New Roman"/>
          <w:szCs w:val="28"/>
        </w:rPr>
        <w:t>амм.</w:t>
      </w:r>
    </w:p>
    <w:p w:rsidR="00681516" w:rsidRPr="004A32E4" w:rsidRDefault="00681516" w:rsidP="00681516">
      <w:pPr>
        <w:tabs>
          <w:tab w:val="left" w:pos="3400"/>
          <w:tab w:val="left" w:pos="5040"/>
          <w:tab w:val="left" w:pos="6980"/>
          <w:tab w:val="left" w:pos="8240"/>
        </w:tabs>
        <w:rPr>
          <w:rFonts w:eastAsia="Times New Roman"/>
          <w:szCs w:val="28"/>
        </w:rPr>
      </w:pPr>
      <w:r w:rsidRPr="004A32E4">
        <w:rPr>
          <w:rFonts w:eastAsia="Times New Roman"/>
          <w:szCs w:val="28"/>
        </w:rPr>
        <w:t xml:space="preserve">В </w:t>
      </w:r>
      <w:r w:rsidRPr="004A32E4">
        <w:rPr>
          <w:rFonts w:eastAsia="Times New Roman"/>
          <w:spacing w:val="1"/>
          <w:szCs w:val="28"/>
        </w:rPr>
        <w:t>р</w:t>
      </w:r>
      <w:r w:rsidRPr="004A32E4">
        <w:rPr>
          <w:rFonts w:eastAsia="Times New Roman"/>
          <w:szCs w:val="28"/>
        </w:rPr>
        <w:t>а</w:t>
      </w:r>
      <w:r w:rsidRPr="004A32E4">
        <w:rPr>
          <w:rFonts w:eastAsia="Times New Roman"/>
          <w:spacing w:val="-3"/>
          <w:szCs w:val="28"/>
        </w:rPr>
        <w:t>з</w:t>
      </w:r>
      <w:r w:rsidRPr="004A32E4">
        <w:rPr>
          <w:rFonts w:eastAsia="Times New Roman"/>
          <w:spacing w:val="1"/>
          <w:szCs w:val="28"/>
        </w:rPr>
        <w:t>д</w:t>
      </w:r>
      <w:r w:rsidRPr="004A32E4">
        <w:rPr>
          <w:rFonts w:eastAsia="Times New Roman"/>
          <w:szCs w:val="28"/>
        </w:rPr>
        <w:t>еле «Студентам» (</w:t>
      </w:r>
      <w:hyperlink r:id="rId66" w:history="1">
        <w:r w:rsidRPr="004A32E4">
          <w:rPr>
            <w:rStyle w:val="a9"/>
            <w:color w:val="auto"/>
            <w:szCs w:val="28"/>
          </w:rPr>
          <w:t>https://mgppu.ru/students</w:t>
        </w:r>
      </w:hyperlink>
      <w:r w:rsidRPr="004A32E4">
        <w:rPr>
          <w:rFonts w:eastAsia="Times New Roman"/>
          <w:spacing w:val="-2"/>
          <w:szCs w:val="28"/>
        </w:rPr>
        <w:t>)</w:t>
      </w:r>
      <w:r w:rsidRPr="004A32E4">
        <w:rPr>
          <w:rFonts w:eastAsia="Times New Roman"/>
          <w:szCs w:val="28"/>
        </w:rPr>
        <w:t>: акт</w:t>
      </w:r>
      <w:r w:rsidRPr="004A32E4">
        <w:rPr>
          <w:rFonts w:eastAsia="Times New Roman"/>
          <w:spacing w:val="-3"/>
          <w:szCs w:val="28"/>
        </w:rPr>
        <w:t>у</w:t>
      </w:r>
      <w:r w:rsidRPr="004A32E4">
        <w:rPr>
          <w:rFonts w:eastAsia="Times New Roman"/>
          <w:szCs w:val="28"/>
        </w:rPr>
        <w:t>ализ</w:t>
      </w:r>
      <w:r w:rsidRPr="004A32E4">
        <w:rPr>
          <w:rFonts w:eastAsia="Times New Roman"/>
          <w:spacing w:val="-2"/>
          <w:szCs w:val="28"/>
        </w:rPr>
        <w:t>и</w:t>
      </w:r>
      <w:r w:rsidRPr="004A32E4">
        <w:rPr>
          <w:rFonts w:eastAsia="Times New Roman"/>
          <w:spacing w:val="1"/>
          <w:szCs w:val="28"/>
        </w:rPr>
        <w:t>ро</w:t>
      </w:r>
      <w:r w:rsidRPr="004A32E4">
        <w:rPr>
          <w:rFonts w:eastAsia="Times New Roman"/>
          <w:szCs w:val="28"/>
        </w:rPr>
        <w:t>в</w:t>
      </w:r>
      <w:r w:rsidRPr="004A32E4">
        <w:rPr>
          <w:rFonts w:eastAsia="Times New Roman"/>
          <w:spacing w:val="-3"/>
          <w:szCs w:val="28"/>
        </w:rPr>
        <w:t>а</w:t>
      </w:r>
      <w:r w:rsidRPr="004A32E4">
        <w:rPr>
          <w:rFonts w:eastAsia="Times New Roman"/>
          <w:spacing w:val="-1"/>
          <w:szCs w:val="28"/>
        </w:rPr>
        <w:t>н</w:t>
      </w:r>
      <w:r w:rsidRPr="004A32E4">
        <w:rPr>
          <w:rFonts w:eastAsia="Times New Roman"/>
          <w:szCs w:val="28"/>
        </w:rPr>
        <w:t>о</w:t>
      </w:r>
      <w:r w:rsidRPr="004A32E4">
        <w:rPr>
          <w:rFonts w:eastAsia="Times New Roman"/>
          <w:spacing w:val="1"/>
          <w:szCs w:val="28"/>
        </w:rPr>
        <w:t xml:space="preserve"> </w:t>
      </w:r>
      <w:r w:rsidRPr="004A32E4">
        <w:rPr>
          <w:rFonts w:eastAsia="Times New Roman"/>
          <w:szCs w:val="28"/>
        </w:rPr>
        <w:t>с</w:t>
      </w:r>
      <w:r w:rsidRPr="004A32E4">
        <w:rPr>
          <w:rFonts w:eastAsia="Times New Roman"/>
          <w:spacing w:val="-1"/>
          <w:szCs w:val="28"/>
        </w:rPr>
        <w:t>о</w:t>
      </w:r>
      <w:r w:rsidRPr="004A32E4">
        <w:rPr>
          <w:rFonts w:eastAsia="Times New Roman"/>
          <w:spacing w:val="1"/>
          <w:szCs w:val="28"/>
        </w:rPr>
        <w:t>д</w:t>
      </w:r>
      <w:r w:rsidRPr="004A32E4">
        <w:rPr>
          <w:rFonts w:eastAsia="Times New Roman"/>
          <w:spacing w:val="-2"/>
          <w:szCs w:val="28"/>
        </w:rPr>
        <w:t>е</w:t>
      </w:r>
      <w:r w:rsidRPr="004A32E4">
        <w:rPr>
          <w:rFonts w:eastAsia="Times New Roman"/>
          <w:spacing w:val="-1"/>
          <w:szCs w:val="28"/>
        </w:rPr>
        <w:t>р</w:t>
      </w:r>
      <w:r w:rsidRPr="004A32E4">
        <w:rPr>
          <w:rFonts w:eastAsia="Times New Roman"/>
          <w:szCs w:val="28"/>
        </w:rPr>
        <w:t>жа</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е </w:t>
      </w:r>
      <w:r w:rsidRPr="004A32E4">
        <w:rPr>
          <w:rFonts w:eastAsia="Times New Roman"/>
          <w:spacing w:val="1"/>
          <w:szCs w:val="28"/>
        </w:rPr>
        <w:t>р</w:t>
      </w:r>
      <w:r w:rsidRPr="004A32E4">
        <w:rPr>
          <w:rFonts w:eastAsia="Times New Roman"/>
          <w:szCs w:val="28"/>
        </w:rPr>
        <w:t>а</w:t>
      </w:r>
      <w:r w:rsidRPr="004A32E4">
        <w:rPr>
          <w:rFonts w:eastAsia="Times New Roman"/>
          <w:spacing w:val="-3"/>
          <w:szCs w:val="28"/>
        </w:rPr>
        <w:t>з</w:t>
      </w:r>
      <w:r w:rsidRPr="004A32E4">
        <w:rPr>
          <w:rFonts w:eastAsia="Times New Roman"/>
          <w:spacing w:val="1"/>
          <w:szCs w:val="28"/>
        </w:rPr>
        <w:t>д</w:t>
      </w:r>
      <w:r w:rsidRPr="004A32E4">
        <w:rPr>
          <w:rFonts w:eastAsia="Times New Roman"/>
          <w:szCs w:val="28"/>
        </w:rPr>
        <w:t xml:space="preserve">ела, </w:t>
      </w:r>
      <w:r w:rsidRPr="004A32E4">
        <w:rPr>
          <w:rFonts w:eastAsia="Times New Roman"/>
          <w:spacing w:val="1"/>
          <w:szCs w:val="28"/>
        </w:rPr>
        <w:t>и</w:t>
      </w:r>
      <w:r w:rsidRPr="004A32E4">
        <w:rPr>
          <w:rFonts w:eastAsia="Times New Roman"/>
          <w:spacing w:val="-1"/>
          <w:szCs w:val="28"/>
        </w:rPr>
        <w:t>н</w:t>
      </w:r>
      <w:r w:rsidRPr="004A32E4">
        <w:rPr>
          <w:rFonts w:eastAsia="Times New Roman"/>
          <w:szCs w:val="28"/>
        </w:rPr>
        <w:t>форм</w:t>
      </w:r>
      <w:r w:rsidRPr="004A32E4">
        <w:rPr>
          <w:rFonts w:eastAsia="Times New Roman"/>
          <w:spacing w:val="-2"/>
          <w:szCs w:val="28"/>
        </w:rPr>
        <w:t>а</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я</w:t>
      </w:r>
      <w:r w:rsidRPr="004A32E4">
        <w:rPr>
          <w:rFonts w:eastAsia="Times New Roman"/>
          <w:spacing w:val="2"/>
          <w:szCs w:val="28"/>
        </w:rPr>
        <w:t xml:space="preserve"> </w:t>
      </w:r>
      <w:r w:rsidRPr="004A32E4">
        <w:rPr>
          <w:rFonts w:eastAsia="Times New Roman"/>
          <w:szCs w:val="28"/>
        </w:rPr>
        <w:t>о к</w:t>
      </w:r>
      <w:r w:rsidRPr="004A32E4">
        <w:rPr>
          <w:rFonts w:eastAsia="Times New Roman"/>
          <w:spacing w:val="-1"/>
          <w:szCs w:val="28"/>
        </w:rPr>
        <w:t>р</w:t>
      </w:r>
      <w:r w:rsidRPr="004A32E4">
        <w:rPr>
          <w:rFonts w:eastAsia="Times New Roman"/>
          <w:spacing w:val="-4"/>
          <w:szCs w:val="28"/>
        </w:rPr>
        <w:t>у</w:t>
      </w:r>
      <w:r w:rsidRPr="004A32E4">
        <w:rPr>
          <w:rFonts w:eastAsia="Times New Roman"/>
          <w:spacing w:val="1"/>
          <w:szCs w:val="28"/>
        </w:rPr>
        <w:t>пны</w:t>
      </w:r>
      <w:r w:rsidRPr="004A32E4">
        <w:rPr>
          <w:rFonts w:eastAsia="Times New Roman"/>
          <w:szCs w:val="28"/>
        </w:rPr>
        <w:t>х</w:t>
      </w:r>
      <w:r w:rsidRPr="004A32E4">
        <w:rPr>
          <w:rFonts w:eastAsia="Times New Roman"/>
          <w:spacing w:val="3"/>
          <w:szCs w:val="28"/>
        </w:rPr>
        <w:t xml:space="preserve"> </w:t>
      </w:r>
      <w:r w:rsidRPr="004A32E4">
        <w:rPr>
          <w:rFonts w:eastAsia="Times New Roman"/>
          <w:szCs w:val="28"/>
        </w:rPr>
        <w:t>ст</w:t>
      </w:r>
      <w:r w:rsidRPr="004A32E4">
        <w:rPr>
          <w:rFonts w:eastAsia="Times New Roman"/>
          <w:spacing w:val="-4"/>
          <w:szCs w:val="28"/>
        </w:rPr>
        <w:t>у</w:t>
      </w:r>
      <w:r w:rsidRPr="004A32E4">
        <w:rPr>
          <w:rFonts w:eastAsia="Times New Roman"/>
          <w:spacing w:val="1"/>
          <w:szCs w:val="28"/>
        </w:rPr>
        <w:t>д</w:t>
      </w:r>
      <w:r w:rsidRPr="004A32E4">
        <w:rPr>
          <w:rFonts w:eastAsia="Times New Roman"/>
          <w:szCs w:val="28"/>
        </w:rPr>
        <w:t>е</w:t>
      </w:r>
      <w:r w:rsidRPr="004A32E4">
        <w:rPr>
          <w:rFonts w:eastAsia="Times New Roman"/>
          <w:spacing w:val="-1"/>
          <w:szCs w:val="28"/>
        </w:rPr>
        <w:t>н</w:t>
      </w:r>
      <w:r w:rsidRPr="004A32E4">
        <w:rPr>
          <w:rFonts w:eastAsia="Times New Roman"/>
          <w:szCs w:val="28"/>
        </w:rPr>
        <w:t>чес</w:t>
      </w:r>
      <w:r w:rsidRPr="004A32E4">
        <w:rPr>
          <w:rFonts w:eastAsia="Times New Roman"/>
          <w:spacing w:val="-1"/>
          <w:szCs w:val="28"/>
        </w:rPr>
        <w:t>к</w:t>
      </w:r>
      <w:r w:rsidRPr="004A32E4">
        <w:rPr>
          <w:rFonts w:eastAsia="Times New Roman"/>
          <w:spacing w:val="1"/>
          <w:szCs w:val="28"/>
        </w:rPr>
        <w:t>и</w:t>
      </w:r>
      <w:r w:rsidRPr="004A32E4">
        <w:rPr>
          <w:rFonts w:eastAsia="Times New Roman"/>
          <w:szCs w:val="28"/>
        </w:rPr>
        <w:t xml:space="preserve">х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о</w:t>
      </w:r>
      <w:r w:rsidRPr="004A32E4">
        <w:rPr>
          <w:rFonts w:eastAsia="Times New Roman"/>
          <w:spacing w:val="-2"/>
          <w:szCs w:val="28"/>
        </w:rPr>
        <w:t>е</w:t>
      </w:r>
      <w:r w:rsidRPr="004A32E4">
        <w:rPr>
          <w:rFonts w:eastAsia="Times New Roman"/>
          <w:szCs w:val="28"/>
        </w:rPr>
        <w:t>кт</w:t>
      </w:r>
      <w:r w:rsidRPr="004A32E4">
        <w:rPr>
          <w:rFonts w:eastAsia="Times New Roman"/>
          <w:spacing w:val="-2"/>
          <w:szCs w:val="28"/>
        </w:rPr>
        <w:t>а</w:t>
      </w:r>
      <w:r w:rsidRPr="004A32E4">
        <w:rPr>
          <w:rFonts w:eastAsia="Times New Roman"/>
          <w:szCs w:val="28"/>
        </w:rPr>
        <w:t>х</w:t>
      </w:r>
      <w:r w:rsidRPr="004A32E4">
        <w:rPr>
          <w:rFonts w:eastAsia="Times New Roman"/>
          <w:spacing w:val="3"/>
          <w:szCs w:val="28"/>
        </w:rPr>
        <w:t xml:space="preserve"> </w:t>
      </w:r>
      <w:r w:rsidR="00053B98" w:rsidRPr="004A32E4">
        <w:rPr>
          <w:rFonts w:eastAsia="Times New Roman" w:cs="Times New Roman"/>
          <w:spacing w:val="-1"/>
          <w:szCs w:val="28"/>
        </w:rPr>
        <w:t xml:space="preserve">ФГБОУ ВО </w:t>
      </w:r>
      <w:r w:rsidRPr="004A32E4">
        <w:rPr>
          <w:rFonts w:eastAsia="Times New Roman"/>
          <w:szCs w:val="28"/>
        </w:rPr>
        <w:t>М</w:t>
      </w:r>
      <w:r w:rsidRPr="004A32E4">
        <w:rPr>
          <w:rFonts w:eastAsia="Times New Roman"/>
          <w:spacing w:val="-1"/>
          <w:szCs w:val="28"/>
        </w:rPr>
        <w:t>ГПП</w:t>
      </w:r>
      <w:r w:rsidRPr="004A32E4">
        <w:rPr>
          <w:rFonts w:eastAsia="Times New Roman"/>
          <w:szCs w:val="28"/>
        </w:rPr>
        <w:t>У,</w:t>
      </w:r>
      <w:r w:rsidRPr="004A32E4">
        <w:rPr>
          <w:rFonts w:eastAsia="Times New Roman"/>
          <w:spacing w:val="1"/>
          <w:szCs w:val="28"/>
        </w:rPr>
        <w:t xml:space="preserve"> </w:t>
      </w:r>
      <w:r w:rsidRPr="004A32E4">
        <w:rPr>
          <w:rFonts w:eastAsia="Times New Roman"/>
          <w:szCs w:val="28"/>
        </w:rPr>
        <w:t>акт</w:t>
      </w:r>
      <w:r w:rsidRPr="004A32E4">
        <w:rPr>
          <w:rFonts w:eastAsia="Times New Roman"/>
          <w:spacing w:val="-3"/>
          <w:szCs w:val="28"/>
        </w:rPr>
        <w:t>у</w:t>
      </w:r>
      <w:r w:rsidRPr="004A32E4">
        <w:rPr>
          <w:rFonts w:eastAsia="Times New Roman"/>
          <w:szCs w:val="28"/>
        </w:rPr>
        <w:t>ал</w:t>
      </w:r>
      <w:r w:rsidRPr="004A32E4">
        <w:rPr>
          <w:rFonts w:eastAsia="Times New Roman"/>
          <w:spacing w:val="-2"/>
          <w:szCs w:val="28"/>
        </w:rPr>
        <w:t>ь</w:t>
      </w:r>
      <w:r w:rsidRPr="004A32E4">
        <w:rPr>
          <w:rFonts w:eastAsia="Times New Roman"/>
          <w:spacing w:val="1"/>
          <w:szCs w:val="28"/>
        </w:rPr>
        <w:t>н</w:t>
      </w:r>
      <w:r w:rsidRPr="004A32E4">
        <w:rPr>
          <w:rFonts w:eastAsia="Times New Roman"/>
          <w:szCs w:val="28"/>
        </w:rPr>
        <w:t xml:space="preserve">ая </w:t>
      </w:r>
      <w:r w:rsidRPr="004A32E4">
        <w:rPr>
          <w:rFonts w:eastAsia="Times New Roman"/>
          <w:spacing w:val="1"/>
          <w:szCs w:val="28"/>
        </w:rPr>
        <w:t>н</w:t>
      </w:r>
      <w:r w:rsidRPr="004A32E4">
        <w:rPr>
          <w:rFonts w:eastAsia="Times New Roman"/>
          <w:spacing w:val="-1"/>
          <w:szCs w:val="28"/>
        </w:rPr>
        <w:t>о</w:t>
      </w:r>
      <w:r w:rsidRPr="004A32E4">
        <w:rPr>
          <w:rFonts w:eastAsia="Times New Roman"/>
          <w:spacing w:val="1"/>
          <w:szCs w:val="28"/>
        </w:rPr>
        <w:t>р</w:t>
      </w:r>
      <w:r w:rsidRPr="004A32E4">
        <w:rPr>
          <w:rFonts w:eastAsia="Times New Roman"/>
          <w:szCs w:val="28"/>
        </w:rPr>
        <w:t>ма</w:t>
      </w:r>
      <w:r w:rsidRPr="004A32E4">
        <w:rPr>
          <w:rFonts w:eastAsia="Times New Roman"/>
          <w:spacing w:val="-3"/>
          <w:szCs w:val="28"/>
        </w:rPr>
        <w:t>т</w:t>
      </w:r>
      <w:r w:rsidRPr="004A32E4">
        <w:rPr>
          <w:rFonts w:eastAsia="Times New Roman"/>
          <w:spacing w:val="1"/>
          <w:szCs w:val="28"/>
        </w:rPr>
        <w:t>и</w:t>
      </w:r>
      <w:r w:rsidRPr="004A32E4">
        <w:rPr>
          <w:rFonts w:eastAsia="Times New Roman"/>
          <w:szCs w:val="28"/>
        </w:rPr>
        <w:t>в</w:t>
      </w:r>
      <w:r w:rsidRPr="004A32E4">
        <w:rPr>
          <w:rFonts w:eastAsia="Times New Roman"/>
          <w:spacing w:val="-2"/>
          <w:szCs w:val="28"/>
        </w:rPr>
        <w:t>н</w:t>
      </w:r>
      <w:r w:rsidRPr="004A32E4">
        <w:rPr>
          <w:rFonts w:eastAsia="Times New Roman"/>
          <w:szCs w:val="28"/>
        </w:rPr>
        <w:t>ая</w:t>
      </w:r>
      <w:r w:rsidRPr="004A32E4">
        <w:rPr>
          <w:rFonts w:eastAsia="Times New Roman"/>
          <w:spacing w:val="2"/>
          <w:szCs w:val="28"/>
        </w:rPr>
        <w:t xml:space="preserve"> </w:t>
      </w:r>
      <w:r w:rsidRPr="004A32E4">
        <w:rPr>
          <w:rFonts w:eastAsia="Times New Roman"/>
          <w:spacing w:val="1"/>
          <w:szCs w:val="28"/>
        </w:rPr>
        <w:t>б</w:t>
      </w:r>
      <w:r w:rsidRPr="004A32E4">
        <w:rPr>
          <w:rFonts w:eastAsia="Times New Roman"/>
          <w:szCs w:val="28"/>
        </w:rPr>
        <w:t>аза</w:t>
      </w:r>
      <w:r w:rsidRPr="004A32E4">
        <w:rPr>
          <w:rFonts w:eastAsia="Times New Roman"/>
          <w:spacing w:val="1"/>
          <w:szCs w:val="28"/>
        </w:rPr>
        <w:t xml:space="preserve"> </w:t>
      </w:r>
      <w:r w:rsidR="00053B98" w:rsidRPr="004A32E4">
        <w:rPr>
          <w:rFonts w:eastAsia="Times New Roman" w:cs="Times New Roman"/>
          <w:spacing w:val="-1"/>
          <w:szCs w:val="28"/>
        </w:rPr>
        <w:t xml:space="preserve">ФГБОУ ВО </w:t>
      </w:r>
      <w:r w:rsidRPr="004A32E4">
        <w:rPr>
          <w:rFonts w:eastAsia="Times New Roman"/>
          <w:szCs w:val="28"/>
        </w:rPr>
        <w:t>М</w:t>
      </w:r>
      <w:r w:rsidRPr="004A32E4">
        <w:rPr>
          <w:rFonts w:eastAsia="Times New Roman"/>
          <w:spacing w:val="1"/>
          <w:szCs w:val="28"/>
        </w:rPr>
        <w:t>Г</w:t>
      </w:r>
      <w:r w:rsidRPr="004A32E4">
        <w:rPr>
          <w:rFonts w:eastAsia="Times New Roman"/>
          <w:spacing w:val="-1"/>
          <w:szCs w:val="28"/>
        </w:rPr>
        <w:t>ПП</w:t>
      </w:r>
      <w:r w:rsidRPr="004A32E4">
        <w:rPr>
          <w:rFonts w:eastAsia="Times New Roman"/>
          <w:szCs w:val="28"/>
        </w:rPr>
        <w:t>У</w:t>
      </w:r>
      <w:r w:rsidRPr="004A32E4">
        <w:rPr>
          <w:rFonts w:eastAsia="Times New Roman"/>
          <w:spacing w:val="4"/>
          <w:szCs w:val="28"/>
        </w:rPr>
        <w:t xml:space="preserve"> </w:t>
      </w:r>
      <w:r w:rsidRPr="004A32E4">
        <w:rPr>
          <w:rFonts w:eastAsia="Times New Roman"/>
          <w:spacing w:val="-1"/>
          <w:szCs w:val="28"/>
        </w:rPr>
        <w:t>п</w:t>
      </w:r>
      <w:r w:rsidRPr="004A32E4">
        <w:rPr>
          <w:rFonts w:eastAsia="Times New Roman"/>
          <w:szCs w:val="28"/>
        </w:rPr>
        <w:t>о</w:t>
      </w:r>
      <w:r w:rsidRPr="004A32E4">
        <w:rPr>
          <w:rFonts w:eastAsia="Times New Roman"/>
          <w:spacing w:val="5"/>
          <w:szCs w:val="28"/>
        </w:rPr>
        <w:t xml:space="preserve"> </w:t>
      </w:r>
      <w:r w:rsidRPr="004A32E4">
        <w:rPr>
          <w:rFonts w:eastAsia="Times New Roman"/>
          <w:spacing w:val="-4"/>
          <w:szCs w:val="28"/>
        </w:rPr>
        <w:t>у</w:t>
      </w:r>
      <w:r w:rsidRPr="004A32E4">
        <w:rPr>
          <w:rFonts w:eastAsia="Times New Roman"/>
          <w:szCs w:val="28"/>
        </w:rPr>
        <w:t>че</w:t>
      </w:r>
      <w:r w:rsidRPr="004A32E4">
        <w:rPr>
          <w:rFonts w:eastAsia="Times New Roman"/>
          <w:spacing w:val="1"/>
          <w:szCs w:val="28"/>
        </w:rPr>
        <w:t>б</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 xml:space="preserve">му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о</w:t>
      </w:r>
      <w:r w:rsidRPr="004A32E4">
        <w:rPr>
          <w:rFonts w:eastAsia="Times New Roman"/>
          <w:spacing w:val="-1"/>
          <w:szCs w:val="28"/>
        </w:rPr>
        <w:t>ц</w:t>
      </w:r>
      <w:r w:rsidRPr="004A32E4">
        <w:rPr>
          <w:rFonts w:eastAsia="Times New Roman"/>
          <w:szCs w:val="28"/>
        </w:rPr>
        <w:t>есс</w:t>
      </w:r>
      <w:r w:rsidRPr="004A32E4">
        <w:rPr>
          <w:rFonts w:eastAsia="Times New Roman"/>
          <w:spacing w:val="-3"/>
          <w:szCs w:val="28"/>
        </w:rPr>
        <w:t>у</w:t>
      </w:r>
      <w:r w:rsidRPr="004A32E4">
        <w:rPr>
          <w:rFonts w:eastAsia="Times New Roman"/>
          <w:szCs w:val="28"/>
        </w:rPr>
        <w:t>,</w:t>
      </w:r>
      <w:r w:rsidRPr="004A32E4">
        <w:rPr>
          <w:rFonts w:eastAsia="Times New Roman"/>
          <w:spacing w:val="3"/>
          <w:szCs w:val="28"/>
        </w:rPr>
        <w:t xml:space="preserve"> </w:t>
      </w:r>
      <w:r w:rsidRPr="004A32E4">
        <w:rPr>
          <w:rFonts w:eastAsia="Times New Roman"/>
          <w:szCs w:val="28"/>
        </w:rPr>
        <w:t>стипе</w:t>
      </w:r>
      <w:r w:rsidRPr="004A32E4">
        <w:rPr>
          <w:rFonts w:eastAsia="Times New Roman"/>
          <w:spacing w:val="-2"/>
          <w:szCs w:val="28"/>
        </w:rPr>
        <w:t>н</w:t>
      </w:r>
      <w:r w:rsidRPr="004A32E4">
        <w:rPr>
          <w:rFonts w:eastAsia="Times New Roman"/>
          <w:spacing w:val="1"/>
          <w:szCs w:val="28"/>
        </w:rPr>
        <w:t>д</w:t>
      </w:r>
      <w:r w:rsidRPr="004A32E4">
        <w:rPr>
          <w:rFonts w:eastAsia="Times New Roman"/>
          <w:spacing w:val="-1"/>
          <w:szCs w:val="28"/>
        </w:rPr>
        <w:t>и</w:t>
      </w:r>
      <w:r w:rsidRPr="004A32E4">
        <w:rPr>
          <w:rFonts w:eastAsia="Times New Roman"/>
          <w:szCs w:val="28"/>
        </w:rPr>
        <w:t>ал</w:t>
      </w:r>
      <w:r w:rsidRPr="004A32E4">
        <w:rPr>
          <w:rFonts w:eastAsia="Times New Roman"/>
          <w:spacing w:val="-2"/>
          <w:szCs w:val="28"/>
        </w:rPr>
        <w:t>ь</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 xml:space="preserve">му </w:t>
      </w:r>
      <w:r w:rsidRPr="004A32E4">
        <w:rPr>
          <w:rFonts w:eastAsia="Times New Roman"/>
          <w:spacing w:val="1"/>
          <w:szCs w:val="28"/>
        </w:rPr>
        <w:t>о</w:t>
      </w:r>
      <w:r w:rsidRPr="004A32E4">
        <w:rPr>
          <w:rFonts w:eastAsia="Times New Roman"/>
          <w:spacing w:val="-1"/>
          <w:szCs w:val="28"/>
        </w:rPr>
        <w:t>б</w:t>
      </w:r>
      <w:r w:rsidRPr="004A32E4">
        <w:rPr>
          <w:rFonts w:eastAsia="Times New Roman"/>
          <w:szCs w:val="28"/>
        </w:rPr>
        <w:t>ес</w:t>
      </w:r>
      <w:r w:rsidRPr="004A32E4">
        <w:rPr>
          <w:rFonts w:eastAsia="Times New Roman"/>
          <w:spacing w:val="-1"/>
          <w:szCs w:val="28"/>
        </w:rPr>
        <w:t>п</w:t>
      </w:r>
      <w:r w:rsidRPr="004A32E4">
        <w:rPr>
          <w:rFonts w:eastAsia="Times New Roman"/>
          <w:szCs w:val="28"/>
        </w:rPr>
        <w:t>еч</w:t>
      </w:r>
      <w:r w:rsidRPr="004A32E4">
        <w:rPr>
          <w:rFonts w:eastAsia="Times New Roman"/>
          <w:spacing w:val="-2"/>
          <w:szCs w:val="28"/>
        </w:rPr>
        <w:t>е</w:t>
      </w:r>
      <w:r w:rsidRPr="004A32E4">
        <w:rPr>
          <w:rFonts w:eastAsia="Times New Roman"/>
          <w:spacing w:val="1"/>
          <w:szCs w:val="28"/>
        </w:rPr>
        <w:t>ни</w:t>
      </w:r>
      <w:r w:rsidRPr="004A32E4">
        <w:rPr>
          <w:rFonts w:eastAsia="Times New Roman"/>
          <w:spacing w:val="-1"/>
          <w:szCs w:val="28"/>
        </w:rPr>
        <w:t>ю</w:t>
      </w:r>
      <w:r w:rsidRPr="004A32E4">
        <w:rPr>
          <w:rFonts w:eastAsia="Times New Roman"/>
          <w:szCs w:val="28"/>
        </w:rPr>
        <w:t>,</w:t>
      </w:r>
      <w:r w:rsidRPr="004A32E4">
        <w:rPr>
          <w:rFonts w:eastAsia="Times New Roman"/>
          <w:spacing w:val="2"/>
          <w:szCs w:val="28"/>
        </w:rPr>
        <w:t xml:space="preserve"> </w:t>
      </w:r>
      <w:r w:rsidRPr="004A32E4">
        <w:rPr>
          <w:rFonts w:eastAsia="Times New Roman"/>
          <w:szCs w:val="28"/>
        </w:rPr>
        <w:t>ст</w:t>
      </w:r>
      <w:r w:rsidRPr="004A32E4">
        <w:rPr>
          <w:rFonts w:eastAsia="Times New Roman"/>
          <w:spacing w:val="-4"/>
          <w:szCs w:val="28"/>
        </w:rPr>
        <w:t>у</w:t>
      </w:r>
      <w:r w:rsidRPr="004A32E4">
        <w:rPr>
          <w:rFonts w:eastAsia="Times New Roman"/>
          <w:spacing w:val="1"/>
          <w:szCs w:val="28"/>
        </w:rPr>
        <w:t>д</w:t>
      </w:r>
      <w:r w:rsidRPr="004A32E4">
        <w:rPr>
          <w:rFonts w:eastAsia="Times New Roman"/>
          <w:spacing w:val="-2"/>
          <w:szCs w:val="28"/>
        </w:rPr>
        <w:t>е</w:t>
      </w:r>
      <w:r w:rsidRPr="004A32E4">
        <w:rPr>
          <w:rFonts w:eastAsia="Times New Roman"/>
          <w:spacing w:val="1"/>
          <w:szCs w:val="28"/>
        </w:rPr>
        <w:t>н</w:t>
      </w:r>
      <w:r w:rsidRPr="004A32E4">
        <w:rPr>
          <w:rFonts w:eastAsia="Times New Roman"/>
          <w:szCs w:val="28"/>
        </w:rPr>
        <w:t>че</w:t>
      </w:r>
      <w:r w:rsidRPr="004A32E4">
        <w:rPr>
          <w:rFonts w:eastAsia="Times New Roman"/>
          <w:spacing w:val="-2"/>
          <w:szCs w:val="28"/>
        </w:rPr>
        <w:t>с</w:t>
      </w:r>
      <w:r w:rsidRPr="004A32E4">
        <w:rPr>
          <w:rFonts w:eastAsia="Times New Roman"/>
          <w:szCs w:val="28"/>
        </w:rPr>
        <w:t>к</w:t>
      </w:r>
      <w:r w:rsidRPr="004A32E4">
        <w:rPr>
          <w:rFonts w:eastAsia="Times New Roman"/>
          <w:spacing w:val="-1"/>
          <w:szCs w:val="28"/>
        </w:rPr>
        <w:t>о</w:t>
      </w:r>
      <w:r w:rsidRPr="004A32E4">
        <w:rPr>
          <w:rFonts w:eastAsia="Times New Roman"/>
          <w:szCs w:val="28"/>
        </w:rPr>
        <w:t>й</w:t>
      </w:r>
      <w:r w:rsidRPr="004A32E4">
        <w:rPr>
          <w:rFonts w:eastAsia="Times New Roman"/>
          <w:spacing w:val="3"/>
          <w:szCs w:val="28"/>
        </w:rPr>
        <w:t xml:space="preserve"> </w:t>
      </w:r>
      <w:r w:rsidRPr="004A32E4">
        <w:rPr>
          <w:rFonts w:eastAsia="Times New Roman"/>
          <w:spacing w:val="-2"/>
          <w:szCs w:val="28"/>
        </w:rPr>
        <w:t>ж</w:t>
      </w:r>
      <w:r w:rsidRPr="004A32E4">
        <w:rPr>
          <w:rFonts w:eastAsia="Times New Roman"/>
          <w:spacing w:val="1"/>
          <w:szCs w:val="28"/>
        </w:rPr>
        <w:t>и</w:t>
      </w:r>
      <w:r w:rsidRPr="004A32E4">
        <w:rPr>
          <w:rFonts w:eastAsia="Times New Roman"/>
          <w:szCs w:val="28"/>
        </w:rPr>
        <w:t>з</w:t>
      </w:r>
      <w:r w:rsidRPr="004A32E4">
        <w:rPr>
          <w:rFonts w:eastAsia="Times New Roman"/>
          <w:spacing w:val="-2"/>
          <w:szCs w:val="28"/>
        </w:rPr>
        <w:t>н</w:t>
      </w:r>
      <w:r w:rsidRPr="004A32E4">
        <w:rPr>
          <w:rFonts w:eastAsia="Times New Roman"/>
          <w:szCs w:val="28"/>
        </w:rPr>
        <w:t>и</w:t>
      </w:r>
      <w:r w:rsidRPr="004A32E4">
        <w:rPr>
          <w:rFonts w:eastAsia="Times New Roman"/>
          <w:spacing w:val="1"/>
          <w:szCs w:val="28"/>
        </w:rPr>
        <w:t xml:space="preserve"> </w:t>
      </w:r>
      <w:r w:rsidRPr="004A32E4">
        <w:rPr>
          <w:rFonts w:eastAsia="Times New Roman"/>
          <w:szCs w:val="28"/>
        </w:rPr>
        <w:t>и</w:t>
      </w:r>
      <w:r w:rsidRPr="004A32E4">
        <w:rPr>
          <w:rFonts w:eastAsia="Times New Roman"/>
          <w:spacing w:val="1"/>
          <w:szCs w:val="28"/>
        </w:rPr>
        <w:t xml:space="preserve"> о</w:t>
      </w:r>
      <w:r w:rsidRPr="004A32E4">
        <w:rPr>
          <w:rFonts w:eastAsia="Times New Roman"/>
          <w:spacing w:val="-3"/>
          <w:szCs w:val="28"/>
        </w:rPr>
        <w:t>т</w:t>
      </w:r>
      <w:r w:rsidRPr="004A32E4">
        <w:rPr>
          <w:rFonts w:eastAsia="Times New Roman"/>
          <w:szCs w:val="28"/>
        </w:rPr>
        <w:t>веты</w:t>
      </w:r>
      <w:r w:rsidRPr="004A32E4">
        <w:rPr>
          <w:rFonts w:eastAsia="Times New Roman"/>
          <w:spacing w:val="3"/>
          <w:szCs w:val="28"/>
        </w:rPr>
        <w:t xml:space="preserve"> </w:t>
      </w:r>
      <w:r w:rsidRPr="004A32E4">
        <w:rPr>
          <w:rFonts w:eastAsia="Times New Roman"/>
          <w:spacing w:val="-1"/>
          <w:szCs w:val="28"/>
        </w:rPr>
        <w:t>н</w:t>
      </w:r>
      <w:r w:rsidRPr="004A32E4">
        <w:rPr>
          <w:rFonts w:eastAsia="Times New Roman"/>
          <w:szCs w:val="28"/>
        </w:rPr>
        <w:t>а</w:t>
      </w:r>
      <w:r w:rsidRPr="004A32E4">
        <w:rPr>
          <w:rFonts w:eastAsia="Times New Roman"/>
          <w:spacing w:val="3"/>
          <w:szCs w:val="28"/>
        </w:rPr>
        <w:t xml:space="preserve"> </w:t>
      </w:r>
      <w:r w:rsidRPr="004A32E4">
        <w:rPr>
          <w:rFonts w:eastAsia="Times New Roman"/>
          <w:szCs w:val="28"/>
        </w:rPr>
        <w:t>ч</w:t>
      </w:r>
      <w:r w:rsidRPr="004A32E4">
        <w:rPr>
          <w:rFonts w:eastAsia="Times New Roman"/>
          <w:spacing w:val="-2"/>
          <w:szCs w:val="28"/>
        </w:rPr>
        <w:t>а</w:t>
      </w:r>
      <w:r w:rsidRPr="004A32E4">
        <w:rPr>
          <w:rFonts w:eastAsia="Times New Roman"/>
          <w:szCs w:val="28"/>
        </w:rPr>
        <w:t>сто</w:t>
      </w:r>
      <w:r w:rsidRPr="004A32E4">
        <w:rPr>
          <w:rFonts w:eastAsia="Times New Roman"/>
          <w:spacing w:val="4"/>
          <w:szCs w:val="28"/>
        </w:rPr>
        <w:t xml:space="preserve"> </w:t>
      </w:r>
      <w:r w:rsidRPr="004A32E4">
        <w:rPr>
          <w:rFonts w:eastAsia="Times New Roman"/>
          <w:spacing w:val="-3"/>
          <w:szCs w:val="28"/>
        </w:rPr>
        <w:t>з</w:t>
      </w:r>
      <w:r w:rsidRPr="004A32E4">
        <w:rPr>
          <w:rFonts w:eastAsia="Times New Roman"/>
          <w:szCs w:val="28"/>
        </w:rPr>
        <w:t>а</w:t>
      </w:r>
      <w:r w:rsidRPr="004A32E4">
        <w:rPr>
          <w:rFonts w:eastAsia="Times New Roman"/>
          <w:spacing w:val="1"/>
          <w:szCs w:val="28"/>
        </w:rPr>
        <w:t>д</w:t>
      </w:r>
      <w:r w:rsidRPr="004A32E4">
        <w:rPr>
          <w:rFonts w:eastAsia="Times New Roman"/>
          <w:szCs w:val="28"/>
        </w:rPr>
        <w:t>а</w:t>
      </w:r>
      <w:r w:rsidRPr="004A32E4">
        <w:rPr>
          <w:rFonts w:eastAsia="Times New Roman"/>
          <w:spacing w:val="-3"/>
          <w:szCs w:val="28"/>
        </w:rPr>
        <w:t>в</w:t>
      </w:r>
      <w:r w:rsidRPr="004A32E4">
        <w:rPr>
          <w:rFonts w:eastAsia="Times New Roman"/>
          <w:szCs w:val="28"/>
        </w:rPr>
        <w:t>аем</w:t>
      </w:r>
      <w:r w:rsidRPr="004A32E4">
        <w:rPr>
          <w:rFonts w:eastAsia="Times New Roman"/>
          <w:spacing w:val="1"/>
          <w:szCs w:val="28"/>
        </w:rPr>
        <w:t>ы</w:t>
      </w:r>
      <w:r w:rsidRPr="004A32E4">
        <w:rPr>
          <w:rFonts w:eastAsia="Times New Roman"/>
          <w:szCs w:val="28"/>
        </w:rPr>
        <w:t>е в</w:t>
      </w:r>
      <w:r w:rsidRPr="004A32E4">
        <w:rPr>
          <w:rFonts w:eastAsia="Times New Roman"/>
          <w:spacing w:val="-2"/>
          <w:szCs w:val="28"/>
        </w:rPr>
        <w:t>о</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о</w:t>
      </w:r>
      <w:r w:rsidRPr="004A32E4">
        <w:rPr>
          <w:rFonts w:eastAsia="Times New Roman"/>
          <w:spacing w:val="-2"/>
          <w:szCs w:val="28"/>
        </w:rPr>
        <w:t>с</w:t>
      </w:r>
      <w:r w:rsidRPr="004A32E4">
        <w:rPr>
          <w:rFonts w:eastAsia="Times New Roman"/>
          <w:szCs w:val="28"/>
        </w:rPr>
        <w:t>ы</w:t>
      </w:r>
      <w:r w:rsidRPr="004A32E4">
        <w:rPr>
          <w:rFonts w:eastAsia="Times New Roman"/>
          <w:spacing w:val="1"/>
          <w:szCs w:val="28"/>
        </w:rPr>
        <w:t xml:space="preserve"> п</w:t>
      </w:r>
      <w:r w:rsidRPr="004A32E4">
        <w:rPr>
          <w:rFonts w:eastAsia="Times New Roman"/>
          <w:szCs w:val="28"/>
        </w:rPr>
        <w:t xml:space="preserve">о </w:t>
      </w:r>
      <w:r w:rsidRPr="004A32E4">
        <w:rPr>
          <w:rFonts w:eastAsia="Times New Roman"/>
          <w:spacing w:val="1"/>
          <w:szCs w:val="28"/>
        </w:rPr>
        <w:t>об</w:t>
      </w:r>
      <w:r w:rsidRPr="004A32E4">
        <w:rPr>
          <w:rFonts w:eastAsia="Times New Roman"/>
          <w:spacing w:val="-4"/>
          <w:szCs w:val="28"/>
        </w:rPr>
        <w:t>у</w:t>
      </w:r>
      <w:r w:rsidRPr="004A32E4">
        <w:rPr>
          <w:rFonts w:eastAsia="Times New Roman"/>
          <w:szCs w:val="28"/>
        </w:rPr>
        <w:t>че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ю</w:t>
      </w:r>
      <w:r w:rsidRPr="004A32E4">
        <w:rPr>
          <w:rFonts w:eastAsia="Times New Roman"/>
          <w:spacing w:val="1"/>
          <w:szCs w:val="28"/>
        </w:rPr>
        <w:t xml:space="preserve"> </w:t>
      </w:r>
      <w:r w:rsidRPr="004A32E4">
        <w:rPr>
          <w:rFonts w:eastAsia="Times New Roman"/>
          <w:szCs w:val="28"/>
        </w:rPr>
        <w:t>в</w:t>
      </w:r>
      <w:r w:rsidRPr="004A32E4">
        <w:rPr>
          <w:rFonts w:eastAsia="Times New Roman"/>
          <w:spacing w:val="1"/>
          <w:szCs w:val="28"/>
        </w:rPr>
        <w:t xml:space="preserve"> </w:t>
      </w:r>
      <w:r w:rsidR="00053B98" w:rsidRPr="004A32E4">
        <w:rPr>
          <w:rFonts w:eastAsia="Times New Roman" w:cs="Times New Roman"/>
          <w:spacing w:val="-1"/>
          <w:szCs w:val="28"/>
        </w:rPr>
        <w:t xml:space="preserve">ФГБОУ ВО </w:t>
      </w:r>
      <w:r w:rsidRPr="004A32E4">
        <w:rPr>
          <w:rFonts w:eastAsia="Times New Roman"/>
          <w:szCs w:val="28"/>
        </w:rPr>
        <w:t>М</w:t>
      </w:r>
      <w:r w:rsidRPr="004A32E4">
        <w:rPr>
          <w:rFonts w:eastAsia="Times New Roman"/>
          <w:spacing w:val="1"/>
          <w:szCs w:val="28"/>
        </w:rPr>
        <w:t>Г</w:t>
      </w:r>
      <w:r w:rsidRPr="004A32E4">
        <w:rPr>
          <w:rFonts w:eastAsia="Times New Roman"/>
          <w:spacing w:val="-1"/>
          <w:szCs w:val="28"/>
        </w:rPr>
        <w:t>П</w:t>
      </w:r>
      <w:r w:rsidRPr="004A32E4">
        <w:rPr>
          <w:rFonts w:eastAsia="Times New Roman"/>
          <w:spacing w:val="-4"/>
          <w:szCs w:val="28"/>
        </w:rPr>
        <w:t>П</w:t>
      </w:r>
      <w:r w:rsidRPr="004A32E4">
        <w:rPr>
          <w:rFonts w:eastAsia="Times New Roman"/>
          <w:szCs w:val="28"/>
        </w:rPr>
        <w:t>У.</w:t>
      </w:r>
      <w:r w:rsidRPr="004A32E4">
        <w:rPr>
          <w:rFonts w:eastAsia="Times New Roman"/>
          <w:spacing w:val="2"/>
          <w:szCs w:val="28"/>
        </w:rPr>
        <w:t xml:space="preserve"> </w:t>
      </w:r>
      <w:r w:rsidRPr="004A32E4">
        <w:rPr>
          <w:rFonts w:eastAsia="Times New Roman"/>
          <w:szCs w:val="28"/>
        </w:rPr>
        <w:t>В</w:t>
      </w:r>
      <w:r w:rsidRPr="004A32E4">
        <w:rPr>
          <w:rFonts w:eastAsia="Times New Roman"/>
          <w:spacing w:val="2"/>
          <w:szCs w:val="28"/>
        </w:rPr>
        <w:t xml:space="preserve"> </w:t>
      </w:r>
      <w:r w:rsidRPr="004A32E4">
        <w:rPr>
          <w:rFonts w:eastAsia="Times New Roman"/>
          <w:spacing w:val="1"/>
          <w:szCs w:val="28"/>
        </w:rPr>
        <w:t>р</w:t>
      </w:r>
      <w:r w:rsidRPr="004A32E4">
        <w:rPr>
          <w:rFonts w:eastAsia="Times New Roman"/>
          <w:szCs w:val="28"/>
        </w:rPr>
        <w:t>а</w:t>
      </w:r>
      <w:r w:rsidRPr="004A32E4">
        <w:rPr>
          <w:rFonts w:eastAsia="Times New Roman"/>
          <w:spacing w:val="-3"/>
          <w:szCs w:val="28"/>
        </w:rPr>
        <w:t>з</w:t>
      </w:r>
      <w:r w:rsidRPr="004A32E4">
        <w:rPr>
          <w:rFonts w:eastAsia="Times New Roman"/>
          <w:spacing w:val="1"/>
          <w:szCs w:val="28"/>
        </w:rPr>
        <w:t>д</w:t>
      </w:r>
      <w:r w:rsidRPr="004A32E4">
        <w:rPr>
          <w:rFonts w:eastAsia="Times New Roman"/>
          <w:szCs w:val="28"/>
        </w:rPr>
        <w:t>еле</w:t>
      </w:r>
      <w:r w:rsidRPr="004A32E4">
        <w:rPr>
          <w:rFonts w:eastAsia="Times New Roman"/>
          <w:spacing w:val="1"/>
          <w:szCs w:val="28"/>
        </w:rPr>
        <w:t xml:space="preserve"> </w:t>
      </w:r>
      <w:r w:rsidRPr="004A32E4">
        <w:rPr>
          <w:rFonts w:eastAsia="Times New Roman"/>
          <w:spacing w:val="-1"/>
          <w:szCs w:val="28"/>
        </w:rPr>
        <w:t>р</w:t>
      </w:r>
      <w:r w:rsidRPr="004A32E4">
        <w:rPr>
          <w:rFonts w:eastAsia="Times New Roman"/>
          <w:szCs w:val="28"/>
        </w:rPr>
        <w:t>азм</w:t>
      </w:r>
      <w:r w:rsidRPr="004A32E4">
        <w:rPr>
          <w:rFonts w:eastAsia="Times New Roman"/>
          <w:spacing w:val="-3"/>
          <w:szCs w:val="28"/>
        </w:rPr>
        <w:t>е</w:t>
      </w:r>
      <w:r w:rsidRPr="004A32E4">
        <w:rPr>
          <w:rFonts w:eastAsia="Times New Roman"/>
          <w:szCs w:val="28"/>
        </w:rPr>
        <w:t>ще</w:t>
      </w:r>
      <w:r w:rsidRPr="004A32E4">
        <w:rPr>
          <w:rFonts w:eastAsia="Times New Roman"/>
          <w:spacing w:val="-1"/>
          <w:szCs w:val="28"/>
        </w:rPr>
        <w:t>н</w:t>
      </w:r>
      <w:r w:rsidRPr="004A32E4">
        <w:rPr>
          <w:rFonts w:eastAsia="Times New Roman"/>
          <w:szCs w:val="28"/>
        </w:rPr>
        <w:t>ы</w:t>
      </w:r>
      <w:r w:rsidRPr="004A32E4">
        <w:rPr>
          <w:rFonts w:eastAsia="Times New Roman"/>
          <w:spacing w:val="3"/>
          <w:szCs w:val="28"/>
        </w:rPr>
        <w:t xml:space="preserve"> </w:t>
      </w:r>
      <w:r w:rsidRPr="004A32E4">
        <w:rPr>
          <w:rFonts w:eastAsia="Times New Roman"/>
          <w:spacing w:val="1"/>
          <w:szCs w:val="28"/>
        </w:rPr>
        <w:t>р</w:t>
      </w:r>
      <w:r w:rsidRPr="004A32E4">
        <w:rPr>
          <w:rFonts w:eastAsia="Times New Roman"/>
          <w:spacing w:val="-2"/>
          <w:szCs w:val="28"/>
        </w:rPr>
        <w:t>а</w:t>
      </w:r>
      <w:r w:rsidRPr="004A32E4">
        <w:rPr>
          <w:rFonts w:eastAsia="Times New Roman"/>
          <w:szCs w:val="28"/>
        </w:rPr>
        <w:t>с</w:t>
      </w:r>
      <w:r w:rsidRPr="004A32E4">
        <w:rPr>
          <w:rFonts w:eastAsia="Times New Roman"/>
          <w:spacing w:val="-1"/>
          <w:szCs w:val="28"/>
        </w:rPr>
        <w:t>п</w:t>
      </w:r>
      <w:r w:rsidRPr="004A32E4">
        <w:rPr>
          <w:rFonts w:eastAsia="Times New Roman"/>
          <w:spacing w:val="1"/>
          <w:szCs w:val="28"/>
        </w:rPr>
        <w:t>и</w:t>
      </w:r>
      <w:r w:rsidRPr="004A32E4">
        <w:rPr>
          <w:rFonts w:eastAsia="Times New Roman"/>
          <w:szCs w:val="28"/>
        </w:rPr>
        <w:t>с</w:t>
      </w:r>
      <w:r w:rsidRPr="004A32E4">
        <w:rPr>
          <w:rFonts w:eastAsia="Times New Roman"/>
          <w:spacing w:val="-2"/>
          <w:szCs w:val="28"/>
        </w:rPr>
        <w:t>а</w:t>
      </w:r>
      <w:r w:rsidRPr="004A32E4">
        <w:rPr>
          <w:rFonts w:eastAsia="Times New Roman"/>
          <w:spacing w:val="1"/>
          <w:szCs w:val="28"/>
        </w:rPr>
        <w:t>ни</w:t>
      </w:r>
      <w:r w:rsidRPr="004A32E4">
        <w:rPr>
          <w:rFonts w:eastAsia="Times New Roman"/>
          <w:szCs w:val="28"/>
        </w:rPr>
        <w:t>е</w:t>
      </w:r>
      <w:r w:rsidRPr="004A32E4">
        <w:rPr>
          <w:rFonts w:eastAsia="Times New Roman"/>
          <w:spacing w:val="2"/>
          <w:szCs w:val="28"/>
        </w:rPr>
        <w:t xml:space="preserve"> </w:t>
      </w:r>
      <w:r w:rsidRPr="004A32E4">
        <w:rPr>
          <w:rFonts w:eastAsia="Times New Roman"/>
          <w:spacing w:val="-3"/>
          <w:szCs w:val="28"/>
        </w:rPr>
        <w:t>з</w:t>
      </w:r>
      <w:r w:rsidRPr="004A32E4">
        <w:rPr>
          <w:rFonts w:eastAsia="Times New Roman"/>
          <w:szCs w:val="28"/>
        </w:rPr>
        <w:t>а</w:t>
      </w:r>
      <w:r w:rsidRPr="004A32E4">
        <w:rPr>
          <w:rFonts w:eastAsia="Times New Roman"/>
          <w:spacing w:val="1"/>
          <w:szCs w:val="28"/>
        </w:rPr>
        <w:t>н</w:t>
      </w:r>
      <w:r w:rsidRPr="004A32E4">
        <w:rPr>
          <w:rFonts w:eastAsia="Times New Roman"/>
          <w:szCs w:val="28"/>
        </w:rPr>
        <w:t>я</w:t>
      </w:r>
      <w:r w:rsidRPr="004A32E4">
        <w:rPr>
          <w:rFonts w:eastAsia="Times New Roman"/>
          <w:spacing w:val="-2"/>
          <w:szCs w:val="28"/>
        </w:rPr>
        <w:t>т</w:t>
      </w:r>
      <w:r w:rsidRPr="004A32E4">
        <w:rPr>
          <w:rFonts w:eastAsia="Times New Roman"/>
          <w:spacing w:val="1"/>
          <w:szCs w:val="28"/>
        </w:rPr>
        <w:t>и</w:t>
      </w:r>
      <w:r w:rsidRPr="004A32E4">
        <w:rPr>
          <w:rFonts w:eastAsia="Times New Roman"/>
          <w:szCs w:val="28"/>
        </w:rPr>
        <w:t>й и</w:t>
      </w:r>
      <w:r w:rsidRPr="004A32E4">
        <w:rPr>
          <w:rFonts w:eastAsia="Times New Roman"/>
          <w:spacing w:val="3"/>
          <w:szCs w:val="28"/>
        </w:rPr>
        <w:t xml:space="preserve"> </w:t>
      </w:r>
      <w:r w:rsidRPr="004A32E4">
        <w:rPr>
          <w:rFonts w:eastAsia="Times New Roman"/>
          <w:szCs w:val="28"/>
        </w:rPr>
        <w:t>се</w:t>
      </w:r>
      <w:r w:rsidRPr="004A32E4">
        <w:rPr>
          <w:rFonts w:eastAsia="Times New Roman"/>
          <w:spacing w:val="-2"/>
          <w:szCs w:val="28"/>
        </w:rPr>
        <w:t>с</w:t>
      </w:r>
      <w:r w:rsidRPr="004A32E4">
        <w:rPr>
          <w:rFonts w:eastAsia="Times New Roman"/>
          <w:szCs w:val="28"/>
        </w:rPr>
        <w:t>с</w:t>
      </w:r>
      <w:r w:rsidRPr="004A32E4">
        <w:rPr>
          <w:rFonts w:eastAsia="Times New Roman"/>
          <w:spacing w:val="-1"/>
          <w:szCs w:val="28"/>
        </w:rPr>
        <w:t>и</w:t>
      </w:r>
      <w:r w:rsidRPr="004A32E4">
        <w:rPr>
          <w:rFonts w:eastAsia="Times New Roman"/>
          <w:spacing w:val="1"/>
          <w:szCs w:val="28"/>
        </w:rPr>
        <w:t>и</w:t>
      </w:r>
      <w:r w:rsidRPr="004A32E4">
        <w:rPr>
          <w:rFonts w:eastAsia="Times New Roman"/>
          <w:szCs w:val="28"/>
        </w:rPr>
        <w:t>,</w:t>
      </w:r>
      <w:r w:rsidRPr="004A32E4">
        <w:rPr>
          <w:rFonts w:eastAsia="Times New Roman"/>
          <w:spacing w:val="1"/>
          <w:szCs w:val="28"/>
        </w:rPr>
        <w:t xml:space="preserve"> </w:t>
      </w:r>
      <w:r w:rsidRPr="004A32E4">
        <w:rPr>
          <w:rFonts w:eastAsia="Times New Roman"/>
          <w:szCs w:val="28"/>
        </w:rPr>
        <w:t>и мате</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алы</w:t>
      </w:r>
      <w:r w:rsidRPr="004A32E4">
        <w:rPr>
          <w:rFonts w:eastAsia="Times New Roman"/>
          <w:spacing w:val="1"/>
          <w:szCs w:val="28"/>
        </w:rPr>
        <w:t xml:space="preserve"> </w:t>
      </w:r>
      <w:r w:rsidRPr="004A32E4">
        <w:rPr>
          <w:rFonts w:eastAsia="Times New Roman"/>
          <w:szCs w:val="28"/>
        </w:rPr>
        <w:t>к</w:t>
      </w:r>
      <w:r w:rsidRPr="004A32E4">
        <w:rPr>
          <w:rFonts w:eastAsia="Times New Roman"/>
          <w:spacing w:val="1"/>
          <w:szCs w:val="28"/>
        </w:rPr>
        <w:t xml:space="preserve"> </w:t>
      </w:r>
      <w:r w:rsidRPr="004A32E4">
        <w:rPr>
          <w:rFonts w:eastAsia="Times New Roman"/>
          <w:spacing w:val="-4"/>
          <w:szCs w:val="28"/>
        </w:rPr>
        <w:t>у</w:t>
      </w:r>
      <w:r w:rsidRPr="004A32E4">
        <w:rPr>
          <w:rFonts w:eastAsia="Times New Roman"/>
          <w:szCs w:val="28"/>
        </w:rPr>
        <w:t>че</w:t>
      </w:r>
      <w:r w:rsidRPr="004A32E4">
        <w:rPr>
          <w:rFonts w:eastAsia="Times New Roman"/>
          <w:spacing w:val="1"/>
          <w:szCs w:val="28"/>
        </w:rPr>
        <w:t>б</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м</w:t>
      </w:r>
      <w:r w:rsidRPr="004A32E4">
        <w:rPr>
          <w:rFonts w:eastAsia="Times New Roman"/>
          <w:spacing w:val="3"/>
          <w:szCs w:val="28"/>
        </w:rPr>
        <w:t xml:space="preserve"> </w:t>
      </w:r>
      <w:r w:rsidRPr="004A32E4">
        <w:rPr>
          <w:rFonts w:eastAsia="Times New Roman"/>
          <w:szCs w:val="28"/>
        </w:rPr>
        <w:t>з</w:t>
      </w:r>
      <w:r w:rsidRPr="004A32E4">
        <w:rPr>
          <w:rFonts w:eastAsia="Times New Roman"/>
          <w:spacing w:val="-3"/>
          <w:szCs w:val="28"/>
        </w:rPr>
        <w:t>а</w:t>
      </w:r>
      <w:r w:rsidRPr="004A32E4">
        <w:rPr>
          <w:rFonts w:eastAsia="Times New Roman"/>
          <w:spacing w:val="1"/>
          <w:szCs w:val="28"/>
        </w:rPr>
        <w:t>н</w:t>
      </w:r>
      <w:r w:rsidRPr="004A32E4">
        <w:rPr>
          <w:rFonts w:eastAsia="Times New Roman"/>
          <w:szCs w:val="28"/>
        </w:rPr>
        <w:t>я</w:t>
      </w:r>
      <w:r w:rsidRPr="004A32E4">
        <w:rPr>
          <w:rFonts w:eastAsia="Times New Roman"/>
          <w:spacing w:val="-2"/>
          <w:szCs w:val="28"/>
        </w:rPr>
        <w:t>т</w:t>
      </w:r>
      <w:r w:rsidRPr="004A32E4">
        <w:rPr>
          <w:rFonts w:eastAsia="Times New Roman"/>
          <w:spacing w:val="1"/>
          <w:szCs w:val="28"/>
        </w:rPr>
        <w:t>и</w:t>
      </w:r>
      <w:r w:rsidRPr="004A32E4">
        <w:rPr>
          <w:rFonts w:eastAsia="Times New Roman"/>
          <w:szCs w:val="28"/>
        </w:rPr>
        <w:t xml:space="preserve">ям, </w:t>
      </w:r>
      <w:r w:rsidRPr="004A32E4">
        <w:rPr>
          <w:rFonts w:eastAsia="Times New Roman"/>
          <w:spacing w:val="-1"/>
          <w:szCs w:val="28"/>
        </w:rPr>
        <w:t>об</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в</w:t>
      </w:r>
      <w:r w:rsidRPr="004A32E4">
        <w:rPr>
          <w:rFonts w:eastAsia="Times New Roman"/>
          <w:spacing w:val="-1"/>
          <w:szCs w:val="28"/>
        </w:rPr>
        <w:t>л</w:t>
      </w:r>
      <w:r w:rsidRPr="004A32E4">
        <w:rPr>
          <w:rFonts w:eastAsia="Times New Roman"/>
          <w:szCs w:val="28"/>
        </w:rPr>
        <w:t>е</w:t>
      </w:r>
      <w:r w:rsidRPr="004A32E4">
        <w:rPr>
          <w:rFonts w:eastAsia="Times New Roman"/>
          <w:spacing w:val="1"/>
          <w:szCs w:val="28"/>
        </w:rPr>
        <w:t>н</w:t>
      </w:r>
      <w:r w:rsidRPr="004A32E4">
        <w:rPr>
          <w:rFonts w:eastAsia="Times New Roman"/>
          <w:szCs w:val="28"/>
        </w:rPr>
        <w:t>ы</w:t>
      </w:r>
      <w:r w:rsidRPr="004A32E4">
        <w:rPr>
          <w:rFonts w:eastAsia="Times New Roman"/>
          <w:spacing w:val="2"/>
          <w:szCs w:val="28"/>
        </w:rPr>
        <w:t xml:space="preserve"> </w:t>
      </w:r>
      <w:r w:rsidRPr="004A32E4">
        <w:rPr>
          <w:rFonts w:eastAsia="Times New Roman"/>
          <w:spacing w:val="-1"/>
          <w:szCs w:val="28"/>
        </w:rPr>
        <w:t>о</w:t>
      </w:r>
      <w:r w:rsidRPr="004A32E4">
        <w:rPr>
          <w:rFonts w:eastAsia="Times New Roman"/>
          <w:spacing w:val="1"/>
          <w:szCs w:val="28"/>
        </w:rPr>
        <w:t>б</w:t>
      </w:r>
      <w:r w:rsidRPr="004A32E4">
        <w:rPr>
          <w:rFonts w:eastAsia="Times New Roman"/>
          <w:spacing w:val="-3"/>
          <w:szCs w:val="28"/>
        </w:rPr>
        <w:t>щ</w:t>
      </w:r>
      <w:r w:rsidRPr="004A32E4">
        <w:rPr>
          <w:rFonts w:eastAsia="Times New Roman"/>
          <w:spacing w:val="1"/>
          <w:szCs w:val="28"/>
        </w:rPr>
        <w:t>и</w:t>
      </w:r>
      <w:r w:rsidRPr="004A32E4">
        <w:rPr>
          <w:rFonts w:eastAsia="Times New Roman"/>
          <w:szCs w:val="28"/>
        </w:rPr>
        <w:t>е</w:t>
      </w:r>
      <w:r w:rsidRPr="004A32E4">
        <w:rPr>
          <w:rFonts w:eastAsia="Times New Roman"/>
          <w:spacing w:val="3"/>
          <w:szCs w:val="28"/>
        </w:rPr>
        <w:t xml:space="preserve"> </w:t>
      </w:r>
      <w:r w:rsidRPr="004A32E4">
        <w:rPr>
          <w:rFonts w:eastAsia="Times New Roman"/>
          <w:spacing w:val="-3"/>
          <w:szCs w:val="28"/>
        </w:rPr>
        <w:t>т</w:t>
      </w:r>
      <w:r w:rsidRPr="004A32E4">
        <w:rPr>
          <w:rFonts w:eastAsia="Times New Roman"/>
          <w:spacing w:val="1"/>
          <w:szCs w:val="28"/>
        </w:rPr>
        <w:t>р</w:t>
      </w:r>
      <w:r w:rsidRPr="004A32E4">
        <w:rPr>
          <w:rFonts w:eastAsia="Times New Roman"/>
          <w:spacing w:val="-2"/>
          <w:szCs w:val="28"/>
        </w:rPr>
        <w:t>е</w:t>
      </w:r>
      <w:r w:rsidRPr="004A32E4">
        <w:rPr>
          <w:rFonts w:eastAsia="Times New Roman"/>
          <w:spacing w:val="-1"/>
          <w:szCs w:val="28"/>
        </w:rPr>
        <w:t>б</w:t>
      </w:r>
      <w:r w:rsidRPr="004A32E4">
        <w:rPr>
          <w:rFonts w:eastAsia="Times New Roman"/>
          <w:spacing w:val="1"/>
          <w:szCs w:val="28"/>
        </w:rPr>
        <w:t>о</w:t>
      </w:r>
      <w:r w:rsidRPr="004A32E4">
        <w:rPr>
          <w:rFonts w:eastAsia="Times New Roman"/>
          <w:szCs w:val="28"/>
        </w:rPr>
        <w:t>ва</w:t>
      </w:r>
      <w:r w:rsidRPr="004A32E4">
        <w:rPr>
          <w:rFonts w:eastAsia="Times New Roman"/>
          <w:spacing w:val="-2"/>
          <w:szCs w:val="28"/>
        </w:rPr>
        <w:t>н</w:t>
      </w:r>
      <w:r w:rsidRPr="004A32E4">
        <w:rPr>
          <w:rFonts w:eastAsia="Times New Roman"/>
          <w:spacing w:val="1"/>
          <w:szCs w:val="28"/>
        </w:rPr>
        <w:t>и</w:t>
      </w:r>
      <w:r w:rsidRPr="004A32E4">
        <w:rPr>
          <w:rFonts w:eastAsia="Times New Roman"/>
          <w:szCs w:val="28"/>
        </w:rPr>
        <w:t>я</w:t>
      </w:r>
      <w:r w:rsidRPr="004A32E4">
        <w:rPr>
          <w:rFonts w:eastAsia="Times New Roman"/>
          <w:spacing w:val="1"/>
          <w:szCs w:val="28"/>
        </w:rPr>
        <w:t xml:space="preserve"> </w:t>
      </w:r>
      <w:r w:rsidRPr="004A32E4">
        <w:rPr>
          <w:rFonts w:eastAsia="Times New Roman"/>
          <w:szCs w:val="28"/>
        </w:rPr>
        <w:t>и</w:t>
      </w:r>
      <w:r w:rsidRPr="004A32E4">
        <w:rPr>
          <w:rFonts w:eastAsia="Times New Roman"/>
          <w:spacing w:val="2"/>
          <w:szCs w:val="28"/>
        </w:rPr>
        <w:t xml:space="preserve"> </w:t>
      </w:r>
      <w:r w:rsidRPr="004A32E4">
        <w:rPr>
          <w:rFonts w:eastAsia="Times New Roman"/>
          <w:spacing w:val="-1"/>
          <w:szCs w:val="28"/>
        </w:rPr>
        <w:t>п</w:t>
      </w:r>
      <w:r w:rsidRPr="004A32E4">
        <w:rPr>
          <w:rFonts w:eastAsia="Times New Roman"/>
          <w:spacing w:val="1"/>
          <w:szCs w:val="28"/>
        </w:rPr>
        <w:t>р</w:t>
      </w:r>
      <w:r w:rsidRPr="004A32E4">
        <w:rPr>
          <w:rFonts w:eastAsia="Times New Roman"/>
          <w:szCs w:val="28"/>
        </w:rPr>
        <w:t>а</w:t>
      </w:r>
      <w:r w:rsidRPr="004A32E4">
        <w:rPr>
          <w:rFonts w:eastAsia="Times New Roman"/>
          <w:spacing w:val="-3"/>
          <w:szCs w:val="28"/>
        </w:rPr>
        <w:t>в</w:t>
      </w:r>
      <w:r w:rsidRPr="004A32E4">
        <w:rPr>
          <w:rFonts w:eastAsia="Times New Roman"/>
          <w:spacing w:val="1"/>
          <w:szCs w:val="28"/>
        </w:rPr>
        <w:t>и</w:t>
      </w:r>
      <w:r w:rsidRPr="004A32E4">
        <w:rPr>
          <w:rFonts w:eastAsia="Times New Roman"/>
          <w:spacing w:val="-1"/>
          <w:szCs w:val="28"/>
        </w:rPr>
        <w:t>л</w:t>
      </w:r>
      <w:r w:rsidRPr="004A32E4">
        <w:rPr>
          <w:rFonts w:eastAsia="Times New Roman"/>
          <w:szCs w:val="28"/>
        </w:rPr>
        <w:t xml:space="preserve">а </w:t>
      </w:r>
      <w:r w:rsidRPr="004A32E4">
        <w:rPr>
          <w:rFonts w:eastAsia="Times New Roman"/>
          <w:spacing w:val="1"/>
          <w:szCs w:val="28"/>
        </w:rPr>
        <w:t>о</w:t>
      </w:r>
      <w:r w:rsidRPr="004A32E4">
        <w:rPr>
          <w:rFonts w:eastAsia="Times New Roman"/>
          <w:spacing w:val="-2"/>
          <w:szCs w:val="28"/>
        </w:rPr>
        <w:t>ф</w:t>
      </w:r>
      <w:r w:rsidRPr="004A32E4">
        <w:rPr>
          <w:rFonts w:eastAsia="Times New Roman"/>
          <w:spacing w:val="1"/>
          <w:szCs w:val="28"/>
        </w:rPr>
        <w:t>о</w:t>
      </w:r>
      <w:r w:rsidRPr="004A32E4">
        <w:rPr>
          <w:rFonts w:eastAsia="Times New Roman"/>
          <w:spacing w:val="-1"/>
          <w:szCs w:val="28"/>
        </w:rPr>
        <w:t>р</w:t>
      </w:r>
      <w:r w:rsidRPr="004A32E4">
        <w:rPr>
          <w:rFonts w:eastAsia="Times New Roman"/>
          <w:szCs w:val="28"/>
        </w:rPr>
        <w:t>м</w:t>
      </w:r>
      <w:r w:rsidRPr="004A32E4">
        <w:rPr>
          <w:rFonts w:eastAsia="Times New Roman"/>
          <w:spacing w:val="-1"/>
          <w:szCs w:val="28"/>
        </w:rPr>
        <w:t>л</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я ст</w:t>
      </w:r>
      <w:r w:rsidRPr="004A32E4">
        <w:rPr>
          <w:rFonts w:eastAsia="Times New Roman"/>
          <w:spacing w:val="-4"/>
          <w:szCs w:val="28"/>
        </w:rPr>
        <w:t>у</w:t>
      </w:r>
      <w:r w:rsidRPr="004A32E4">
        <w:rPr>
          <w:rFonts w:eastAsia="Times New Roman"/>
          <w:spacing w:val="1"/>
          <w:szCs w:val="28"/>
        </w:rPr>
        <w:t>д</w:t>
      </w:r>
      <w:r w:rsidRPr="004A32E4">
        <w:rPr>
          <w:rFonts w:eastAsia="Times New Roman"/>
          <w:szCs w:val="28"/>
        </w:rPr>
        <w:t>е</w:t>
      </w:r>
      <w:r w:rsidRPr="004A32E4">
        <w:rPr>
          <w:rFonts w:eastAsia="Times New Roman"/>
          <w:spacing w:val="-1"/>
          <w:szCs w:val="28"/>
        </w:rPr>
        <w:t>н</w:t>
      </w:r>
      <w:r w:rsidRPr="004A32E4">
        <w:rPr>
          <w:rFonts w:eastAsia="Times New Roman"/>
          <w:szCs w:val="28"/>
        </w:rPr>
        <w:t>чес</w:t>
      </w:r>
      <w:r w:rsidRPr="004A32E4">
        <w:rPr>
          <w:rFonts w:eastAsia="Times New Roman"/>
          <w:spacing w:val="-1"/>
          <w:szCs w:val="28"/>
        </w:rPr>
        <w:t>к</w:t>
      </w:r>
      <w:r w:rsidRPr="004A32E4">
        <w:rPr>
          <w:rFonts w:eastAsia="Times New Roman"/>
          <w:spacing w:val="1"/>
          <w:szCs w:val="28"/>
        </w:rPr>
        <w:t>и</w:t>
      </w:r>
      <w:r w:rsidRPr="004A32E4">
        <w:rPr>
          <w:rFonts w:eastAsia="Times New Roman"/>
          <w:szCs w:val="28"/>
        </w:rPr>
        <w:t>х</w:t>
      </w:r>
      <w:r w:rsidRPr="004A32E4">
        <w:rPr>
          <w:rFonts w:eastAsia="Times New Roman"/>
          <w:spacing w:val="-2"/>
          <w:szCs w:val="28"/>
        </w:rPr>
        <w:t xml:space="preserve"> </w:t>
      </w:r>
      <w:r w:rsidRPr="004A32E4">
        <w:rPr>
          <w:rFonts w:eastAsia="Times New Roman"/>
          <w:spacing w:val="1"/>
          <w:szCs w:val="28"/>
        </w:rPr>
        <w:t>р</w:t>
      </w:r>
      <w:r w:rsidRPr="004A32E4">
        <w:rPr>
          <w:rFonts w:eastAsia="Times New Roman"/>
          <w:spacing w:val="-2"/>
          <w:szCs w:val="28"/>
        </w:rPr>
        <w:t>а</w:t>
      </w:r>
      <w:r w:rsidRPr="004A32E4">
        <w:rPr>
          <w:rFonts w:eastAsia="Times New Roman"/>
          <w:spacing w:val="1"/>
          <w:szCs w:val="28"/>
        </w:rPr>
        <w:t>бо</w:t>
      </w:r>
      <w:r w:rsidRPr="004A32E4">
        <w:rPr>
          <w:rFonts w:eastAsia="Times New Roman"/>
          <w:szCs w:val="28"/>
        </w:rPr>
        <w:t>т</w:t>
      </w:r>
      <w:r w:rsidRPr="004A32E4">
        <w:rPr>
          <w:rFonts w:eastAsia="Times New Roman"/>
          <w:spacing w:val="-3"/>
          <w:szCs w:val="28"/>
        </w:rPr>
        <w:t xml:space="preserve"> </w:t>
      </w:r>
      <w:r w:rsidRPr="004A32E4">
        <w:rPr>
          <w:rFonts w:eastAsia="Times New Roman"/>
          <w:szCs w:val="28"/>
        </w:rPr>
        <w:t>и</w:t>
      </w:r>
      <w:r w:rsidRPr="004A32E4">
        <w:rPr>
          <w:rFonts w:eastAsia="Times New Roman"/>
          <w:spacing w:val="1"/>
          <w:szCs w:val="28"/>
        </w:rPr>
        <w:t xml:space="preserve"> </w:t>
      </w:r>
      <w:r w:rsidRPr="004A32E4">
        <w:rPr>
          <w:rFonts w:eastAsia="Times New Roman"/>
          <w:spacing w:val="-2"/>
          <w:szCs w:val="28"/>
        </w:rPr>
        <w:t>д</w:t>
      </w:r>
      <w:r w:rsidRPr="004A32E4">
        <w:rPr>
          <w:rFonts w:eastAsia="Times New Roman"/>
          <w:spacing w:val="1"/>
          <w:szCs w:val="28"/>
        </w:rPr>
        <w:t>р</w:t>
      </w:r>
      <w:r w:rsidRPr="004A32E4">
        <w:rPr>
          <w:rFonts w:eastAsia="Times New Roman"/>
          <w:szCs w:val="28"/>
        </w:rPr>
        <w:t>.</w:t>
      </w:r>
    </w:p>
    <w:p w:rsidR="00681516" w:rsidRPr="004A32E4" w:rsidRDefault="00681516" w:rsidP="00681516">
      <w:pPr>
        <w:tabs>
          <w:tab w:val="left" w:pos="1600"/>
          <w:tab w:val="left" w:pos="3120"/>
          <w:tab w:val="left" w:pos="5980"/>
        </w:tabs>
        <w:rPr>
          <w:rFonts w:eastAsia="Times New Roman"/>
          <w:szCs w:val="28"/>
        </w:rPr>
      </w:pPr>
      <w:r w:rsidRPr="004A32E4">
        <w:rPr>
          <w:rFonts w:eastAsia="Times New Roman"/>
          <w:szCs w:val="28"/>
        </w:rPr>
        <w:t xml:space="preserve">В </w:t>
      </w:r>
      <w:r w:rsidRPr="004A32E4">
        <w:rPr>
          <w:rFonts w:eastAsia="Times New Roman"/>
          <w:spacing w:val="1"/>
          <w:szCs w:val="28"/>
        </w:rPr>
        <w:t>р</w:t>
      </w:r>
      <w:r w:rsidRPr="004A32E4">
        <w:rPr>
          <w:rFonts w:eastAsia="Times New Roman"/>
          <w:szCs w:val="28"/>
        </w:rPr>
        <w:t xml:space="preserve">азделе </w:t>
      </w:r>
      <w:r w:rsidRPr="004A32E4">
        <w:rPr>
          <w:rFonts w:eastAsia="Times New Roman"/>
          <w:spacing w:val="-1"/>
          <w:szCs w:val="28"/>
        </w:rPr>
        <w:t>«П</w:t>
      </w:r>
      <w:r w:rsidRPr="004A32E4">
        <w:rPr>
          <w:rFonts w:eastAsia="Times New Roman"/>
          <w:spacing w:val="1"/>
          <w:szCs w:val="28"/>
        </w:rPr>
        <w:t>р</w:t>
      </w:r>
      <w:r w:rsidRPr="004A32E4">
        <w:rPr>
          <w:rFonts w:eastAsia="Times New Roman"/>
          <w:szCs w:val="28"/>
        </w:rPr>
        <w:t>е</w:t>
      </w:r>
      <w:r w:rsidRPr="004A32E4">
        <w:rPr>
          <w:rFonts w:eastAsia="Times New Roman"/>
          <w:spacing w:val="-1"/>
          <w:szCs w:val="28"/>
        </w:rPr>
        <w:t>п</w:t>
      </w:r>
      <w:r w:rsidRPr="004A32E4">
        <w:rPr>
          <w:rFonts w:eastAsia="Times New Roman"/>
          <w:spacing w:val="1"/>
          <w:szCs w:val="28"/>
        </w:rPr>
        <w:t>од</w:t>
      </w:r>
      <w:r w:rsidRPr="004A32E4">
        <w:rPr>
          <w:rFonts w:eastAsia="Times New Roman"/>
          <w:szCs w:val="28"/>
        </w:rPr>
        <w:t>ава</w:t>
      </w:r>
      <w:r w:rsidRPr="004A32E4">
        <w:rPr>
          <w:rFonts w:eastAsia="Times New Roman"/>
          <w:spacing w:val="-3"/>
          <w:szCs w:val="28"/>
        </w:rPr>
        <w:t>т</w:t>
      </w:r>
      <w:r w:rsidRPr="004A32E4">
        <w:rPr>
          <w:rFonts w:eastAsia="Times New Roman"/>
          <w:szCs w:val="28"/>
        </w:rPr>
        <w:t xml:space="preserve">елям» </w:t>
      </w:r>
      <w:r w:rsidRPr="004A32E4">
        <w:rPr>
          <w:rFonts w:eastAsia="Times New Roman"/>
          <w:spacing w:val="3"/>
          <w:szCs w:val="28"/>
        </w:rPr>
        <w:t>(</w:t>
      </w:r>
      <w:hyperlink r:id="rId67" w:history="1">
        <w:r w:rsidRPr="004A32E4">
          <w:rPr>
            <w:rStyle w:val="a9"/>
            <w:color w:val="auto"/>
            <w:szCs w:val="28"/>
          </w:rPr>
          <w:t>http://мгппу.рф/nav/teachers</w:t>
        </w:r>
      </w:hyperlink>
      <w:r w:rsidRPr="004A32E4">
        <w:rPr>
          <w:rFonts w:eastAsia="Times New Roman"/>
          <w:szCs w:val="28"/>
        </w:rPr>
        <w:t>) обновлен</w:t>
      </w:r>
      <w:r w:rsidR="00053B98" w:rsidRPr="004A32E4">
        <w:rPr>
          <w:rFonts w:eastAsia="Times New Roman"/>
          <w:szCs w:val="28"/>
        </w:rPr>
        <w:t>ы ссылки на документы</w:t>
      </w:r>
      <w:r w:rsidRPr="004A32E4">
        <w:rPr>
          <w:rFonts w:eastAsia="Times New Roman"/>
          <w:spacing w:val="1"/>
          <w:szCs w:val="28"/>
        </w:rPr>
        <w:t xml:space="preserve"> </w:t>
      </w:r>
      <w:r w:rsidRPr="004A32E4">
        <w:rPr>
          <w:rFonts w:eastAsia="Times New Roman"/>
          <w:spacing w:val="-1"/>
          <w:szCs w:val="28"/>
        </w:rPr>
        <w:t>но</w:t>
      </w:r>
      <w:r w:rsidRPr="004A32E4">
        <w:rPr>
          <w:rFonts w:eastAsia="Times New Roman"/>
          <w:spacing w:val="1"/>
          <w:szCs w:val="28"/>
        </w:rPr>
        <w:t>р</w:t>
      </w:r>
      <w:r w:rsidRPr="004A32E4">
        <w:rPr>
          <w:rFonts w:eastAsia="Times New Roman"/>
          <w:szCs w:val="28"/>
        </w:rPr>
        <w:t>ма</w:t>
      </w:r>
      <w:r w:rsidRPr="004A32E4">
        <w:rPr>
          <w:rFonts w:eastAsia="Times New Roman"/>
          <w:spacing w:val="-3"/>
          <w:szCs w:val="28"/>
        </w:rPr>
        <w:t>т</w:t>
      </w:r>
      <w:r w:rsidRPr="004A32E4">
        <w:rPr>
          <w:rFonts w:eastAsia="Times New Roman"/>
          <w:spacing w:val="1"/>
          <w:szCs w:val="28"/>
        </w:rPr>
        <w:t>и</w:t>
      </w:r>
      <w:r w:rsidRPr="004A32E4">
        <w:rPr>
          <w:rFonts w:eastAsia="Times New Roman"/>
          <w:szCs w:val="28"/>
        </w:rPr>
        <w:t>вн</w:t>
      </w:r>
      <w:r w:rsidR="00053B98" w:rsidRPr="004A32E4">
        <w:rPr>
          <w:rFonts w:eastAsia="Times New Roman"/>
          <w:szCs w:val="28"/>
        </w:rPr>
        <w:t>ой</w:t>
      </w:r>
      <w:r w:rsidRPr="004A32E4">
        <w:rPr>
          <w:rFonts w:eastAsia="Times New Roman"/>
          <w:spacing w:val="3"/>
          <w:szCs w:val="28"/>
        </w:rPr>
        <w:t xml:space="preserve"> </w:t>
      </w:r>
      <w:r w:rsidRPr="004A32E4">
        <w:rPr>
          <w:rFonts w:eastAsia="Times New Roman"/>
          <w:spacing w:val="1"/>
          <w:szCs w:val="28"/>
        </w:rPr>
        <w:t>б</w:t>
      </w:r>
      <w:r w:rsidRPr="004A32E4">
        <w:rPr>
          <w:rFonts w:eastAsia="Times New Roman"/>
          <w:szCs w:val="28"/>
        </w:rPr>
        <w:t>а</w:t>
      </w:r>
      <w:r w:rsidRPr="004A32E4">
        <w:rPr>
          <w:rFonts w:eastAsia="Times New Roman"/>
          <w:spacing w:val="-3"/>
          <w:szCs w:val="28"/>
        </w:rPr>
        <w:t>з</w:t>
      </w:r>
      <w:r w:rsidR="00053B98" w:rsidRPr="004A32E4">
        <w:rPr>
          <w:rFonts w:eastAsia="Times New Roman"/>
          <w:spacing w:val="-3"/>
          <w:szCs w:val="28"/>
        </w:rPr>
        <w:t>ы</w:t>
      </w:r>
      <w:r w:rsidRPr="004A32E4">
        <w:rPr>
          <w:rFonts w:eastAsia="Times New Roman"/>
          <w:spacing w:val="3"/>
          <w:szCs w:val="28"/>
        </w:rPr>
        <w:t xml:space="preserve"> </w:t>
      </w:r>
      <w:r w:rsidRPr="004A32E4">
        <w:rPr>
          <w:rFonts w:eastAsia="Times New Roman"/>
          <w:szCs w:val="28"/>
        </w:rPr>
        <w:t>Р</w:t>
      </w:r>
      <w:r w:rsidRPr="004A32E4">
        <w:rPr>
          <w:rFonts w:eastAsia="Times New Roman"/>
          <w:spacing w:val="1"/>
          <w:szCs w:val="28"/>
        </w:rPr>
        <w:t>о</w:t>
      </w:r>
      <w:r w:rsidRPr="004A32E4">
        <w:rPr>
          <w:rFonts w:eastAsia="Times New Roman"/>
          <w:spacing w:val="-2"/>
          <w:szCs w:val="28"/>
        </w:rPr>
        <w:t>с</w:t>
      </w:r>
      <w:r w:rsidRPr="004A32E4">
        <w:rPr>
          <w:rFonts w:eastAsia="Times New Roman"/>
          <w:szCs w:val="28"/>
        </w:rPr>
        <w:t>с</w:t>
      </w:r>
      <w:r w:rsidRPr="004A32E4">
        <w:rPr>
          <w:rFonts w:eastAsia="Times New Roman"/>
          <w:spacing w:val="1"/>
          <w:szCs w:val="28"/>
        </w:rPr>
        <w:t>и</w:t>
      </w:r>
      <w:r w:rsidRPr="004A32E4">
        <w:rPr>
          <w:rFonts w:eastAsia="Times New Roman"/>
          <w:szCs w:val="28"/>
        </w:rPr>
        <w:t>и</w:t>
      </w:r>
      <w:r w:rsidRPr="004A32E4">
        <w:rPr>
          <w:rFonts w:eastAsia="Times New Roman"/>
          <w:spacing w:val="1"/>
          <w:szCs w:val="28"/>
        </w:rPr>
        <w:t xml:space="preserve"> </w:t>
      </w:r>
      <w:r w:rsidRPr="004A32E4">
        <w:rPr>
          <w:rFonts w:eastAsia="Times New Roman"/>
          <w:szCs w:val="28"/>
        </w:rPr>
        <w:t>и</w:t>
      </w:r>
      <w:r w:rsidRPr="004A32E4">
        <w:rPr>
          <w:rFonts w:eastAsia="Times New Roman"/>
          <w:spacing w:val="4"/>
          <w:szCs w:val="28"/>
        </w:rPr>
        <w:t xml:space="preserve"> </w:t>
      </w:r>
      <w:r w:rsidR="00053B98" w:rsidRPr="004A32E4">
        <w:rPr>
          <w:rFonts w:eastAsia="Times New Roman" w:cs="Times New Roman"/>
          <w:spacing w:val="-1"/>
          <w:szCs w:val="28"/>
        </w:rPr>
        <w:t xml:space="preserve">ФГБОУ ВО </w:t>
      </w:r>
      <w:r w:rsidRPr="004A32E4">
        <w:rPr>
          <w:rFonts w:eastAsia="Times New Roman"/>
          <w:spacing w:val="-3"/>
          <w:szCs w:val="28"/>
        </w:rPr>
        <w:t>М</w:t>
      </w:r>
      <w:r w:rsidRPr="004A32E4">
        <w:rPr>
          <w:rFonts w:eastAsia="Times New Roman"/>
          <w:spacing w:val="1"/>
          <w:szCs w:val="28"/>
        </w:rPr>
        <w:t>Г</w:t>
      </w:r>
      <w:r w:rsidRPr="004A32E4">
        <w:rPr>
          <w:rFonts w:eastAsia="Times New Roman"/>
          <w:spacing w:val="-1"/>
          <w:szCs w:val="28"/>
        </w:rPr>
        <w:t>ПП</w:t>
      </w:r>
      <w:r w:rsidRPr="004A32E4">
        <w:rPr>
          <w:rFonts w:eastAsia="Times New Roman"/>
          <w:szCs w:val="28"/>
        </w:rPr>
        <w:t>У</w:t>
      </w:r>
      <w:r w:rsidRPr="004A32E4">
        <w:rPr>
          <w:rFonts w:eastAsia="Times New Roman"/>
          <w:spacing w:val="3"/>
          <w:szCs w:val="28"/>
        </w:rPr>
        <w:t xml:space="preserve"> </w:t>
      </w:r>
      <w:r w:rsidRPr="004A32E4">
        <w:rPr>
          <w:rFonts w:eastAsia="Times New Roman"/>
          <w:spacing w:val="-1"/>
          <w:szCs w:val="28"/>
        </w:rPr>
        <w:t>п</w:t>
      </w:r>
      <w:r w:rsidRPr="004A32E4">
        <w:rPr>
          <w:rFonts w:eastAsia="Times New Roman"/>
          <w:szCs w:val="28"/>
        </w:rPr>
        <w:t>о</w:t>
      </w:r>
      <w:r w:rsidRPr="004A32E4">
        <w:rPr>
          <w:rFonts w:eastAsia="Times New Roman"/>
          <w:spacing w:val="4"/>
          <w:szCs w:val="28"/>
        </w:rPr>
        <w:t xml:space="preserve"> </w:t>
      </w:r>
      <w:r w:rsidR="00053B98" w:rsidRPr="004A32E4">
        <w:rPr>
          <w:rFonts w:eastAsia="Times New Roman"/>
          <w:spacing w:val="4"/>
          <w:szCs w:val="28"/>
        </w:rPr>
        <w:t>образовательному</w:t>
      </w:r>
      <w:r w:rsidRPr="004A32E4">
        <w:rPr>
          <w:rFonts w:eastAsia="Times New Roman"/>
          <w:szCs w:val="28"/>
        </w:rPr>
        <w:t xml:space="preserve"> </w:t>
      </w:r>
      <w:r w:rsidRPr="004A32E4">
        <w:rPr>
          <w:rFonts w:eastAsia="Times New Roman"/>
          <w:spacing w:val="1"/>
          <w:szCs w:val="28"/>
        </w:rPr>
        <w:t>пр</w:t>
      </w:r>
      <w:r w:rsidRPr="004A32E4">
        <w:rPr>
          <w:rFonts w:eastAsia="Times New Roman"/>
          <w:spacing w:val="-1"/>
          <w:szCs w:val="28"/>
        </w:rPr>
        <w:t>о</w:t>
      </w:r>
      <w:r w:rsidRPr="004A32E4">
        <w:rPr>
          <w:rFonts w:eastAsia="Times New Roman"/>
          <w:spacing w:val="1"/>
          <w:szCs w:val="28"/>
        </w:rPr>
        <w:t>ц</w:t>
      </w:r>
      <w:r w:rsidRPr="004A32E4">
        <w:rPr>
          <w:rFonts w:eastAsia="Times New Roman"/>
          <w:szCs w:val="28"/>
        </w:rPr>
        <w:t>есс</w:t>
      </w:r>
      <w:r w:rsidRPr="004A32E4">
        <w:rPr>
          <w:rFonts w:eastAsia="Times New Roman"/>
          <w:spacing w:val="-3"/>
          <w:szCs w:val="28"/>
        </w:rPr>
        <w:t>у</w:t>
      </w:r>
      <w:r w:rsidRPr="004A32E4">
        <w:rPr>
          <w:rFonts w:eastAsia="Times New Roman"/>
          <w:szCs w:val="28"/>
        </w:rPr>
        <w:t xml:space="preserve">, </w:t>
      </w:r>
      <w:r w:rsidRPr="004A32E4">
        <w:rPr>
          <w:rFonts w:eastAsia="Times New Roman"/>
          <w:spacing w:val="-1"/>
          <w:szCs w:val="28"/>
        </w:rPr>
        <w:t>Ф</w:t>
      </w:r>
      <w:r w:rsidRPr="004A32E4">
        <w:rPr>
          <w:rFonts w:eastAsia="Times New Roman"/>
          <w:spacing w:val="1"/>
          <w:szCs w:val="28"/>
        </w:rPr>
        <w:t>Г</w:t>
      </w:r>
      <w:r w:rsidRPr="004A32E4">
        <w:rPr>
          <w:rFonts w:eastAsia="Times New Roman"/>
          <w:spacing w:val="-1"/>
          <w:szCs w:val="28"/>
        </w:rPr>
        <w:t>О</w:t>
      </w:r>
      <w:r w:rsidRPr="004A32E4">
        <w:rPr>
          <w:rFonts w:eastAsia="Times New Roman"/>
          <w:szCs w:val="28"/>
        </w:rPr>
        <w:t>С</w:t>
      </w:r>
      <w:r w:rsidRPr="004A32E4">
        <w:rPr>
          <w:rFonts w:eastAsia="Times New Roman"/>
          <w:spacing w:val="50"/>
          <w:szCs w:val="28"/>
        </w:rPr>
        <w:t xml:space="preserve"> </w:t>
      </w:r>
      <w:r w:rsidRPr="004A32E4">
        <w:rPr>
          <w:rFonts w:eastAsia="Times New Roman"/>
          <w:szCs w:val="28"/>
        </w:rPr>
        <w:t>ВО</w:t>
      </w:r>
      <w:r w:rsidRPr="004A32E4">
        <w:rPr>
          <w:rFonts w:eastAsia="Times New Roman"/>
          <w:spacing w:val="49"/>
          <w:szCs w:val="28"/>
        </w:rPr>
        <w:t xml:space="preserve"> </w:t>
      </w:r>
      <w:r w:rsidRPr="004A32E4">
        <w:rPr>
          <w:rFonts w:eastAsia="Times New Roman"/>
          <w:spacing w:val="1"/>
          <w:szCs w:val="28"/>
        </w:rPr>
        <w:t>п</w:t>
      </w:r>
      <w:r w:rsidRPr="004A32E4">
        <w:rPr>
          <w:rFonts w:eastAsia="Times New Roman"/>
          <w:szCs w:val="28"/>
        </w:rPr>
        <w:t>о</w:t>
      </w:r>
      <w:r w:rsidRPr="004A32E4">
        <w:rPr>
          <w:rFonts w:eastAsia="Times New Roman"/>
          <w:spacing w:val="50"/>
          <w:szCs w:val="28"/>
        </w:rPr>
        <w:t xml:space="preserve"> </w:t>
      </w:r>
      <w:r w:rsidRPr="004A32E4">
        <w:rPr>
          <w:rFonts w:eastAsia="Times New Roman"/>
          <w:spacing w:val="1"/>
          <w:szCs w:val="28"/>
        </w:rPr>
        <w:t>н</w:t>
      </w:r>
      <w:r w:rsidRPr="004A32E4">
        <w:rPr>
          <w:rFonts w:eastAsia="Times New Roman"/>
          <w:spacing w:val="-2"/>
          <w:szCs w:val="28"/>
        </w:rPr>
        <w:t>а</w:t>
      </w:r>
      <w:r w:rsidRPr="004A32E4">
        <w:rPr>
          <w:rFonts w:eastAsia="Times New Roman"/>
          <w:spacing w:val="1"/>
          <w:szCs w:val="28"/>
        </w:rPr>
        <w:t>п</w:t>
      </w:r>
      <w:r w:rsidRPr="004A32E4">
        <w:rPr>
          <w:rFonts w:eastAsia="Times New Roman"/>
          <w:spacing w:val="-1"/>
          <w:szCs w:val="28"/>
        </w:rPr>
        <w:t>р</w:t>
      </w:r>
      <w:r w:rsidRPr="004A32E4">
        <w:rPr>
          <w:rFonts w:eastAsia="Times New Roman"/>
          <w:szCs w:val="28"/>
        </w:rPr>
        <w:t>ав</w:t>
      </w:r>
      <w:r w:rsidRPr="004A32E4">
        <w:rPr>
          <w:rFonts w:eastAsia="Times New Roman"/>
          <w:spacing w:val="-1"/>
          <w:szCs w:val="28"/>
        </w:rPr>
        <w:t>л</w:t>
      </w:r>
      <w:r w:rsidRPr="004A32E4">
        <w:rPr>
          <w:rFonts w:eastAsia="Times New Roman"/>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ям</w:t>
      </w:r>
      <w:r w:rsidRPr="004A32E4">
        <w:rPr>
          <w:rFonts w:eastAsia="Times New Roman"/>
          <w:spacing w:val="50"/>
          <w:szCs w:val="28"/>
        </w:rPr>
        <w:t xml:space="preserve"> </w:t>
      </w:r>
      <w:r w:rsidRPr="004A32E4">
        <w:rPr>
          <w:rFonts w:eastAsia="Times New Roman"/>
          <w:spacing w:val="-1"/>
          <w:szCs w:val="28"/>
        </w:rPr>
        <w:t>п</w:t>
      </w:r>
      <w:r w:rsidRPr="004A32E4">
        <w:rPr>
          <w:rFonts w:eastAsia="Times New Roman"/>
          <w:spacing w:val="1"/>
          <w:szCs w:val="28"/>
        </w:rPr>
        <w:t>од</w:t>
      </w:r>
      <w:r w:rsidRPr="004A32E4">
        <w:rPr>
          <w:rFonts w:eastAsia="Times New Roman"/>
          <w:spacing w:val="-2"/>
          <w:szCs w:val="28"/>
        </w:rPr>
        <w:t>г</w:t>
      </w:r>
      <w:r w:rsidRPr="004A32E4">
        <w:rPr>
          <w:rFonts w:eastAsia="Times New Roman"/>
          <w:spacing w:val="1"/>
          <w:szCs w:val="28"/>
        </w:rPr>
        <w:t>о</w:t>
      </w:r>
      <w:r w:rsidRPr="004A32E4">
        <w:rPr>
          <w:rFonts w:eastAsia="Times New Roman"/>
          <w:spacing w:val="-3"/>
          <w:szCs w:val="28"/>
        </w:rPr>
        <w:t>т</w:t>
      </w:r>
      <w:r w:rsidRPr="004A32E4">
        <w:rPr>
          <w:rFonts w:eastAsia="Times New Roman"/>
          <w:spacing w:val="1"/>
          <w:szCs w:val="28"/>
        </w:rPr>
        <w:t>о</w:t>
      </w:r>
      <w:r w:rsidRPr="004A32E4">
        <w:rPr>
          <w:rFonts w:eastAsia="Times New Roman"/>
          <w:spacing w:val="-3"/>
          <w:szCs w:val="28"/>
        </w:rPr>
        <w:t>в</w:t>
      </w:r>
      <w:r w:rsidRPr="004A32E4">
        <w:rPr>
          <w:rFonts w:eastAsia="Times New Roman"/>
          <w:szCs w:val="28"/>
        </w:rPr>
        <w:t>ки</w:t>
      </w:r>
      <w:r w:rsidRPr="004A32E4">
        <w:rPr>
          <w:rFonts w:eastAsia="Times New Roman"/>
          <w:spacing w:val="51"/>
          <w:szCs w:val="28"/>
        </w:rPr>
        <w:t xml:space="preserve"> </w:t>
      </w:r>
      <w:r w:rsidRPr="004A32E4">
        <w:rPr>
          <w:rFonts w:eastAsia="Times New Roman"/>
          <w:szCs w:val="28"/>
        </w:rPr>
        <w:t>и</w:t>
      </w:r>
      <w:r w:rsidRPr="004A32E4">
        <w:rPr>
          <w:rFonts w:eastAsia="Times New Roman"/>
          <w:spacing w:val="50"/>
          <w:szCs w:val="28"/>
        </w:rPr>
        <w:t xml:space="preserve"> </w:t>
      </w:r>
      <w:r w:rsidRPr="004A32E4">
        <w:rPr>
          <w:rFonts w:eastAsia="Times New Roman"/>
          <w:spacing w:val="-2"/>
          <w:szCs w:val="28"/>
        </w:rPr>
        <w:t>с</w:t>
      </w:r>
      <w:r w:rsidRPr="004A32E4">
        <w:rPr>
          <w:rFonts w:eastAsia="Times New Roman"/>
          <w:spacing w:val="1"/>
          <w:szCs w:val="28"/>
        </w:rPr>
        <w:t>п</w:t>
      </w:r>
      <w:r w:rsidRPr="004A32E4">
        <w:rPr>
          <w:rFonts w:eastAsia="Times New Roman"/>
          <w:szCs w:val="28"/>
        </w:rPr>
        <w:t>е</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ал</w:t>
      </w:r>
      <w:r w:rsidRPr="004A32E4">
        <w:rPr>
          <w:rFonts w:eastAsia="Times New Roman"/>
          <w:spacing w:val="-2"/>
          <w:szCs w:val="28"/>
        </w:rPr>
        <w:t>ь</w:t>
      </w: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ст</w:t>
      </w:r>
      <w:r w:rsidRPr="004A32E4">
        <w:rPr>
          <w:rFonts w:eastAsia="Times New Roman"/>
          <w:spacing w:val="-2"/>
          <w:szCs w:val="28"/>
        </w:rPr>
        <w:t>я</w:t>
      </w:r>
      <w:r w:rsidRPr="004A32E4">
        <w:rPr>
          <w:rFonts w:eastAsia="Times New Roman"/>
          <w:szCs w:val="28"/>
        </w:rPr>
        <w:t>м,</w:t>
      </w:r>
      <w:r w:rsidRPr="004A32E4">
        <w:rPr>
          <w:rFonts w:eastAsia="Times New Roman"/>
          <w:spacing w:val="49"/>
          <w:szCs w:val="28"/>
        </w:rPr>
        <w:t xml:space="preserve"> </w:t>
      </w:r>
      <w:r w:rsidRPr="004A32E4">
        <w:rPr>
          <w:rFonts w:eastAsia="Times New Roman"/>
          <w:spacing w:val="1"/>
          <w:szCs w:val="28"/>
        </w:rPr>
        <w:t>р</w:t>
      </w:r>
      <w:r w:rsidRPr="004A32E4">
        <w:rPr>
          <w:rFonts w:eastAsia="Times New Roman"/>
          <w:szCs w:val="28"/>
        </w:rPr>
        <w:t>еализ</w:t>
      </w:r>
      <w:r w:rsidRPr="004A32E4">
        <w:rPr>
          <w:rFonts w:eastAsia="Times New Roman"/>
          <w:spacing w:val="-4"/>
          <w:szCs w:val="28"/>
        </w:rPr>
        <w:t>у</w:t>
      </w:r>
      <w:r w:rsidRPr="004A32E4">
        <w:rPr>
          <w:rFonts w:eastAsia="Times New Roman"/>
          <w:szCs w:val="28"/>
        </w:rPr>
        <w:t>ем</w:t>
      </w:r>
      <w:r w:rsidRPr="004A32E4">
        <w:rPr>
          <w:rFonts w:eastAsia="Times New Roman"/>
          <w:spacing w:val="1"/>
          <w:szCs w:val="28"/>
        </w:rPr>
        <w:t>ы</w:t>
      </w:r>
      <w:r w:rsidRPr="004A32E4">
        <w:rPr>
          <w:rFonts w:eastAsia="Times New Roman"/>
          <w:szCs w:val="28"/>
        </w:rPr>
        <w:t>м</w:t>
      </w:r>
      <w:r w:rsidRPr="004A32E4">
        <w:rPr>
          <w:rFonts w:eastAsia="Times New Roman"/>
          <w:spacing w:val="50"/>
          <w:szCs w:val="28"/>
        </w:rPr>
        <w:t xml:space="preserve"> </w:t>
      </w:r>
      <w:r w:rsidRPr="004A32E4">
        <w:rPr>
          <w:rFonts w:eastAsia="Times New Roman"/>
          <w:szCs w:val="28"/>
        </w:rPr>
        <w:t xml:space="preserve">в </w:t>
      </w:r>
      <w:r w:rsidR="00053B98" w:rsidRPr="004A32E4">
        <w:rPr>
          <w:rFonts w:eastAsia="Times New Roman" w:cs="Times New Roman"/>
          <w:spacing w:val="-1"/>
          <w:szCs w:val="28"/>
        </w:rPr>
        <w:t xml:space="preserve">ФГБОУ ВО </w:t>
      </w:r>
      <w:r w:rsidRPr="004A32E4">
        <w:rPr>
          <w:rFonts w:eastAsia="Times New Roman"/>
          <w:szCs w:val="28"/>
        </w:rPr>
        <w:t>М</w:t>
      </w:r>
      <w:r w:rsidRPr="004A32E4">
        <w:rPr>
          <w:rFonts w:eastAsia="Times New Roman"/>
          <w:spacing w:val="1"/>
          <w:szCs w:val="28"/>
        </w:rPr>
        <w:t>Г</w:t>
      </w:r>
      <w:r w:rsidRPr="004A32E4">
        <w:rPr>
          <w:rFonts w:eastAsia="Times New Roman"/>
          <w:spacing w:val="-1"/>
          <w:szCs w:val="28"/>
        </w:rPr>
        <w:t>ПП</w:t>
      </w:r>
      <w:r w:rsidRPr="004A32E4">
        <w:rPr>
          <w:rFonts w:eastAsia="Times New Roman"/>
          <w:szCs w:val="28"/>
        </w:rPr>
        <w:t>У,</w:t>
      </w:r>
      <w:r w:rsidRPr="004A32E4">
        <w:rPr>
          <w:rFonts w:eastAsia="Times New Roman"/>
          <w:spacing w:val="23"/>
          <w:szCs w:val="28"/>
        </w:rPr>
        <w:t xml:space="preserve"> </w:t>
      </w:r>
      <w:r w:rsidRPr="004A32E4">
        <w:rPr>
          <w:rFonts w:eastAsia="Times New Roman"/>
          <w:szCs w:val="28"/>
        </w:rPr>
        <w:t>ме</w:t>
      </w:r>
      <w:r w:rsidRPr="004A32E4">
        <w:rPr>
          <w:rFonts w:eastAsia="Times New Roman"/>
          <w:spacing w:val="-3"/>
          <w:szCs w:val="28"/>
        </w:rPr>
        <w:t>т</w:t>
      </w:r>
      <w:r w:rsidRPr="004A32E4">
        <w:rPr>
          <w:rFonts w:eastAsia="Times New Roman"/>
          <w:spacing w:val="-1"/>
          <w:szCs w:val="28"/>
        </w:rPr>
        <w:t>о</w:t>
      </w:r>
      <w:r w:rsidRPr="004A32E4">
        <w:rPr>
          <w:rFonts w:eastAsia="Times New Roman"/>
          <w:spacing w:val="1"/>
          <w:szCs w:val="28"/>
        </w:rPr>
        <w:t>ди</w:t>
      </w:r>
      <w:r w:rsidRPr="004A32E4">
        <w:rPr>
          <w:rFonts w:eastAsia="Times New Roman"/>
          <w:spacing w:val="-2"/>
          <w:szCs w:val="28"/>
        </w:rPr>
        <w:t>ч</w:t>
      </w:r>
      <w:r w:rsidRPr="004A32E4">
        <w:rPr>
          <w:rFonts w:eastAsia="Times New Roman"/>
          <w:szCs w:val="28"/>
        </w:rPr>
        <w:t>е</w:t>
      </w:r>
      <w:r w:rsidRPr="004A32E4">
        <w:rPr>
          <w:rFonts w:eastAsia="Times New Roman"/>
          <w:spacing w:val="-2"/>
          <w:szCs w:val="28"/>
        </w:rPr>
        <w:t>с</w:t>
      </w:r>
      <w:r w:rsidRPr="004A32E4">
        <w:rPr>
          <w:rFonts w:eastAsia="Times New Roman"/>
          <w:szCs w:val="28"/>
        </w:rPr>
        <w:t>к</w:t>
      </w:r>
      <w:r w:rsidRPr="004A32E4">
        <w:rPr>
          <w:rFonts w:eastAsia="Times New Roman"/>
          <w:spacing w:val="1"/>
          <w:szCs w:val="28"/>
        </w:rPr>
        <w:t>и</w:t>
      </w:r>
      <w:r w:rsidRPr="004A32E4">
        <w:rPr>
          <w:rFonts w:eastAsia="Times New Roman"/>
          <w:szCs w:val="28"/>
        </w:rPr>
        <w:t>е</w:t>
      </w:r>
      <w:r w:rsidRPr="004A32E4">
        <w:rPr>
          <w:rFonts w:eastAsia="Times New Roman"/>
          <w:spacing w:val="21"/>
          <w:szCs w:val="28"/>
        </w:rPr>
        <w:t xml:space="preserve"> </w:t>
      </w:r>
      <w:r w:rsidRPr="004A32E4">
        <w:rPr>
          <w:rFonts w:eastAsia="Times New Roman"/>
          <w:spacing w:val="-1"/>
          <w:szCs w:val="28"/>
        </w:rPr>
        <w:t>д</w:t>
      </w:r>
      <w:r w:rsidRPr="004A32E4">
        <w:rPr>
          <w:rFonts w:eastAsia="Times New Roman"/>
          <w:spacing w:val="1"/>
          <w:szCs w:val="28"/>
        </w:rPr>
        <w:t>о</w:t>
      </w:r>
      <w:r w:rsidRPr="004A32E4">
        <w:rPr>
          <w:rFonts w:eastAsia="Times New Roman"/>
          <w:szCs w:val="28"/>
        </w:rPr>
        <w:t>к</w:t>
      </w:r>
      <w:r w:rsidRPr="004A32E4">
        <w:rPr>
          <w:rFonts w:eastAsia="Times New Roman"/>
          <w:spacing w:val="-3"/>
          <w:szCs w:val="28"/>
        </w:rPr>
        <w:t>у</w:t>
      </w:r>
      <w:r w:rsidRPr="004A32E4">
        <w:rPr>
          <w:rFonts w:eastAsia="Times New Roman"/>
          <w:szCs w:val="28"/>
        </w:rPr>
        <w:t>ме</w:t>
      </w:r>
      <w:r w:rsidRPr="004A32E4">
        <w:rPr>
          <w:rFonts w:eastAsia="Times New Roman"/>
          <w:spacing w:val="1"/>
          <w:szCs w:val="28"/>
        </w:rPr>
        <w:t>н</w:t>
      </w:r>
      <w:r w:rsidRPr="004A32E4">
        <w:rPr>
          <w:rFonts w:eastAsia="Times New Roman"/>
          <w:szCs w:val="28"/>
        </w:rPr>
        <w:t>ты,</w:t>
      </w:r>
      <w:r w:rsidRPr="004A32E4">
        <w:rPr>
          <w:rFonts w:eastAsia="Times New Roman"/>
          <w:spacing w:val="21"/>
          <w:szCs w:val="28"/>
        </w:rPr>
        <w:t xml:space="preserve"> </w:t>
      </w:r>
      <w:r w:rsidRPr="004A32E4">
        <w:rPr>
          <w:rFonts w:eastAsia="Times New Roman"/>
          <w:spacing w:val="1"/>
          <w:szCs w:val="28"/>
        </w:rPr>
        <w:t>п</w:t>
      </w:r>
      <w:r w:rsidRPr="004A32E4">
        <w:rPr>
          <w:rFonts w:eastAsia="Times New Roman"/>
          <w:spacing w:val="-2"/>
          <w:szCs w:val="28"/>
        </w:rPr>
        <w:t>е</w:t>
      </w:r>
      <w:r w:rsidRPr="004A32E4">
        <w:rPr>
          <w:rFonts w:eastAsia="Times New Roman"/>
          <w:spacing w:val="-1"/>
          <w:szCs w:val="28"/>
        </w:rPr>
        <w:t>р</w:t>
      </w:r>
      <w:r w:rsidRPr="004A32E4">
        <w:rPr>
          <w:rFonts w:eastAsia="Times New Roman"/>
          <w:szCs w:val="28"/>
        </w:rPr>
        <w:t>ече</w:t>
      </w:r>
      <w:r w:rsidRPr="004A32E4">
        <w:rPr>
          <w:rFonts w:eastAsia="Times New Roman"/>
          <w:spacing w:val="1"/>
          <w:szCs w:val="28"/>
        </w:rPr>
        <w:t>н</w:t>
      </w:r>
      <w:r w:rsidRPr="004A32E4">
        <w:rPr>
          <w:rFonts w:eastAsia="Times New Roman"/>
          <w:szCs w:val="28"/>
        </w:rPr>
        <w:t>ь</w:t>
      </w:r>
      <w:r w:rsidRPr="004A32E4">
        <w:rPr>
          <w:rFonts w:eastAsia="Times New Roman"/>
          <w:spacing w:val="22"/>
          <w:szCs w:val="28"/>
        </w:rPr>
        <w:t xml:space="preserve"> </w:t>
      </w:r>
      <w:r w:rsidRPr="004A32E4">
        <w:rPr>
          <w:rFonts w:eastAsia="Times New Roman"/>
          <w:szCs w:val="28"/>
        </w:rPr>
        <w:t>э</w:t>
      </w:r>
      <w:r w:rsidRPr="004A32E4">
        <w:rPr>
          <w:rFonts w:eastAsia="Times New Roman"/>
          <w:spacing w:val="-1"/>
          <w:szCs w:val="28"/>
        </w:rPr>
        <w:t>л</w:t>
      </w:r>
      <w:r w:rsidRPr="004A32E4">
        <w:rPr>
          <w:rFonts w:eastAsia="Times New Roman"/>
          <w:spacing w:val="-2"/>
          <w:szCs w:val="28"/>
        </w:rPr>
        <w:t>е</w:t>
      </w:r>
      <w:r w:rsidRPr="004A32E4">
        <w:rPr>
          <w:rFonts w:eastAsia="Times New Roman"/>
          <w:szCs w:val="28"/>
        </w:rPr>
        <w:t>кт</w:t>
      </w:r>
      <w:r w:rsidRPr="004A32E4">
        <w:rPr>
          <w:rFonts w:eastAsia="Times New Roman"/>
          <w:spacing w:val="-1"/>
          <w:szCs w:val="28"/>
        </w:rPr>
        <w:t>ро</w:t>
      </w:r>
      <w:r w:rsidRPr="004A32E4">
        <w:rPr>
          <w:rFonts w:eastAsia="Times New Roman"/>
          <w:spacing w:val="1"/>
          <w:szCs w:val="28"/>
        </w:rPr>
        <w:t>н</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х</w:t>
      </w:r>
      <w:r w:rsidRPr="004A32E4">
        <w:rPr>
          <w:rFonts w:eastAsia="Times New Roman"/>
          <w:spacing w:val="20"/>
          <w:szCs w:val="28"/>
        </w:rPr>
        <w:t xml:space="preserve"> </w:t>
      </w:r>
      <w:r w:rsidRPr="004A32E4">
        <w:rPr>
          <w:rFonts w:eastAsia="Times New Roman"/>
          <w:spacing w:val="1"/>
          <w:szCs w:val="28"/>
        </w:rPr>
        <w:t>и</w:t>
      </w:r>
      <w:r w:rsidRPr="004A32E4">
        <w:rPr>
          <w:rFonts w:eastAsia="Times New Roman"/>
          <w:spacing w:val="-1"/>
          <w:szCs w:val="28"/>
        </w:rPr>
        <w:t>н</w:t>
      </w:r>
      <w:r w:rsidRPr="004A32E4">
        <w:rPr>
          <w:rFonts w:eastAsia="Times New Roman"/>
          <w:szCs w:val="28"/>
        </w:rPr>
        <w:t>форм</w:t>
      </w:r>
      <w:r w:rsidRPr="004A32E4">
        <w:rPr>
          <w:rFonts w:eastAsia="Times New Roman"/>
          <w:spacing w:val="-2"/>
          <w:szCs w:val="28"/>
        </w:rPr>
        <w:t>а</w:t>
      </w:r>
      <w:r w:rsidRPr="004A32E4">
        <w:rPr>
          <w:rFonts w:eastAsia="Times New Roman"/>
          <w:spacing w:val="1"/>
          <w:szCs w:val="28"/>
        </w:rPr>
        <w:t>ц</w:t>
      </w:r>
      <w:r w:rsidRPr="004A32E4">
        <w:rPr>
          <w:rFonts w:eastAsia="Times New Roman"/>
          <w:spacing w:val="-1"/>
          <w:szCs w:val="28"/>
        </w:rPr>
        <w:t>ио</w:t>
      </w:r>
      <w:r w:rsidRPr="004A32E4">
        <w:rPr>
          <w:rFonts w:eastAsia="Times New Roman"/>
          <w:spacing w:val="1"/>
          <w:szCs w:val="28"/>
        </w:rPr>
        <w:t>н</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 xml:space="preserve">х </w:t>
      </w:r>
      <w:r w:rsidRPr="004A32E4">
        <w:rPr>
          <w:rFonts w:eastAsia="Times New Roman"/>
          <w:spacing w:val="1"/>
          <w:szCs w:val="28"/>
        </w:rPr>
        <w:t>р</w:t>
      </w:r>
      <w:r w:rsidRPr="004A32E4">
        <w:rPr>
          <w:rFonts w:eastAsia="Times New Roman"/>
          <w:szCs w:val="28"/>
        </w:rPr>
        <w:t>ес</w:t>
      </w:r>
      <w:r w:rsidRPr="004A32E4">
        <w:rPr>
          <w:rFonts w:eastAsia="Times New Roman"/>
          <w:spacing w:val="-3"/>
          <w:szCs w:val="28"/>
        </w:rPr>
        <w:t>у</w:t>
      </w:r>
      <w:r w:rsidRPr="004A32E4">
        <w:rPr>
          <w:rFonts w:eastAsia="Times New Roman"/>
          <w:spacing w:val="1"/>
          <w:szCs w:val="28"/>
        </w:rPr>
        <w:t>р</w:t>
      </w:r>
      <w:r w:rsidRPr="004A32E4">
        <w:rPr>
          <w:rFonts w:eastAsia="Times New Roman"/>
          <w:szCs w:val="28"/>
        </w:rPr>
        <w:t>с</w:t>
      </w:r>
      <w:r w:rsidRPr="004A32E4">
        <w:rPr>
          <w:rFonts w:eastAsia="Times New Roman"/>
          <w:spacing w:val="1"/>
          <w:szCs w:val="28"/>
        </w:rPr>
        <w:t>о</w:t>
      </w:r>
      <w:r w:rsidRPr="004A32E4">
        <w:rPr>
          <w:rFonts w:eastAsia="Times New Roman"/>
          <w:szCs w:val="28"/>
        </w:rPr>
        <w:t>в,</w:t>
      </w:r>
      <w:r w:rsidRPr="004A32E4">
        <w:rPr>
          <w:rFonts w:eastAsia="Times New Roman"/>
          <w:spacing w:val="1"/>
          <w:szCs w:val="28"/>
        </w:rPr>
        <w:t xml:space="preserve"> </w:t>
      </w:r>
      <w:r w:rsidRPr="004A32E4">
        <w:rPr>
          <w:rFonts w:eastAsia="Times New Roman"/>
          <w:spacing w:val="-2"/>
          <w:szCs w:val="28"/>
        </w:rPr>
        <w:t>к</w:t>
      </w:r>
      <w:r w:rsidRPr="004A32E4">
        <w:rPr>
          <w:rFonts w:eastAsia="Times New Roman"/>
          <w:spacing w:val="1"/>
          <w:szCs w:val="28"/>
        </w:rPr>
        <w:t>о</w:t>
      </w:r>
      <w:r w:rsidRPr="004A32E4">
        <w:rPr>
          <w:rFonts w:eastAsia="Times New Roman"/>
          <w:szCs w:val="28"/>
        </w:rPr>
        <w:t>т</w:t>
      </w:r>
      <w:r w:rsidRPr="004A32E4">
        <w:rPr>
          <w:rFonts w:eastAsia="Times New Roman"/>
          <w:spacing w:val="-1"/>
          <w:szCs w:val="28"/>
        </w:rPr>
        <w:t>ор</w:t>
      </w:r>
      <w:r w:rsidRPr="004A32E4">
        <w:rPr>
          <w:rFonts w:eastAsia="Times New Roman"/>
          <w:spacing w:val="1"/>
          <w:szCs w:val="28"/>
        </w:rPr>
        <w:t>ы</w:t>
      </w:r>
      <w:r w:rsidRPr="004A32E4">
        <w:rPr>
          <w:rFonts w:eastAsia="Times New Roman"/>
          <w:szCs w:val="28"/>
        </w:rPr>
        <w:t>е ведет</w:t>
      </w:r>
      <w:r w:rsidRPr="004A32E4">
        <w:rPr>
          <w:rFonts w:eastAsia="Times New Roman"/>
          <w:spacing w:val="3"/>
          <w:szCs w:val="28"/>
        </w:rPr>
        <w:t xml:space="preserve"> </w:t>
      </w:r>
      <w:r w:rsidR="00053B98" w:rsidRPr="004A32E4">
        <w:rPr>
          <w:rFonts w:eastAsia="Times New Roman" w:cs="Times New Roman"/>
          <w:spacing w:val="-1"/>
          <w:szCs w:val="28"/>
        </w:rPr>
        <w:t xml:space="preserve">ФГБОУ ВО </w:t>
      </w:r>
      <w:r w:rsidRPr="004A32E4">
        <w:rPr>
          <w:rFonts w:eastAsia="Times New Roman"/>
          <w:spacing w:val="-3"/>
          <w:szCs w:val="28"/>
        </w:rPr>
        <w:t>М</w:t>
      </w:r>
      <w:r w:rsidRPr="004A32E4">
        <w:rPr>
          <w:rFonts w:eastAsia="Times New Roman"/>
          <w:spacing w:val="1"/>
          <w:szCs w:val="28"/>
        </w:rPr>
        <w:t>Г</w:t>
      </w:r>
      <w:r w:rsidRPr="004A32E4">
        <w:rPr>
          <w:rFonts w:eastAsia="Times New Roman"/>
          <w:spacing w:val="-1"/>
          <w:szCs w:val="28"/>
        </w:rPr>
        <w:t>ПП</w:t>
      </w:r>
      <w:r w:rsidRPr="004A32E4">
        <w:rPr>
          <w:rFonts w:eastAsia="Times New Roman"/>
          <w:szCs w:val="28"/>
        </w:rPr>
        <w:t>У</w:t>
      </w:r>
      <w:r w:rsidRPr="004A32E4">
        <w:rPr>
          <w:rFonts w:eastAsia="Times New Roman"/>
          <w:spacing w:val="3"/>
          <w:szCs w:val="28"/>
        </w:rPr>
        <w:t xml:space="preserve"> </w:t>
      </w:r>
      <w:r w:rsidRPr="004A32E4">
        <w:rPr>
          <w:rFonts w:eastAsia="Times New Roman"/>
          <w:szCs w:val="28"/>
        </w:rPr>
        <w:t>и</w:t>
      </w:r>
      <w:r w:rsidRPr="004A32E4">
        <w:rPr>
          <w:rFonts w:eastAsia="Times New Roman"/>
          <w:spacing w:val="3"/>
          <w:szCs w:val="28"/>
        </w:rPr>
        <w:t xml:space="preserve"> </w:t>
      </w:r>
      <w:r w:rsidRPr="004A32E4">
        <w:rPr>
          <w:rFonts w:eastAsia="Times New Roman"/>
          <w:szCs w:val="28"/>
        </w:rPr>
        <w:t>к к</w:t>
      </w:r>
      <w:r w:rsidRPr="004A32E4">
        <w:rPr>
          <w:rFonts w:eastAsia="Times New Roman"/>
          <w:spacing w:val="1"/>
          <w:szCs w:val="28"/>
        </w:rPr>
        <w:t>о</w:t>
      </w:r>
      <w:r w:rsidRPr="004A32E4">
        <w:rPr>
          <w:rFonts w:eastAsia="Times New Roman"/>
          <w:spacing w:val="-3"/>
          <w:szCs w:val="28"/>
        </w:rPr>
        <w:t>т</w:t>
      </w:r>
      <w:r w:rsidRPr="004A32E4">
        <w:rPr>
          <w:rFonts w:eastAsia="Times New Roman"/>
          <w:spacing w:val="1"/>
          <w:szCs w:val="28"/>
        </w:rPr>
        <w:t>о</w:t>
      </w:r>
      <w:r w:rsidRPr="004A32E4">
        <w:rPr>
          <w:rFonts w:eastAsia="Times New Roman"/>
          <w:spacing w:val="-1"/>
          <w:szCs w:val="28"/>
        </w:rPr>
        <w:t>р</w:t>
      </w:r>
      <w:r w:rsidRPr="004A32E4">
        <w:rPr>
          <w:rFonts w:eastAsia="Times New Roman"/>
          <w:spacing w:val="1"/>
          <w:szCs w:val="28"/>
        </w:rPr>
        <w:t>ы</w:t>
      </w:r>
      <w:r w:rsidRPr="004A32E4">
        <w:rPr>
          <w:rFonts w:eastAsia="Times New Roman"/>
          <w:szCs w:val="28"/>
        </w:rPr>
        <w:t>м</w:t>
      </w:r>
      <w:r w:rsidRPr="004A32E4">
        <w:rPr>
          <w:rFonts w:eastAsia="Times New Roman"/>
          <w:spacing w:val="2"/>
          <w:szCs w:val="28"/>
        </w:rPr>
        <w:t xml:space="preserve"> </w:t>
      </w:r>
      <w:r w:rsidRPr="004A32E4">
        <w:rPr>
          <w:rFonts w:eastAsia="Times New Roman"/>
          <w:szCs w:val="28"/>
        </w:rPr>
        <w:t>у</w:t>
      </w:r>
      <w:r w:rsidRPr="004A32E4">
        <w:rPr>
          <w:rFonts w:eastAsia="Times New Roman"/>
          <w:spacing w:val="1"/>
          <w:szCs w:val="28"/>
        </w:rPr>
        <w:t xml:space="preserve"> </w:t>
      </w:r>
      <w:r w:rsidRPr="004A32E4">
        <w:rPr>
          <w:rFonts w:eastAsia="Times New Roman"/>
          <w:spacing w:val="-4"/>
          <w:szCs w:val="28"/>
        </w:rPr>
        <w:t>у</w:t>
      </w:r>
      <w:r w:rsidRPr="004A32E4">
        <w:rPr>
          <w:rFonts w:eastAsia="Times New Roman"/>
          <w:spacing w:val="1"/>
          <w:szCs w:val="28"/>
        </w:rPr>
        <w:t>ни</w:t>
      </w:r>
      <w:r w:rsidRPr="004A32E4">
        <w:rPr>
          <w:rFonts w:eastAsia="Times New Roman"/>
          <w:szCs w:val="28"/>
        </w:rPr>
        <w:t>вер</w:t>
      </w:r>
      <w:r w:rsidRPr="004A32E4">
        <w:rPr>
          <w:rFonts w:eastAsia="Times New Roman"/>
          <w:spacing w:val="-1"/>
          <w:szCs w:val="28"/>
        </w:rPr>
        <w:t>с</w:t>
      </w:r>
      <w:r w:rsidRPr="004A32E4">
        <w:rPr>
          <w:rFonts w:eastAsia="Times New Roman"/>
          <w:spacing w:val="1"/>
          <w:szCs w:val="28"/>
        </w:rPr>
        <w:t>и</w:t>
      </w:r>
      <w:r w:rsidRPr="004A32E4">
        <w:rPr>
          <w:rFonts w:eastAsia="Times New Roman"/>
          <w:szCs w:val="28"/>
        </w:rPr>
        <w:t>тета</w:t>
      </w:r>
      <w:r w:rsidRPr="004A32E4">
        <w:rPr>
          <w:rFonts w:eastAsia="Times New Roman"/>
          <w:spacing w:val="2"/>
          <w:szCs w:val="28"/>
        </w:rPr>
        <w:t xml:space="preserve"> </w:t>
      </w:r>
      <w:r w:rsidRPr="004A32E4">
        <w:rPr>
          <w:rFonts w:eastAsia="Times New Roman"/>
          <w:szCs w:val="28"/>
        </w:rPr>
        <w:t>есть</w:t>
      </w:r>
      <w:r w:rsidRPr="004A32E4">
        <w:rPr>
          <w:rFonts w:eastAsia="Times New Roman"/>
          <w:spacing w:val="1"/>
          <w:szCs w:val="28"/>
        </w:rPr>
        <w:t xml:space="preserve"> </w:t>
      </w:r>
      <w:r w:rsidRPr="004A32E4">
        <w:rPr>
          <w:rFonts w:eastAsia="Times New Roman"/>
          <w:spacing w:val="-1"/>
          <w:szCs w:val="28"/>
        </w:rPr>
        <w:t>д</w:t>
      </w:r>
      <w:r w:rsidRPr="004A32E4">
        <w:rPr>
          <w:rFonts w:eastAsia="Times New Roman"/>
          <w:spacing w:val="1"/>
          <w:szCs w:val="28"/>
        </w:rPr>
        <w:t>о</w:t>
      </w:r>
      <w:r w:rsidRPr="004A32E4">
        <w:rPr>
          <w:rFonts w:eastAsia="Times New Roman"/>
          <w:szCs w:val="28"/>
        </w:rPr>
        <w:t>ст</w:t>
      </w:r>
      <w:r w:rsidRPr="004A32E4">
        <w:rPr>
          <w:rFonts w:eastAsia="Times New Roman"/>
          <w:spacing w:val="-4"/>
          <w:szCs w:val="28"/>
        </w:rPr>
        <w:t>у</w:t>
      </w:r>
      <w:r w:rsidRPr="004A32E4">
        <w:rPr>
          <w:rFonts w:eastAsia="Times New Roman"/>
          <w:spacing w:val="1"/>
          <w:szCs w:val="28"/>
        </w:rPr>
        <w:t>п</w:t>
      </w:r>
      <w:r w:rsidRPr="004A32E4">
        <w:rPr>
          <w:rFonts w:eastAsia="Times New Roman"/>
          <w:szCs w:val="28"/>
        </w:rPr>
        <w:t>, мате</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алы</w:t>
      </w:r>
      <w:r w:rsidRPr="004A32E4">
        <w:rPr>
          <w:rFonts w:eastAsia="Times New Roman"/>
          <w:spacing w:val="1"/>
          <w:szCs w:val="28"/>
        </w:rPr>
        <w:t xml:space="preserve"> </w:t>
      </w:r>
      <w:r w:rsidRPr="004A32E4">
        <w:rPr>
          <w:rFonts w:eastAsia="Times New Roman"/>
          <w:spacing w:val="-1"/>
          <w:szCs w:val="28"/>
        </w:rPr>
        <w:t>п</w:t>
      </w:r>
      <w:r w:rsidRPr="004A32E4">
        <w:rPr>
          <w:rFonts w:eastAsia="Times New Roman"/>
          <w:szCs w:val="28"/>
        </w:rPr>
        <w:t>о</w:t>
      </w:r>
      <w:r w:rsidRPr="004A32E4">
        <w:rPr>
          <w:rFonts w:eastAsia="Times New Roman"/>
          <w:spacing w:val="5"/>
          <w:szCs w:val="28"/>
        </w:rPr>
        <w:t xml:space="preserve"> </w:t>
      </w:r>
      <w:r w:rsidRPr="004A32E4">
        <w:rPr>
          <w:rFonts w:eastAsia="Times New Roman"/>
          <w:spacing w:val="-2"/>
          <w:szCs w:val="28"/>
        </w:rPr>
        <w:t>к</w:t>
      </w:r>
      <w:r w:rsidRPr="004A32E4">
        <w:rPr>
          <w:rFonts w:eastAsia="Times New Roman"/>
          <w:spacing w:val="1"/>
          <w:szCs w:val="28"/>
        </w:rPr>
        <w:t>он</w:t>
      </w:r>
      <w:r w:rsidRPr="004A32E4">
        <w:rPr>
          <w:rFonts w:eastAsia="Times New Roman"/>
          <w:szCs w:val="28"/>
        </w:rPr>
        <w:t>к</w:t>
      </w:r>
      <w:r w:rsidRPr="004A32E4">
        <w:rPr>
          <w:rFonts w:eastAsia="Times New Roman"/>
          <w:spacing w:val="-3"/>
          <w:szCs w:val="28"/>
        </w:rPr>
        <w:t>у</w:t>
      </w:r>
      <w:r w:rsidRPr="004A32E4">
        <w:rPr>
          <w:rFonts w:eastAsia="Times New Roman"/>
          <w:spacing w:val="1"/>
          <w:szCs w:val="28"/>
        </w:rPr>
        <w:t>р</w:t>
      </w:r>
      <w:r w:rsidRPr="004A32E4">
        <w:rPr>
          <w:rFonts w:eastAsia="Times New Roman"/>
          <w:szCs w:val="28"/>
        </w:rPr>
        <w:t xml:space="preserve">су </w:t>
      </w:r>
      <w:r w:rsidRPr="004A32E4">
        <w:rPr>
          <w:rFonts w:eastAsia="Times New Roman"/>
          <w:spacing w:val="1"/>
          <w:szCs w:val="28"/>
        </w:rPr>
        <w:t>пр</w:t>
      </w:r>
      <w:r w:rsidRPr="004A32E4">
        <w:rPr>
          <w:rFonts w:eastAsia="Times New Roman"/>
          <w:spacing w:val="-1"/>
          <w:szCs w:val="28"/>
        </w:rPr>
        <w:t>о</w:t>
      </w:r>
      <w:r w:rsidRPr="004A32E4">
        <w:rPr>
          <w:rFonts w:eastAsia="Times New Roman"/>
          <w:szCs w:val="28"/>
        </w:rPr>
        <w:t>фес</w:t>
      </w:r>
      <w:r w:rsidRPr="004A32E4">
        <w:rPr>
          <w:rFonts w:eastAsia="Times New Roman"/>
          <w:spacing w:val="-2"/>
          <w:szCs w:val="28"/>
        </w:rPr>
        <w:t>с</w:t>
      </w:r>
      <w:r w:rsidRPr="004A32E4">
        <w:rPr>
          <w:rFonts w:eastAsia="Times New Roman"/>
          <w:spacing w:val="-1"/>
          <w:szCs w:val="28"/>
        </w:rPr>
        <w:t>о</w:t>
      </w:r>
      <w:r w:rsidRPr="004A32E4">
        <w:rPr>
          <w:rFonts w:eastAsia="Times New Roman"/>
          <w:spacing w:val="1"/>
          <w:szCs w:val="28"/>
        </w:rPr>
        <w:t>р</w:t>
      </w:r>
      <w:r w:rsidRPr="004A32E4">
        <w:rPr>
          <w:rFonts w:eastAsia="Times New Roman"/>
          <w:szCs w:val="28"/>
        </w:rPr>
        <w:t>с</w:t>
      </w:r>
      <w:r w:rsidRPr="004A32E4">
        <w:rPr>
          <w:rFonts w:eastAsia="Times New Roman"/>
          <w:spacing w:val="-2"/>
          <w:szCs w:val="28"/>
        </w:rPr>
        <w:t>к</w:t>
      </w:r>
      <w:r w:rsidRPr="004A32E4">
        <w:rPr>
          <w:rFonts w:eastAsia="Times New Roman"/>
          <w:spacing w:val="5"/>
          <w:szCs w:val="28"/>
        </w:rPr>
        <w:t>о</w:t>
      </w:r>
      <w:r w:rsidRPr="004A32E4">
        <w:rPr>
          <w:rFonts w:eastAsia="Times New Roman"/>
          <w:spacing w:val="-2"/>
          <w:szCs w:val="28"/>
        </w:rPr>
        <w:t>-</w:t>
      </w:r>
      <w:r w:rsidRPr="004A32E4">
        <w:rPr>
          <w:rFonts w:eastAsia="Times New Roman"/>
          <w:spacing w:val="-1"/>
          <w:szCs w:val="28"/>
        </w:rPr>
        <w:t>п</w:t>
      </w:r>
      <w:r w:rsidRPr="004A32E4">
        <w:rPr>
          <w:rFonts w:eastAsia="Times New Roman"/>
          <w:spacing w:val="1"/>
          <w:szCs w:val="28"/>
        </w:rPr>
        <w:t>р</w:t>
      </w:r>
      <w:r w:rsidRPr="004A32E4">
        <w:rPr>
          <w:rFonts w:eastAsia="Times New Roman"/>
          <w:szCs w:val="28"/>
        </w:rPr>
        <w:t>е</w:t>
      </w:r>
      <w:r w:rsidRPr="004A32E4">
        <w:rPr>
          <w:rFonts w:eastAsia="Times New Roman"/>
          <w:spacing w:val="-1"/>
          <w:szCs w:val="28"/>
        </w:rPr>
        <w:t>по</w:t>
      </w:r>
      <w:r w:rsidRPr="004A32E4">
        <w:rPr>
          <w:rFonts w:eastAsia="Times New Roman"/>
          <w:spacing w:val="1"/>
          <w:szCs w:val="28"/>
        </w:rPr>
        <w:t>д</w:t>
      </w:r>
      <w:r w:rsidRPr="004A32E4">
        <w:rPr>
          <w:rFonts w:eastAsia="Times New Roman"/>
          <w:szCs w:val="28"/>
        </w:rPr>
        <w:t>авате</w:t>
      </w:r>
      <w:r w:rsidRPr="004A32E4">
        <w:rPr>
          <w:rFonts w:eastAsia="Times New Roman"/>
          <w:spacing w:val="-1"/>
          <w:szCs w:val="28"/>
        </w:rPr>
        <w:t>ль</w:t>
      </w:r>
      <w:r w:rsidRPr="004A32E4">
        <w:rPr>
          <w:rFonts w:eastAsia="Times New Roman"/>
          <w:szCs w:val="28"/>
        </w:rPr>
        <w:t>с</w:t>
      </w:r>
      <w:r w:rsidRPr="004A32E4">
        <w:rPr>
          <w:rFonts w:eastAsia="Times New Roman"/>
          <w:spacing w:val="-2"/>
          <w:szCs w:val="28"/>
        </w:rPr>
        <w:t>к</w:t>
      </w:r>
      <w:r w:rsidRPr="004A32E4">
        <w:rPr>
          <w:rFonts w:eastAsia="Times New Roman"/>
          <w:spacing w:val="1"/>
          <w:szCs w:val="28"/>
        </w:rPr>
        <w:t>о</w:t>
      </w:r>
      <w:r w:rsidRPr="004A32E4">
        <w:rPr>
          <w:rFonts w:eastAsia="Times New Roman"/>
          <w:spacing w:val="-2"/>
          <w:szCs w:val="28"/>
        </w:rPr>
        <w:t>г</w:t>
      </w:r>
      <w:r w:rsidRPr="004A32E4">
        <w:rPr>
          <w:rFonts w:eastAsia="Times New Roman"/>
          <w:szCs w:val="28"/>
        </w:rPr>
        <w:t>о</w:t>
      </w:r>
      <w:r w:rsidRPr="004A32E4">
        <w:rPr>
          <w:rFonts w:eastAsia="Times New Roman"/>
          <w:spacing w:val="5"/>
          <w:szCs w:val="28"/>
        </w:rPr>
        <w:t xml:space="preserve"> </w:t>
      </w:r>
      <w:r w:rsidRPr="004A32E4">
        <w:rPr>
          <w:rFonts w:eastAsia="Times New Roman"/>
          <w:spacing w:val="-2"/>
          <w:szCs w:val="28"/>
        </w:rPr>
        <w:t>с</w:t>
      </w:r>
      <w:r w:rsidRPr="004A32E4">
        <w:rPr>
          <w:rFonts w:eastAsia="Times New Roman"/>
          <w:spacing w:val="1"/>
          <w:szCs w:val="28"/>
        </w:rPr>
        <w:t>о</w:t>
      </w:r>
      <w:r w:rsidRPr="004A32E4">
        <w:rPr>
          <w:rFonts w:eastAsia="Times New Roman"/>
          <w:szCs w:val="28"/>
        </w:rPr>
        <w:t>ст</w:t>
      </w:r>
      <w:r w:rsidRPr="004A32E4">
        <w:rPr>
          <w:rFonts w:eastAsia="Times New Roman"/>
          <w:spacing w:val="2"/>
          <w:szCs w:val="28"/>
        </w:rPr>
        <w:t>а</w:t>
      </w:r>
      <w:r w:rsidRPr="004A32E4">
        <w:rPr>
          <w:rFonts w:eastAsia="Times New Roman"/>
          <w:szCs w:val="28"/>
        </w:rPr>
        <w:t>ва.</w:t>
      </w:r>
      <w:r w:rsidRPr="004A32E4">
        <w:rPr>
          <w:rFonts w:eastAsia="Times New Roman"/>
          <w:spacing w:val="3"/>
          <w:szCs w:val="28"/>
        </w:rPr>
        <w:t xml:space="preserve"> </w:t>
      </w:r>
      <w:r w:rsidRPr="004A32E4">
        <w:rPr>
          <w:rFonts w:eastAsia="Times New Roman"/>
          <w:szCs w:val="28"/>
        </w:rPr>
        <w:t>В</w:t>
      </w:r>
      <w:r w:rsidRPr="004A32E4">
        <w:rPr>
          <w:rFonts w:eastAsia="Times New Roman"/>
          <w:spacing w:val="1"/>
          <w:szCs w:val="28"/>
        </w:rPr>
        <w:t xml:space="preserve"> р</w:t>
      </w:r>
      <w:r w:rsidRPr="004A32E4">
        <w:rPr>
          <w:rFonts w:eastAsia="Times New Roman"/>
          <w:szCs w:val="28"/>
        </w:rPr>
        <w:t>а</w:t>
      </w:r>
      <w:r w:rsidRPr="004A32E4">
        <w:rPr>
          <w:rFonts w:eastAsia="Times New Roman"/>
          <w:spacing w:val="-3"/>
          <w:szCs w:val="28"/>
        </w:rPr>
        <w:t>з</w:t>
      </w:r>
      <w:r w:rsidRPr="004A32E4">
        <w:rPr>
          <w:rFonts w:eastAsia="Times New Roman"/>
          <w:spacing w:val="1"/>
          <w:szCs w:val="28"/>
        </w:rPr>
        <w:t>д</w:t>
      </w:r>
      <w:r w:rsidRPr="004A32E4">
        <w:rPr>
          <w:rFonts w:eastAsia="Times New Roman"/>
          <w:szCs w:val="28"/>
        </w:rPr>
        <w:t>еле также</w:t>
      </w:r>
      <w:r w:rsidRPr="004A32E4">
        <w:rPr>
          <w:rFonts w:eastAsia="Times New Roman"/>
          <w:spacing w:val="2"/>
          <w:szCs w:val="28"/>
        </w:rPr>
        <w:t xml:space="preserve"> </w:t>
      </w:r>
      <w:r w:rsidRPr="004A32E4">
        <w:rPr>
          <w:rFonts w:eastAsia="Times New Roman"/>
          <w:spacing w:val="1"/>
          <w:szCs w:val="28"/>
        </w:rPr>
        <w:t>р</w:t>
      </w:r>
      <w:r w:rsidRPr="004A32E4">
        <w:rPr>
          <w:rFonts w:eastAsia="Times New Roman"/>
          <w:szCs w:val="28"/>
        </w:rPr>
        <w:t>азм</w:t>
      </w:r>
      <w:r w:rsidRPr="004A32E4">
        <w:rPr>
          <w:rFonts w:eastAsia="Times New Roman"/>
          <w:spacing w:val="-3"/>
          <w:szCs w:val="28"/>
        </w:rPr>
        <w:t>е</w:t>
      </w:r>
      <w:r w:rsidRPr="004A32E4">
        <w:rPr>
          <w:rFonts w:eastAsia="Times New Roman"/>
          <w:szCs w:val="28"/>
        </w:rPr>
        <w:t>ща</w:t>
      </w:r>
      <w:r w:rsidRPr="004A32E4">
        <w:rPr>
          <w:rFonts w:eastAsia="Times New Roman"/>
          <w:spacing w:val="-1"/>
          <w:szCs w:val="28"/>
        </w:rPr>
        <w:t>ю</w:t>
      </w:r>
      <w:r w:rsidRPr="004A32E4">
        <w:rPr>
          <w:rFonts w:eastAsia="Times New Roman"/>
          <w:szCs w:val="28"/>
        </w:rPr>
        <w:t>т</w:t>
      </w:r>
      <w:r w:rsidRPr="004A32E4">
        <w:rPr>
          <w:rFonts w:eastAsia="Times New Roman"/>
          <w:spacing w:val="-3"/>
          <w:szCs w:val="28"/>
        </w:rPr>
        <w:t>с</w:t>
      </w:r>
      <w:r w:rsidRPr="004A32E4">
        <w:rPr>
          <w:rFonts w:eastAsia="Times New Roman"/>
          <w:szCs w:val="28"/>
        </w:rPr>
        <w:t>я</w:t>
      </w:r>
      <w:r w:rsidRPr="004A32E4">
        <w:rPr>
          <w:rFonts w:eastAsia="Times New Roman"/>
          <w:spacing w:val="4"/>
          <w:szCs w:val="28"/>
        </w:rPr>
        <w:t xml:space="preserve"> </w:t>
      </w:r>
      <w:r w:rsidRPr="004A32E4">
        <w:rPr>
          <w:rFonts w:eastAsia="Times New Roman"/>
          <w:spacing w:val="1"/>
          <w:szCs w:val="28"/>
        </w:rPr>
        <w:t>р</w:t>
      </w:r>
      <w:r w:rsidRPr="004A32E4">
        <w:rPr>
          <w:rFonts w:eastAsia="Times New Roman"/>
          <w:szCs w:val="28"/>
        </w:rPr>
        <w:t>а</w:t>
      </w:r>
      <w:r w:rsidRPr="004A32E4">
        <w:rPr>
          <w:rFonts w:eastAsia="Times New Roman"/>
          <w:spacing w:val="-2"/>
          <w:szCs w:val="28"/>
        </w:rPr>
        <w:t>с</w:t>
      </w:r>
      <w:r w:rsidRPr="004A32E4">
        <w:rPr>
          <w:rFonts w:eastAsia="Times New Roman"/>
          <w:spacing w:val="-1"/>
          <w:szCs w:val="28"/>
        </w:rPr>
        <w:t>п</w:t>
      </w:r>
      <w:r w:rsidRPr="004A32E4">
        <w:rPr>
          <w:rFonts w:eastAsia="Times New Roman"/>
          <w:spacing w:val="1"/>
          <w:szCs w:val="28"/>
        </w:rPr>
        <w:t>и</w:t>
      </w:r>
      <w:r w:rsidRPr="004A32E4">
        <w:rPr>
          <w:rFonts w:eastAsia="Times New Roman"/>
          <w:szCs w:val="28"/>
        </w:rPr>
        <w:t>с</w:t>
      </w:r>
      <w:r w:rsidRPr="004A32E4">
        <w:rPr>
          <w:rFonts w:eastAsia="Times New Roman"/>
          <w:spacing w:val="-2"/>
          <w:szCs w:val="28"/>
        </w:rPr>
        <w:t>а</w:t>
      </w:r>
      <w:r w:rsidRPr="004A32E4">
        <w:rPr>
          <w:rFonts w:eastAsia="Times New Roman"/>
          <w:spacing w:val="1"/>
          <w:szCs w:val="28"/>
        </w:rPr>
        <w:t>ни</w:t>
      </w:r>
      <w:r w:rsidRPr="004A32E4">
        <w:rPr>
          <w:rFonts w:eastAsia="Times New Roman"/>
          <w:szCs w:val="28"/>
        </w:rPr>
        <w:t>е</w:t>
      </w:r>
      <w:r w:rsidRPr="004A32E4">
        <w:rPr>
          <w:rFonts w:eastAsia="Times New Roman"/>
          <w:spacing w:val="4"/>
          <w:szCs w:val="28"/>
        </w:rPr>
        <w:t xml:space="preserve"> </w:t>
      </w:r>
      <w:r w:rsidRPr="004A32E4">
        <w:rPr>
          <w:rFonts w:eastAsia="Times New Roman"/>
          <w:spacing w:val="-3"/>
          <w:szCs w:val="28"/>
        </w:rPr>
        <w:t>з</w:t>
      </w:r>
      <w:r w:rsidRPr="004A32E4">
        <w:rPr>
          <w:rFonts w:eastAsia="Times New Roman"/>
          <w:szCs w:val="28"/>
        </w:rPr>
        <w:t>а</w:t>
      </w:r>
      <w:r w:rsidRPr="004A32E4">
        <w:rPr>
          <w:rFonts w:eastAsia="Times New Roman"/>
          <w:spacing w:val="1"/>
          <w:szCs w:val="28"/>
        </w:rPr>
        <w:t>н</w:t>
      </w:r>
      <w:r w:rsidRPr="004A32E4">
        <w:rPr>
          <w:rFonts w:eastAsia="Times New Roman"/>
          <w:spacing w:val="-2"/>
          <w:szCs w:val="28"/>
        </w:rPr>
        <w:t>я</w:t>
      </w:r>
      <w:r w:rsidRPr="004A32E4">
        <w:rPr>
          <w:rFonts w:eastAsia="Times New Roman"/>
          <w:szCs w:val="28"/>
        </w:rPr>
        <w:t>тий</w:t>
      </w:r>
      <w:r w:rsidRPr="004A32E4">
        <w:rPr>
          <w:rFonts w:eastAsia="Times New Roman"/>
          <w:spacing w:val="3"/>
          <w:szCs w:val="28"/>
        </w:rPr>
        <w:t xml:space="preserve"> </w:t>
      </w:r>
      <w:r w:rsidRPr="004A32E4">
        <w:rPr>
          <w:rFonts w:eastAsia="Times New Roman"/>
          <w:szCs w:val="28"/>
        </w:rPr>
        <w:t>и</w:t>
      </w:r>
      <w:r w:rsidRPr="004A32E4">
        <w:rPr>
          <w:rFonts w:eastAsia="Times New Roman"/>
          <w:spacing w:val="5"/>
          <w:szCs w:val="28"/>
        </w:rPr>
        <w:t xml:space="preserve"> </w:t>
      </w:r>
      <w:r w:rsidRPr="004A32E4">
        <w:rPr>
          <w:rFonts w:eastAsia="Times New Roman"/>
          <w:szCs w:val="28"/>
        </w:rPr>
        <w:t>се</w:t>
      </w:r>
      <w:r w:rsidRPr="004A32E4">
        <w:rPr>
          <w:rFonts w:eastAsia="Times New Roman"/>
          <w:spacing w:val="-2"/>
          <w:szCs w:val="28"/>
        </w:rPr>
        <w:t>с</w:t>
      </w:r>
      <w:r w:rsidRPr="004A32E4">
        <w:rPr>
          <w:rFonts w:eastAsia="Times New Roman"/>
          <w:szCs w:val="28"/>
        </w:rPr>
        <w:t>с</w:t>
      </w:r>
      <w:r w:rsidRPr="004A32E4">
        <w:rPr>
          <w:rFonts w:eastAsia="Times New Roman"/>
          <w:spacing w:val="-1"/>
          <w:szCs w:val="28"/>
        </w:rPr>
        <w:t>и</w:t>
      </w:r>
      <w:r w:rsidRPr="004A32E4">
        <w:rPr>
          <w:rFonts w:eastAsia="Times New Roman"/>
          <w:spacing w:val="1"/>
          <w:szCs w:val="28"/>
        </w:rPr>
        <w:t>и</w:t>
      </w:r>
      <w:r w:rsidRPr="004A32E4">
        <w:rPr>
          <w:rFonts w:eastAsia="Times New Roman"/>
          <w:szCs w:val="28"/>
        </w:rPr>
        <w:t>.</w:t>
      </w:r>
      <w:r w:rsidRPr="004A32E4">
        <w:rPr>
          <w:rFonts w:eastAsia="Times New Roman"/>
          <w:spacing w:val="3"/>
          <w:szCs w:val="28"/>
        </w:rPr>
        <w:t xml:space="preserve"> Размещена анкета </w:t>
      </w:r>
      <w:r w:rsidRPr="004A32E4">
        <w:rPr>
          <w:rFonts w:eastAsia="Times New Roman"/>
          <w:szCs w:val="28"/>
        </w:rPr>
        <w:t xml:space="preserve">в рамках проекта «Мониторинг экономики образования» с целью улучшения условий труда педагогических работников по поручению Правительства Российской Федерации. </w:t>
      </w:r>
    </w:p>
    <w:p w:rsidR="00681516" w:rsidRPr="004A32E4" w:rsidRDefault="00681516" w:rsidP="00681516">
      <w:pPr>
        <w:rPr>
          <w:rFonts w:eastAsia="Times New Roman"/>
          <w:szCs w:val="28"/>
        </w:rPr>
      </w:pPr>
      <w:r w:rsidRPr="004A32E4">
        <w:rPr>
          <w:rFonts w:eastAsia="Times New Roman"/>
          <w:szCs w:val="28"/>
        </w:rPr>
        <w:t>В</w:t>
      </w:r>
      <w:r w:rsidRPr="004A32E4">
        <w:rPr>
          <w:rFonts w:eastAsia="Times New Roman"/>
          <w:spacing w:val="4"/>
          <w:szCs w:val="28"/>
        </w:rPr>
        <w:t xml:space="preserve"> </w:t>
      </w:r>
      <w:r w:rsidRPr="004A32E4">
        <w:rPr>
          <w:rFonts w:eastAsia="Times New Roman"/>
          <w:spacing w:val="-1"/>
          <w:szCs w:val="28"/>
        </w:rPr>
        <w:t>р</w:t>
      </w:r>
      <w:r w:rsidRPr="004A32E4">
        <w:rPr>
          <w:rFonts w:eastAsia="Times New Roman"/>
          <w:szCs w:val="28"/>
        </w:rPr>
        <w:t xml:space="preserve">азделе </w:t>
      </w:r>
      <w:r w:rsidRPr="004A32E4">
        <w:rPr>
          <w:rFonts w:eastAsia="Times New Roman"/>
          <w:spacing w:val="-1"/>
          <w:szCs w:val="28"/>
        </w:rPr>
        <w:t>«</w:t>
      </w:r>
      <w:r w:rsidRPr="004A32E4">
        <w:rPr>
          <w:rFonts w:eastAsia="Times New Roman"/>
          <w:szCs w:val="28"/>
        </w:rPr>
        <w:t>Вы</w:t>
      </w:r>
      <w:r w:rsidRPr="004A32E4">
        <w:rPr>
          <w:rFonts w:eastAsia="Times New Roman"/>
          <w:spacing w:val="1"/>
          <w:szCs w:val="28"/>
        </w:rPr>
        <w:t>п</w:t>
      </w:r>
      <w:r w:rsidRPr="004A32E4">
        <w:rPr>
          <w:rFonts w:eastAsia="Times New Roman"/>
          <w:spacing w:val="-4"/>
          <w:szCs w:val="28"/>
        </w:rPr>
        <w:t>у</w:t>
      </w:r>
      <w:r w:rsidRPr="004A32E4">
        <w:rPr>
          <w:rFonts w:eastAsia="Times New Roman"/>
          <w:szCs w:val="28"/>
        </w:rPr>
        <w:t>ск</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кам»</w:t>
      </w:r>
      <w:r w:rsidRPr="004A32E4">
        <w:rPr>
          <w:rFonts w:eastAsia="Times New Roman"/>
          <w:spacing w:val="1"/>
          <w:szCs w:val="28"/>
        </w:rPr>
        <w:t xml:space="preserve"> </w:t>
      </w:r>
      <w:r w:rsidRPr="004A32E4">
        <w:rPr>
          <w:rFonts w:eastAsia="Times New Roman"/>
          <w:spacing w:val="3"/>
          <w:szCs w:val="28"/>
        </w:rPr>
        <w:t>(</w:t>
      </w:r>
      <w:r w:rsidRPr="004A32E4">
        <w:rPr>
          <w:rStyle w:val="a9"/>
          <w:color w:val="auto"/>
          <w:szCs w:val="28"/>
        </w:rPr>
        <w:t>https://mgppu.ru/nav/graduates</w:t>
      </w:r>
      <w:r w:rsidRPr="004A32E4">
        <w:rPr>
          <w:rFonts w:eastAsia="Times New Roman"/>
          <w:szCs w:val="28"/>
        </w:rPr>
        <w:t xml:space="preserve">) </w:t>
      </w:r>
      <w:r w:rsidRPr="004A32E4">
        <w:rPr>
          <w:rFonts w:eastAsia="Times New Roman"/>
          <w:spacing w:val="1"/>
          <w:szCs w:val="28"/>
        </w:rPr>
        <w:t>актуализирована</w:t>
      </w:r>
      <w:r w:rsidRPr="004A32E4">
        <w:rPr>
          <w:rFonts w:eastAsia="Times New Roman"/>
          <w:spacing w:val="3"/>
          <w:szCs w:val="28"/>
        </w:rPr>
        <w:t xml:space="preserve"> </w:t>
      </w:r>
      <w:r w:rsidRPr="004A32E4">
        <w:rPr>
          <w:rFonts w:eastAsia="Times New Roman"/>
          <w:spacing w:val="-1"/>
          <w:szCs w:val="28"/>
        </w:rPr>
        <w:t>и</w:t>
      </w:r>
      <w:r w:rsidRPr="004A32E4">
        <w:rPr>
          <w:rFonts w:eastAsia="Times New Roman"/>
          <w:spacing w:val="1"/>
          <w:szCs w:val="28"/>
        </w:rPr>
        <w:t>н</w:t>
      </w:r>
      <w:r w:rsidRPr="004A32E4">
        <w:rPr>
          <w:rFonts w:eastAsia="Times New Roman"/>
          <w:spacing w:val="-2"/>
          <w:szCs w:val="28"/>
        </w:rPr>
        <w:t>ф</w:t>
      </w:r>
      <w:r w:rsidRPr="004A32E4">
        <w:rPr>
          <w:rFonts w:eastAsia="Times New Roman"/>
          <w:spacing w:val="-1"/>
          <w:szCs w:val="28"/>
        </w:rPr>
        <w:t>о</w:t>
      </w:r>
      <w:r w:rsidRPr="004A32E4">
        <w:rPr>
          <w:rFonts w:eastAsia="Times New Roman"/>
          <w:spacing w:val="1"/>
          <w:szCs w:val="28"/>
        </w:rPr>
        <w:t>р</w:t>
      </w:r>
      <w:r w:rsidRPr="004A32E4">
        <w:rPr>
          <w:rFonts w:eastAsia="Times New Roman"/>
          <w:szCs w:val="28"/>
        </w:rPr>
        <w:t>м</w:t>
      </w:r>
      <w:r w:rsidRPr="004A32E4">
        <w:rPr>
          <w:rFonts w:eastAsia="Times New Roman"/>
          <w:spacing w:val="-3"/>
          <w:szCs w:val="28"/>
        </w:rPr>
        <w:t>а</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я</w:t>
      </w:r>
      <w:r w:rsidRPr="004A32E4">
        <w:rPr>
          <w:rFonts w:eastAsia="Times New Roman"/>
          <w:spacing w:val="3"/>
          <w:szCs w:val="28"/>
        </w:rPr>
        <w:t xml:space="preserve"> </w:t>
      </w:r>
      <w:r w:rsidRPr="004A32E4">
        <w:rPr>
          <w:rFonts w:eastAsia="Times New Roman"/>
          <w:spacing w:val="-1"/>
          <w:szCs w:val="28"/>
        </w:rPr>
        <w:t>о</w:t>
      </w:r>
      <w:r w:rsidRPr="004A32E4">
        <w:rPr>
          <w:rFonts w:eastAsia="Times New Roman"/>
          <w:szCs w:val="28"/>
        </w:rPr>
        <w:t>б</w:t>
      </w:r>
      <w:r w:rsidRPr="004A32E4">
        <w:rPr>
          <w:rFonts w:eastAsia="Times New Roman"/>
          <w:spacing w:val="4"/>
          <w:szCs w:val="28"/>
        </w:rPr>
        <w:t xml:space="preserve"> </w:t>
      </w:r>
      <w:r w:rsidRPr="004A32E4">
        <w:rPr>
          <w:rFonts w:eastAsia="Times New Roman"/>
          <w:spacing w:val="-4"/>
          <w:szCs w:val="28"/>
        </w:rPr>
        <w:t>у</w:t>
      </w:r>
      <w:r w:rsidRPr="004A32E4">
        <w:rPr>
          <w:rFonts w:eastAsia="Times New Roman"/>
          <w:szCs w:val="28"/>
        </w:rPr>
        <w:t>с</w:t>
      </w:r>
      <w:r w:rsidRPr="004A32E4">
        <w:rPr>
          <w:rFonts w:eastAsia="Times New Roman"/>
          <w:spacing w:val="1"/>
          <w:szCs w:val="28"/>
        </w:rPr>
        <w:t>п</w:t>
      </w:r>
      <w:r w:rsidRPr="004A32E4">
        <w:rPr>
          <w:rFonts w:eastAsia="Times New Roman"/>
          <w:szCs w:val="28"/>
        </w:rPr>
        <w:t>еш</w:t>
      </w:r>
      <w:r w:rsidRPr="004A32E4">
        <w:rPr>
          <w:rFonts w:eastAsia="Times New Roman"/>
          <w:spacing w:val="-1"/>
          <w:szCs w:val="28"/>
        </w:rPr>
        <w:t>ны</w:t>
      </w:r>
      <w:r w:rsidRPr="004A32E4">
        <w:rPr>
          <w:rFonts w:eastAsia="Times New Roman"/>
          <w:szCs w:val="28"/>
        </w:rPr>
        <w:t>х вы</w:t>
      </w:r>
      <w:r w:rsidRPr="004A32E4">
        <w:rPr>
          <w:rFonts w:eastAsia="Times New Roman"/>
          <w:spacing w:val="1"/>
          <w:szCs w:val="28"/>
        </w:rPr>
        <w:t>п</w:t>
      </w:r>
      <w:r w:rsidRPr="004A32E4">
        <w:rPr>
          <w:rFonts w:eastAsia="Times New Roman"/>
          <w:spacing w:val="-4"/>
          <w:szCs w:val="28"/>
        </w:rPr>
        <w:t>у</w:t>
      </w:r>
      <w:r w:rsidRPr="004A32E4">
        <w:rPr>
          <w:rFonts w:eastAsia="Times New Roman"/>
          <w:szCs w:val="28"/>
        </w:rPr>
        <w:t>ск</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к</w:t>
      </w:r>
      <w:r w:rsidRPr="004A32E4">
        <w:rPr>
          <w:rFonts w:eastAsia="Times New Roman"/>
          <w:spacing w:val="-2"/>
          <w:szCs w:val="28"/>
        </w:rPr>
        <w:t>а</w:t>
      </w:r>
      <w:r w:rsidRPr="004A32E4">
        <w:rPr>
          <w:rFonts w:eastAsia="Times New Roman"/>
          <w:szCs w:val="28"/>
        </w:rPr>
        <w:t xml:space="preserve">х, создан раздел трудоустройства выпускников с видеоотзывами. Созданы </w:t>
      </w:r>
      <w:r w:rsidRPr="004A32E4">
        <w:rPr>
          <w:rFonts w:eastAsia="Times New Roman"/>
          <w:spacing w:val="-1"/>
          <w:szCs w:val="28"/>
        </w:rPr>
        <w:t xml:space="preserve">подразделы: «Я студент и хочу работать», «Я выпускник и ищу работу», «У меня инвалидность и мне нужна работа» и «Я работодатель и мне нужен сотрудник». </w:t>
      </w:r>
      <w:r w:rsidRPr="004A32E4">
        <w:rPr>
          <w:rFonts w:eastAsia="Times New Roman"/>
          <w:szCs w:val="28"/>
        </w:rPr>
        <w:t>Обновлен раздел</w:t>
      </w:r>
      <w:r w:rsidRPr="004A32E4">
        <w:rPr>
          <w:rFonts w:eastAsia="Times New Roman"/>
          <w:spacing w:val="4"/>
          <w:szCs w:val="28"/>
        </w:rPr>
        <w:t xml:space="preserve">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о</w:t>
      </w:r>
      <w:r w:rsidRPr="004A32E4">
        <w:rPr>
          <w:rFonts w:eastAsia="Times New Roman"/>
          <w:szCs w:val="28"/>
        </w:rPr>
        <w:t>екта</w:t>
      </w:r>
      <w:r w:rsidRPr="004A32E4">
        <w:rPr>
          <w:rFonts w:eastAsia="Times New Roman"/>
          <w:spacing w:val="5"/>
          <w:szCs w:val="28"/>
        </w:rPr>
        <w:t xml:space="preserve"> </w:t>
      </w:r>
      <w:r w:rsidRPr="004A32E4">
        <w:rPr>
          <w:rFonts w:eastAsia="Times New Roman"/>
          <w:szCs w:val="28"/>
        </w:rPr>
        <w:t>ас</w:t>
      </w:r>
      <w:r w:rsidRPr="004A32E4">
        <w:rPr>
          <w:rFonts w:eastAsia="Times New Roman"/>
          <w:spacing w:val="-2"/>
          <w:szCs w:val="28"/>
        </w:rPr>
        <w:t>с</w:t>
      </w:r>
      <w:r w:rsidRPr="004A32E4">
        <w:rPr>
          <w:rFonts w:eastAsia="Times New Roman"/>
          <w:spacing w:val="-1"/>
          <w:szCs w:val="28"/>
        </w:rPr>
        <w:t>о</w:t>
      </w:r>
      <w:r w:rsidRPr="004A32E4">
        <w:rPr>
          <w:rFonts w:eastAsia="Times New Roman"/>
          <w:spacing w:val="1"/>
          <w:szCs w:val="28"/>
        </w:rPr>
        <w:t>ци</w:t>
      </w:r>
      <w:r w:rsidRPr="004A32E4">
        <w:rPr>
          <w:rFonts w:eastAsia="Times New Roman"/>
          <w:spacing w:val="-2"/>
          <w:szCs w:val="28"/>
        </w:rPr>
        <w:t>а</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и вы</w:t>
      </w:r>
      <w:r w:rsidRPr="004A32E4">
        <w:rPr>
          <w:rFonts w:eastAsia="Times New Roman"/>
          <w:spacing w:val="1"/>
          <w:szCs w:val="28"/>
        </w:rPr>
        <w:t>п</w:t>
      </w:r>
      <w:r w:rsidRPr="004A32E4">
        <w:rPr>
          <w:rFonts w:eastAsia="Times New Roman"/>
          <w:spacing w:val="-4"/>
          <w:szCs w:val="28"/>
        </w:rPr>
        <w:t>у</w:t>
      </w:r>
      <w:r w:rsidRPr="004A32E4">
        <w:rPr>
          <w:rFonts w:eastAsia="Times New Roman"/>
          <w:szCs w:val="28"/>
        </w:rPr>
        <w:t>ск</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к</w:t>
      </w:r>
      <w:r w:rsidRPr="004A32E4">
        <w:rPr>
          <w:rFonts w:eastAsia="Times New Roman"/>
          <w:spacing w:val="1"/>
          <w:szCs w:val="28"/>
        </w:rPr>
        <w:t>о</w:t>
      </w:r>
      <w:r w:rsidRPr="004A32E4">
        <w:rPr>
          <w:rFonts w:eastAsia="Times New Roman"/>
          <w:szCs w:val="28"/>
        </w:rPr>
        <w:t>в</w:t>
      </w:r>
      <w:r w:rsidRPr="004A32E4">
        <w:rPr>
          <w:rFonts w:eastAsia="Times New Roman"/>
          <w:spacing w:val="-3"/>
          <w:szCs w:val="28"/>
        </w:rPr>
        <w:t xml:space="preserve"> </w:t>
      </w:r>
      <w:r w:rsidRPr="004A32E4">
        <w:rPr>
          <w:rFonts w:eastAsia="Times New Roman"/>
          <w:spacing w:val="3"/>
          <w:szCs w:val="28"/>
        </w:rPr>
        <w:t>(</w:t>
      </w:r>
      <w:hyperlink r:id="rId68" w:history="1">
        <w:r w:rsidRPr="004A32E4">
          <w:rPr>
            <w:rStyle w:val="a9"/>
            <w:color w:val="auto"/>
            <w:szCs w:val="28"/>
          </w:rPr>
          <w:t>http://mgppu.ru/project/about/318</w:t>
        </w:r>
      </w:hyperlink>
      <w:r w:rsidRPr="004A32E4">
        <w:rPr>
          <w:rFonts w:eastAsia="Times New Roman"/>
          <w:szCs w:val="28"/>
        </w:rPr>
        <w:t>).</w:t>
      </w:r>
    </w:p>
    <w:p w:rsidR="00681516" w:rsidRPr="004A32E4" w:rsidRDefault="00FC7BAA" w:rsidP="00681516">
      <w:pPr>
        <w:tabs>
          <w:tab w:val="left" w:pos="3400"/>
          <w:tab w:val="left" w:pos="5040"/>
          <w:tab w:val="left" w:pos="6980"/>
          <w:tab w:val="left" w:pos="8240"/>
        </w:tabs>
        <w:rPr>
          <w:rFonts w:eastAsia="Times New Roman"/>
          <w:szCs w:val="28"/>
        </w:rPr>
      </w:pPr>
      <w:hyperlink r:id="rId69" w:tooltip="рассмотрение письменных обращений (1).docx (88 KB)" w:history="1">
        <w:r w:rsidR="00681516" w:rsidRPr="004A32E4">
          <w:rPr>
            <w:rFonts w:eastAsia="Times New Roman"/>
            <w:szCs w:val="28"/>
          </w:rPr>
          <w:t xml:space="preserve">В соответствии с Федеральным законом "О порядке рассмотрения обращений граждан Российской Федерации" от 02.05.2006 </w:t>
        </w:r>
        <w:r w:rsidR="00053B98" w:rsidRPr="004A32E4">
          <w:rPr>
            <w:rFonts w:eastAsia="Times New Roman"/>
            <w:szCs w:val="28"/>
          </w:rPr>
          <w:t>№</w:t>
        </w:r>
        <w:r w:rsidR="00681516" w:rsidRPr="004A32E4">
          <w:rPr>
            <w:rFonts w:eastAsia="Times New Roman"/>
            <w:szCs w:val="28"/>
          </w:rPr>
          <w:t xml:space="preserve"> 59-ФЗ создан</w:t>
        </w:r>
      </w:hyperlink>
      <w:r w:rsidR="00681516" w:rsidRPr="004A32E4">
        <w:rPr>
          <w:rFonts w:eastAsia="Times New Roman"/>
          <w:b/>
          <w:bCs/>
          <w:szCs w:val="28"/>
        </w:rPr>
        <w:t xml:space="preserve"> </w:t>
      </w:r>
      <w:r w:rsidR="00681516" w:rsidRPr="004A32E4">
        <w:rPr>
          <w:rFonts w:eastAsia="Times New Roman"/>
          <w:bCs/>
          <w:szCs w:val="28"/>
        </w:rPr>
        <w:t>новый раздел</w:t>
      </w:r>
      <w:r w:rsidR="00681516" w:rsidRPr="004A32E4">
        <w:rPr>
          <w:rFonts w:eastAsia="Times New Roman"/>
          <w:b/>
          <w:bCs/>
          <w:szCs w:val="28"/>
        </w:rPr>
        <w:t xml:space="preserve"> </w:t>
      </w:r>
      <w:r w:rsidR="00681516" w:rsidRPr="004A32E4">
        <w:rPr>
          <w:rFonts w:eastAsia="Times New Roman"/>
          <w:bCs/>
          <w:szCs w:val="28"/>
        </w:rPr>
        <w:t>«Обращение к ректору</w:t>
      </w:r>
      <w:r w:rsidR="00681516" w:rsidRPr="004A32E4">
        <w:rPr>
          <w:rFonts w:eastAsia="Times New Roman"/>
          <w:b/>
          <w:bCs/>
          <w:szCs w:val="28"/>
        </w:rPr>
        <w:t xml:space="preserve">», </w:t>
      </w:r>
      <w:r w:rsidR="00681516" w:rsidRPr="004A32E4">
        <w:rPr>
          <w:rFonts w:eastAsia="Times New Roman"/>
          <w:szCs w:val="28"/>
        </w:rPr>
        <w:t>на котором можно оставить</w:t>
      </w:r>
      <w:r w:rsidR="00681516" w:rsidRPr="004A32E4">
        <w:rPr>
          <w:rStyle w:val="a9"/>
          <w:color w:val="auto"/>
          <w:szCs w:val="28"/>
        </w:rPr>
        <w:t xml:space="preserve"> </w:t>
      </w:r>
      <w:r w:rsidR="00681516" w:rsidRPr="004A32E4">
        <w:rPr>
          <w:rFonts w:eastAsia="Times New Roman"/>
          <w:szCs w:val="28"/>
        </w:rPr>
        <w:t xml:space="preserve">комментарий по организации или работе университета </w:t>
      </w:r>
      <w:r w:rsidR="00681516" w:rsidRPr="004A32E4">
        <w:rPr>
          <w:rFonts w:eastAsia="Times New Roman"/>
          <w:b/>
          <w:bCs/>
          <w:szCs w:val="28"/>
        </w:rPr>
        <w:t>(</w:t>
      </w:r>
      <w:hyperlink r:id="rId70" w:history="1">
        <w:r w:rsidR="00681516" w:rsidRPr="004A32E4">
          <w:rPr>
            <w:rStyle w:val="a9"/>
            <w:color w:val="auto"/>
            <w:szCs w:val="28"/>
          </w:rPr>
          <w:t>https://mgppu.ru/about/Address_to_the_rector</w:t>
        </w:r>
      </w:hyperlink>
      <w:r w:rsidR="00681516" w:rsidRPr="004A32E4">
        <w:rPr>
          <w:rFonts w:eastAsia="Times New Roman"/>
          <w:szCs w:val="28"/>
        </w:rPr>
        <w:t xml:space="preserve">). </w:t>
      </w:r>
    </w:p>
    <w:p w:rsidR="00681516" w:rsidRPr="004A32E4" w:rsidRDefault="00681516" w:rsidP="00681516">
      <w:pPr>
        <w:rPr>
          <w:rFonts w:eastAsia="Times New Roman"/>
          <w:szCs w:val="28"/>
        </w:rPr>
      </w:pPr>
      <w:r w:rsidRPr="004A32E4">
        <w:rPr>
          <w:rFonts w:eastAsia="Times New Roman"/>
          <w:spacing w:val="-1"/>
          <w:szCs w:val="28"/>
        </w:rPr>
        <w:t>Обновлена форма слайдера, где о</w:t>
      </w:r>
      <w:r w:rsidRPr="004A32E4">
        <w:rPr>
          <w:rFonts w:eastAsia="Times New Roman"/>
          <w:szCs w:val="28"/>
        </w:rPr>
        <w:t>т</w:t>
      </w:r>
      <w:r w:rsidRPr="004A32E4">
        <w:rPr>
          <w:rFonts w:eastAsia="Times New Roman"/>
          <w:spacing w:val="1"/>
          <w:szCs w:val="28"/>
        </w:rPr>
        <w:t>о</w:t>
      </w:r>
      <w:r w:rsidRPr="004A32E4">
        <w:rPr>
          <w:rFonts w:eastAsia="Times New Roman"/>
          <w:spacing w:val="-1"/>
          <w:szCs w:val="28"/>
        </w:rPr>
        <w:t>б</w:t>
      </w:r>
      <w:r w:rsidRPr="004A32E4">
        <w:rPr>
          <w:rFonts w:eastAsia="Times New Roman"/>
          <w:spacing w:val="1"/>
          <w:szCs w:val="28"/>
        </w:rPr>
        <w:t>р</w:t>
      </w:r>
      <w:r w:rsidRPr="004A32E4">
        <w:rPr>
          <w:rFonts w:eastAsia="Times New Roman"/>
          <w:szCs w:val="28"/>
        </w:rPr>
        <w:t>а</w:t>
      </w:r>
      <w:r w:rsidRPr="004A32E4">
        <w:rPr>
          <w:rFonts w:eastAsia="Times New Roman"/>
          <w:spacing w:val="-2"/>
          <w:szCs w:val="28"/>
        </w:rPr>
        <w:t>ж</w:t>
      </w:r>
      <w:r w:rsidRPr="004A32E4">
        <w:rPr>
          <w:rFonts w:eastAsia="Times New Roman"/>
          <w:szCs w:val="28"/>
        </w:rPr>
        <w:t>аются</w:t>
      </w:r>
      <w:r w:rsidRPr="004A32E4">
        <w:rPr>
          <w:rFonts w:eastAsia="Times New Roman"/>
          <w:spacing w:val="4"/>
          <w:szCs w:val="28"/>
        </w:rPr>
        <w:t xml:space="preserve"> </w:t>
      </w:r>
      <w:r w:rsidRPr="004A32E4">
        <w:rPr>
          <w:rFonts w:eastAsia="Times New Roman"/>
          <w:szCs w:val="28"/>
        </w:rPr>
        <w:t>зн</w:t>
      </w:r>
      <w:r w:rsidRPr="004A32E4">
        <w:rPr>
          <w:rFonts w:eastAsia="Times New Roman"/>
          <w:spacing w:val="-2"/>
          <w:szCs w:val="28"/>
        </w:rPr>
        <w:t>а</w:t>
      </w:r>
      <w:r w:rsidRPr="004A32E4">
        <w:rPr>
          <w:rFonts w:eastAsia="Times New Roman"/>
          <w:szCs w:val="28"/>
        </w:rPr>
        <w:t>к</w:t>
      </w:r>
      <w:r w:rsidRPr="004A32E4">
        <w:rPr>
          <w:rFonts w:eastAsia="Times New Roman"/>
          <w:spacing w:val="-1"/>
          <w:szCs w:val="28"/>
        </w:rPr>
        <w:t>о</w:t>
      </w:r>
      <w:r w:rsidRPr="004A32E4">
        <w:rPr>
          <w:rFonts w:eastAsia="Times New Roman"/>
          <w:szCs w:val="28"/>
        </w:rPr>
        <w:t>вые</w:t>
      </w:r>
      <w:r w:rsidRPr="004A32E4">
        <w:rPr>
          <w:rFonts w:eastAsia="Times New Roman"/>
          <w:spacing w:val="5"/>
          <w:szCs w:val="28"/>
        </w:rPr>
        <w:t xml:space="preserve"> </w:t>
      </w:r>
      <w:r w:rsidRPr="004A32E4">
        <w:rPr>
          <w:rFonts w:eastAsia="Times New Roman"/>
          <w:spacing w:val="-2"/>
          <w:szCs w:val="28"/>
        </w:rPr>
        <w:t>с</w:t>
      </w:r>
      <w:r w:rsidRPr="004A32E4">
        <w:rPr>
          <w:rFonts w:eastAsia="Times New Roman"/>
          <w:spacing w:val="-1"/>
          <w:szCs w:val="28"/>
        </w:rPr>
        <w:t>о</w:t>
      </w:r>
      <w:r w:rsidRPr="004A32E4">
        <w:rPr>
          <w:rFonts w:eastAsia="Times New Roman"/>
          <w:spacing w:val="1"/>
          <w:szCs w:val="28"/>
        </w:rPr>
        <w:t>бы</w:t>
      </w:r>
      <w:r w:rsidRPr="004A32E4">
        <w:rPr>
          <w:rFonts w:eastAsia="Times New Roman"/>
          <w:spacing w:val="-3"/>
          <w:szCs w:val="28"/>
        </w:rPr>
        <w:t>т</w:t>
      </w:r>
      <w:r w:rsidRPr="004A32E4">
        <w:rPr>
          <w:rFonts w:eastAsia="Times New Roman"/>
          <w:spacing w:val="1"/>
          <w:szCs w:val="28"/>
        </w:rPr>
        <w:t>и</w:t>
      </w:r>
      <w:r w:rsidRPr="004A32E4">
        <w:rPr>
          <w:rFonts w:eastAsia="Times New Roman"/>
          <w:szCs w:val="28"/>
        </w:rPr>
        <w:t>я</w:t>
      </w:r>
      <w:r w:rsidRPr="004A32E4">
        <w:rPr>
          <w:rFonts w:eastAsia="Times New Roman"/>
          <w:spacing w:val="2"/>
          <w:szCs w:val="28"/>
        </w:rPr>
        <w:t xml:space="preserve"> </w:t>
      </w:r>
      <w:r w:rsidRPr="004A32E4">
        <w:rPr>
          <w:rFonts w:eastAsia="Times New Roman"/>
          <w:spacing w:val="1"/>
          <w:szCs w:val="28"/>
        </w:rPr>
        <w:t>и</w:t>
      </w:r>
      <w:r w:rsidRPr="004A32E4">
        <w:rPr>
          <w:rFonts w:eastAsia="Times New Roman"/>
          <w:szCs w:val="28"/>
        </w:rPr>
        <w:t>з</w:t>
      </w:r>
      <w:r w:rsidRPr="004A32E4">
        <w:rPr>
          <w:rFonts w:eastAsia="Times New Roman"/>
          <w:spacing w:val="3"/>
          <w:szCs w:val="28"/>
        </w:rPr>
        <w:t xml:space="preserve"> </w:t>
      </w:r>
      <w:r w:rsidRPr="004A32E4">
        <w:rPr>
          <w:rFonts w:eastAsia="Times New Roman"/>
          <w:spacing w:val="-2"/>
          <w:szCs w:val="28"/>
        </w:rPr>
        <w:t>ж</w:t>
      </w:r>
      <w:r w:rsidRPr="004A32E4">
        <w:rPr>
          <w:rFonts w:eastAsia="Times New Roman"/>
          <w:spacing w:val="-1"/>
          <w:szCs w:val="28"/>
        </w:rPr>
        <w:t>и</w:t>
      </w:r>
      <w:r w:rsidRPr="004A32E4">
        <w:rPr>
          <w:rFonts w:eastAsia="Times New Roman"/>
          <w:szCs w:val="28"/>
        </w:rPr>
        <w:t>зни</w:t>
      </w:r>
      <w:r w:rsidRPr="004A32E4">
        <w:rPr>
          <w:rFonts w:eastAsia="Times New Roman"/>
          <w:spacing w:val="4"/>
          <w:szCs w:val="28"/>
        </w:rPr>
        <w:t xml:space="preserve"> </w:t>
      </w:r>
      <w:r w:rsidRPr="004A32E4">
        <w:rPr>
          <w:rFonts w:eastAsia="Times New Roman"/>
          <w:spacing w:val="-4"/>
          <w:szCs w:val="28"/>
        </w:rPr>
        <w:t>у</w:t>
      </w:r>
      <w:r w:rsidRPr="004A32E4">
        <w:rPr>
          <w:rFonts w:eastAsia="Times New Roman"/>
          <w:spacing w:val="1"/>
          <w:szCs w:val="28"/>
        </w:rPr>
        <w:t>ни</w:t>
      </w:r>
      <w:r w:rsidRPr="004A32E4">
        <w:rPr>
          <w:rFonts w:eastAsia="Times New Roman"/>
          <w:szCs w:val="28"/>
        </w:rPr>
        <w:t>в</w:t>
      </w:r>
      <w:r w:rsidRPr="004A32E4">
        <w:rPr>
          <w:rFonts w:eastAsia="Times New Roman"/>
          <w:spacing w:val="-3"/>
          <w:szCs w:val="28"/>
        </w:rPr>
        <w:t>е</w:t>
      </w:r>
      <w:r w:rsidRPr="004A32E4">
        <w:rPr>
          <w:rFonts w:eastAsia="Times New Roman"/>
          <w:spacing w:val="1"/>
          <w:szCs w:val="28"/>
        </w:rPr>
        <w:t>р</w:t>
      </w:r>
      <w:r w:rsidRPr="004A32E4">
        <w:rPr>
          <w:rFonts w:eastAsia="Times New Roman"/>
          <w:szCs w:val="28"/>
        </w:rPr>
        <w:t>с</w:t>
      </w:r>
      <w:r w:rsidRPr="004A32E4">
        <w:rPr>
          <w:rFonts w:eastAsia="Times New Roman"/>
          <w:spacing w:val="1"/>
          <w:szCs w:val="28"/>
        </w:rPr>
        <w:t>и</w:t>
      </w:r>
      <w:r w:rsidRPr="004A32E4">
        <w:rPr>
          <w:rFonts w:eastAsia="Times New Roman"/>
          <w:spacing w:val="-3"/>
          <w:szCs w:val="28"/>
        </w:rPr>
        <w:t>т</w:t>
      </w:r>
      <w:r w:rsidRPr="004A32E4">
        <w:rPr>
          <w:rFonts w:eastAsia="Times New Roman"/>
          <w:szCs w:val="28"/>
        </w:rPr>
        <w:t xml:space="preserve">ета. </w:t>
      </w:r>
      <w:r w:rsidRPr="004A32E4">
        <w:rPr>
          <w:rFonts w:eastAsia="Times New Roman"/>
          <w:spacing w:val="-1"/>
          <w:szCs w:val="28"/>
        </w:rPr>
        <w:t>Н</w:t>
      </w:r>
      <w:r w:rsidRPr="004A32E4">
        <w:rPr>
          <w:rFonts w:eastAsia="Times New Roman"/>
          <w:szCs w:val="28"/>
        </w:rPr>
        <w:t>а</w:t>
      </w:r>
      <w:r w:rsidRPr="004A32E4">
        <w:rPr>
          <w:rFonts w:eastAsia="Times New Roman"/>
          <w:spacing w:val="2"/>
          <w:szCs w:val="28"/>
        </w:rPr>
        <w:t xml:space="preserve"> </w:t>
      </w:r>
      <w:r w:rsidRPr="004A32E4">
        <w:rPr>
          <w:rFonts w:eastAsia="Times New Roman"/>
          <w:spacing w:val="1"/>
          <w:szCs w:val="28"/>
        </w:rPr>
        <w:t>о</w:t>
      </w:r>
      <w:r w:rsidRPr="004A32E4">
        <w:rPr>
          <w:rFonts w:eastAsia="Times New Roman"/>
          <w:szCs w:val="28"/>
        </w:rPr>
        <w:t>ф</w:t>
      </w:r>
      <w:r w:rsidRPr="004A32E4">
        <w:rPr>
          <w:rFonts w:eastAsia="Times New Roman"/>
          <w:spacing w:val="-1"/>
          <w:szCs w:val="28"/>
        </w:rPr>
        <w:t>и</w:t>
      </w:r>
      <w:r w:rsidRPr="004A32E4">
        <w:rPr>
          <w:rFonts w:eastAsia="Times New Roman"/>
          <w:spacing w:val="1"/>
          <w:szCs w:val="28"/>
        </w:rPr>
        <w:t>ци</w:t>
      </w:r>
      <w:r w:rsidRPr="004A32E4">
        <w:rPr>
          <w:rFonts w:eastAsia="Times New Roman"/>
          <w:szCs w:val="28"/>
        </w:rPr>
        <w:t>ал</w:t>
      </w:r>
      <w:r w:rsidRPr="004A32E4">
        <w:rPr>
          <w:rFonts w:eastAsia="Times New Roman"/>
          <w:spacing w:val="-4"/>
          <w:szCs w:val="28"/>
        </w:rPr>
        <w:t>ь</w:t>
      </w:r>
      <w:r w:rsidRPr="004A32E4">
        <w:rPr>
          <w:rFonts w:eastAsia="Times New Roman"/>
          <w:spacing w:val="1"/>
          <w:szCs w:val="28"/>
        </w:rPr>
        <w:t>но</w:t>
      </w:r>
      <w:r w:rsidRPr="004A32E4">
        <w:rPr>
          <w:rFonts w:eastAsia="Times New Roman"/>
          <w:szCs w:val="28"/>
        </w:rPr>
        <w:t>м</w:t>
      </w:r>
      <w:r w:rsidRPr="004A32E4">
        <w:rPr>
          <w:rFonts w:eastAsia="Times New Roman"/>
          <w:spacing w:val="2"/>
          <w:szCs w:val="28"/>
        </w:rPr>
        <w:t xml:space="preserve"> </w:t>
      </w:r>
      <w:r w:rsidRPr="004A32E4">
        <w:rPr>
          <w:rFonts w:eastAsia="Times New Roman"/>
          <w:szCs w:val="28"/>
        </w:rPr>
        <w:t>с</w:t>
      </w:r>
      <w:r w:rsidRPr="004A32E4">
        <w:rPr>
          <w:rFonts w:eastAsia="Times New Roman"/>
          <w:spacing w:val="-2"/>
          <w:szCs w:val="28"/>
        </w:rPr>
        <w:t>а</w:t>
      </w:r>
      <w:r w:rsidRPr="004A32E4">
        <w:rPr>
          <w:rFonts w:eastAsia="Times New Roman"/>
          <w:spacing w:val="1"/>
          <w:szCs w:val="28"/>
        </w:rPr>
        <w:t>й</w:t>
      </w:r>
      <w:r w:rsidRPr="004A32E4">
        <w:rPr>
          <w:rFonts w:eastAsia="Times New Roman"/>
          <w:szCs w:val="28"/>
        </w:rPr>
        <w:t>те</w:t>
      </w:r>
      <w:r w:rsidRPr="004A32E4">
        <w:rPr>
          <w:rFonts w:eastAsia="Times New Roman"/>
          <w:spacing w:val="2"/>
          <w:szCs w:val="28"/>
        </w:rPr>
        <w:t xml:space="preserve"> </w:t>
      </w:r>
      <w:r w:rsidRPr="004A32E4">
        <w:rPr>
          <w:rFonts w:eastAsia="Times New Roman"/>
          <w:szCs w:val="28"/>
        </w:rPr>
        <w:t>М</w:t>
      </w:r>
      <w:r w:rsidRPr="004A32E4">
        <w:rPr>
          <w:rFonts w:eastAsia="Times New Roman"/>
          <w:spacing w:val="1"/>
          <w:szCs w:val="28"/>
        </w:rPr>
        <w:t>Г</w:t>
      </w:r>
      <w:r w:rsidRPr="004A32E4">
        <w:rPr>
          <w:rFonts w:eastAsia="Times New Roman"/>
          <w:spacing w:val="-1"/>
          <w:szCs w:val="28"/>
        </w:rPr>
        <w:t>ПП</w:t>
      </w:r>
      <w:r w:rsidRPr="004A32E4">
        <w:rPr>
          <w:rFonts w:eastAsia="Times New Roman"/>
          <w:szCs w:val="28"/>
        </w:rPr>
        <w:t>У</w:t>
      </w:r>
      <w:r w:rsidRPr="004A32E4">
        <w:rPr>
          <w:rFonts w:eastAsia="Times New Roman"/>
          <w:spacing w:val="3"/>
          <w:szCs w:val="28"/>
        </w:rPr>
        <w:t xml:space="preserve"> </w:t>
      </w:r>
      <w:r w:rsidRPr="004A32E4">
        <w:rPr>
          <w:rFonts w:eastAsia="Times New Roman"/>
          <w:spacing w:val="1"/>
          <w:szCs w:val="28"/>
        </w:rPr>
        <w:t>р</w:t>
      </w:r>
      <w:r w:rsidRPr="004A32E4">
        <w:rPr>
          <w:rFonts w:eastAsia="Times New Roman"/>
          <w:spacing w:val="-2"/>
          <w:szCs w:val="28"/>
        </w:rPr>
        <w:t>е</w:t>
      </w:r>
      <w:r w:rsidRPr="004A32E4">
        <w:rPr>
          <w:rFonts w:eastAsia="Times New Roman"/>
          <w:szCs w:val="28"/>
        </w:rPr>
        <w:t>г</w:t>
      </w:r>
      <w:r w:rsidRPr="004A32E4">
        <w:rPr>
          <w:rFonts w:eastAsia="Times New Roman"/>
          <w:spacing w:val="-4"/>
          <w:szCs w:val="28"/>
        </w:rPr>
        <w:t>у</w:t>
      </w:r>
      <w:r w:rsidRPr="004A32E4">
        <w:rPr>
          <w:rFonts w:eastAsia="Times New Roman"/>
          <w:spacing w:val="-1"/>
          <w:szCs w:val="28"/>
        </w:rPr>
        <w:t>л</w:t>
      </w:r>
      <w:r w:rsidRPr="004A32E4">
        <w:rPr>
          <w:rFonts w:eastAsia="Times New Roman"/>
          <w:spacing w:val="3"/>
          <w:szCs w:val="28"/>
        </w:rPr>
        <w:t>я</w:t>
      </w:r>
      <w:r w:rsidRPr="004A32E4">
        <w:rPr>
          <w:rFonts w:eastAsia="Times New Roman"/>
          <w:spacing w:val="1"/>
          <w:szCs w:val="28"/>
        </w:rPr>
        <w:t>р</w:t>
      </w:r>
      <w:r w:rsidRPr="004A32E4">
        <w:rPr>
          <w:rFonts w:eastAsia="Times New Roman"/>
          <w:spacing w:val="-1"/>
          <w:szCs w:val="28"/>
        </w:rPr>
        <w:t>н</w:t>
      </w:r>
      <w:r w:rsidRPr="004A32E4">
        <w:rPr>
          <w:rFonts w:eastAsia="Times New Roman"/>
          <w:szCs w:val="28"/>
        </w:rPr>
        <w:t>о</w:t>
      </w:r>
      <w:r w:rsidRPr="004A32E4">
        <w:rPr>
          <w:rFonts w:eastAsia="Times New Roman"/>
          <w:spacing w:val="3"/>
          <w:szCs w:val="28"/>
        </w:rPr>
        <w:t xml:space="preserve"> </w:t>
      </w:r>
      <w:r w:rsidRPr="004A32E4">
        <w:rPr>
          <w:rFonts w:eastAsia="Times New Roman"/>
          <w:szCs w:val="28"/>
        </w:rPr>
        <w:t>выкл</w:t>
      </w:r>
      <w:r w:rsidRPr="004A32E4">
        <w:rPr>
          <w:rFonts w:eastAsia="Times New Roman"/>
          <w:spacing w:val="-3"/>
          <w:szCs w:val="28"/>
        </w:rPr>
        <w:t>а</w:t>
      </w:r>
      <w:r w:rsidRPr="004A32E4">
        <w:rPr>
          <w:rFonts w:eastAsia="Times New Roman"/>
          <w:spacing w:val="-1"/>
          <w:szCs w:val="28"/>
        </w:rPr>
        <w:t>д</w:t>
      </w:r>
      <w:r w:rsidRPr="004A32E4">
        <w:rPr>
          <w:rFonts w:eastAsia="Times New Roman"/>
          <w:spacing w:val="1"/>
          <w:szCs w:val="28"/>
        </w:rPr>
        <w:t>ы</w:t>
      </w:r>
      <w:r w:rsidRPr="004A32E4">
        <w:rPr>
          <w:rFonts w:eastAsia="Times New Roman"/>
          <w:szCs w:val="28"/>
        </w:rPr>
        <w:t>ва</w:t>
      </w:r>
      <w:r w:rsidRPr="004A32E4">
        <w:rPr>
          <w:rFonts w:eastAsia="Times New Roman"/>
          <w:spacing w:val="-1"/>
          <w:szCs w:val="28"/>
        </w:rPr>
        <w:t>ю</w:t>
      </w:r>
      <w:r w:rsidRPr="004A32E4">
        <w:rPr>
          <w:rFonts w:eastAsia="Times New Roman"/>
          <w:szCs w:val="28"/>
        </w:rPr>
        <w:t>тся ви</w:t>
      </w:r>
      <w:r w:rsidRPr="004A32E4">
        <w:rPr>
          <w:rFonts w:eastAsia="Times New Roman"/>
          <w:spacing w:val="1"/>
          <w:szCs w:val="28"/>
        </w:rPr>
        <w:t>д</w:t>
      </w:r>
      <w:r w:rsidRPr="004A32E4">
        <w:rPr>
          <w:rFonts w:eastAsia="Times New Roman"/>
          <w:spacing w:val="-2"/>
          <w:szCs w:val="28"/>
        </w:rPr>
        <w:t>е</w:t>
      </w:r>
      <w:r w:rsidRPr="004A32E4">
        <w:rPr>
          <w:rFonts w:eastAsia="Times New Roman"/>
          <w:spacing w:val="1"/>
          <w:szCs w:val="28"/>
        </w:rPr>
        <w:t>о</w:t>
      </w:r>
      <w:r w:rsidRPr="004A32E4">
        <w:rPr>
          <w:rFonts w:eastAsia="Times New Roman"/>
          <w:szCs w:val="28"/>
        </w:rPr>
        <w:t>сюже</w:t>
      </w:r>
      <w:r w:rsidRPr="004A32E4">
        <w:rPr>
          <w:rFonts w:eastAsia="Times New Roman"/>
          <w:spacing w:val="-3"/>
          <w:szCs w:val="28"/>
        </w:rPr>
        <w:t>т</w:t>
      </w:r>
      <w:r w:rsidRPr="004A32E4">
        <w:rPr>
          <w:rFonts w:eastAsia="Times New Roman"/>
          <w:szCs w:val="28"/>
        </w:rPr>
        <w:t xml:space="preserve">ы и </w:t>
      </w:r>
      <w:r w:rsidRPr="004A32E4">
        <w:rPr>
          <w:rFonts w:eastAsia="Times New Roman"/>
          <w:spacing w:val="1"/>
          <w:szCs w:val="28"/>
        </w:rPr>
        <w:t>и</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е</w:t>
      </w:r>
      <w:r w:rsidRPr="004A32E4">
        <w:rPr>
          <w:rFonts w:eastAsia="Times New Roman"/>
          <w:spacing w:val="3"/>
          <w:szCs w:val="28"/>
        </w:rPr>
        <w:t xml:space="preserve"> </w:t>
      </w:r>
      <w:r w:rsidRPr="004A32E4">
        <w:rPr>
          <w:rFonts w:eastAsia="Times New Roman"/>
          <w:szCs w:val="28"/>
        </w:rPr>
        <w:t>ма</w:t>
      </w:r>
      <w:r w:rsidRPr="004A32E4">
        <w:rPr>
          <w:rFonts w:eastAsia="Times New Roman"/>
          <w:spacing w:val="-3"/>
          <w:szCs w:val="28"/>
        </w:rPr>
        <w:t>т</w:t>
      </w:r>
      <w:r w:rsidRPr="004A32E4">
        <w:rPr>
          <w:rFonts w:eastAsia="Times New Roman"/>
          <w:szCs w:val="28"/>
        </w:rPr>
        <w:t>е</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 xml:space="preserve">алы, </w:t>
      </w:r>
      <w:r w:rsidRPr="004A32E4">
        <w:rPr>
          <w:rFonts w:eastAsia="Times New Roman"/>
          <w:spacing w:val="1"/>
          <w:szCs w:val="28"/>
        </w:rPr>
        <w:t>п</w:t>
      </w:r>
      <w:r w:rsidRPr="004A32E4">
        <w:rPr>
          <w:rFonts w:eastAsia="Times New Roman"/>
          <w:spacing w:val="-1"/>
          <w:szCs w:val="28"/>
        </w:rPr>
        <w:t>о</w:t>
      </w:r>
      <w:r w:rsidRPr="004A32E4">
        <w:rPr>
          <w:rFonts w:eastAsia="Times New Roman"/>
          <w:spacing w:val="1"/>
          <w:szCs w:val="28"/>
        </w:rPr>
        <w:t>д</w:t>
      </w:r>
      <w:r w:rsidRPr="004A32E4">
        <w:rPr>
          <w:rFonts w:eastAsia="Times New Roman"/>
          <w:spacing w:val="-2"/>
          <w:szCs w:val="28"/>
        </w:rPr>
        <w:t>г</w:t>
      </w:r>
      <w:r w:rsidRPr="004A32E4">
        <w:rPr>
          <w:rFonts w:eastAsia="Times New Roman"/>
          <w:spacing w:val="1"/>
          <w:szCs w:val="28"/>
        </w:rPr>
        <w:t>о</w:t>
      </w:r>
      <w:r w:rsidRPr="004A32E4">
        <w:rPr>
          <w:rFonts w:eastAsia="Times New Roman"/>
          <w:szCs w:val="28"/>
        </w:rPr>
        <w:t>т</w:t>
      </w:r>
      <w:r w:rsidRPr="004A32E4">
        <w:rPr>
          <w:rFonts w:eastAsia="Times New Roman"/>
          <w:spacing w:val="1"/>
          <w:szCs w:val="28"/>
        </w:rPr>
        <w:t>о</w:t>
      </w:r>
      <w:r w:rsidRPr="004A32E4">
        <w:rPr>
          <w:rFonts w:eastAsia="Times New Roman"/>
          <w:szCs w:val="28"/>
        </w:rPr>
        <w:t>в</w:t>
      </w:r>
      <w:r w:rsidRPr="004A32E4">
        <w:rPr>
          <w:rFonts w:eastAsia="Times New Roman"/>
          <w:spacing w:val="-1"/>
          <w:szCs w:val="28"/>
        </w:rPr>
        <w:t>л</w:t>
      </w:r>
      <w:r w:rsidRPr="004A32E4">
        <w:rPr>
          <w:rFonts w:eastAsia="Times New Roman"/>
          <w:spacing w:val="-2"/>
          <w:szCs w:val="28"/>
        </w:rPr>
        <w:t>е</w:t>
      </w:r>
      <w:r w:rsidRPr="004A32E4">
        <w:rPr>
          <w:rFonts w:eastAsia="Times New Roman"/>
          <w:spacing w:val="1"/>
          <w:szCs w:val="28"/>
        </w:rPr>
        <w:t>н</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е</w:t>
      </w:r>
      <w:r w:rsidRPr="004A32E4">
        <w:rPr>
          <w:rFonts w:eastAsia="Times New Roman"/>
          <w:spacing w:val="1"/>
          <w:szCs w:val="28"/>
        </w:rPr>
        <w:t xml:space="preserve"> </w:t>
      </w:r>
      <w:r w:rsidRPr="004A32E4">
        <w:rPr>
          <w:rFonts w:eastAsia="Times New Roman"/>
          <w:spacing w:val="-1"/>
          <w:szCs w:val="28"/>
        </w:rPr>
        <w:t>п</w:t>
      </w:r>
      <w:r w:rsidRPr="004A32E4">
        <w:rPr>
          <w:rFonts w:eastAsia="Times New Roman"/>
          <w:spacing w:val="1"/>
          <w:szCs w:val="28"/>
        </w:rPr>
        <w:t>р</w:t>
      </w:r>
      <w:r w:rsidRPr="004A32E4">
        <w:rPr>
          <w:rFonts w:eastAsia="Times New Roman"/>
          <w:szCs w:val="28"/>
        </w:rPr>
        <w:t>ес</w:t>
      </w:r>
      <w:r w:rsidRPr="004A32E4">
        <w:rPr>
          <w:rFonts w:eastAsia="Times New Roman"/>
          <w:spacing w:val="5"/>
          <w:szCs w:val="28"/>
        </w:rPr>
        <w:t>с</w:t>
      </w:r>
      <w:r w:rsidRPr="004A32E4">
        <w:rPr>
          <w:rFonts w:eastAsia="Times New Roman"/>
          <w:spacing w:val="-2"/>
          <w:szCs w:val="28"/>
        </w:rPr>
        <w:t>-</w:t>
      </w:r>
      <w:r w:rsidRPr="004A32E4">
        <w:rPr>
          <w:rFonts w:eastAsia="Times New Roman"/>
          <w:szCs w:val="28"/>
        </w:rPr>
        <w:t>сл</w:t>
      </w:r>
      <w:r w:rsidRPr="004A32E4">
        <w:rPr>
          <w:rFonts w:eastAsia="Times New Roman"/>
          <w:spacing w:val="-4"/>
          <w:szCs w:val="28"/>
        </w:rPr>
        <w:t>у</w:t>
      </w:r>
      <w:r w:rsidRPr="004A32E4">
        <w:rPr>
          <w:rFonts w:eastAsia="Times New Roman"/>
          <w:szCs w:val="28"/>
        </w:rPr>
        <w:t>ж</w:t>
      </w:r>
      <w:r w:rsidRPr="004A32E4">
        <w:rPr>
          <w:rFonts w:eastAsia="Times New Roman"/>
          <w:spacing w:val="1"/>
          <w:szCs w:val="28"/>
        </w:rPr>
        <w:t>бо</w:t>
      </w:r>
      <w:r w:rsidRPr="004A32E4">
        <w:rPr>
          <w:rFonts w:eastAsia="Times New Roman"/>
          <w:szCs w:val="28"/>
        </w:rPr>
        <w:t>й</w:t>
      </w:r>
      <w:r w:rsidRPr="004A32E4">
        <w:rPr>
          <w:rFonts w:eastAsia="Times New Roman"/>
          <w:spacing w:val="4"/>
          <w:szCs w:val="28"/>
        </w:rPr>
        <w:t xml:space="preserve"> </w:t>
      </w:r>
      <w:r w:rsidRPr="004A32E4">
        <w:rPr>
          <w:rFonts w:eastAsia="Times New Roman"/>
          <w:spacing w:val="-4"/>
          <w:szCs w:val="28"/>
        </w:rPr>
        <w:t>у</w:t>
      </w:r>
      <w:r w:rsidRPr="004A32E4">
        <w:rPr>
          <w:rFonts w:eastAsia="Times New Roman"/>
          <w:spacing w:val="1"/>
          <w:szCs w:val="28"/>
        </w:rPr>
        <w:t>ни</w:t>
      </w:r>
      <w:r w:rsidRPr="004A32E4">
        <w:rPr>
          <w:rFonts w:eastAsia="Times New Roman"/>
          <w:spacing w:val="-3"/>
          <w:szCs w:val="28"/>
        </w:rPr>
        <w:t>в</w:t>
      </w:r>
      <w:r w:rsidRPr="004A32E4">
        <w:rPr>
          <w:rFonts w:eastAsia="Times New Roman"/>
          <w:szCs w:val="28"/>
        </w:rPr>
        <w:t>е</w:t>
      </w:r>
      <w:r w:rsidRPr="004A32E4">
        <w:rPr>
          <w:rFonts w:eastAsia="Times New Roman"/>
          <w:spacing w:val="1"/>
          <w:szCs w:val="28"/>
        </w:rPr>
        <w:t>р</w:t>
      </w:r>
      <w:r w:rsidRPr="004A32E4">
        <w:rPr>
          <w:rFonts w:eastAsia="Times New Roman"/>
          <w:spacing w:val="-2"/>
          <w:szCs w:val="28"/>
        </w:rPr>
        <w:t>с</w:t>
      </w:r>
      <w:r w:rsidRPr="004A32E4">
        <w:rPr>
          <w:rFonts w:eastAsia="Times New Roman"/>
          <w:spacing w:val="1"/>
          <w:szCs w:val="28"/>
        </w:rPr>
        <w:t>и</w:t>
      </w:r>
      <w:r w:rsidRPr="004A32E4">
        <w:rPr>
          <w:rFonts w:eastAsia="Times New Roman"/>
          <w:szCs w:val="28"/>
        </w:rPr>
        <w:t xml:space="preserve">тета, </w:t>
      </w:r>
      <w:r w:rsidRPr="004A32E4">
        <w:rPr>
          <w:rFonts w:eastAsia="Times New Roman"/>
          <w:szCs w:val="28"/>
        </w:rPr>
        <w:lastRenderedPageBreak/>
        <w:t>где</w:t>
      </w:r>
      <w:r w:rsidRPr="004A32E4">
        <w:rPr>
          <w:rFonts w:eastAsia="Times New Roman"/>
          <w:spacing w:val="2"/>
          <w:szCs w:val="28"/>
        </w:rPr>
        <w:t xml:space="preserve"> </w:t>
      </w:r>
      <w:r w:rsidRPr="004A32E4">
        <w:rPr>
          <w:rFonts w:eastAsia="Times New Roman"/>
          <w:szCs w:val="28"/>
        </w:rPr>
        <w:t>вед</w:t>
      </w:r>
      <w:r w:rsidRPr="004A32E4">
        <w:rPr>
          <w:rFonts w:eastAsia="Times New Roman"/>
          <w:spacing w:val="-3"/>
          <w:szCs w:val="28"/>
        </w:rPr>
        <w:t>у</w:t>
      </w:r>
      <w:r w:rsidRPr="004A32E4">
        <w:rPr>
          <w:rFonts w:eastAsia="Times New Roman"/>
          <w:szCs w:val="28"/>
        </w:rPr>
        <w:t>щие</w:t>
      </w:r>
      <w:r w:rsidRPr="004A32E4">
        <w:rPr>
          <w:rFonts w:eastAsia="Times New Roman"/>
          <w:spacing w:val="4"/>
          <w:szCs w:val="28"/>
        </w:rPr>
        <w:t xml:space="preserve"> </w:t>
      </w:r>
      <w:r w:rsidRPr="004A32E4">
        <w:rPr>
          <w:rFonts w:eastAsia="Times New Roman"/>
          <w:szCs w:val="28"/>
        </w:rPr>
        <w:t>с</w:t>
      </w:r>
      <w:r w:rsidRPr="004A32E4">
        <w:rPr>
          <w:rFonts w:eastAsia="Times New Roman"/>
          <w:spacing w:val="-1"/>
          <w:szCs w:val="28"/>
        </w:rPr>
        <w:t>п</w:t>
      </w:r>
      <w:r w:rsidRPr="004A32E4">
        <w:rPr>
          <w:rFonts w:eastAsia="Times New Roman"/>
          <w:szCs w:val="28"/>
        </w:rPr>
        <w:t>е</w:t>
      </w:r>
      <w:r w:rsidRPr="004A32E4">
        <w:rPr>
          <w:rFonts w:eastAsia="Times New Roman"/>
          <w:spacing w:val="-1"/>
          <w:szCs w:val="28"/>
        </w:rPr>
        <w:t>ц</w:t>
      </w:r>
      <w:r w:rsidRPr="004A32E4">
        <w:rPr>
          <w:rFonts w:eastAsia="Times New Roman"/>
          <w:spacing w:val="1"/>
          <w:szCs w:val="28"/>
        </w:rPr>
        <w:t>и</w:t>
      </w:r>
      <w:r w:rsidRPr="004A32E4">
        <w:rPr>
          <w:rFonts w:eastAsia="Times New Roman"/>
          <w:szCs w:val="28"/>
        </w:rPr>
        <w:t>ал</w:t>
      </w:r>
      <w:r w:rsidRPr="004A32E4">
        <w:rPr>
          <w:rFonts w:eastAsia="Times New Roman"/>
          <w:spacing w:val="-2"/>
          <w:szCs w:val="28"/>
        </w:rPr>
        <w:t>ис</w:t>
      </w:r>
      <w:r w:rsidRPr="004A32E4">
        <w:rPr>
          <w:rFonts w:eastAsia="Times New Roman"/>
          <w:szCs w:val="28"/>
        </w:rPr>
        <w:t>ты</w:t>
      </w:r>
      <w:r w:rsidRPr="004A32E4">
        <w:rPr>
          <w:rFonts w:eastAsia="Times New Roman"/>
          <w:spacing w:val="4"/>
          <w:szCs w:val="28"/>
        </w:rPr>
        <w:t xml:space="preserve"> </w:t>
      </w:r>
      <w:r w:rsidR="00053B98" w:rsidRPr="004A32E4">
        <w:rPr>
          <w:rFonts w:eastAsia="Times New Roman" w:cs="Times New Roman"/>
          <w:spacing w:val="-1"/>
          <w:szCs w:val="28"/>
        </w:rPr>
        <w:t xml:space="preserve">ФГБОУ ВО </w:t>
      </w:r>
      <w:r w:rsidRPr="004A32E4">
        <w:rPr>
          <w:rFonts w:eastAsia="Times New Roman"/>
          <w:spacing w:val="-3"/>
          <w:szCs w:val="28"/>
        </w:rPr>
        <w:t>М</w:t>
      </w:r>
      <w:r w:rsidRPr="004A32E4">
        <w:rPr>
          <w:rFonts w:eastAsia="Times New Roman"/>
          <w:spacing w:val="1"/>
          <w:szCs w:val="28"/>
        </w:rPr>
        <w:t>Г</w:t>
      </w:r>
      <w:r w:rsidRPr="004A32E4">
        <w:rPr>
          <w:rFonts w:eastAsia="Times New Roman"/>
          <w:spacing w:val="-1"/>
          <w:szCs w:val="28"/>
        </w:rPr>
        <w:t>ПП</w:t>
      </w:r>
      <w:r w:rsidRPr="004A32E4">
        <w:rPr>
          <w:rFonts w:eastAsia="Times New Roman"/>
          <w:szCs w:val="28"/>
        </w:rPr>
        <w:t>У</w:t>
      </w:r>
      <w:r w:rsidRPr="004A32E4">
        <w:rPr>
          <w:rFonts w:eastAsia="Times New Roman"/>
          <w:spacing w:val="1"/>
          <w:szCs w:val="28"/>
        </w:rPr>
        <w:t xml:space="preserve"> д</w:t>
      </w:r>
      <w:r w:rsidRPr="004A32E4">
        <w:rPr>
          <w:rFonts w:eastAsia="Times New Roman"/>
          <w:szCs w:val="28"/>
        </w:rPr>
        <w:t>ают</w:t>
      </w:r>
      <w:r w:rsidRPr="004A32E4">
        <w:rPr>
          <w:rFonts w:eastAsia="Times New Roman"/>
          <w:spacing w:val="2"/>
          <w:szCs w:val="28"/>
        </w:rPr>
        <w:t xml:space="preserve"> </w:t>
      </w:r>
      <w:r w:rsidRPr="004A32E4">
        <w:rPr>
          <w:rFonts w:eastAsia="Times New Roman"/>
          <w:spacing w:val="-3"/>
          <w:szCs w:val="28"/>
        </w:rPr>
        <w:t>э</w:t>
      </w:r>
      <w:r w:rsidRPr="004A32E4">
        <w:rPr>
          <w:rFonts w:eastAsia="Times New Roman"/>
          <w:szCs w:val="28"/>
        </w:rPr>
        <w:t>кс</w:t>
      </w:r>
      <w:r w:rsidRPr="004A32E4">
        <w:rPr>
          <w:rFonts w:eastAsia="Times New Roman"/>
          <w:spacing w:val="1"/>
          <w:szCs w:val="28"/>
        </w:rPr>
        <w:t>п</w:t>
      </w:r>
      <w:r w:rsidRPr="004A32E4">
        <w:rPr>
          <w:rFonts w:eastAsia="Times New Roman"/>
          <w:spacing w:val="-2"/>
          <w:szCs w:val="28"/>
        </w:rPr>
        <w:t>е</w:t>
      </w:r>
      <w:r w:rsidRPr="004A32E4">
        <w:rPr>
          <w:rFonts w:eastAsia="Times New Roman"/>
          <w:spacing w:val="1"/>
          <w:szCs w:val="28"/>
        </w:rPr>
        <w:t>р</w:t>
      </w:r>
      <w:r w:rsidRPr="004A32E4">
        <w:rPr>
          <w:rFonts w:eastAsia="Times New Roman"/>
          <w:spacing w:val="-3"/>
          <w:szCs w:val="28"/>
        </w:rPr>
        <w:t>т</w:t>
      </w:r>
      <w:r w:rsidRPr="004A32E4">
        <w:rPr>
          <w:rFonts w:eastAsia="Times New Roman"/>
          <w:spacing w:val="1"/>
          <w:szCs w:val="28"/>
        </w:rPr>
        <w:t>н</w:t>
      </w:r>
      <w:r w:rsidRPr="004A32E4">
        <w:rPr>
          <w:rFonts w:eastAsia="Times New Roman"/>
          <w:spacing w:val="-4"/>
          <w:szCs w:val="28"/>
        </w:rPr>
        <w:t>у</w:t>
      </w:r>
      <w:r w:rsidRPr="004A32E4">
        <w:rPr>
          <w:rFonts w:eastAsia="Times New Roman"/>
          <w:szCs w:val="28"/>
        </w:rPr>
        <w:t>ю</w:t>
      </w:r>
      <w:r w:rsidRPr="004A32E4">
        <w:rPr>
          <w:rFonts w:eastAsia="Times New Roman"/>
          <w:spacing w:val="3"/>
          <w:szCs w:val="28"/>
        </w:rPr>
        <w:t xml:space="preserve"> </w:t>
      </w:r>
      <w:r w:rsidRPr="004A32E4">
        <w:rPr>
          <w:rFonts w:eastAsia="Times New Roman"/>
          <w:spacing w:val="1"/>
          <w:szCs w:val="28"/>
        </w:rPr>
        <w:t>оц</w:t>
      </w:r>
      <w:r w:rsidRPr="004A32E4">
        <w:rPr>
          <w:rFonts w:eastAsia="Times New Roman"/>
          <w:szCs w:val="28"/>
        </w:rPr>
        <w:t>е</w:t>
      </w:r>
      <w:r w:rsidRPr="004A32E4">
        <w:rPr>
          <w:rFonts w:eastAsia="Times New Roman"/>
          <w:spacing w:val="-1"/>
          <w:szCs w:val="28"/>
        </w:rPr>
        <w:t>н</w:t>
      </w:r>
      <w:r w:rsidRPr="004A32E4">
        <w:rPr>
          <w:rFonts w:eastAsia="Times New Roman"/>
          <w:szCs w:val="28"/>
        </w:rPr>
        <w:t xml:space="preserve">ку </w:t>
      </w:r>
      <w:r w:rsidRPr="004A32E4">
        <w:rPr>
          <w:rFonts w:eastAsia="Times New Roman"/>
          <w:spacing w:val="1"/>
          <w:szCs w:val="28"/>
        </w:rPr>
        <w:t>п</w:t>
      </w:r>
      <w:r w:rsidRPr="004A32E4">
        <w:rPr>
          <w:rFonts w:eastAsia="Times New Roman"/>
          <w:szCs w:val="28"/>
        </w:rPr>
        <w:t>о</w:t>
      </w:r>
      <w:r w:rsidRPr="004A32E4">
        <w:rPr>
          <w:rFonts w:eastAsia="Times New Roman"/>
          <w:spacing w:val="2"/>
          <w:szCs w:val="28"/>
        </w:rPr>
        <w:t xml:space="preserve"> </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ио</w:t>
      </w:r>
      <w:r w:rsidRPr="004A32E4">
        <w:rPr>
          <w:rFonts w:eastAsia="Times New Roman"/>
          <w:spacing w:val="1"/>
          <w:szCs w:val="28"/>
        </w:rPr>
        <w:t>ри</w:t>
      </w:r>
      <w:r w:rsidRPr="004A32E4">
        <w:rPr>
          <w:rFonts w:eastAsia="Times New Roman"/>
          <w:szCs w:val="28"/>
        </w:rPr>
        <w:t>те</w:t>
      </w:r>
      <w:r w:rsidRPr="004A32E4">
        <w:rPr>
          <w:rFonts w:eastAsia="Times New Roman"/>
          <w:spacing w:val="-3"/>
          <w:szCs w:val="28"/>
        </w:rPr>
        <w:t>т</w:t>
      </w:r>
      <w:r w:rsidRPr="004A32E4">
        <w:rPr>
          <w:rFonts w:eastAsia="Times New Roman"/>
          <w:spacing w:val="-1"/>
          <w:szCs w:val="28"/>
        </w:rPr>
        <w:t>н</w:t>
      </w:r>
      <w:r w:rsidRPr="004A32E4">
        <w:rPr>
          <w:rFonts w:eastAsia="Times New Roman"/>
          <w:spacing w:val="1"/>
          <w:szCs w:val="28"/>
        </w:rPr>
        <w:t>ы</w:t>
      </w:r>
      <w:r w:rsidRPr="004A32E4">
        <w:rPr>
          <w:rFonts w:eastAsia="Times New Roman"/>
          <w:szCs w:val="28"/>
        </w:rPr>
        <w:t xml:space="preserve">м </w:t>
      </w:r>
      <w:r w:rsidRPr="004A32E4">
        <w:rPr>
          <w:rFonts w:eastAsia="Times New Roman"/>
          <w:spacing w:val="1"/>
          <w:szCs w:val="28"/>
        </w:rPr>
        <w:t>н</w:t>
      </w:r>
      <w:r w:rsidRPr="004A32E4">
        <w:rPr>
          <w:rFonts w:eastAsia="Times New Roman"/>
          <w:szCs w:val="28"/>
        </w:rPr>
        <w:t>а</w:t>
      </w:r>
      <w:r w:rsidRPr="004A32E4">
        <w:rPr>
          <w:rFonts w:eastAsia="Times New Roman"/>
          <w:spacing w:val="-1"/>
          <w:szCs w:val="28"/>
        </w:rPr>
        <w:t>п</w:t>
      </w:r>
      <w:r w:rsidRPr="004A32E4">
        <w:rPr>
          <w:rFonts w:eastAsia="Times New Roman"/>
          <w:spacing w:val="1"/>
          <w:szCs w:val="28"/>
        </w:rPr>
        <w:t>р</w:t>
      </w:r>
      <w:r w:rsidRPr="004A32E4">
        <w:rPr>
          <w:rFonts w:eastAsia="Times New Roman"/>
          <w:szCs w:val="28"/>
        </w:rPr>
        <w:t>ав</w:t>
      </w:r>
      <w:r w:rsidRPr="004A32E4">
        <w:rPr>
          <w:rFonts w:eastAsia="Times New Roman"/>
          <w:spacing w:val="-1"/>
          <w:szCs w:val="28"/>
        </w:rPr>
        <w:t>л</w:t>
      </w:r>
      <w:r w:rsidRPr="004A32E4">
        <w:rPr>
          <w:rFonts w:eastAsia="Times New Roman"/>
          <w:spacing w:val="-2"/>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 xml:space="preserve">ям </w:t>
      </w:r>
      <w:r w:rsidRPr="004A32E4">
        <w:rPr>
          <w:rFonts w:eastAsia="Times New Roman"/>
          <w:spacing w:val="1"/>
          <w:szCs w:val="28"/>
        </w:rPr>
        <w:t>р</w:t>
      </w:r>
      <w:r w:rsidRPr="004A32E4">
        <w:rPr>
          <w:rFonts w:eastAsia="Times New Roman"/>
          <w:szCs w:val="28"/>
        </w:rPr>
        <w:t>аз</w:t>
      </w:r>
      <w:r w:rsidRPr="004A32E4">
        <w:rPr>
          <w:rFonts w:eastAsia="Times New Roman"/>
          <w:spacing w:val="-3"/>
          <w:szCs w:val="28"/>
        </w:rPr>
        <w:t>в</w:t>
      </w:r>
      <w:r w:rsidRPr="004A32E4">
        <w:rPr>
          <w:rFonts w:eastAsia="Times New Roman"/>
          <w:spacing w:val="-1"/>
          <w:szCs w:val="28"/>
        </w:rPr>
        <w:t>и</w:t>
      </w:r>
      <w:r w:rsidRPr="004A32E4">
        <w:rPr>
          <w:rFonts w:eastAsia="Times New Roman"/>
          <w:szCs w:val="28"/>
        </w:rPr>
        <w:t>тия</w:t>
      </w:r>
      <w:r w:rsidRPr="004A32E4">
        <w:rPr>
          <w:rFonts w:eastAsia="Times New Roman"/>
          <w:spacing w:val="1"/>
          <w:szCs w:val="28"/>
        </w:rPr>
        <w:t xml:space="preserve"> </w:t>
      </w:r>
      <w:r w:rsidRPr="004A32E4">
        <w:rPr>
          <w:rFonts w:eastAsia="Times New Roman"/>
          <w:spacing w:val="-2"/>
          <w:szCs w:val="28"/>
        </w:rPr>
        <w:t>п</w:t>
      </w:r>
      <w:r w:rsidRPr="004A32E4">
        <w:rPr>
          <w:rFonts w:eastAsia="Times New Roman"/>
          <w:szCs w:val="28"/>
        </w:rPr>
        <w:t>с</w:t>
      </w:r>
      <w:r w:rsidRPr="004A32E4">
        <w:rPr>
          <w:rFonts w:eastAsia="Times New Roman"/>
          <w:spacing w:val="-1"/>
          <w:szCs w:val="28"/>
        </w:rPr>
        <w:t>и</w:t>
      </w:r>
      <w:r w:rsidRPr="004A32E4">
        <w:rPr>
          <w:rFonts w:eastAsia="Times New Roman"/>
          <w:spacing w:val="1"/>
          <w:szCs w:val="28"/>
        </w:rPr>
        <w:t>хо</w:t>
      </w:r>
      <w:r w:rsidRPr="004A32E4">
        <w:rPr>
          <w:rFonts w:eastAsia="Times New Roman"/>
          <w:spacing w:val="-3"/>
          <w:szCs w:val="28"/>
        </w:rPr>
        <w:t>л</w:t>
      </w:r>
      <w:r w:rsidRPr="004A32E4">
        <w:rPr>
          <w:rFonts w:eastAsia="Times New Roman"/>
          <w:spacing w:val="1"/>
          <w:szCs w:val="28"/>
        </w:rPr>
        <w:t>о</w:t>
      </w:r>
      <w:r w:rsidRPr="004A32E4">
        <w:rPr>
          <w:rFonts w:eastAsia="Times New Roman"/>
          <w:spacing w:val="-2"/>
          <w:szCs w:val="28"/>
        </w:rPr>
        <w:t>г</w:t>
      </w:r>
      <w:r w:rsidRPr="004A32E4">
        <w:rPr>
          <w:rFonts w:eastAsia="Times New Roman"/>
          <w:spacing w:val="5"/>
          <w:szCs w:val="28"/>
        </w:rPr>
        <w:t>о</w:t>
      </w:r>
      <w:r w:rsidRPr="004A32E4">
        <w:rPr>
          <w:rFonts w:eastAsia="Times New Roman"/>
          <w:szCs w:val="28"/>
        </w:rPr>
        <w:t>-</w:t>
      </w:r>
      <w:r w:rsidRPr="004A32E4">
        <w:rPr>
          <w:rFonts w:eastAsia="Times New Roman"/>
          <w:spacing w:val="-1"/>
          <w:szCs w:val="28"/>
        </w:rPr>
        <w:t>п</w:t>
      </w:r>
      <w:r w:rsidRPr="004A32E4">
        <w:rPr>
          <w:rFonts w:eastAsia="Times New Roman"/>
          <w:szCs w:val="28"/>
        </w:rPr>
        <w:t>е</w:t>
      </w:r>
      <w:r w:rsidRPr="004A32E4">
        <w:rPr>
          <w:rFonts w:eastAsia="Times New Roman"/>
          <w:spacing w:val="1"/>
          <w:szCs w:val="28"/>
        </w:rPr>
        <w:t>д</w:t>
      </w:r>
      <w:r w:rsidRPr="004A32E4">
        <w:rPr>
          <w:rFonts w:eastAsia="Times New Roman"/>
          <w:spacing w:val="-2"/>
          <w:szCs w:val="28"/>
        </w:rPr>
        <w:t>а</w:t>
      </w:r>
      <w:r w:rsidRPr="004A32E4">
        <w:rPr>
          <w:rFonts w:eastAsia="Times New Roman"/>
          <w:szCs w:val="28"/>
        </w:rPr>
        <w:t>г</w:t>
      </w:r>
      <w:r w:rsidRPr="004A32E4">
        <w:rPr>
          <w:rFonts w:eastAsia="Times New Roman"/>
          <w:spacing w:val="1"/>
          <w:szCs w:val="28"/>
        </w:rPr>
        <w:t>о</w:t>
      </w:r>
      <w:r w:rsidRPr="004A32E4">
        <w:rPr>
          <w:rFonts w:eastAsia="Times New Roman"/>
          <w:spacing w:val="-2"/>
          <w:szCs w:val="28"/>
        </w:rPr>
        <w:t>г</w:t>
      </w:r>
      <w:r w:rsidRPr="004A32E4">
        <w:rPr>
          <w:rFonts w:eastAsia="Times New Roman"/>
          <w:spacing w:val="1"/>
          <w:szCs w:val="28"/>
        </w:rPr>
        <w:t>и</w:t>
      </w:r>
      <w:r w:rsidRPr="004A32E4">
        <w:rPr>
          <w:rFonts w:eastAsia="Times New Roman"/>
          <w:szCs w:val="28"/>
        </w:rPr>
        <w:t>че</w:t>
      </w:r>
      <w:r w:rsidRPr="004A32E4">
        <w:rPr>
          <w:rFonts w:eastAsia="Times New Roman"/>
          <w:spacing w:val="-2"/>
          <w:szCs w:val="28"/>
        </w:rPr>
        <w:t>с</w:t>
      </w:r>
      <w:r w:rsidRPr="004A32E4">
        <w:rPr>
          <w:rFonts w:eastAsia="Times New Roman"/>
          <w:szCs w:val="28"/>
        </w:rPr>
        <w:t>к</w:t>
      </w:r>
      <w:r w:rsidRPr="004A32E4">
        <w:rPr>
          <w:rFonts w:eastAsia="Times New Roman"/>
          <w:spacing w:val="-1"/>
          <w:szCs w:val="28"/>
        </w:rPr>
        <w:t>о</w:t>
      </w:r>
      <w:r w:rsidRPr="004A32E4">
        <w:rPr>
          <w:rFonts w:eastAsia="Times New Roman"/>
          <w:szCs w:val="28"/>
        </w:rPr>
        <w:t>й</w:t>
      </w:r>
      <w:r w:rsidRPr="004A32E4">
        <w:rPr>
          <w:rFonts w:eastAsia="Times New Roman"/>
          <w:spacing w:val="1"/>
          <w:szCs w:val="28"/>
        </w:rPr>
        <w:t xml:space="preserve"> </w:t>
      </w:r>
      <w:r w:rsidRPr="004A32E4">
        <w:rPr>
          <w:rFonts w:eastAsia="Times New Roman"/>
          <w:szCs w:val="28"/>
        </w:rPr>
        <w:t>о</w:t>
      </w:r>
      <w:r w:rsidRPr="004A32E4">
        <w:rPr>
          <w:rFonts w:eastAsia="Times New Roman"/>
          <w:spacing w:val="-2"/>
          <w:szCs w:val="28"/>
        </w:rPr>
        <w:t>т</w:t>
      </w:r>
      <w:r w:rsidRPr="004A32E4">
        <w:rPr>
          <w:rFonts w:eastAsia="Times New Roman"/>
          <w:spacing w:val="1"/>
          <w:szCs w:val="28"/>
        </w:rPr>
        <w:t>р</w:t>
      </w:r>
      <w:r w:rsidRPr="004A32E4">
        <w:rPr>
          <w:rFonts w:eastAsia="Times New Roman"/>
          <w:szCs w:val="28"/>
        </w:rPr>
        <w:t>ас</w:t>
      </w:r>
      <w:r w:rsidRPr="004A32E4">
        <w:rPr>
          <w:rFonts w:eastAsia="Times New Roman"/>
          <w:spacing w:val="-3"/>
          <w:szCs w:val="28"/>
        </w:rPr>
        <w:t>л</w:t>
      </w:r>
      <w:r w:rsidRPr="004A32E4">
        <w:rPr>
          <w:rFonts w:eastAsia="Times New Roman"/>
          <w:spacing w:val="1"/>
          <w:szCs w:val="28"/>
        </w:rPr>
        <w:t>и</w:t>
      </w:r>
      <w:r w:rsidRPr="004A32E4">
        <w:rPr>
          <w:rFonts w:eastAsia="Times New Roman"/>
          <w:szCs w:val="28"/>
        </w:rPr>
        <w:t>.</w:t>
      </w:r>
    </w:p>
    <w:p w:rsidR="00681516" w:rsidRPr="004A32E4" w:rsidRDefault="00681516" w:rsidP="00681516">
      <w:pPr>
        <w:spacing w:before="60"/>
        <w:rPr>
          <w:rFonts w:cs="Times New Roman"/>
          <w:szCs w:val="28"/>
        </w:rPr>
      </w:pPr>
      <w:r w:rsidRPr="004A32E4">
        <w:rPr>
          <w:rFonts w:eastAsia="Times New Roman"/>
          <w:spacing w:val="-1"/>
          <w:szCs w:val="28"/>
        </w:rPr>
        <w:t>Н</w:t>
      </w:r>
      <w:r w:rsidRPr="004A32E4">
        <w:rPr>
          <w:rFonts w:eastAsia="Times New Roman"/>
          <w:spacing w:val="1"/>
          <w:szCs w:val="28"/>
        </w:rPr>
        <w:t>о</w:t>
      </w:r>
      <w:r w:rsidRPr="004A32E4">
        <w:rPr>
          <w:rFonts w:eastAsia="Times New Roman"/>
          <w:szCs w:val="28"/>
        </w:rPr>
        <w:t>вос</w:t>
      </w:r>
      <w:r w:rsidRPr="004A32E4">
        <w:rPr>
          <w:rFonts w:eastAsia="Times New Roman"/>
          <w:spacing w:val="-2"/>
          <w:szCs w:val="28"/>
        </w:rPr>
        <w:t>т</w:t>
      </w:r>
      <w:r w:rsidRPr="004A32E4">
        <w:rPr>
          <w:rFonts w:eastAsia="Times New Roman"/>
          <w:szCs w:val="28"/>
        </w:rPr>
        <w:t>и</w:t>
      </w:r>
      <w:r w:rsidRPr="004A32E4">
        <w:rPr>
          <w:rFonts w:eastAsia="Times New Roman"/>
          <w:spacing w:val="3"/>
          <w:szCs w:val="28"/>
        </w:rPr>
        <w:t xml:space="preserve"> </w:t>
      </w:r>
      <w:r w:rsidRPr="004A32E4">
        <w:rPr>
          <w:rFonts w:eastAsia="Times New Roman"/>
          <w:szCs w:val="28"/>
        </w:rPr>
        <w:t>и</w:t>
      </w:r>
      <w:r w:rsidRPr="004A32E4">
        <w:rPr>
          <w:rFonts w:eastAsia="Times New Roman"/>
          <w:spacing w:val="3"/>
          <w:szCs w:val="28"/>
        </w:rPr>
        <w:t xml:space="preserve"> </w:t>
      </w:r>
      <w:r w:rsidRPr="004A32E4">
        <w:rPr>
          <w:rFonts w:eastAsia="Times New Roman"/>
          <w:szCs w:val="28"/>
        </w:rPr>
        <w:t>ме</w:t>
      </w:r>
      <w:r w:rsidRPr="004A32E4">
        <w:rPr>
          <w:rFonts w:eastAsia="Times New Roman"/>
          <w:spacing w:val="-1"/>
          <w:szCs w:val="28"/>
        </w:rPr>
        <w:t>роп</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ят</w:t>
      </w:r>
      <w:r w:rsidRPr="004A32E4">
        <w:rPr>
          <w:rFonts w:eastAsia="Times New Roman"/>
          <w:spacing w:val="1"/>
          <w:szCs w:val="28"/>
        </w:rPr>
        <w:t>и</w:t>
      </w:r>
      <w:r w:rsidRPr="004A32E4">
        <w:rPr>
          <w:rFonts w:eastAsia="Times New Roman"/>
          <w:szCs w:val="28"/>
        </w:rPr>
        <w:t>я</w:t>
      </w:r>
      <w:r w:rsidRPr="004A32E4">
        <w:rPr>
          <w:rFonts w:eastAsia="Times New Roman"/>
          <w:spacing w:val="1"/>
          <w:szCs w:val="28"/>
        </w:rPr>
        <w:t xml:space="preserve"> о</w:t>
      </w:r>
      <w:r w:rsidRPr="004A32E4">
        <w:rPr>
          <w:rFonts w:eastAsia="Times New Roman"/>
          <w:spacing w:val="-2"/>
          <w:szCs w:val="28"/>
        </w:rPr>
        <w:t>ф</w:t>
      </w:r>
      <w:r w:rsidRPr="004A32E4">
        <w:rPr>
          <w:rFonts w:eastAsia="Times New Roman"/>
          <w:spacing w:val="1"/>
          <w:szCs w:val="28"/>
        </w:rPr>
        <w:t>о</w:t>
      </w:r>
      <w:r w:rsidRPr="004A32E4">
        <w:rPr>
          <w:rFonts w:eastAsia="Times New Roman"/>
          <w:spacing w:val="-1"/>
          <w:szCs w:val="28"/>
        </w:rPr>
        <w:t>р</w:t>
      </w:r>
      <w:r w:rsidRPr="004A32E4">
        <w:rPr>
          <w:rFonts w:eastAsia="Times New Roman"/>
          <w:szCs w:val="28"/>
        </w:rPr>
        <w:t>м</w:t>
      </w:r>
      <w:r w:rsidRPr="004A32E4">
        <w:rPr>
          <w:rFonts w:eastAsia="Times New Roman"/>
          <w:spacing w:val="-1"/>
          <w:szCs w:val="28"/>
        </w:rPr>
        <w:t>л</w:t>
      </w:r>
      <w:r w:rsidRPr="004A32E4">
        <w:rPr>
          <w:rFonts w:eastAsia="Times New Roman"/>
          <w:szCs w:val="28"/>
        </w:rPr>
        <w:t>ял</w:t>
      </w:r>
      <w:r w:rsidRPr="004A32E4">
        <w:rPr>
          <w:rFonts w:eastAsia="Times New Roman"/>
          <w:spacing w:val="-2"/>
          <w:szCs w:val="28"/>
        </w:rPr>
        <w:t>и</w:t>
      </w:r>
      <w:r w:rsidRPr="004A32E4">
        <w:rPr>
          <w:rFonts w:eastAsia="Times New Roman"/>
          <w:szCs w:val="28"/>
        </w:rPr>
        <w:t>сь</w:t>
      </w:r>
      <w:r w:rsidRPr="004A32E4">
        <w:rPr>
          <w:rFonts w:eastAsia="Times New Roman"/>
          <w:spacing w:val="2"/>
          <w:szCs w:val="28"/>
        </w:rPr>
        <w:t xml:space="preserve"> </w:t>
      </w:r>
      <w:r w:rsidRPr="004A32E4">
        <w:rPr>
          <w:rFonts w:eastAsia="Times New Roman"/>
          <w:szCs w:val="28"/>
        </w:rPr>
        <w:t>с</w:t>
      </w:r>
      <w:r w:rsidRPr="004A32E4">
        <w:rPr>
          <w:rFonts w:eastAsia="Times New Roman"/>
          <w:spacing w:val="3"/>
          <w:szCs w:val="28"/>
        </w:rPr>
        <w:t xml:space="preserve"> </w:t>
      </w:r>
      <w:r w:rsidRPr="004A32E4">
        <w:rPr>
          <w:rFonts w:eastAsia="Times New Roman"/>
          <w:spacing w:val="1"/>
          <w:szCs w:val="28"/>
        </w:rPr>
        <w:t>при</w:t>
      </w:r>
      <w:r w:rsidRPr="004A32E4">
        <w:rPr>
          <w:rFonts w:eastAsia="Times New Roman"/>
          <w:szCs w:val="28"/>
        </w:rPr>
        <w:t>м</w:t>
      </w:r>
      <w:r w:rsidRPr="004A32E4">
        <w:rPr>
          <w:rFonts w:eastAsia="Times New Roman"/>
          <w:spacing w:val="-3"/>
          <w:szCs w:val="28"/>
        </w:rPr>
        <w:t>е</w:t>
      </w:r>
      <w:r w:rsidRPr="004A32E4">
        <w:rPr>
          <w:rFonts w:eastAsia="Times New Roman"/>
          <w:spacing w:val="1"/>
          <w:szCs w:val="28"/>
        </w:rPr>
        <w:t>н</w:t>
      </w:r>
      <w:r w:rsidRPr="004A32E4">
        <w:rPr>
          <w:rFonts w:eastAsia="Times New Roman"/>
          <w:spacing w:val="-2"/>
          <w:szCs w:val="28"/>
        </w:rPr>
        <w:t>е</w:t>
      </w:r>
      <w:r w:rsidRPr="004A32E4">
        <w:rPr>
          <w:rFonts w:eastAsia="Times New Roman"/>
          <w:spacing w:val="1"/>
          <w:szCs w:val="28"/>
        </w:rPr>
        <w:t>н</w:t>
      </w:r>
      <w:r w:rsidRPr="004A32E4">
        <w:rPr>
          <w:rFonts w:eastAsia="Times New Roman"/>
          <w:spacing w:val="-1"/>
          <w:szCs w:val="28"/>
        </w:rPr>
        <w:t>и</w:t>
      </w:r>
      <w:r w:rsidRPr="004A32E4">
        <w:rPr>
          <w:rFonts w:eastAsia="Times New Roman"/>
          <w:szCs w:val="28"/>
        </w:rPr>
        <w:t>ем э</w:t>
      </w:r>
      <w:r w:rsidRPr="004A32E4">
        <w:rPr>
          <w:rFonts w:eastAsia="Times New Roman"/>
          <w:spacing w:val="-1"/>
          <w:szCs w:val="28"/>
        </w:rPr>
        <w:t>л</w:t>
      </w:r>
      <w:r w:rsidRPr="004A32E4">
        <w:rPr>
          <w:rFonts w:eastAsia="Times New Roman"/>
          <w:szCs w:val="28"/>
        </w:rPr>
        <w:t>еме</w:t>
      </w:r>
      <w:r w:rsidRPr="004A32E4">
        <w:rPr>
          <w:rFonts w:eastAsia="Times New Roman"/>
          <w:spacing w:val="1"/>
          <w:szCs w:val="28"/>
        </w:rPr>
        <w:t>н</w:t>
      </w:r>
      <w:r w:rsidRPr="004A32E4">
        <w:rPr>
          <w:rFonts w:eastAsia="Times New Roman"/>
          <w:szCs w:val="28"/>
        </w:rPr>
        <w:t>т</w:t>
      </w:r>
      <w:r w:rsidRPr="004A32E4">
        <w:rPr>
          <w:rFonts w:eastAsia="Times New Roman"/>
          <w:spacing w:val="1"/>
          <w:szCs w:val="28"/>
        </w:rPr>
        <w:t>о</w:t>
      </w:r>
      <w:r w:rsidRPr="004A32E4">
        <w:rPr>
          <w:rFonts w:eastAsia="Times New Roman"/>
          <w:szCs w:val="28"/>
        </w:rPr>
        <w:t>в вект</w:t>
      </w:r>
      <w:r w:rsidRPr="004A32E4">
        <w:rPr>
          <w:rFonts w:eastAsia="Times New Roman"/>
          <w:spacing w:val="-2"/>
          <w:szCs w:val="28"/>
        </w:rPr>
        <w:t>о</w:t>
      </w:r>
      <w:r w:rsidRPr="004A32E4">
        <w:rPr>
          <w:rFonts w:eastAsia="Times New Roman"/>
          <w:spacing w:val="1"/>
          <w:szCs w:val="28"/>
        </w:rPr>
        <w:t>р</w:t>
      </w:r>
      <w:r w:rsidRPr="004A32E4">
        <w:rPr>
          <w:rFonts w:eastAsia="Times New Roman"/>
          <w:spacing w:val="-1"/>
          <w:szCs w:val="28"/>
        </w:rPr>
        <w:t>но</w:t>
      </w:r>
      <w:r w:rsidRPr="004A32E4">
        <w:rPr>
          <w:rFonts w:eastAsia="Times New Roman"/>
          <w:szCs w:val="28"/>
        </w:rPr>
        <w:t>й</w:t>
      </w:r>
      <w:r w:rsidRPr="004A32E4">
        <w:rPr>
          <w:rFonts w:eastAsia="Times New Roman"/>
          <w:spacing w:val="4"/>
          <w:szCs w:val="28"/>
        </w:rPr>
        <w:t xml:space="preserve"> </w:t>
      </w:r>
      <w:r w:rsidRPr="004A32E4">
        <w:rPr>
          <w:rFonts w:eastAsia="Times New Roman"/>
          <w:spacing w:val="-2"/>
          <w:szCs w:val="28"/>
        </w:rPr>
        <w:t>г</w:t>
      </w:r>
      <w:r w:rsidRPr="004A32E4">
        <w:rPr>
          <w:rFonts w:eastAsia="Times New Roman"/>
          <w:spacing w:val="1"/>
          <w:szCs w:val="28"/>
        </w:rPr>
        <w:t>р</w:t>
      </w:r>
      <w:r w:rsidRPr="004A32E4">
        <w:rPr>
          <w:rFonts w:eastAsia="Times New Roman"/>
          <w:szCs w:val="28"/>
        </w:rPr>
        <w:t>а</w:t>
      </w:r>
      <w:r w:rsidRPr="004A32E4">
        <w:rPr>
          <w:rFonts w:eastAsia="Times New Roman"/>
          <w:spacing w:val="-2"/>
          <w:szCs w:val="28"/>
        </w:rPr>
        <w:t>ф</w:t>
      </w:r>
      <w:r w:rsidRPr="004A32E4">
        <w:rPr>
          <w:rFonts w:eastAsia="Times New Roman"/>
          <w:spacing w:val="1"/>
          <w:szCs w:val="28"/>
        </w:rPr>
        <w:t>и</w:t>
      </w:r>
      <w:r w:rsidRPr="004A32E4">
        <w:rPr>
          <w:rFonts w:eastAsia="Times New Roman"/>
          <w:spacing w:val="-2"/>
          <w:szCs w:val="28"/>
        </w:rPr>
        <w:t>к</w:t>
      </w:r>
      <w:r w:rsidRPr="004A32E4">
        <w:rPr>
          <w:rFonts w:eastAsia="Times New Roman"/>
          <w:spacing w:val="1"/>
          <w:szCs w:val="28"/>
        </w:rPr>
        <w:t>и</w:t>
      </w:r>
      <w:r w:rsidRPr="004A32E4">
        <w:rPr>
          <w:rFonts w:eastAsia="Times New Roman"/>
          <w:szCs w:val="28"/>
        </w:rPr>
        <w:t>,</w:t>
      </w:r>
      <w:r w:rsidRPr="004A32E4">
        <w:rPr>
          <w:rFonts w:eastAsia="Times New Roman"/>
          <w:spacing w:val="2"/>
          <w:szCs w:val="28"/>
        </w:rPr>
        <w:t xml:space="preserve"> </w:t>
      </w:r>
      <w:r w:rsidRPr="004A32E4">
        <w:rPr>
          <w:rFonts w:eastAsia="Times New Roman"/>
          <w:spacing w:val="1"/>
          <w:szCs w:val="28"/>
        </w:rPr>
        <w:t>п</w:t>
      </w:r>
      <w:r w:rsidRPr="004A32E4">
        <w:rPr>
          <w:rFonts w:eastAsia="Times New Roman"/>
          <w:spacing w:val="-4"/>
          <w:szCs w:val="28"/>
        </w:rPr>
        <w:t>у</w:t>
      </w:r>
      <w:r w:rsidRPr="004A32E4">
        <w:rPr>
          <w:rFonts w:eastAsia="Times New Roman"/>
          <w:spacing w:val="1"/>
          <w:szCs w:val="28"/>
        </w:rPr>
        <w:t>б</w:t>
      </w:r>
      <w:r w:rsidRPr="004A32E4">
        <w:rPr>
          <w:rFonts w:eastAsia="Times New Roman"/>
          <w:spacing w:val="-1"/>
          <w:szCs w:val="28"/>
        </w:rPr>
        <w:t>л</w:t>
      </w:r>
      <w:r w:rsidRPr="004A32E4">
        <w:rPr>
          <w:rFonts w:eastAsia="Times New Roman"/>
          <w:spacing w:val="1"/>
          <w:szCs w:val="28"/>
        </w:rPr>
        <w:t>и</w:t>
      </w:r>
      <w:r w:rsidRPr="004A32E4">
        <w:rPr>
          <w:rFonts w:eastAsia="Times New Roman"/>
          <w:spacing w:val="-2"/>
          <w:szCs w:val="28"/>
        </w:rPr>
        <w:t>к</w:t>
      </w:r>
      <w:r w:rsidRPr="004A32E4">
        <w:rPr>
          <w:rFonts w:eastAsia="Times New Roman"/>
          <w:spacing w:val="1"/>
          <w:szCs w:val="28"/>
        </w:rPr>
        <w:t>о</w:t>
      </w:r>
      <w:r w:rsidRPr="004A32E4">
        <w:rPr>
          <w:rFonts w:eastAsia="Times New Roman"/>
          <w:szCs w:val="28"/>
        </w:rPr>
        <w:t>ва</w:t>
      </w:r>
      <w:r w:rsidRPr="004A32E4">
        <w:rPr>
          <w:rFonts w:eastAsia="Times New Roman"/>
          <w:spacing w:val="-1"/>
          <w:szCs w:val="28"/>
        </w:rPr>
        <w:t>ли</w:t>
      </w:r>
      <w:r w:rsidRPr="004A32E4">
        <w:rPr>
          <w:rFonts w:eastAsia="Times New Roman"/>
          <w:spacing w:val="5"/>
          <w:szCs w:val="28"/>
        </w:rPr>
        <w:t>с</w:t>
      </w:r>
      <w:r w:rsidRPr="004A32E4">
        <w:rPr>
          <w:rFonts w:eastAsia="Times New Roman"/>
          <w:szCs w:val="28"/>
        </w:rPr>
        <w:t>ь</w:t>
      </w:r>
      <w:r w:rsidRPr="004A32E4">
        <w:rPr>
          <w:rFonts w:eastAsia="Times New Roman"/>
          <w:spacing w:val="2"/>
          <w:szCs w:val="28"/>
        </w:rPr>
        <w:t xml:space="preserve"> </w:t>
      </w:r>
      <w:r w:rsidRPr="004A32E4">
        <w:rPr>
          <w:rFonts w:eastAsia="Times New Roman"/>
          <w:szCs w:val="28"/>
        </w:rPr>
        <w:t>вы</w:t>
      </w:r>
      <w:r w:rsidRPr="004A32E4">
        <w:rPr>
          <w:rFonts w:eastAsia="Times New Roman"/>
          <w:spacing w:val="1"/>
          <w:szCs w:val="28"/>
        </w:rPr>
        <w:t>п</w:t>
      </w:r>
      <w:r w:rsidRPr="004A32E4">
        <w:rPr>
          <w:rFonts w:eastAsia="Times New Roman"/>
          <w:spacing w:val="-4"/>
          <w:szCs w:val="28"/>
        </w:rPr>
        <w:t>у</w:t>
      </w:r>
      <w:r w:rsidRPr="004A32E4">
        <w:rPr>
          <w:rFonts w:eastAsia="Times New Roman"/>
          <w:szCs w:val="28"/>
        </w:rPr>
        <w:t>ски</w:t>
      </w:r>
      <w:r w:rsidRPr="004A32E4">
        <w:rPr>
          <w:rFonts w:eastAsia="Times New Roman"/>
          <w:spacing w:val="2"/>
          <w:szCs w:val="28"/>
        </w:rPr>
        <w:t xml:space="preserve"> </w:t>
      </w:r>
      <w:r w:rsidRPr="004A32E4">
        <w:rPr>
          <w:rFonts w:eastAsia="Times New Roman"/>
          <w:szCs w:val="28"/>
        </w:rPr>
        <w:t>ф</w:t>
      </w:r>
      <w:r w:rsidRPr="004A32E4">
        <w:rPr>
          <w:rFonts w:eastAsia="Times New Roman"/>
          <w:spacing w:val="1"/>
          <w:szCs w:val="28"/>
        </w:rPr>
        <w:t>о</w:t>
      </w:r>
      <w:r w:rsidRPr="004A32E4">
        <w:rPr>
          <w:rFonts w:eastAsia="Times New Roman"/>
          <w:spacing w:val="-3"/>
          <w:szCs w:val="28"/>
        </w:rPr>
        <w:t>т</w:t>
      </w:r>
      <w:r w:rsidRPr="004A32E4">
        <w:rPr>
          <w:rFonts w:eastAsia="Times New Roman"/>
          <w:spacing w:val="1"/>
          <w:szCs w:val="28"/>
        </w:rPr>
        <w:t>о</w:t>
      </w:r>
      <w:r w:rsidRPr="004A32E4">
        <w:rPr>
          <w:rFonts w:eastAsia="Times New Roman"/>
          <w:spacing w:val="-1"/>
          <w:szCs w:val="28"/>
        </w:rPr>
        <w:t>л</w:t>
      </w:r>
      <w:r w:rsidRPr="004A32E4">
        <w:rPr>
          <w:rFonts w:eastAsia="Times New Roman"/>
          <w:spacing w:val="-2"/>
          <w:szCs w:val="28"/>
        </w:rPr>
        <w:t>е</w:t>
      </w:r>
      <w:r w:rsidRPr="004A32E4">
        <w:rPr>
          <w:rFonts w:eastAsia="Times New Roman"/>
          <w:spacing w:val="1"/>
          <w:szCs w:val="28"/>
        </w:rPr>
        <w:t>н</w:t>
      </w:r>
      <w:r w:rsidRPr="004A32E4">
        <w:rPr>
          <w:rFonts w:eastAsia="Times New Roman"/>
          <w:szCs w:val="28"/>
        </w:rPr>
        <w:t>т</w:t>
      </w:r>
      <w:r w:rsidRPr="004A32E4">
        <w:rPr>
          <w:rFonts w:eastAsia="Times New Roman"/>
          <w:spacing w:val="1"/>
          <w:szCs w:val="28"/>
        </w:rPr>
        <w:t xml:space="preserve"> </w:t>
      </w:r>
      <w:r w:rsidRPr="004A32E4">
        <w:rPr>
          <w:rFonts w:eastAsia="Times New Roman"/>
          <w:szCs w:val="28"/>
        </w:rPr>
        <w:t>о</w:t>
      </w:r>
      <w:r w:rsidRPr="004A32E4">
        <w:rPr>
          <w:rFonts w:eastAsia="Times New Roman"/>
          <w:spacing w:val="4"/>
          <w:szCs w:val="28"/>
        </w:rPr>
        <w:t xml:space="preserve"> </w:t>
      </w:r>
      <w:r w:rsidRPr="004A32E4">
        <w:rPr>
          <w:rFonts w:eastAsia="Times New Roman"/>
          <w:spacing w:val="-2"/>
          <w:szCs w:val="28"/>
        </w:rPr>
        <w:t>с</w:t>
      </w:r>
      <w:r w:rsidRPr="004A32E4">
        <w:rPr>
          <w:rFonts w:eastAsia="Times New Roman"/>
          <w:spacing w:val="1"/>
          <w:szCs w:val="28"/>
        </w:rPr>
        <w:t>о</w:t>
      </w:r>
      <w:r w:rsidRPr="004A32E4">
        <w:rPr>
          <w:rFonts w:eastAsia="Times New Roman"/>
          <w:spacing w:val="-1"/>
          <w:szCs w:val="28"/>
        </w:rPr>
        <w:t>б</w:t>
      </w:r>
      <w:r w:rsidRPr="004A32E4">
        <w:rPr>
          <w:rFonts w:eastAsia="Times New Roman"/>
          <w:spacing w:val="1"/>
          <w:szCs w:val="28"/>
        </w:rPr>
        <w:t>ы</w:t>
      </w:r>
      <w:r w:rsidRPr="004A32E4">
        <w:rPr>
          <w:rFonts w:eastAsia="Times New Roman"/>
          <w:szCs w:val="28"/>
        </w:rPr>
        <w:t>т</w:t>
      </w:r>
      <w:r w:rsidRPr="004A32E4">
        <w:rPr>
          <w:rFonts w:eastAsia="Times New Roman"/>
          <w:spacing w:val="-2"/>
          <w:szCs w:val="28"/>
        </w:rPr>
        <w:t>и</w:t>
      </w:r>
      <w:r w:rsidRPr="004A32E4">
        <w:rPr>
          <w:rFonts w:eastAsia="Times New Roman"/>
          <w:szCs w:val="28"/>
        </w:rPr>
        <w:t>ях и ме</w:t>
      </w:r>
      <w:r w:rsidRPr="004A32E4">
        <w:rPr>
          <w:rFonts w:eastAsia="Times New Roman"/>
          <w:spacing w:val="-1"/>
          <w:szCs w:val="28"/>
        </w:rPr>
        <w:t>р</w:t>
      </w:r>
      <w:r w:rsidRPr="004A32E4">
        <w:rPr>
          <w:rFonts w:eastAsia="Times New Roman"/>
          <w:spacing w:val="1"/>
          <w:szCs w:val="28"/>
        </w:rPr>
        <w:t>о</w:t>
      </w:r>
      <w:r w:rsidRPr="004A32E4">
        <w:rPr>
          <w:rFonts w:eastAsia="Times New Roman"/>
          <w:spacing w:val="-1"/>
          <w:szCs w:val="28"/>
        </w:rPr>
        <w:t>п</w:t>
      </w:r>
      <w:r w:rsidRPr="004A32E4">
        <w:rPr>
          <w:rFonts w:eastAsia="Times New Roman"/>
          <w:spacing w:val="1"/>
          <w:szCs w:val="28"/>
        </w:rPr>
        <w:t>р</w:t>
      </w:r>
      <w:r w:rsidRPr="004A32E4">
        <w:rPr>
          <w:rFonts w:eastAsia="Times New Roman"/>
          <w:spacing w:val="-1"/>
          <w:szCs w:val="28"/>
        </w:rPr>
        <w:t>и</w:t>
      </w:r>
      <w:r w:rsidRPr="004A32E4">
        <w:rPr>
          <w:rFonts w:eastAsia="Times New Roman"/>
          <w:szCs w:val="28"/>
        </w:rPr>
        <w:t>ят</w:t>
      </w:r>
      <w:r w:rsidRPr="004A32E4">
        <w:rPr>
          <w:rFonts w:eastAsia="Times New Roman"/>
          <w:spacing w:val="-1"/>
          <w:szCs w:val="28"/>
        </w:rPr>
        <w:t>и</w:t>
      </w:r>
      <w:r w:rsidRPr="004A32E4">
        <w:rPr>
          <w:rFonts w:eastAsia="Times New Roman"/>
          <w:szCs w:val="28"/>
        </w:rPr>
        <w:t>ях</w:t>
      </w:r>
      <w:r w:rsidRPr="004A32E4">
        <w:rPr>
          <w:rFonts w:eastAsia="Times New Roman"/>
          <w:spacing w:val="18"/>
          <w:szCs w:val="28"/>
        </w:rPr>
        <w:t xml:space="preserve"> </w:t>
      </w:r>
      <w:r w:rsidRPr="004A32E4">
        <w:rPr>
          <w:rFonts w:eastAsia="Times New Roman"/>
          <w:spacing w:val="-4"/>
          <w:szCs w:val="28"/>
        </w:rPr>
        <w:t>у</w:t>
      </w:r>
      <w:r w:rsidRPr="004A32E4">
        <w:rPr>
          <w:rFonts w:eastAsia="Times New Roman"/>
          <w:spacing w:val="1"/>
          <w:szCs w:val="28"/>
        </w:rPr>
        <w:t>ни</w:t>
      </w:r>
      <w:r w:rsidRPr="004A32E4">
        <w:rPr>
          <w:rFonts w:eastAsia="Times New Roman"/>
          <w:spacing w:val="-3"/>
          <w:szCs w:val="28"/>
        </w:rPr>
        <w:t>в</w:t>
      </w:r>
      <w:r w:rsidRPr="004A32E4">
        <w:rPr>
          <w:rFonts w:eastAsia="Times New Roman"/>
          <w:szCs w:val="28"/>
        </w:rPr>
        <w:t>е</w:t>
      </w:r>
      <w:r w:rsidRPr="004A32E4">
        <w:rPr>
          <w:rFonts w:eastAsia="Times New Roman"/>
          <w:spacing w:val="1"/>
          <w:szCs w:val="28"/>
        </w:rPr>
        <w:t>р</w:t>
      </w:r>
      <w:r w:rsidRPr="004A32E4">
        <w:rPr>
          <w:rFonts w:eastAsia="Times New Roman"/>
          <w:spacing w:val="-2"/>
          <w:szCs w:val="28"/>
        </w:rPr>
        <w:t>с</w:t>
      </w:r>
      <w:r w:rsidRPr="004A32E4">
        <w:rPr>
          <w:rFonts w:eastAsia="Times New Roman"/>
          <w:spacing w:val="1"/>
          <w:szCs w:val="28"/>
        </w:rPr>
        <w:t>и</w:t>
      </w:r>
      <w:r w:rsidRPr="004A32E4">
        <w:rPr>
          <w:rFonts w:eastAsia="Times New Roman"/>
          <w:szCs w:val="28"/>
        </w:rPr>
        <w:t>тета</w:t>
      </w:r>
      <w:r w:rsidRPr="004A32E4">
        <w:rPr>
          <w:rFonts w:eastAsia="Times New Roman"/>
          <w:spacing w:val="16"/>
          <w:szCs w:val="28"/>
        </w:rPr>
        <w:t xml:space="preserve"> </w:t>
      </w:r>
      <w:r w:rsidRPr="004A32E4">
        <w:rPr>
          <w:rFonts w:eastAsia="Times New Roman"/>
          <w:szCs w:val="28"/>
        </w:rPr>
        <w:t>и</w:t>
      </w:r>
      <w:r w:rsidRPr="004A32E4">
        <w:rPr>
          <w:rFonts w:eastAsia="Times New Roman"/>
          <w:spacing w:val="17"/>
          <w:szCs w:val="28"/>
        </w:rPr>
        <w:t xml:space="preserve"> </w:t>
      </w:r>
      <w:r w:rsidRPr="004A32E4">
        <w:rPr>
          <w:rFonts w:eastAsia="Times New Roman"/>
          <w:spacing w:val="1"/>
          <w:szCs w:val="28"/>
        </w:rPr>
        <w:t>п</w:t>
      </w:r>
      <w:r w:rsidRPr="004A32E4">
        <w:rPr>
          <w:rFonts w:eastAsia="Times New Roman"/>
          <w:spacing w:val="-2"/>
          <w:szCs w:val="28"/>
        </w:rPr>
        <w:t>а</w:t>
      </w:r>
      <w:r w:rsidRPr="004A32E4">
        <w:rPr>
          <w:rFonts w:eastAsia="Times New Roman"/>
          <w:spacing w:val="1"/>
          <w:szCs w:val="28"/>
        </w:rPr>
        <w:t>р</w:t>
      </w:r>
      <w:r w:rsidRPr="004A32E4">
        <w:rPr>
          <w:rFonts w:eastAsia="Times New Roman"/>
          <w:spacing w:val="-3"/>
          <w:szCs w:val="28"/>
        </w:rPr>
        <w:t>т</w:t>
      </w:r>
      <w:r w:rsidRPr="004A32E4">
        <w:rPr>
          <w:rFonts w:eastAsia="Times New Roman"/>
          <w:spacing w:val="1"/>
          <w:szCs w:val="28"/>
        </w:rPr>
        <w:t>н</w:t>
      </w:r>
      <w:r w:rsidRPr="004A32E4">
        <w:rPr>
          <w:rFonts w:eastAsia="Times New Roman"/>
          <w:spacing w:val="-2"/>
          <w:szCs w:val="28"/>
        </w:rPr>
        <w:t>е</w:t>
      </w:r>
      <w:r w:rsidRPr="004A32E4">
        <w:rPr>
          <w:rFonts w:eastAsia="Times New Roman"/>
          <w:spacing w:val="1"/>
          <w:szCs w:val="28"/>
        </w:rPr>
        <w:t>р</w:t>
      </w:r>
      <w:r w:rsidRPr="004A32E4">
        <w:rPr>
          <w:rFonts w:eastAsia="Times New Roman"/>
          <w:spacing w:val="-1"/>
          <w:szCs w:val="28"/>
        </w:rPr>
        <w:t>о</w:t>
      </w:r>
      <w:r w:rsidRPr="004A32E4">
        <w:rPr>
          <w:rFonts w:eastAsia="Times New Roman"/>
          <w:szCs w:val="28"/>
        </w:rPr>
        <w:t>в,</w:t>
      </w:r>
      <w:r w:rsidRPr="004A32E4">
        <w:rPr>
          <w:rFonts w:eastAsia="Times New Roman"/>
          <w:spacing w:val="15"/>
          <w:szCs w:val="28"/>
        </w:rPr>
        <w:t xml:space="preserve"> </w:t>
      </w:r>
      <w:r w:rsidRPr="004A32E4">
        <w:rPr>
          <w:rFonts w:eastAsia="Times New Roman"/>
          <w:szCs w:val="28"/>
        </w:rPr>
        <w:t>а</w:t>
      </w:r>
      <w:r w:rsidRPr="004A32E4">
        <w:rPr>
          <w:rFonts w:eastAsia="Times New Roman"/>
          <w:spacing w:val="16"/>
          <w:szCs w:val="28"/>
        </w:rPr>
        <w:t xml:space="preserve"> </w:t>
      </w:r>
      <w:r w:rsidRPr="004A32E4">
        <w:rPr>
          <w:rFonts w:eastAsia="Times New Roman"/>
          <w:spacing w:val="1"/>
          <w:szCs w:val="28"/>
        </w:rPr>
        <w:t>об</w:t>
      </w:r>
      <w:r w:rsidRPr="004A32E4">
        <w:rPr>
          <w:rFonts w:eastAsia="Times New Roman"/>
          <w:spacing w:val="-1"/>
          <w:szCs w:val="28"/>
        </w:rPr>
        <w:t>ъ</w:t>
      </w:r>
      <w:r w:rsidRPr="004A32E4">
        <w:rPr>
          <w:rFonts w:eastAsia="Times New Roman"/>
          <w:szCs w:val="28"/>
        </w:rPr>
        <w:t>екты</w:t>
      </w:r>
      <w:r w:rsidRPr="004A32E4">
        <w:rPr>
          <w:rFonts w:eastAsia="Times New Roman"/>
          <w:spacing w:val="17"/>
          <w:szCs w:val="28"/>
        </w:rPr>
        <w:t xml:space="preserve"> </w:t>
      </w:r>
      <w:r w:rsidRPr="004A32E4">
        <w:rPr>
          <w:rFonts w:eastAsia="Times New Roman"/>
          <w:szCs w:val="28"/>
        </w:rPr>
        <w:t>гал</w:t>
      </w:r>
      <w:r w:rsidRPr="004A32E4">
        <w:rPr>
          <w:rFonts w:eastAsia="Times New Roman"/>
          <w:spacing w:val="-3"/>
          <w:szCs w:val="28"/>
        </w:rPr>
        <w:t>е</w:t>
      </w:r>
      <w:r w:rsidRPr="004A32E4">
        <w:rPr>
          <w:rFonts w:eastAsia="Times New Roman"/>
          <w:spacing w:val="1"/>
          <w:szCs w:val="28"/>
        </w:rPr>
        <w:t>р</w:t>
      </w:r>
      <w:r w:rsidRPr="004A32E4">
        <w:rPr>
          <w:rFonts w:eastAsia="Times New Roman"/>
          <w:spacing w:val="-2"/>
          <w:szCs w:val="28"/>
        </w:rPr>
        <w:t>е</w:t>
      </w:r>
      <w:r w:rsidRPr="004A32E4">
        <w:rPr>
          <w:rFonts w:eastAsia="Times New Roman"/>
          <w:szCs w:val="28"/>
        </w:rPr>
        <w:t>й</w:t>
      </w:r>
      <w:r w:rsidRPr="004A32E4">
        <w:rPr>
          <w:rFonts w:eastAsia="Times New Roman"/>
          <w:spacing w:val="17"/>
          <w:szCs w:val="28"/>
        </w:rPr>
        <w:t xml:space="preserve"> </w:t>
      </w:r>
      <w:r w:rsidRPr="004A32E4">
        <w:rPr>
          <w:rFonts w:eastAsia="Times New Roman"/>
          <w:szCs w:val="28"/>
        </w:rPr>
        <w:t>с</w:t>
      </w:r>
      <w:r w:rsidRPr="004A32E4">
        <w:rPr>
          <w:rFonts w:eastAsia="Times New Roman"/>
          <w:spacing w:val="1"/>
          <w:szCs w:val="28"/>
        </w:rPr>
        <w:t>о</w:t>
      </w:r>
      <w:r w:rsidRPr="004A32E4">
        <w:rPr>
          <w:rFonts w:eastAsia="Times New Roman"/>
          <w:szCs w:val="28"/>
        </w:rPr>
        <w:t>ста</w:t>
      </w:r>
      <w:r w:rsidRPr="004A32E4">
        <w:rPr>
          <w:rFonts w:eastAsia="Times New Roman"/>
          <w:spacing w:val="-3"/>
          <w:szCs w:val="28"/>
        </w:rPr>
        <w:t>в</w:t>
      </w:r>
      <w:r w:rsidRPr="004A32E4">
        <w:rPr>
          <w:rFonts w:eastAsia="Times New Roman"/>
          <w:spacing w:val="1"/>
          <w:szCs w:val="28"/>
        </w:rPr>
        <w:t>и</w:t>
      </w:r>
      <w:r w:rsidRPr="004A32E4">
        <w:rPr>
          <w:rFonts w:eastAsia="Times New Roman"/>
          <w:spacing w:val="-1"/>
          <w:szCs w:val="28"/>
        </w:rPr>
        <w:t>л</w:t>
      </w:r>
      <w:r w:rsidRPr="004A32E4">
        <w:rPr>
          <w:rFonts w:eastAsia="Times New Roman"/>
          <w:szCs w:val="28"/>
        </w:rPr>
        <w:t>и</w:t>
      </w:r>
      <w:r w:rsidRPr="004A32E4">
        <w:rPr>
          <w:rFonts w:eastAsia="Times New Roman"/>
          <w:spacing w:val="17"/>
          <w:szCs w:val="28"/>
        </w:rPr>
        <w:t xml:space="preserve"> </w:t>
      </w:r>
      <w:r w:rsidRPr="004A32E4">
        <w:rPr>
          <w:rFonts w:eastAsia="Times New Roman"/>
          <w:spacing w:val="-1"/>
          <w:szCs w:val="28"/>
        </w:rPr>
        <w:t>б</w:t>
      </w:r>
      <w:r w:rsidRPr="004A32E4">
        <w:rPr>
          <w:rFonts w:eastAsia="Times New Roman"/>
          <w:spacing w:val="1"/>
          <w:szCs w:val="28"/>
        </w:rPr>
        <w:t>о</w:t>
      </w:r>
      <w:r w:rsidRPr="004A32E4">
        <w:rPr>
          <w:rFonts w:eastAsia="Times New Roman"/>
          <w:spacing w:val="-1"/>
          <w:szCs w:val="28"/>
        </w:rPr>
        <w:t>л</w:t>
      </w:r>
      <w:r w:rsidRPr="004A32E4">
        <w:rPr>
          <w:rFonts w:eastAsia="Times New Roman"/>
          <w:szCs w:val="28"/>
        </w:rPr>
        <w:t xml:space="preserve">ее </w:t>
      </w:r>
      <w:r w:rsidRPr="004A32E4">
        <w:rPr>
          <w:rFonts w:eastAsia="Times New Roman"/>
          <w:spacing w:val="1"/>
          <w:szCs w:val="28"/>
        </w:rPr>
        <w:t>5</w:t>
      </w:r>
      <w:r w:rsidRPr="004A32E4">
        <w:rPr>
          <w:rFonts w:eastAsia="Times New Roman"/>
          <w:spacing w:val="-1"/>
          <w:szCs w:val="28"/>
        </w:rPr>
        <w:t>0</w:t>
      </w:r>
      <w:r w:rsidRPr="004A32E4">
        <w:rPr>
          <w:rFonts w:eastAsia="Times New Roman"/>
          <w:szCs w:val="28"/>
        </w:rPr>
        <w:t>0</w:t>
      </w:r>
      <w:r w:rsidRPr="004A32E4">
        <w:rPr>
          <w:rFonts w:eastAsia="Times New Roman"/>
          <w:spacing w:val="1"/>
          <w:szCs w:val="28"/>
        </w:rPr>
        <w:t xml:space="preserve"> </w:t>
      </w:r>
      <w:r w:rsidRPr="004A32E4">
        <w:rPr>
          <w:rFonts w:eastAsia="Times New Roman"/>
          <w:spacing w:val="-1"/>
          <w:szCs w:val="28"/>
        </w:rPr>
        <w:t>эл</w:t>
      </w:r>
      <w:r w:rsidRPr="004A32E4">
        <w:rPr>
          <w:rFonts w:eastAsia="Times New Roman"/>
          <w:szCs w:val="28"/>
        </w:rPr>
        <w:t>ем</w:t>
      </w:r>
      <w:r w:rsidRPr="004A32E4">
        <w:rPr>
          <w:rFonts w:eastAsia="Times New Roman"/>
          <w:spacing w:val="-2"/>
          <w:szCs w:val="28"/>
        </w:rPr>
        <w:t>е</w:t>
      </w:r>
      <w:r w:rsidRPr="004A32E4">
        <w:rPr>
          <w:rFonts w:eastAsia="Times New Roman"/>
          <w:spacing w:val="1"/>
          <w:szCs w:val="28"/>
        </w:rPr>
        <w:t>н</w:t>
      </w:r>
      <w:r w:rsidRPr="004A32E4">
        <w:rPr>
          <w:rFonts w:eastAsia="Times New Roman"/>
          <w:szCs w:val="28"/>
        </w:rPr>
        <w:t>т</w:t>
      </w:r>
      <w:r w:rsidRPr="004A32E4">
        <w:rPr>
          <w:rFonts w:eastAsia="Times New Roman"/>
          <w:spacing w:val="1"/>
          <w:szCs w:val="28"/>
        </w:rPr>
        <w:t>о</w:t>
      </w:r>
      <w:r w:rsidRPr="004A32E4">
        <w:rPr>
          <w:rFonts w:eastAsia="Times New Roman"/>
          <w:szCs w:val="28"/>
        </w:rPr>
        <w:t>в.</w:t>
      </w:r>
    </w:p>
    <w:p w:rsidR="007F5D0D" w:rsidRPr="004A32E4" w:rsidRDefault="007F5D0D" w:rsidP="00DE4049">
      <w:pPr>
        <w:pStyle w:val="1b"/>
        <w:spacing w:before="120"/>
        <w:rPr>
          <w:i/>
          <w:color w:val="auto"/>
          <w:lang w:eastAsia="ru-RU"/>
        </w:rPr>
      </w:pPr>
      <w:bookmarkStart w:id="42" w:name="_Toc70339015"/>
      <w:r w:rsidRPr="004A32E4">
        <w:rPr>
          <w:i/>
          <w:color w:val="auto"/>
          <w:lang w:eastAsia="ru-RU"/>
        </w:rPr>
        <w:t>1.</w:t>
      </w:r>
      <w:r w:rsidR="007A7540" w:rsidRPr="004A32E4">
        <w:rPr>
          <w:i/>
          <w:color w:val="auto"/>
          <w:lang w:eastAsia="ru-RU"/>
        </w:rPr>
        <w:t>6</w:t>
      </w:r>
      <w:r w:rsidRPr="004A32E4">
        <w:rPr>
          <w:i/>
          <w:color w:val="auto"/>
          <w:lang w:eastAsia="ru-RU"/>
        </w:rPr>
        <w:t>.</w:t>
      </w:r>
      <w:r w:rsidR="00E97CAC" w:rsidRPr="004A32E4">
        <w:rPr>
          <w:i/>
          <w:color w:val="auto"/>
          <w:lang w:eastAsia="ru-RU"/>
        </w:rPr>
        <w:t>4</w:t>
      </w:r>
      <w:r w:rsidRPr="004A32E4">
        <w:rPr>
          <w:i/>
          <w:color w:val="auto"/>
          <w:lang w:eastAsia="ru-RU"/>
        </w:rPr>
        <w:t>. Библиотека (информационные, учебные, научные ресурсы)</w:t>
      </w:r>
      <w:bookmarkEnd w:id="42"/>
    </w:p>
    <w:p w:rsidR="0001662C" w:rsidRPr="004A32E4" w:rsidRDefault="00EC1A1E" w:rsidP="0001662C">
      <w:pPr>
        <w:tabs>
          <w:tab w:val="left" w:pos="142"/>
        </w:tabs>
        <w:autoSpaceDE w:val="0"/>
        <w:autoSpaceDN w:val="0"/>
        <w:rPr>
          <w:szCs w:val="28"/>
        </w:rPr>
      </w:pPr>
      <w:r w:rsidRPr="004A32E4">
        <w:rPr>
          <w:rFonts w:cs="Times New Roman"/>
          <w:b/>
          <w:bCs/>
          <w:szCs w:val="28"/>
        </w:rPr>
        <w:t xml:space="preserve">Общие сведения о библиотеке. </w:t>
      </w:r>
      <w:r w:rsidR="0001662C" w:rsidRPr="004A32E4">
        <w:rPr>
          <w:szCs w:val="28"/>
        </w:rPr>
        <w:t>В фундаментальной библиотеке ФГБОУ ВО МГППУ существуют 3 филиала, расположенных во всех учебных корпусах университета. Все читальные залы оборудованы автоматизированными рабочими местами (АРМ) читателя. Во всех филиалах осуществляется электронная выдача литературы.</w:t>
      </w:r>
    </w:p>
    <w:p w:rsidR="0001662C" w:rsidRPr="004A32E4" w:rsidRDefault="0001662C" w:rsidP="0001662C">
      <w:pPr>
        <w:tabs>
          <w:tab w:val="left" w:pos="142"/>
        </w:tabs>
        <w:rPr>
          <w:szCs w:val="28"/>
          <w:lang w:eastAsia="ru-RU"/>
        </w:rPr>
      </w:pPr>
      <w:r w:rsidRPr="004A32E4">
        <w:rPr>
          <w:szCs w:val="28"/>
          <w:lang w:eastAsia="ru-RU"/>
        </w:rPr>
        <w:t>Общая площадь, занимаемая библиотекой, составляет 812,2 кв. м., количество читальных залов – 4, количество посадочных мест в читальных залах – 179, число автоматизированных рабочих мест для читателей – 40, число АРМ для сотрудников – 20, число серверов библиотеки – 3.</w:t>
      </w:r>
    </w:p>
    <w:p w:rsidR="0001662C" w:rsidRPr="004A32E4" w:rsidRDefault="0001662C" w:rsidP="0001662C">
      <w:pPr>
        <w:tabs>
          <w:tab w:val="left" w:pos="142"/>
        </w:tabs>
        <w:rPr>
          <w:szCs w:val="28"/>
          <w:lang w:eastAsia="ru-RU"/>
        </w:rPr>
      </w:pPr>
      <w:r w:rsidRPr="004A32E4">
        <w:rPr>
          <w:szCs w:val="28"/>
          <w:lang w:eastAsia="ru-RU"/>
        </w:rPr>
        <w:t xml:space="preserve">В читальных залах на Шелепихинской набережной и Сретенке сформирован фонд открытого доступа к книгам на традиционных носителях по направлениям деятельности университета. </w:t>
      </w:r>
    </w:p>
    <w:p w:rsidR="0001662C" w:rsidRPr="004A32E4" w:rsidRDefault="0001662C" w:rsidP="0001662C">
      <w:pPr>
        <w:tabs>
          <w:tab w:val="left" w:pos="142"/>
        </w:tabs>
        <w:rPr>
          <w:szCs w:val="28"/>
        </w:rPr>
      </w:pPr>
      <w:r w:rsidRPr="004A32E4">
        <w:rPr>
          <w:szCs w:val="28"/>
        </w:rPr>
        <w:t>Для обеспечения условий предоставления библиотечно-информационных услуг в читальных залах с учетом индивидуальных особенностей обучающихся с ОВЗ:</w:t>
      </w:r>
    </w:p>
    <w:p w:rsidR="0001662C" w:rsidRPr="004A32E4" w:rsidRDefault="0001662C" w:rsidP="0001662C">
      <w:pPr>
        <w:tabs>
          <w:tab w:val="left" w:pos="142"/>
        </w:tabs>
        <w:rPr>
          <w:szCs w:val="28"/>
        </w:rPr>
      </w:pPr>
      <w:r w:rsidRPr="004A32E4">
        <w:rPr>
          <w:szCs w:val="28"/>
        </w:rPr>
        <w:t>созданы автоматизированные рабочие места со специализированным программным обеспечением и сопутствующим оборудованием для обучающихся с полной потерей зрения (библиотека на Сретенке, Шелепихинской набережной и Открытом шоссе);</w:t>
      </w:r>
    </w:p>
    <w:p w:rsidR="0001662C" w:rsidRPr="004A32E4" w:rsidRDefault="0001662C" w:rsidP="0001662C">
      <w:pPr>
        <w:tabs>
          <w:tab w:val="left" w:pos="142"/>
        </w:tabs>
        <w:rPr>
          <w:szCs w:val="28"/>
        </w:rPr>
      </w:pPr>
      <w:r w:rsidRPr="004A32E4">
        <w:rPr>
          <w:szCs w:val="28"/>
        </w:rPr>
        <w:t>для глухих и слабослышащих предоставляется звукоусиливающая аппаратура индивидуального пользования (библиотека на Сретенке и Шелепихинской набережной);</w:t>
      </w:r>
    </w:p>
    <w:p w:rsidR="0001662C" w:rsidRPr="004A32E4" w:rsidRDefault="0001662C" w:rsidP="0001662C">
      <w:pPr>
        <w:tabs>
          <w:tab w:val="left" w:pos="142"/>
        </w:tabs>
        <w:rPr>
          <w:szCs w:val="28"/>
        </w:rPr>
      </w:pPr>
      <w:r w:rsidRPr="004A32E4">
        <w:rPr>
          <w:szCs w:val="28"/>
        </w:rPr>
        <w:t>для лиц с нарушениями опорно-двигательного аппарата предоставляются устройства альтернативного ввода для автоматизированных рабочих мест: клавиатуры, джойстики, трекболы.</w:t>
      </w:r>
    </w:p>
    <w:p w:rsidR="0001662C" w:rsidRPr="004A32E4" w:rsidRDefault="0001662C" w:rsidP="0001662C">
      <w:pPr>
        <w:tabs>
          <w:tab w:val="left" w:pos="142"/>
        </w:tabs>
        <w:rPr>
          <w:szCs w:val="28"/>
          <w:lang w:eastAsia="ru-RU"/>
        </w:rPr>
      </w:pPr>
      <w:r w:rsidRPr="004A32E4">
        <w:rPr>
          <w:szCs w:val="28"/>
          <w:lang w:eastAsia="ru-RU"/>
        </w:rPr>
        <w:t>Фонд библиотеки составляет 280080 экземпляра на традиционных носителях. В состав фонда входит не только актуальная учебная литература, но и научные издания, отражающие современное состояние науки, а также ретроспективные, уникальные издания по направлениям университета. О фонде библиотеки читатели получают информацию через разветвленную систему каталогов, в том числе и электронных. Электронные каталоги представлены в открытом доступе в сети Интернет. Все компьютеры библиотеки подключены к локальной сети университета, имеют выход в Интернет и предназначены для обеспечения доступа к образовательным и научным ресурсам библиотеки.</w:t>
      </w:r>
    </w:p>
    <w:p w:rsidR="0001662C" w:rsidRPr="004A32E4" w:rsidRDefault="0001662C" w:rsidP="0001662C">
      <w:pPr>
        <w:tabs>
          <w:tab w:val="left" w:pos="142"/>
        </w:tabs>
        <w:rPr>
          <w:szCs w:val="28"/>
        </w:rPr>
      </w:pPr>
      <w:r w:rsidRPr="004A32E4">
        <w:rPr>
          <w:b/>
          <w:szCs w:val="28"/>
        </w:rPr>
        <w:t xml:space="preserve">Электронные ресурсы библиотеки. </w:t>
      </w:r>
      <w:r w:rsidRPr="004A32E4">
        <w:rPr>
          <w:szCs w:val="28"/>
        </w:rPr>
        <w:t>В библиотеке большое внимание уделяется электронным ресурсам. Начиная с 2006 года, осуществляется подписка на ведущие отечественные и зарубежные базы данных по психологии и смежным отраслям знания.</w:t>
      </w:r>
    </w:p>
    <w:p w:rsidR="0001662C" w:rsidRPr="004A32E4" w:rsidRDefault="0001662C" w:rsidP="0001662C">
      <w:pPr>
        <w:tabs>
          <w:tab w:val="left" w:pos="142"/>
        </w:tabs>
        <w:rPr>
          <w:szCs w:val="28"/>
          <w:lang w:eastAsia="ru-RU"/>
        </w:rPr>
      </w:pPr>
      <w:r w:rsidRPr="004A32E4">
        <w:rPr>
          <w:b/>
          <w:i/>
          <w:szCs w:val="28"/>
          <w:lang w:eastAsia="ru-RU"/>
        </w:rPr>
        <w:lastRenderedPageBreak/>
        <w:t xml:space="preserve">Подписные научно-информационные ресурсы. </w:t>
      </w:r>
      <w:r w:rsidRPr="004A32E4">
        <w:rPr>
          <w:szCs w:val="28"/>
          <w:lang w:eastAsia="ru-RU"/>
        </w:rPr>
        <w:t>В локальной сети университета организован доступ к 30 базам и коллекциям на 13 платформах, где представлено более 2 600 000 наименований изданий, включая зарубежные диссертации, по направлениям образовательной и научной деятельности университета:</w:t>
      </w:r>
    </w:p>
    <w:p w:rsidR="0001662C" w:rsidRPr="004A32E4" w:rsidRDefault="0001662C" w:rsidP="0001662C">
      <w:pPr>
        <w:tabs>
          <w:tab w:val="left" w:pos="142"/>
        </w:tabs>
        <w:rPr>
          <w:szCs w:val="28"/>
          <w:lang w:eastAsia="ru-RU"/>
        </w:rPr>
      </w:pPr>
      <w:r w:rsidRPr="004A32E4">
        <w:rPr>
          <w:szCs w:val="28"/>
          <w:lang w:eastAsia="ru-RU"/>
        </w:rPr>
        <w:t>За счет средств университета:</w:t>
      </w:r>
    </w:p>
    <w:p w:rsidR="0001662C" w:rsidRPr="004A32E4" w:rsidRDefault="0001662C" w:rsidP="00306854">
      <w:pPr>
        <w:pStyle w:val="a7"/>
        <w:numPr>
          <w:ilvl w:val="0"/>
          <w:numId w:val="8"/>
        </w:numPr>
        <w:tabs>
          <w:tab w:val="left" w:pos="993"/>
        </w:tabs>
        <w:ind w:left="0" w:firstLine="709"/>
        <w:jc w:val="left"/>
        <w:rPr>
          <w:szCs w:val="28"/>
          <w:lang w:eastAsia="ru-RU"/>
        </w:rPr>
      </w:pPr>
      <w:r w:rsidRPr="004A32E4">
        <w:rPr>
          <w:szCs w:val="28"/>
          <w:lang w:eastAsia="ru-RU"/>
        </w:rPr>
        <w:t xml:space="preserve">ЭБС «Университетская библиотека онлайн» – </w:t>
      </w:r>
      <w:hyperlink r:id="rId71" w:history="1">
        <w:r w:rsidRPr="004A32E4">
          <w:rPr>
            <w:szCs w:val="28"/>
            <w:u w:val="single"/>
            <w:lang w:val="en-US" w:eastAsia="ru-RU"/>
          </w:rPr>
          <w:t>http</w:t>
        </w:r>
        <w:r w:rsidRPr="004A32E4">
          <w:rPr>
            <w:szCs w:val="28"/>
            <w:u w:val="single"/>
            <w:lang w:eastAsia="ru-RU"/>
          </w:rPr>
          <w:t>://</w:t>
        </w:r>
        <w:r w:rsidRPr="004A32E4">
          <w:rPr>
            <w:szCs w:val="28"/>
            <w:u w:val="single"/>
            <w:lang w:val="en-US" w:eastAsia="ru-RU"/>
          </w:rPr>
          <w:t>www</w:t>
        </w:r>
        <w:r w:rsidRPr="004A32E4">
          <w:rPr>
            <w:szCs w:val="28"/>
            <w:u w:val="single"/>
            <w:lang w:eastAsia="ru-RU"/>
          </w:rPr>
          <w:t>.</w:t>
        </w:r>
        <w:r w:rsidRPr="004A32E4">
          <w:rPr>
            <w:szCs w:val="28"/>
            <w:u w:val="single"/>
            <w:lang w:val="en-US" w:eastAsia="ru-RU"/>
          </w:rPr>
          <w:t>biblioclub</w:t>
        </w:r>
        <w:r w:rsidRPr="004A32E4">
          <w:rPr>
            <w:szCs w:val="28"/>
            <w:u w:val="single"/>
            <w:lang w:eastAsia="ru-RU"/>
          </w:rPr>
          <w:t>.</w:t>
        </w:r>
        <w:r w:rsidRPr="004A32E4">
          <w:rPr>
            <w:szCs w:val="28"/>
            <w:u w:val="single"/>
            <w:lang w:val="en-US" w:eastAsia="ru-RU"/>
          </w:rPr>
          <w:t>ru</w:t>
        </w:r>
      </w:hyperlink>
    </w:p>
    <w:p w:rsidR="0001662C" w:rsidRPr="004A32E4" w:rsidRDefault="0001662C" w:rsidP="00306854">
      <w:pPr>
        <w:pStyle w:val="a7"/>
        <w:numPr>
          <w:ilvl w:val="0"/>
          <w:numId w:val="8"/>
        </w:numPr>
        <w:tabs>
          <w:tab w:val="left" w:pos="993"/>
        </w:tabs>
        <w:ind w:left="0" w:firstLine="709"/>
        <w:jc w:val="left"/>
        <w:rPr>
          <w:szCs w:val="28"/>
          <w:lang w:eastAsia="ru-RU"/>
        </w:rPr>
      </w:pPr>
      <w:r w:rsidRPr="004A32E4">
        <w:rPr>
          <w:szCs w:val="28"/>
          <w:lang w:eastAsia="ru-RU"/>
        </w:rPr>
        <w:t xml:space="preserve">ЭБС «ЮРАЙТ» – </w:t>
      </w:r>
      <w:r w:rsidRPr="004A32E4">
        <w:rPr>
          <w:szCs w:val="28"/>
          <w:lang w:val="en-US" w:eastAsia="ru-RU"/>
        </w:rPr>
        <w:t>http</w:t>
      </w:r>
      <w:r w:rsidRPr="004A32E4">
        <w:rPr>
          <w:szCs w:val="28"/>
          <w:lang w:eastAsia="ru-RU"/>
        </w:rPr>
        <w:t>://</w:t>
      </w:r>
      <w:r w:rsidRPr="004A32E4">
        <w:rPr>
          <w:szCs w:val="28"/>
          <w:lang w:val="en-US" w:eastAsia="ru-RU"/>
        </w:rPr>
        <w:t>www</w:t>
      </w:r>
      <w:r w:rsidRPr="004A32E4">
        <w:rPr>
          <w:szCs w:val="28"/>
          <w:lang w:eastAsia="ru-RU"/>
        </w:rPr>
        <w:t>.</w:t>
      </w:r>
      <w:r w:rsidRPr="004A32E4">
        <w:rPr>
          <w:szCs w:val="28"/>
          <w:lang w:val="en-US" w:eastAsia="ru-RU"/>
        </w:rPr>
        <w:t>urait</w:t>
      </w:r>
      <w:r w:rsidRPr="004A32E4">
        <w:rPr>
          <w:szCs w:val="28"/>
          <w:lang w:eastAsia="ru-RU"/>
        </w:rPr>
        <w:t>.</w:t>
      </w:r>
      <w:r w:rsidRPr="004A32E4">
        <w:rPr>
          <w:szCs w:val="28"/>
          <w:lang w:val="en-US" w:eastAsia="ru-RU"/>
        </w:rPr>
        <w:t>ru</w:t>
      </w:r>
    </w:p>
    <w:p w:rsidR="0001662C" w:rsidRPr="004A32E4" w:rsidRDefault="0001662C" w:rsidP="00306854">
      <w:pPr>
        <w:pStyle w:val="a7"/>
        <w:numPr>
          <w:ilvl w:val="0"/>
          <w:numId w:val="8"/>
        </w:numPr>
        <w:tabs>
          <w:tab w:val="left" w:pos="993"/>
        </w:tabs>
        <w:ind w:left="0" w:firstLine="709"/>
        <w:jc w:val="left"/>
        <w:rPr>
          <w:szCs w:val="28"/>
          <w:lang w:val="en-US" w:eastAsia="ru-RU"/>
        </w:rPr>
      </w:pPr>
      <w:r w:rsidRPr="004A32E4">
        <w:rPr>
          <w:szCs w:val="28"/>
          <w:lang w:eastAsia="ru-RU"/>
        </w:rPr>
        <w:t>Базовый</w:t>
      </w:r>
      <w:r w:rsidRPr="004A32E4">
        <w:rPr>
          <w:szCs w:val="28"/>
          <w:lang w:val="en-US" w:eastAsia="ru-RU"/>
        </w:rPr>
        <w:t xml:space="preserve"> </w:t>
      </w:r>
      <w:r w:rsidRPr="004A32E4">
        <w:rPr>
          <w:szCs w:val="28"/>
          <w:lang w:eastAsia="ru-RU"/>
        </w:rPr>
        <w:t>пакет</w:t>
      </w:r>
      <w:r w:rsidRPr="004A32E4">
        <w:rPr>
          <w:szCs w:val="28"/>
          <w:lang w:val="en-US" w:eastAsia="ru-RU"/>
        </w:rPr>
        <w:t xml:space="preserve"> </w:t>
      </w:r>
      <w:r w:rsidRPr="004A32E4">
        <w:rPr>
          <w:szCs w:val="28"/>
          <w:lang w:eastAsia="ru-RU"/>
        </w:rPr>
        <w:t>на</w:t>
      </w:r>
      <w:r w:rsidRPr="004A32E4">
        <w:rPr>
          <w:szCs w:val="28"/>
          <w:lang w:val="en-US" w:eastAsia="ru-RU"/>
        </w:rPr>
        <w:t xml:space="preserve"> </w:t>
      </w:r>
      <w:r w:rsidRPr="004A32E4">
        <w:rPr>
          <w:szCs w:val="28"/>
          <w:lang w:eastAsia="ru-RU"/>
        </w:rPr>
        <w:t>платформе</w:t>
      </w:r>
      <w:r w:rsidRPr="004A32E4">
        <w:rPr>
          <w:szCs w:val="28"/>
          <w:lang w:val="en-US" w:eastAsia="ru-RU"/>
        </w:rPr>
        <w:t xml:space="preserve"> EbscoHost, </w:t>
      </w:r>
      <w:r w:rsidRPr="004A32E4">
        <w:rPr>
          <w:szCs w:val="28"/>
          <w:lang w:eastAsia="ru-RU"/>
        </w:rPr>
        <w:t>включая</w:t>
      </w:r>
      <w:r w:rsidRPr="004A32E4">
        <w:rPr>
          <w:szCs w:val="28"/>
          <w:lang w:val="en-US" w:eastAsia="ru-RU"/>
        </w:rPr>
        <w:t xml:space="preserve"> </w:t>
      </w:r>
      <w:r w:rsidRPr="004A32E4">
        <w:rPr>
          <w:bCs/>
          <w:szCs w:val="28"/>
          <w:lang w:val="en-US" w:eastAsia="ru-RU"/>
        </w:rPr>
        <w:t>Academic Search Premier</w:t>
      </w:r>
      <w:r w:rsidRPr="004A32E4">
        <w:rPr>
          <w:szCs w:val="28"/>
          <w:lang w:val="en-US" w:eastAsia="ru-RU"/>
        </w:rPr>
        <w:t xml:space="preserve">, ERIC, Health Source, </w:t>
      </w:r>
      <w:r w:rsidRPr="004A32E4">
        <w:rPr>
          <w:iCs/>
          <w:szCs w:val="28"/>
          <w:lang w:val="en-US" w:eastAsia="ru-RU"/>
        </w:rPr>
        <w:t>Business Source</w:t>
      </w:r>
      <w:r w:rsidRPr="004A32E4">
        <w:rPr>
          <w:szCs w:val="28"/>
          <w:lang w:val="en-US" w:eastAsia="ru-RU"/>
        </w:rPr>
        <w:t xml:space="preserve"> </w:t>
      </w:r>
      <w:r w:rsidRPr="004A32E4">
        <w:rPr>
          <w:bCs/>
          <w:szCs w:val="28"/>
          <w:lang w:val="en-US" w:eastAsia="ru-RU"/>
        </w:rPr>
        <w:t>Premier</w:t>
      </w:r>
      <w:r w:rsidRPr="004A32E4">
        <w:rPr>
          <w:szCs w:val="28"/>
          <w:lang w:val="en-US" w:eastAsia="ru-RU"/>
        </w:rPr>
        <w:t xml:space="preserve">, Regional Business News, MasterFILE Premier </w:t>
      </w:r>
      <w:r w:rsidRPr="004A32E4">
        <w:rPr>
          <w:szCs w:val="28"/>
          <w:lang w:eastAsia="ru-RU"/>
        </w:rPr>
        <w:t>и</w:t>
      </w:r>
      <w:r w:rsidRPr="004A32E4">
        <w:rPr>
          <w:szCs w:val="28"/>
          <w:lang w:val="en-US" w:eastAsia="ru-RU"/>
        </w:rPr>
        <w:t xml:space="preserve"> </w:t>
      </w:r>
      <w:r w:rsidRPr="004A32E4">
        <w:rPr>
          <w:szCs w:val="28"/>
          <w:lang w:eastAsia="ru-RU"/>
        </w:rPr>
        <w:t>другие</w:t>
      </w:r>
      <w:r w:rsidRPr="004A32E4">
        <w:rPr>
          <w:szCs w:val="28"/>
          <w:lang w:val="en-US" w:eastAsia="ru-RU"/>
        </w:rPr>
        <w:t xml:space="preserve"> – </w:t>
      </w:r>
      <w:r w:rsidRPr="004A32E4">
        <w:rPr>
          <w:szCs w:val="28"/>
          <w:u w:val="single"/>
          <w:lang w:val="en-US" w:eastAsia="ru-RU"/>
        </w:rPr>
        <w:t>http://search.epnet.com</w:t>
      </w:r>
    </w:p>
    <w:p w:rsidR="0001662C" w:rsidRPr="004A32E4" w:rsidRDefault="0001662C" w:rsidP="00306854">
      <w:pPr>
        <w:pStyle w:val="a7"/>
        <w:numPr>
          <w:ilvl w:val="0"/>
          <w:numId w:val="8"/>
        </w:numPr>
        <w:tabs>
          <w:tab w:val="left" w:pos="993"/>
        </w:tabs>
        <w:ind w:left="0" w:firstLine="709"/>
        <w:jc w:val="left"/>
        <w:rPr>
          <w:szCs w:val="28"/>
          <w:lang w:val="en-US" w:eastAsia="ru-RU"/>
        </w:rPr>
      </w:pPr>
      <w:r w:rsidRPr="004A32E4">
        <w:rPr>
          <w:szCs w:val="28"/>
          <w:lang w:val="en-US"/>
        </w:rPr>
        <w:t xml:space="preserve">InCites Journal and Highly Cited Data – </w:t>
      </w:r>
      <w:hyperlink r:id="rId72" w:history="1">
        <w:r w:rsidRPr="004A32E4">
          <w:rPr>
            <w:szCs w:val="28"/>
            <w:u w:val="single"/>
            <w:lang w:val="en-US"/>
          </w:rPr>
          <w:t>http://apps.webofknowledge.com</w:t>
        </w:r>
      </w:hyperlink>
    </w:p>
    <w:p w:rsidR="0001662C" w:rsidRPr="004A32E4" w:rsidRDefault="0001662C" w:rsidP="00306854">
      <w:pPr>
        <w:pStyle w:val="a7"/>
        <w:numPr>
          <w:ilvl w:val="0"/>
          <w:numId w:val="8"/>
        </w:numPr>
        <w:tabs>
          <w:tab w:val="left" w:pos="993"/>
        </w:tabs>
        <w:ind w:left="0" w:firstLine="709"/>
        <w:jc w:val="left"/>
        <w:rPr>
          <w:szCs w:val="28"/>
          <w:lang w:val="en-US" w:eastAsia="ru-RU"/>
        </w:rPr>
      </w:pPr>
      <w:r w:rsidRPr="004A32E4">
        <w:rPr>
          <w:szCs w:val="28"/>
          <w:lang w:val="en-US" w:eastAsia="ru-RU"/>
        </w:rPr>
        <w:t xml:space="preserve">SciVal – </w:t>
      </w:r>
      <w:r w:rsidRPr="004A32E4">
        <w:rPr>
          <w:szCs w:val="28"/>
          <w:u w:val="single"/>
          <w:lang w:val="en-US"/>
        </w:rPr>
        <w:t>https://www.scival.com</w:t>
      </w:r>
    </w:p>
    <w:p w:rsidR="0001662C" w:rsidRPr="004A32E4" w:rsidRDefault="0001662C" w:rsidP="0001662C">
      <w:pPr>
        <w:tabs>
          <w:tab w:val="left" w:pos="851"/>
        </w:tabs>
        <w:rPr>
          <w:szCs w:val="28"/>
          <w:lang w:eastAsia="ru-RU"/>
        </w:rPr>
      </w:pPr>
      <w:r w:rsidRPr="004A32E4">
        <w:rPr>
          <w:szCs w:val="28"/>
          <w:lang w:eastAsia="ru-RU"/>
        </w:rPr>
        <w:t>В рамках национальной подписки:</w:t>
      </w:r>
    </w:p>
    <w:p w:rsidR="0001662C" w:rsidRPr="004A32E4" w:rsidRDefault="0001662C" w:rsidP="00306854">
      <w:pPr>
        <w:pStyle w:val="a7"/>
        <w:numPr>
          <w:ilvl w:val="0"/>
          <w:numId w:val="8"/>
        </w:numPr>
        <w:tabs>
          <w:tab w:val="left" w:pos="993"/>
        </w:tabs>
        <w:ind w:left="0" w:firstLine="709"/>
        <w:jc w:val="left"/>
        <w:rPr>
          <w:szCs w:val="28"/>
          <w:lang w:val="en-US" w:eastAsia="ru-RU"/>
        </w:rPr>
      </w:pPr>
      <w:r w:rsidRPr="004A32E4">
        <w:rPr>
          <w:bCs/>
          <w:szCs w:val="28"/>
          <w:lang w:val="en-US" w:eastAsia="ru-RU"/>
        </w:rPr>
        <w:t xml:space="preserve">Web of Science </w:t>
      </w:r>
      <w:r w:rsidRPr="004A32E4">
        <w:rPr>
          <w:szCs w:val="28"/>
          <w:lang w:val="en-US" w:eastAsia="ru-RU"/>
        </w:rPr>
        <w:t xml:space="preserve">Core Collection – </w:t>
      </w:r>
      <w:hyperlink r:id="rId73" w:history="1">
        <w:r w:rsidRPr="004A32E4">
          <w:rPr>
            <w:szCs w:val="28"/>
            <w:u w:val="single"/>
            <w:lang w:val="en-US" w:eastAsia="ru-RU"/>
          </w:rPr>
          <w:t>http://apps.webofknowledge.com</w:t>
        </w:r>
      </w:hyperlink>
    </w:p>
    <w:p w:rsidR="0001662C" w:rsidRPr="004A32E4" w:rsidRDefault="0001662C" w:rsidP="00306854">
      <w:pPr>
        <w:pStyle w:val="a7"/>
        <w:numPr>
          <w:ilvl w:val="0"/>
          <w:numId w:val="8"/>
        </w:numPr>
        <w:tabs>
          <w:tab w:val="left" w:pos="993"/>
        </w:tabs>
        <w:ind w:left="0" w:firstLine="709"/>
        <w:jc w:val="left"/>
        <w:rPr>
          <w:szCs w:val="28"/>
          <w:lang w:val="en-US" w:eastAsia="ru-RU"/>
        </w:rPr>
      </w:pPr>
      <w:r w:rsidRPr="004A32E4">
        <w:rPr>
          <w:szCs w:val="28"/>
          <w:lang w:val="en-US"/>
        </w:rPr>
        <w:t xml:space="preserve">Scopus – </w:t>
      </w:r>
      <w:hyperlink r:id="rId74" w:history="1">
        <w:r w:rsidRPr="004A32E4">
          <w:rPr>
            <w:szCs w:val="28"/>
            <w:u w:val="single"/>
          </w:rPr>
          <w:t>http://scopus.</w:t>
        </w:r>
        <w:r w:rsidRPr="004A32E4">
          <w:rPr>
            <w:szCs w:val="28"/>
            <w:u w:val="single"/>
            <w:lang w:val="en-US"/>
          </w:rPr>
          <w:t>com</w:t>
        </w:r>
      </w:hyperlink>
    </w:p>
    <w:p w:rsidR="0001662C" w:rsidRPr="004A32E4" w:rsidRDefault="0001662C" w:rsidP="00306854">
      <w:pPr>
        <w:pStyle w:val="a7"/>
        <w:numPr>
          <w:ilvl w:val="0"/>
          <w:numId w:val="8"/>
        </w:numPr>
        <w:tabs>
          <w:tab w:val="left" w:pos="993"/>
        </w:tabs>
        <w:ind w:left="0" w:firstLine="709"/>
        <w:jc w:val="left"/>
        <w:rPr>
          <w:szCs w:val="28"/>
          <w:lang w:val="de-DE" w:eastAsia="ru-RU"/>
        </w:rPr>
      </w:pPr>
      <w:r w:rsidRPr="004A32E4">
        <w:rPr>
          <w:szCs w:val="28"/>
          <w:lang w:val="de-DE" w:eastAsia="ru-RU"/>
        </w:rPr>
        <w:t xml:space="preserve">Sage Journals – </w:t>
      </w:r>
      <w:hyperlink r:id="rId75" w:history="1">
        <w:r w:rsidRPr="004A32E4">
          <w:rPr>
            <w:szCs w:val="28"/>
            <w:u w:val="single"/>
            <w:lang w:val="de-DE" w:eastAsia="ru-RU"/>
          </w:rPr>
          <w:t>http://online.sagepub.com/</w:t>
        </w:r>
      </w:hyperlink>
    </w:p>
    <w:p w:rsidR="0001662C" w:rsidRPr="004A32E4" w:rsidRDefault="0001662C" w:rsidP="00306854">
      <w:pPr>
        <w:pStyle w:val="a7"/>
        <w:numPr>
          <w:ilvl w:val="0"/>
          <w:numId w:val="8"/>
        </w:numPr>
        <w:tabs>
          <w:tab w:val="left" w:pos="993"/>
        </w:tabs>
        <w:ind w:left="0" w:firstLine="709"/>
        <w:jc w:val="left"/>
        <w:rPr>
          <w:szCs w:val="28"/>
          <w:lang w:val="de-DE" w:eastAsia="ru-RU"/>
        </w:rPr>
      </w:pPr>
      <w:r w:rsidRPr="004A32E4">
        <w:rPr>
          <w:szCs w:val="28"/>
          <w:lang w:val="en-US" w:eastAsia="ru-RU"/>
        </w:rPr>
        <w:t>ProQuest Dissertations and Theses Global – https://search.proquest.com/index?accountid=35419</w:t>
      </w:r>
    </w:p>
    <w:p w:rsidR="0001662C" w:rsidRPr="004A32E4" w:rsidRDefault="0001662C" w:rsidP="00306854">
      <w:pPr>
        <w:pStyle w:val="a7"/>
        <w:numPr>
          <w:ilvl w:val="0"/>
          <w:numId w:val="8"/>
        </w:numPr>
        <w:tabs>
          <w:tab w:val="left" w:pos="993"/>
        </w:tabs>
        <w:ind w:left="0" w:firstLine="709"/>
        <w:jc w:val="left"/>
        <w:rPr>
          <w:szCs w:val="28"/>
          <w:lang w:val="en-US" w:eastAsia="ru-RU"/>
        </w:rPr>
      </w:pPr>
      <w:r w:rsidRPr="004A32E4">
        <w:rPr>
          <w:szCs w:val="28"/>
          <w:lang w:val="en-US"/>
        </w:rPr>
        <w:t>ScienceDirect – https://www.sciencedirect.com/</w:t>
      </w:r>
    </w:p>
    <w:p w:rsidR="0001662C" w:rsidRPr="004A32E4" w:rsidRDefault="0001662C" w:rsidP="00306854">
      <w:pPr>
        <w:pStyle w:val="a7"/>
        <w:numPr>
          <w:ilvl w:val="0"/>
          <w:numId w:val="8"/>
        </w:numPr>
        <w:tabs>
          <w:tab w:val="left" w:pos="993"/>
        </w:tabs>
        <w:ind w:left="0" w:firstLine="709"/>
        <w:jc w:val="left"/>
        <w:rPr>
          <w:szCs w:val="28"/>
          <w:u w:val="single"/>
          <w:lang w:val="en-US" w:eastAsia="ru-RU"/>
        </w:rPr>
      </w:pPr>
      <w:r w:rsidRPr="004A32E4">
        <w:rPr>
          <w:bCs/>
          <w:iCs/>
          <w:szCs w:val="28"/>
          <w:lang w:val="en-US" w:eastAsia="ru-RU"/>
        </w:rPr>
        <w:t xml:space="preserve">Wiley Online Library – </w:t>
      </w:r>
      <w:hyperlink r:id="rId76" w:history="1">
        <w:r w:rsidRPr="004A32E4">
          <w:rPr>
            <w:szCs w:val="28"/>
            <w:u w:val="single"/>
            <w:lang w:val="en-US" w:eastAsia="ru-RU"/>
          </w:rPr>
          <w:t>http://onlinelibrary.wiley.com/</w:t>
        </w:r>
      </w:hyperlink>
    </w:p>
    <w:p w:rsidR="0001662C" w:rsidRPr="004A32E4" w:rsidRDefault="0001662C" w:rsidP="00306854">
      <w:pPr>
        <w:pStyle w:val="a7"/>
        <w:numPr>
          <w:ilvl w:val="0"/>
          <w:numId w:val="8"/>
        </w:numPr>
        <w:tabs>
          <w:tab w:val="left" w:pos="993"/>
        </w:tabs>
        <w:ind w:left="0" w:firstLine="709"/>
        <w:jc w:val="left"/>
        <w:rPr>
          <w:szCs w:val="28"/>
          <w:lang w:val="en-US" w:eastAsia="ru-RU"/>
        </w:rPr>
      </w:pPr>
      <w:r w:rsidRPr="004A32E4">
        <w:rPr>
          <w:szCs w:val="28"/>
          <w:lang w:val="en-US" w:eastAsia="ru-RU"/>
        </w:rPr>
        <w:t>Taylor and Francis</w:t>
      </w:r>
      <w:r w:rsidRPr="004A32E4">
        <w:rPr>
          <w:b/>
          <w:szCs w:val="28"/>
          <w:lang w:val="en-US" w:eastAsia="ru-RU"/>
        </w:rPr>
        <w:t xml:space="preserve"> – </w:t>
      </w:r>
      <w:hyperlink r:id="rId77" w:history="1">
        <w:r w:rsidRPr="004A32E4">
          <w:rPr>
            <w:szCs w:val="28"/>
            <w:u w:val="single"/>
            <w:lang w:val="en-US" w:eastAsia="ru-RU"/>
          </w:rPr>
          <w:t>http://www.tandfonline.com/</w:t>
        </w:r>
      </w:hyperlink>
    </w:p>
    <w:p w:rsidR="0001662C" w:rsidRPr="004A32E4" w:rsidRDefault="0001662C" w:rsidP="00306854">
      <w:pPr>
        <w:pStyle w:val="a7"/>
        <w:numPr>
          <w:ilvl w:val="0"/>
          <w:numId w:val="9"/>
        </w:numPr>
        <w:tabs>
          <w:tab w:val="left" w:pos="993"/>
        </w:tabs>
        <w:ind w:left="0" w:firstLine="709"/>
        <w:jc w:val="left"/>
        <w:rPr>
          <w:szCs w:val="28"/>
          <w:lang w:val="de-DE" w:eastAsia="ru-RU"/>
        </w:rPr>
      </w:pPr>
      <w:r w:rsidRPr="004A32E4">
        <w:rPr>
          <w:szCs w:val="28"/>
          <w:lang w:val="de-DE" w:eastAsia="ru-RU"/>
        </w:rPr>
        <w:t xml:space="preserve">SpringerLink – </w:t>
      </w:r>
      <w:hyperlink r:id="rId78" w:history="1">
        <w:r w:rsidRPr="004A32E4">
          <w:rPr>
            <w:szCs w:val="28"/>
            <w:u w:val="single"/>
            <w:lang w:val="de-DE" w:eastAsia="ru-RU"/>
          </w:rPr>
          <w:t>http://link.springer.com</w:t>
        </w:r>
      </w:hyperlink>
    </w:p>
    <w:p w:rsidR="0001662C" w:rsidRPr="004A32E4" w:rsidRDefault="0001662C" w:rsidP="00306854">
      <w:pPr>
        <w:pStyle w:val="a7"/>
        <w:numPr>
          <w:ilvl w:val="0"/>
          <w:numId w:val="9"/>
        </w:numPr>
        <w:tabs>
          <w:tab w:val="left" w:pos="993"/>
        </w:tabs>
        <w:ind w:left="0" w:firstLine="709"/>
        <w:jc w:val="left"/>
        <w:rPr>
          <w:szCs w:val="28"/>
          <w:lang w:val="de-DE" w:eastAsia="ru-RU"/>
        </w:rPr>
      </w:pPr>
      <w:r w:rsidRPr="004A32E4">
        <w:rPr>
          <w:szCs w:val="28"/>
          <w:lang w:val="en-US"/>
        </w:rPr>
        <w:t>Z</w:t>
      </w:r>
      <w:r w:rsidRPr="004A32E4">
        <w:rPr>
          <w:szCs w:val="28"/>
        </w:rPr>
        <w:t xml:space="preserve">bmath – </w:t>
      </w:r>
      <w:hyperlink r:id="rId79" w:history="1">
        <w:r w:rsidRPr="004A32E4">
          <w:rPr>
            <w:szCs w:val="28"/>
            <w:u w:val="single"/>
          </w:rPr>
          <w:t>http://zbmath.org</w:t>
        </w:r>
      </w:hyperlink>
    </w:p>
    <w:p w:rsidR="0001662C" w:rsidRPr="004A32E4" w:rsidRDefault="0001662C" w:rsidP="00306854">
      <w:pPr>
        <w:pStyle w:val="a7"/>
        <w:numPr>
          <w:ilvl w:val="0"/>
          <w:numId w:val="9"/>
        </w:numPr>
        <w:tabs>
          <w:tab w:val="left" w:pos="993"/>
        </w:tabs>
        <w:ind w:left="0" w:firstLine="709"/>
        <w:jc w:val="left"/>
        <w:rPr>
          <w:szCs w:val="28"/>
          <w:lang w:val="sv-SE" w:eastAsia="ru-RU"/>
        </w:rPr>
      </w:pPr>
      <w:r w:rsidRPr="004A32E4">
        <w:rPr>
          <w:szCs w:val="28"/>
          <w:lang w:val="sv-SE"/>
        </w:rPr>
        <w:t>Springer Protocols –</w:t>
      </w:r>
      <w:r w:rsidRPr="004A32E4">
        <w:rPr>
          <w:szCs w:val="28"/>
          <w:u w:val="single"/>
          <w:lang w:val="sv-SE"/>
        </w:rPr>
        <w:t xml:space="preserve"> </w:t>
      </w:r>
      <w:hyperlink r:id="rId80" w:history="1">
        <w:r w:rsidRPr="004A32E4">
          <w:rPr>
            <w:szCs w:val="28"/>
            <w:u w:val="single"/>
            <w:lang w:val="sv-SE"/>
          </w:rPr>
          <w:t>http://www.springerprotocols.com</w:t>
        </w:r>
      </w:hyperlink>
    </w:p>
    <w:p w:rsidR="0001662C" w:rsidRPr="004A32E4" w:rsidRDefault="0001662C" w:rsidP="00306854">
      <w:pPr>
        <w:pStyle w:val="a7"/>
        <w:numPr>
          <w:ilvl w:val="0"/>
          <w:numId w:val="9"/>
        </w:numPr>
        <w:tabs>
          <w:tab w:val="left" w:pos="993"/>
        </w:tabs>
        <w:ind w:left="0" w:firstLine="709"/>
        <w:jc w:val="left"/>
        <w:rPr>
          <w:szCs w:val="28"/>
          <w:lang w:val="sv-SE" w:eastAsia="ru-RU"/>
        </w:rPr>
      </w:pPr>
      <w:r w:rsidRPr="004A32E4">
        <w:rPr>
          <w:szCs w:val="28"/>
          <w:lang w:val="de-DE"/>
        </w:rPr>
        <w:t>Springer Materials –</w:t>
      </w:r>
      <w:r w:rsidRPr="004A32E4">
        <w:rPr>
          <w:szCs w:val="28"/>
          <w:lang w:val="de-DE" w:eastAsia="ru-RU"/>
        </w:rPr>
        <w:t xml:space="preserve"> </w:t>
      </w:r>
      <w:hyperlink r:id="rId81" w:history="1">
        <w:r w:rsidRPr="004A32E4">
          <w:rPr>
            <w:szCs w:val="28"/>
            <w:u w:val="single"/>
            <w:lang w:val="de-DE"/>
          </w:rPr>
          <w:t>http://materials.springer.com/</w:t>
        </w:r>
      </w:hyperlink>
    </w:p>
    <w:p w:rsidR="0001662C" w:rsidRPr="004A32E4" w:rsidRDefault="0001662C" w:rsidP="00306854">
      <w:pPr>
        <w:tabs>
          <w:tab w:val="left" w:pos="851"/>
          <w:tab w:val="left" w:pos="993"/>
        </w:tabs>
        <w:rPr>
          <w:szCs w:val="28"/>
          <w:lang w:eastAsia="ru-RU"/>
        </w:rPr>
      </w:pPr>
      <w:r w:rsidRPr="004A32E4">
        <w:rPr>
          <w:szCs w:val="28"/>
          <w:lang w:eastAsia="ru-RU"/>
        </w:rPr>
        <w:t>и другие.</w:t>
      </w:r>
    </w:p>
    <w:p w:rsidR="0001662C" w:rsidRPr="004A32E4" w:rsidRDefault="0001662C" w:rsidP="0001662C">
      <w:pPr>
        <w:tabs>
          <w:tab w:val="left" w:pos="142"/>
        </w:tabs>
        <w:rPr>
          <w:szCs w:val="28"/>
          <w:lang w:eastAsia="ru-RU"/>
        </w:rPr>
      </w:pPr>
      <w:r w:rsidRPr="004A32E4">
        <w:rPr>
          <w:b/>
          <w:i/>
          <w:szCs w:val="28"/>
          <w:lang w:eastAsia="ru-RU"/>
        </w:rPr>
        <w:t xml:space="preserve">Виртуальный читальный зал и удаленный доступ к ресурсам библиотеки. </w:t>
      </w:r>
      <w:r w:rsidRPr="004A32E4">
        <w:rPr>
          <w:szCs w:val="28"/>
          <w:lang w:eastAsia="ru-RU"/>
        </w:rPr>
        <w:t xml:space="preserve">Функционирует созданный на основе программных разработок библиотеки Канадского </w:t>
      </w:r>
      <w:r w:rsidRPr="004A32E4">
        <w:rPr>
          <w:bCs/>
          <w:szCs w:val="28"/>
          <w:lang w:eastAsia="ru-RU"/>
        </w:rPr>
        <w:t>университета Саймона Фрейзера (</w:t>
      </w:r>
      <w:r w:rsidRPr="004A32E4">
        <w:rPr>
          <w:szCs w:val="28"/>
          <w:lang w:eastAsia="ru-RU"/>
        </w:rPr>
        <w:t>Simon Fraser</w:t>
      </w:r>
      <w:r w:rsidRPr="004A32E4">
        <w:rPr>
          <w:bCs/>
          <w:szCs w:val="28"/>
          <w:lang w:eastAsia="ru-RU"/>
        </w:rPr>
        <w:t>)</w:t>
      </w:r>
      <w:r w:rsidRPr="004A32E4">
        <w:rPr>
          <w:szCs w:val="28"/>
          <w:lang w:eastAsia="ru-RU"/>
        </w:rPr>
        <w:t xml:space="preserve"> сводный каталог подписных электронных ресурсов библиотеки </w:t>
      </w:r>
      <w:r w:rsidR="00053B98" w:rsidRPr="004A32E4">
        <w:rPr>
          <w:rFonts w:eastAsia="Times New Roman" w:cs="Times New Roman"/>
          <w:spacing w:val="-1"/>
          <w:szCs w:val="28"/>
        </w:rPr>
        <w:t xml:space="preserve">ФГБОУ ВО </w:t>
      </w:r>
      <w:r w:rsidRPr="004A32E4">
        <w:rPr>
          <w:szCs w:val="28"/>
          <w:lang w:eastAsia="ru-RU"/>
        </w:rPr>
        <w:t xml:space="preserve">МГППУ </w:t>
      </w:r>
      <w:hyperlink r:id="rId82" w:history="1">
        <w:r w:rsidRPr="004A32E4">
          <w:rPr>
            <w:szCs w:val="28"/>
            <w:u w:val="single"/>
            <w:lang w:eastAsia="ru-RU"/>
          </w:rPr>
          <w:t>http://atozlib.mgppu.ru/CRDB/MGPPU</w:t>
        </w:r>
      </w:hyperlink>
      <w:r w:rsidRPr="004A32E4">
        <w:rPr>
          <w:szCs w:val="28"/>
          <w:lang w:eastAsia="ru-RU"/>
        </w:rPr>
        <w:t>, который позволяет упростить поиск периодических изданий в различных базах. Также организован удаленный доступ к подписным ресурсам через перенаправляющий прокси-сервер. Благодаря использованию указанных технологий читатели библиотеки могут работать с электронными изданиями в виртуальном читальном зале со своих устройств выхода в Интернет в любое время, независимо от графика работы библиотеки.</w:t>
      </w:r>
    </w:p>
    <w:p w:rsidR="0001662C" w:rsidRPr="004A32E4" w:rsidRDefault="0001662C" w:rsidP="0001662C">
      <w:pPr>
        <w:tabs>
          <w:tab w:val="left" w:pos="142"/>
        </w:tabs>
        <w:rPr>
          <w:szCs w:val="28"/>
          <w:lang w:eastAsia="ru-RU"/>
        </w:rPr>
      </w:pPr>
      <w:r w:rsidRPr="004A32E4">
        <w:rPr>
          <w:szCs w:val="28"/>
          <w:lang w:eastAsia="ru-RU"/>
        </w:rPr>
        <w:t>Согласно статистике использования подписных электронных ресурсов за 2020 год учащимися и сотрудниками ФГБОУ ВПО МГППУ было проведено более 20000 поисковых запросов, и открыто более 1110000 полнотекстовых документов.</w:t>
      </w:r>
    </w:p>
    <w:p w:rsidR="0001662C" w:rsidRPr="004A32E4" w:rsidRDefault="0001662C" w:rsidP="0001662C">
      <w:pPr>
        <w:tabs>
          <w:tab w:val="left" w:pos="142"/>
        </w:tabs>
        <w:rPr>
          <w:szCs w:val="28"/>
          <w:lang w:eastAsia="ru-RU"/>
        </w:rPr>
      </w:pPr>
      <w:r w:rsidRPr="004A32E4">
        <w:rPr>
          <w:szCs w:val="28"/>
          <w:lang w:eastAsia="ru-RU"/>
        </w:rPr>
        <w:t xml:space="preserve">В информационно-аналитической системе </w:t>
      </w:r>
      <w:r w:rsidRPr="004A32E4">
        <w:rPr>
          <w:szCs w:val="28"/>
          <w:lang w:val="en-US" w:eastAsia="ru-RU"/>
        </w:rPr>
        <w:t>Science</w:t>
      </w:r>
      <w:r w:rsidRPr="004A32E4">
        <w:rPr>
          <w:szCs w:val="28"/>
          <w:lang w:eastAsia="ru-RU"/>
        </w:rPr>
        <w:t xml:space="preserve"> </w:t>
      </w:r>
      <w:r w:rsidRPr="004A32E4">
        <w:rPr>
          <w:szCs w:val="28"/>
          <w:lang w:val="en-US" w:eastAsia="ru-RU"/>
        </w:rPr>
        <w:t>Index</w:t>
      </w:r>
      <w:r w:rsidRPr="004A32E4">
        <w:rPr>
          <w:szCs w:val="28"/>
          <w:lang w:eastAsia="ru-RU"/>
        </w:rPr>
        <w:t xml:space="preserve"> [организация] для актуализации данных по публикационной активности сотрудников ФГБОУ ВО </w:t>
      </w:r>
      <w:r w:rsidRPr="004A32E4">
        <w:rPr>
          <w:szCs w:val="28"/>
          <w:lang w:eastAsia="ru-RU"/>
        </w:rPr>
        <w:lastRenderedPageBreak/>
        <w:t>МГППУ в Российском индексе цитирования (на 01.04.2021 г.) зарегистрировано 851 авторов и загружено 18909 публикаций.</w:t>
      </w:r>
    </w:p>
    <w:p w:rsidR="0001662C" w:rsidRPr="004A32E4" w:rsidRDefault="0001662C" w:rsidP="0001662C">
      <w:pPr>
        <w:tabs>
          <w:tab w:val="left" w:pos="142"/>
        </w:tabs>
        <w:rPr>
          <w:szCs w:val="28"/>
          <w:lang w:eastAsia="ru-RU"/>
        </w:rPr>
      </w:pPr>
      <w:r w:rsidRPr="004A32E4">
        <w:rPr>
          <w:b/>
          <w:i/>
          <w:szCs w:val="28"/>
          <w:lang w:eastAsia="ru-RU"/>
        </w:rPr>
        <w:t xml:space="preserve">Собственные электронные ресурсы библиотеки. </w:t>
      </w:r>
      <w:r w:rsidRPr="004A32E4">
        <w:rPr>
          <w:szCs w:val="28"/>
          <w:lang w:eastAsia="ru-RU"/>
        </w:rPr>
        <w:t xml:space="preserve">В университете создана и активно развивается уникальная электронная библиотека с многоуровневой системой доступа – </w:t>
      </w:r>
      <w:hyperlink r:id="rId83" w:history="1">
        <w:r w:rsidRPr="004A32E4">
          <w:rPr>
            <w:szCs w:val="28"/>
            <w:u w:val="single"/>
            <w:lang w:eastAsia="ru-RU"/>
          </w:rPr>
          <w:t>http://psychlib.ru</w:t>
        </w:r>
      </w:hyperlink>
      <w:r w:rsidRPr="004A32E4">
        <w:rPr>
          <w:szCs w:val="28"/>
          <w:lang w:eastAsia="ru-RU"/>
        </w:rPr>
        <w:t>. Она содержит более 13000 документов, которые активно используются в учебной и научно-исследовательской деятельности университета, и включает в себя учебники, монографии, статьи, диссертации, авторефераты магистерских диссертаций, выпускные квалификационные работы и другие документы.</w:t>
      </w:r>
    </w:p>
    <w:p w:rsidR="0001662C" w:rsidRPr="004A32E4" w:rsidRDefault="0001662C" w:rsidP="0001662C">
      <w:pPr>
        <w:rPr>
          <w:szCs w:val="28"/>
          <w:lang w:eastAsia="ru-RU"/>
        </w:rPr>
      </w:pPr>
      <w:r w:rsidRPr="004A32E4">
        <w:rPr>
          <w:szCs w:val="28"/>
          <w:lang w:eastAsia="ru-RU"/>
        </w:rPr>
        <w:t>На платформе электронной библиотеки в рамках сотрудничества с другими образовательными организациями создана коллекция материалов по обучению лиц с инвалидностью и ограниченными возможностями здоровья (ОВЗ). В нее входит 111 публикаций. Начиная с июня 2016 года, в разделе «Студенческие работы» публикуются выпускные квалификационные работы (в закрытом режиме, локальной сети университета) и авторефераты (в открытом доступе) – более 11000 документов.</w:t>
      </w:r>
    </w:p>
    <w:p w:rsidR="0001662C" w:rsidRPr="004A32E4" w:rsidRDefault="0001662C" w:rsidP="0001662C">
      <w:pPr>
        <w:tabs>
          <w:tab w:val="left" w:pos="142"/>
        </w:tabs>
        <w:rPr>
          <w:szCs w:val="28"/>
          <w:lang w:eastAsia="ru-RU"/>
        </w:rPr>
      </w:pPr>
      <w:r w:rsidRPr="004A32E4">
        <w:rPr>
          <w:szCs w:val="28"/>
          <w:lang w:eastAsia="ru-RU"/>
        </w:rPr>
        <w:t xml:space="preserve">Читателям ФГБОУ ВПО МГППУ предоставлена бесплатная подписка на журналы, выпускаемые университетом через Портал психологических изданий </w:t>
      </w:r>
      <w:r w:rsidRPr="004A32E4">
        <w:rPr>
          <w:szCs w:val="28"/>
          <w:lang w:val="en-US" w:eastAsia="ru-RU"/>
        </w:rPr>
        <w:t>Psyjornals</w:t>
      </w:r>
      <w:r w:rsidRPr="004A32E4">
        <w:rPr>
          <w:szCs w:val="28"/>
          <w:lang w:eastAsia="ru-RU"/>
        </w:rPr>
        <w:t>.</w:t>
      </w:r>
      <w:r w:rsidRPr="004A32E4">
        <w:rPr>
          <w:szCs w:val="28"/>
          <w:lang w:val="en-US" w:eastAsia="ru-RU"/>
        </w:rPr>
        <w:t>ru</w:t>
      </w:r>
      <w:r w:rsidRPr="004A32E4">
        <w:rPr>
          <w:szCs w:val="28"/>
          <w:lang w:eastAsia="ru-RU"/>
        </w:rPr>
        <w:t xml:space="preserve"> – </w:t>
      </w:r>
      <w:r w:rsidRPr="004A32E4">
        <w:rPr>
          <w:szCs w:val="28"/>
          <w:u w:val="single"/>
          <w:lang w:eastAsia="ru-RU"/>
        </w:rPr>
        <w:t>http://psyjournals.ru/</w:t>
      </w:r>
      <w:r w:rsidRPr="004A32E4">
        <w:rPr>
          <w:szCs w:val="28"/>
          <w:lang w:eastAsia="ru-RU"/>
        </w:rPr>
        <w:t xml:space="preserve">. На Интернет портале «Детская психология» – </w:t>
      </w:r>
      <w:hyperlink r:id="rId84" w:history="1">
        <w:r w:rsidRPr="004A32E4">
          <w:rPr>
            <w:szCs w:val="28"/>
            <w:u w:val="single"/>
            <w:lang w:eastAsia="ru-RU"/>
          </w:rPr>
          <w:t>http://childpsy.ru</w:t>
        </w:r>
      </w:hyperlink>
      <w:r w:rsidRPr="004A32E4">
        <w:rPr>
          <w:szCs w:val="28"/>
          <w:lang w:eastAsia="ru-RU"/>
        </w:rPr>
        <w:t xml:space="preserve"> размещена коллекция из 2600 авторефератов диссертационных исследований по психологии, подготовленная сотрудниками библиотеки.</w:t>
      </w:r>
    </w:p>
    <w:p w:rsidR="0001662C" w:rsidRPr="004A32E4" w:rsidRDefault="0001662C" w:rsidP="0001662C">
      <w:pPr>
        <w:tabs>
          <w:tab w:val="left" w:pos="142"/>
        </w:tabs>
        <w:rPr>
          <w:szCs w:val="28"/>
          <w:lang w:eastAsia="ru-RU"/>
        </w:rPr>
      </w:pPr>
      <w:r w:rsidRPr="004A32E4">
        <w:rPr>
          <w:szCs w:val="28"/>
          <w:lang w:eastAsia="ru-RU"/>
        </w:rPr>
        <w:t xml:space="preserve">На базе Фундаментальной библиотеки ежеквартально выходит электронный журнал «Современная зарубежная психология», размещенный по адресу: </w:t>
      </w:r>
      <w:r w:rsidRPr="004A32E4">
        <w:rPr>
          <w:szCs w:val="28"/>
          <w:u w:val="single"/>
          <w:lang w:eastAsia="ru-RU"/>
        </w:rPr>
        <w:t>http://psyjournals.ru/jmfp/about</w:t>
      </w:r>
      <w:r w:rsidRPr="004A32E4">
        <w:rPr>
          <w:szCs w:val="28"/>
          <w:lang w:eastAsia="ru-RU"/>
        </w:rPr>
        <w:t xml:space="preserve">/, в котором публикуются аналитические обзоры зарубежной научной литературы по различным отраслям психологии и смежных наук, подготовленные сотрудниками университета. Статьи данного журнала находятся в открытом доступе. По рейтингу </w:t>
      </w:r>
      <w:r w:rsidRPr="004A32E4">
        <w:rPr>
          <w:szCs w:val="28"/>
          <w:lang w:val="en-US" w:eastAsia="ru-RU"/>
        </w:rPr>
        <w:t>Science</w:t>
      </w:r>
      <w:r w:rsidRPr="004A32E4">
        <w:rPr>
          <w:szCs w:val="28"/>
          <w:lang w:eastAsia="ru-RU"/>
        </w:rPr>
        <w:t xml:space="preserve"> </w:t>
      </w:r>
      <w:r w:rsidRPr="004A32E4">
        <w:rPr>
          <w:szCs w:val="28"/>
          <w:lang w:val="en-US" w:eastAsia="ru-RU"/>
        </w:rPr>
        <w:t>Index</w:t>
      </w:r>
      <w:r w:rsidRPr="004A32E4">
        <w:rPr>
          <w:szCs w:val="28"/>
          <w:lang w:eastAsia="ru-RU"/>
        </w:rPr>
        <w:t xml:space="preserve"> Российского индекса цитирования за 2019 г. в разделе «Психология» журнал занимает 3 место среди 131 периодического издания, с 2017 года он входит в перечень рецензируемых научных изданий, в которых должны быть опубликованы основные научные результаты диссертаций на соискание ученой степени кандидата наук, на соискание ученой степени доктора наук. С 2020 года индексируется в </w:t>
      </w:r>
      <w:r w:rsidRPr="004A32E4">
        <w:rPr>
          <w:szCs w:val="28"/>
          <w:lang w:val="en-US" w:eastAsia="ru-RU"/>
        </w:rPr>
        <w:t>Russian</w:t>
      </w:r>
      <w:r w:rsidRPr="004A32E4">
        <w:rPr>
          <w:szCs w:val="28"/>
          <w:lang w:eastAsia="ru-RU"/>
        </w:rPr>
        <w:t xml:space="preserve"> </w:t>
      </w:r>
      <w:r w:rsidRPr="004A32E4">
        <w:rPr>
          <w:szCs w:val="28"/>
          <w:lang w:val="en-US" w:eastAsia="ru-RU"/>
        </w:rPr>
        <w:t>Science</w:t>
      </w:r>
      <w:r w:rsidRPr="004A32E4">
        <w:rPr>
          <w:szCs w:val="28"/>
          <w:lang w:eastAsia="ru-RU"/>
        </w:rPr>
        <w:t xml:space="preserve"> </w:t>
      </w:r>
      <w:r w:rsidRPr="004A32E4">
        <w:rPr>
          <w:szCs w:val="28"/>
          <w:lang w:val="en-US" w:eastAsia="ru-RU"/>
        </w:rPr>
        <w:t>Citation</w:t>
      </w:r>
      <w:r w:rsidRPr="004A32E4">
        <w:rPr>
          <w:szCs w:val="28"/>
          <w:lang w:eastAsia="ru-RU"/>
        </w:rPr>
        <w:t xml:space="preserve"> </w:t>
      </w:r>
      <w:r w:rsidRPr="004A32E4">
        <w:rPr>
          <w:szCs w:val="28"/>
          <w:lang w:val="en-US" w:eastAsia="ru-RU"/>
        </w:rPr>
        <w:t>Index</w:t>
      </w:r>
      <w:r w:rsidRPr="004A32E4">
        <w:rPr>
          <w:szCs w:val="28"/>
          <w:lang w:eastAsia="ru-RU"/>
        </w:rPr>
        <w:t xml:space="preserve"> (</w:t>
      </w:r>
      <w:r w:rsidRPr="004A32E4">
        <w:rPr>
          <w:szCs w:val="28"/>
          <w:lang w:val="en-US" w:eastAsia="ru-RU"/>
        </w:rPr>
        <w:t>RSCI</w:t>
      </w:r>
      <w:r w:rsidRPr="004A32E4">
        <w:rPr>
          <w:szCs w:val="28"/>
          <w:lang w:eastAsia="ru-RU"/>
        </w:rPr>
        <w:t xml:space="preserve">) на платформе </w:t>
      </w:r>
      <w:r w:rsidRPr="004A32E4">
        <w:rPr>
          <w:szCs w:val="28"/>
          <w:lang w:val="en-US" w:eastAsia="ru-RU"/>
        </w:rPr>
        <w:t>Web</w:t>
      </w:r>
      <w:r w:rsidRPr="004A32E4">
        <w:rPr>
          <w:szCs w:val="28"/>
          <w:lang w:eastAsia="ru-RU"/>
        </w:rPr>
        <w:t xml:space="preserve"> </w:t>
      </w:r>
      <w:r w:rsidRPr="004A32E4">
        <w:rPr>
          <w:szCs w:val="28"/>
          <w:lang w:val="en-US" w:eastAsia="ru-RU"/>
        </w:rPr>
        <w:t>of</w:t>
      </w:r>
      <w:r w:rsidRPr="004A32E4">
        <w:rPr>
          <w:szCs w:val="28"/>
          <w:lang w:eastAsia="ru-RU"/>
        </w:rPr>
        <w:t xml:space="preserve"> </w:t>
      </w:r>
      <w:r w:rsidRPr="004A32E4">
        <w:rPr>
          <w:szCs w:val="28"/>
          <w:lang w:val="en-US" w:eastAsia="ru-RU"/>
        </w:rPr>
        <w:t>Science</w:t>
      </w:r>
      <w:r w:rsidRPr="004A32E4">
        <w:rPr>
          <w:szCs w:val="28"/>
          <w:lang w:eastAsia="ru-RU"/>
        </w:rPr>
        <w:t xml:space="preserve"> и вошел в ядро РИНЦ.</w:t>
      </w:r>
    </w:p>
    <w:p w:rsidR="0001662C" w:rsidRPr="004A32E4" w:rsidRDefault="0001662C" w:rsidP="0001662C">
      <w:pPr>
        <w:tabs>
          <w:tab w:val="left" w:pos="142"/>
        </w:tabs>
        <w:rPr>
          <w:szCs w:val="28"/>
          <w:lang w:eastAsia="ru-RU"/>
        </w:rPr>
      </w:pPr>
      <w:r w:rsidRPr="004A32E4">
        <w:rPr>
          <w:szCs w:val="28"/>
          <w:lang w:eastAsia="ru-RU"/>
        </w:rPr>
        <w:t xml:space="preserve">Фундаментальная библиотека </w:t>
      </w:r>
      <w:r w:rsidR="00053B98" w:rsidRPr="004A32E4">
        <w:rPr>
          <w:rFonts w:eastAsia="Times New Roman" w:cs="Times New Roman"/>
          <w:spacing w:val="-1"/>
          <w:szCs w:val="28"/>
        </w:rPr>
        <w:t xml:space="preserve">ФГБОУ ВО </w:t>
      </w:r>
      <w:r w:rsidRPr="004A32E4">
        <w:rPr>
          <w:szCs w:val="28"/>
          <w:lang w:eastAsia="ru-RU"/>
        </w:rPr>
        <w:t>МГППУ совместно с Управлением информационными и издательскими проектами с мая 2019 года реализует научно-исследовательский проект «Библиотека Выготского», в рамках которого совместно с МГТУ им. Н.Э. Баумана создана онтология по Культурно-исторической психологии, собрана коллекция печатных и электронных документов, насчитывающая около 1000 наименований.</w:t>
      </w:r>
    </w:p>
    <w:p w:rsidR="0001662C" w:rsidRPr="004A32E4" w:rsidRDefault="0001662C" w:rsidP="0001662C">
      <w:pPr>
        <w:tabs>
          <w:tab w:val="left" w:pos="142"/>
        </w:tabs>
        <w:rPr>
          <w:szCs w:val="28"/>
          <w:lang w:eastAsia="ru-RU"/>
        </w:rPr>
      </w:pPr>
      <w:r w:rsidRPr="004A32E4">
        <w:rPr>
          <w:szCs w:val="28"/>
          <w:lang w:eastAsia="ru-RU"/>
        </w:rPr>
        <w:t xml:space="preserve">В результате многолетней деятельности по организации доступа к электронным научным ресурсам на базе фундаментальной библиотеки ФГБОУ ВО МГППУ создан уникальный ресурсный центр по психологии и смежным отраслям знания, который является одним из основных элементов </w:t>
      </w:r>
      <w:r w:rsidRPr="004A32E4">
        <w:rPr>
          <w:szCs w:val="28"/>
          <w:lang w:eastAsia="ru-RU"/>
        </w:rPr>
        <w:lastRenderedPageBreak/>
        <w:t>информационно-образовательной среды университета для подготовки психологов различных профилей.</w:t>
      </w:r>
    </w:p>
    <w:p w:rsidR="00EC1A1E" w:rsidRPr="004A32E4" w:rsidRDefault="0001662C" w:rsidP="0001662C">
      <w:pPr>
        <w:tabs>
          <w:tab w:val="left" w:pos="142"/>
        </w:tabs>
        <w:autoSpaceDE w:val="0"/>
        <w:autoSpaceDN w:val="0"/>
        <w:spacing w:before="60"/>
        <w:rPr>
          <w:rFonts w:cs="Times New Roman"/>
          <w:szCs w:val="28"/>
        </w:rPr>
      </w:pPr>
      <w:r w:rsidRPr="004A32E4">
        <w:rPr>
          <w:b/>
          <w:bCs/>
          <w:szCs w:val="28"/>
        </w:rPr>
        <w:t xml:space="preserve">Повышение квалификации и </w:t>
      </w:r>
      <w:r w:rsidRPr="004A32E4">
        <w:rPr>
          <w:b/>
          <w:szCs w:val="28"/>
          <w:lang w:eastAsia="ru-RU"/>
        </w:rPr>
        <w:t>сотрудничество с издательствами, библиотеками и другими организациями</w:t>
      </w:r>
      <w:r w:rsidRPr="004A32E4">
        <w:rPr>
          <w:b/>
          <w:bCs/>
          <w:szCs w:val="28"/>
        </w:rPr>
        <w:t xml:space="preserve">. </w:t>
      </w:r>
      <w:r w:rsidRPr="004A32E4">
        <w:rPr>
          <w:szCs w:val="28"/>
        </w:rPr>
        <w:t xml:space="preserve">Для повышения качества информационного обслуживания читателей сотрудники Фундаментальной библиотеки участвуют в вебинарах, проводимых </w:t>
      </w:r>
      <w:r w:rsidRPr="004A32E4">
        <w:rPr>
          <w:szCs w:val="28"/>
          <w:lang w:val="en-US"/>
        </w:rPr>
        <w:t>Clarivate</w:t>
      </w:r>
      <w:r w:rsidRPr="004A32E4">
        <w:rPr>
          <w:szCs w:val="28"/>
        </w:rPr>
        <w:t xml:space="preserve"> </w:t>
      </w:r>
      <w:r w:rsidRPr="004A32E4">
        <w:rPr>
          <w:szCs w:val="28"/>
          <w:lang w:val="en-US"/>
        </w:rPr>
        <w:t>Analytics</w:t>
      </w:r>
      <w:r w:rsidRPr="004A32E4">
        <w:rPr>
          <w:szCs w:val="28"/>
        </w:rPr>
        <w:t xml:space="preserve"> и других поставщиков научной информации. Также сотрудники библиотеки, задействованные в подготовке выпусков журнала «Современная зарубежная психология», регулярно участвуют в вебинарах, посвященных работе в системе «Антиплагиат».</w:t>
      </w:r>
    </w:p>
    <w:p w:rsidR="00A76647" w:rsidRPr="004A32E4" w:rsidRDefault="00A76647" w:rsidP="00291FE8">
      <w:pPr>
        <w:pStyle w:val="1b"/>
        <w:spacing w:before="240" w:after="120"/>
        <w:rPr>
          <w:color w:val="auto"/>
          <w:lang w:eastAsia="ru-RU"/>
        </w:rPr>
      </w:pPr>
      <w:bookmarkStart w:id="43" w:name="_Toc70339016"/>
      <w:r w:rsidRPr="004A32E4">
        <w:rPr>
          <w:color w:val="auto"/>
          <w:lang w:eastAsia="ru-RU"/>
        </w:rPr>
        <w:t>1.</w:t>
      </w:r>
      <w:r w:rsidR="007A7540" w:rsidRPr="004A32E4">
        <w:rPr>
          <w:color w:val="auto"/>
          <w:lang w:eastAsia="ru-RU"/>
        </w:rPr>
        <w:t>7</w:t>
      </w:r>
      <w:r w:rsidRPr="004A32E4">
        <w:rPr>
          <w:color w:val="auto"/>
          <w:lang w:eastAsia="ru-RU"/>
        </w:rPr>
        <w:t>. Система оценки качества образования</w:t>
      </w:r>
      <w:bookmarkEnd w:id="43"/>
    </w:p>
    <w:p w:rsidR="00A76647" w:rsidRPr="004A32E4" w:rsidRDefault="00A76647" w:rsidP="00291FE8">
      <w:pPr>
        <w:pStyle w:val="1b"/>
        <w:spacing w:before="120"/>
        <w:rPr>
          <w:i/>
          <w:color w:val="auto"/>
          <w:lang w:eastAsia="ru-RU"/>
        </w:rPr>
      </w:pPr>
      <w:bookmarkStart w:id="44" w:name="_Toc70339017"/>
      <w:r w:rsidRPr="004A32E4">
        <w:rPr>
          <w:i/>
          <w:color w:val="auto"/>
          <w:lang w:eastAsia="ru-RU"/>
        </w:rPr>
        <w:t>1.</w:t>
      </w:r>
      <w:r w:rsidR="007A7540" w:rsidRPr="004A32E4">
        <w:rPr>
          <w:i/>
          <w:color w:val="auto"/>
          <w:lang w:eastAsia="ru-RU"/>
        </w:rPr>
        <w:t>7</w:t>
      </w:r>
      <w:r w:rsidRPr="004A32E4">
        <w:rPr>
          <w:i/>
          <w:color w:val="auto"/>
          <w:lang w:eastAsia="ru-RU"/>
        </w:rPr>
        <w:t>.1. Независимая оценка качества образования</w:t>
      </w:r>
      <w:bookmarkEnd w:id="44"/>
    </w:p>
    <w:p w:rsidR="00884255" w:rsidRPr="004A32E4" w:rsidRDefault="0005214F" w:rsidP="00884255">
      <w:pPr>
        <w:spacing w:before="60"/>
        <w:rPr>
          <w:rFonts w:cs="Times New Roman"/>
          <w:szCs w:val="28"/>
        </w:rPr>
      </w:pPr>
      <w:r w:rsidRPr="004A32E4">
        <w:rPr>
          <w:noProof/>
          <w:szCs w:val="28"/>
          <w:lang w:eastAsia="ru-RU"/>
        </w:rPr>
        <w:drawing>
          <wp:anchor distT="0" distB="0" distL="114300" distR="114300" simplePos="0" relativeHeight="251660800" behindDoc="1" locked="0" layoutInCell="1" allowOverlap="1">
            <wp:simplePos x="0" y="0"/>
            <wp:positionH relativeFrom="column">
              <wp:posOffset>-69215</wp:posOffset>
            </wp:positionH>
            <wp:positionV relativeFrom="paragraph">
              <wp:posOffset>113855</wp:posOffset>
            </wp:positionV>
            <wp:extent cx="3015618" cy="4372962"/>
            <wp:effectExtent l="0" t="0" r="0" b="8890"/>
            <wp:wrapTight wrapText="bothSides">
              <wp:wrapPolygon edited="0">
                <wp:start x="0" y="0"/>
                <wp:lineTo x="0" y="21550"/>
                <wp:lineTo x="21423" y="21550"/>
                <wp:lineTo x="21423"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3882" t="3164" r="4708" b="2899"/>
                    <a:stretch/>
                  </pic:blipFill>
                  <pic:spPr bwMode="auto">
                    <a:xfrm>
                      <a:off x="0" y="0"/>
                      <a:ext cx="3015618" cy="437296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4255" w:rsidRPr="004A32E4">
        <w:rPr>
          <w:rFonts w:cs="Times New Roman"/>
          <w:szCs w:val="28"/>
        </w:rPr>
        <w:t xml:space="preserve">Внешняя независимая оценка качества образования в ФГБОУ ВО МГППУ проводится с использованием единого портала Интернет-тестирования в сфере образования </w:t>
      </w:r>
      <w:hyperlink r:id="rId86" w:history="1">
        <w:r w:rsidR="00884255" w:rsidRPr="004A32E4">
          <w:rPr>
            <w:rFonts w:cs="Times New Roman"/>
            <w:szCs w:val="28"/>
            <w:u w:val="single"/>
          </w:rPr>
          <w:t>https://i-exam.ru/</w:t>
        </w:r>
      </w:hyperlink>
      <w:r w:rsidR="00884255" w:rsidRPr="004A32E4">
        <w:rPr>
          <w:rFonts w:cs="Times New Roman"/>
          <w:szCs w:val="28"/>
        </w:rPr>
        <w:t>.</w:t>
      </w:r>
    </w:p>
    <w:p w:rsidR="00884255" w:rsidRPr="004A32E4" w:rsidRDefault="00884255" w:rsidP="00884255">
      <w:pPr>
        <w:spacing w:before="60"/>
        <w:rPr>
          <w:rFonts w:cs="Times New Roman"/>
          <w:szCs w:val="28"/>
        </w:rPr>
      </w:pPr>
      <w:r w:rsidRPr="004A32E4">
        <w:rPr>
          <w:rFonts w:cs="Times New Roman"/>
          <w:szCs w:val="28"/>
        </w:rPr>
        <w:t xml:space="preserve">В период с января по декабрь 2020 года поведено около 3000 сеансов тестирования в on-line режиме по 7 дисциплинам. Тестированием были охвачены обучающиеся бакалавриата и специалитета по 12 образовательным программам, реализуемым в ФГБОУ ВО МГППУ. </w:t>
      </w:r>
      <w:r w:rsidR="0005214F" w:rsidRPr="004A32E4">
        <w:rPr>
          <w:rFonts w:cs="Times New Roman"/>
          <w:szCs w:val="28"/>
        </w:rPr>
        <w:t>Ф</w:t>
      </w:r>
      <w:r w:rsidRPr="004A32E4">
        <w:rPr>
          <w:rFonts w:cs="Times New Roman"/>
          <w:szCs w:val="28"/>
        </w:rPr>
        <w:t>едеральн</w:t>
      </w:r>
      <w:r w:rsidR="0005214F" w:rsidRPr="004A32E4">
        <w:rPr>
          <w:rFonts w:cs="Times New Roman"/>
          <w:szCs w:val="28"/>
        </w:rPr>
        <w:t>ый</w:t>
      </w:r>
      <w:r w:rsidRPr="004A32E4">
        <w:rPr>
          <w:rFonts w:cs="Times New Roman"/>
          <w:szCs w:val="28"/>
        </w:rPr>
        <w:t xml:space="preserve"> интернет-экзамен</w:t>
      </w:r>
      <w:r w:rsidR="0005214F" w:rsidRPr="004A32E4">
        <w:rPr>
          <w:rFonts w:cs="Times New Roman"/>
          <w:szCs w:val="28"/>
        </w:rPr>
        <w:t xml:space="preserve"> выполнен </w:t>
      </w:r>
      <w:r w:rsidRPr="004A32E4">
        <w:rPr>
          <w:rFonts w:cs="Times New Roman"/>
          <w:szCs w:val="28"/>
        </w:rPr>
        <w:t>обучающимися</w:t>
      </w:r>
      <w:r w:rsidR="0005214F" w:rsidRPr="004A32E4">
        <w:rPr>
          <w:rFonts w:cs="Times New Roman"/>
          <w:szCs w:val="28"/>
        </w:rPr>
        <w:t xml:space="preserve"> университета на </w:t>
      </w:r>
      <w:r w:rsidRPr="004A32E4">
        <w:rPr>
          <w:rFonts w:cs="Times New Roman"/>
          <w:szCs w:val="28"/>
        </w:rPr>
        <w:t>94%.</w:t>
      </w:r>
    </w:p>
    <w:p w:rsidR="00D2290B" w:rsidRPr="004A32E4" w:rsidRDefault="0005214F" w:rsidP="0005214F">
      <w:pPr>
        <w:spacing w:before="60"/>
        <w:ind w:firstLine="708"/>
        <w:rPr>
          <w:rFonts w:cs="Times New Roman"/>
          <w:szCs w:val="28"/>
          <w:u w:val="single"/>
        </w:rPr>
      </w:pPr>
      <w:r w:rsidRPr="004A32E4">
        <w:rPr>
          <w:noProof/>
          <w:szCs w:val="28"/>
          <w:lang w:eastAsia="ru-RU"/>
        </w:rPr>
        <w:lastRenderedPageBreak/>
        <w:drawing>
          <wp:anchor distT="0" distB="0" distL="114300" distR="114300" simplePos="0" relativeHeight="251661824" behindDoc="1" locked="0" layoutInCell="1" allowOverlap="1">
            <wp:simplePos x="0" y="0"/>
            <wp:positionH relativeFrom="column">
              <wp:posOffset>-46034</wp:posOffset>
            </wp:positionH>
            <wp:positionV relativeFrom="paragraph">
              <wp:posOffset>1412240</wp:posOffset>
            </wp:positionV>
            <wp:extent cx="3037840" cy="4368800"/>
            <wp:effectExtent l="0" t="0" r="0" b="0"/>
            <wp:wrapTight wrapText="bothSides">
              <wp:wrapPolygon edited="0">
                <wp:start x="0" y="0"/>
                <wp:lineTo x="0" y="21474"/>
                <wp:lineTo x="21401" y="21474"/>
                <wp:lineTo x="21401"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911" t="2475" r="4897" b="3582"/>
                    <a:stretch/>
                  </pic:blipFill>
                  <pic:spPr bwMode="auto">
                    <a:xfrm>
                      <a:off x="0" y="0"/>
                      <a:ext cx="3037840" cy="4368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84255" w:rsidRPr="004A32E4">
        <w:rPr>
          <w:rFonts w:cs="Times New Roman"/>
          <w:szCs w:val="28"/>
        </w:rPr>
        <w:t xml:space="preserve">Для оценки письменных работ обучающихся </w:t>
      </w:r>
      <w:r w:rsidRPr="004A32E4">
        <w:rPr>
          <w:rFonts w:cs="Times New Roman"/>
          <w:szCs w:val="28"/>
        </w:rPr>
        <w:t>на наличие неправомерных заимствований в соответствии с Регламентом проверки письменных работ обучающихся на объем заимствования (</w:t>
      </w:r>
      <w:hyperlink r:id="rId88" w:history="1">
        <w:r w:rsidRPr="004A32E4">
          <w:rPr>
            <w:rStyle w:val="a9"/>
            <w:rFonts w:cs="Times New Roman"/>
            <w:color w:val="auto"/>
            <w:szCs w:val="28"/>
          </w:rPr>
          <w:t>https://mgppu.ru/infopages/show/104</w:t>
        </w:r>
      </w:hyperlink>
      <w:r w:rsidRPr="004A32E4">
        <w:rPr>
          <w:rFonts w:cs="Times New Roman"/>
          <w:szCs w:val="28"/>
        </w:rPr>
        <w:t xml:space="preserve">) </w:t>
      </w:r>
      <w:r w:rsidR="00884255" w:rsidRPr="004A32E4">
        <w:rPr>
          <w:rFonts w:cs="Times New Roman"/>
          <w:szCs w:val="28"/>
        </w:rPr>
        <w:t>используется программный продукт «Антиплагиат. ВУЗ». Проверка проводилась по базам русскоязычного и англоязычного интернета, базам диссертаций Российской государствен</w:t>
      </w:r>
      <w:r w:rsidRPr="004A32E4">
        <w:rPr>
          <w:rFonts w:cs="Times New Roman"/>
          <w:szCs w:val="28"/>
        </w:rPr>
        <w:t>-</w:t>
      </w:r>
      <w:r w:rsidR="00884255" w:rsidRPr="004A32E4">
        <w:rPr>
          <w:rFonts w:cs="Times New Roman"/>
          <w:szCs w:val="28"/>
        </w:rPr>
        <w:t xml:space="preserve">ной библиотеки, коллекциям научных статей Elibrary, Медицина, Гарант, Патенты, сводной коллекции ЭБС, базам «кольцо вузов» и собственной базе ФГБОУ ВО МГППУ. Проверка работ на заимствование осуществлялась силами отдела мониторинга качества профессионального образования и </w:t>
      </w:r>
      <w:r w:rsidRPr="004A32E4">
        <w:rPr>
          <w:rFonts w:cs="Times New Roman"/>
          <w:szCs w:val="28"/>
        </w:rPr>
        <w:t>ППС</w:t>
      </w:r>
      <w:r w:rsidR="00884255" w:rsidRPr="004A32E4">
        <w:rPr>
          <w:rFonts w:cs="Times New Roman"/>
          <w:szCs w:val="28"/>
        </w:rPr>
        <w:t xml:space="preserve"> ФГБОУ ВО МГППУ. В период с января по декабрь 2020 года было проверено 6336 работ, из них 3415 студенческих работ. </w:t>
      </w:r>
      <w:r w:rsidRPr="004A32E4">
        <w:rPr>
          <w:rFonts w:cs="Times New Roman"/>
          <w:szCs w:val="28"/>
        </w:rPr>
        <w:t>П</w:t>
      </w:r>
      <w:r w:rsidR="00884255" w:rsidRPr="004A32E4">
        <w:rPr>
          <w:rFonts w:cs="Times New Roman"/>
          <w:szCs w:val="28"/>
        </w:rPr>
        <w:t xml:space="preserve">роцент оригинальности текста составил </w:t>
      </w:r>
      <w:r w:rsidRPr="004A32E4">
        <w:rPr>
          <w:rFonts w:cs="Times New Roman"/>
          <w:szCs w:val="28"/>
        </w:rPr>
        <w:t xml:space="preserve">в среднем - </w:t>
      </w:r>
      <w:r w:rsidR="00884255" w:rsidRPr="004A32E4">
        <w:rPr>
          <w:rFonts w:cs="Times New Roman"/>
          <w:szCs w:val="28"/>
        </w:rPr>
        <w:t>74,5%.</w:t>
      </w:r>
    </w:p>
    <w:p w:rsidR="005A5CA7" w:rsidRPr="004A32E4" w:rsidRDefault="005A5CA7" w:rsidP="005A5CA7">
      <w:pPr>
        <w:shd w:val="clear" w:color="auto" w:fill="FFFFFF"/>
        <w:spacing w:before="120"/>
        <w:rPr>
          <w:rFonts w:eastAsia="Times New Roman" w:cs="Times New Roman"/>
          <w:szCs w:val="28"/>
          <w:lang w:eastAsia="ru-RU"/>
        </w:rPr>
      </w:pPr>
      <w:r w:rsidRPr="004A32E4">
        <w:rPr>
          <w:rFonts w:eastAsia="Times New Roman" w:cs="Times New Roman"/>
          <w:szCs w:val="28"/>
          <w:lang w:eastAsia="ru-RU"/>
        </w:rPr>
        <w:t xml:space="preserve">В 2020 году ФГБОУ ВО МГППУ принял участие в </w:t>
      </w:r>
      <w:r w:rsidR="006F6B6F" w:rsidRPr="004A32E4">
        <w:rPr>
          <w:rFonts w:eastAsia="Times New Roman" w:cs="Times New Roman"/>
          <w:szCs w:val="28"/>
          <w:lang w:eastAsia="ru-RU"/>
        </w:rPr>
        <w:t xml:space="preserve">пилотном проекте </w:t>
      </w:r>
      <w:r w:rsidRPr="004A32E4">
        <w:rPr>
          <w:rFonts w:eastAsia="Times New Roman" w:cs="Times New Roman"/>
          <w:szCs w:val="28"/>
          <w:lang w:eastAsia="ru-RU"/>
        </w:rPr>
        <w:t>независимой оценк</w:t>
      </w:r>
      <w:r w:rsidR="006F6B6F" w:rsidRPr="004A32E4">
        <w:rPr>
          <w:rFonts w:eastAsia="Times New Roman" w:cs="Times New Roman"/>
          <w:szCs w:val="28"/>
          <w:lang w:eastAsia="ru-RU"/>
        </w:rPr>
        <w:t>и</w:t>
      </w:r>
      <w:r w:rsidRPr="004A32E4">
        <w:rPr>
          <w:rFonts w:eastAsia="Times New Roman" w:cs="Times New Roman"/>
          <w:szCs w:val="28"/>
          <w:lang w:eastAsia="ru-RU"/>
        </w:rPr>
        <w:t xml:space="preserve"> качества (далее – НОК) условий осуществления образовательной деятельности, которую проводил Общественный совет по НОК при Министерстве науки и высшего образования Российской Федерациив</w:t>
      </w:r>
      <w:r w:rsidR="006F6B6F" w:rsidRPr="004A32E4">
        <w:rPr>
          <w:rFonts w:eastAsia="Times New Roman" w:cs="Times New Roman"/>
          <w:szCs w:val="28"/>
          <w:lang w:eastAsia="ru-RU"/>
        </w:rPr>
        <w:t xml:space="preserve"> и </w:t>
      </w:r>
      <w:r w:rsidRPr="004A32E4">
        <w:rPr>
          <w:rFonts w:eastAsia="Times New Roman" w:cs="Times New Roman"/>
          <w:szCs w:val="28"/>
          <w:lang w:eastAsia="ru-RU"/>
        </w:rPr>
        <w:t xml:space="preserve">получил высокую оценку по </w:t>
      </w:r>
      <w:r w:rsidR="006F6B6F" w:rsidRPr="004A32E4">
        <w:rPr>
          <w:rFonts w:eastAsia="Times New Roman" w:cs="Times New Roman"/>
          <w:szCs w:val="28"/>
          <w:lang w:eastAsia="ru-RU"/>
        </w:rPr>
        <w:t xml:space="preserve">её </w:t>
      </w:r>
      <w:r w:rsidRPr="004A32E4">
        <w:rPr>
          <w:rFonts w:eastAsia="Times New Roman" w:cs="Times New Roman"/>
          <w:szCs w:val="28"/>
          <w:lang w:eastAsia="ru-RU"/>
        </w:rPr>
        <w:t>результатам.</w:t>
      </w:r>
    </w:p>
    <w:p w:rsidR="005A5CA7" w:rsidRPr="004A32E4" w:rsidRDefault="006F6B6F" w:rsidP="005A5CA7">
      <w:pPr>
        <w:shd w:val="clear" w:color="auto" w:fill="FFFFFF"/>
        <w:rPr>
          <w:rFonts w:eastAsia="Times New Roman" w:cs="Times New Roman"/>
          <w:szCs w:val="28"/>
          <w:lang w:eastAsia="ru-RU"/>
        </w:rPr>
      </w:pPr>
      <w:r w:rsidRPr="004A32E4">
        <w:rPr>
          <w:rFonts w:eastAsia="Times New Roman" w:cs="Times New Roman"/>
          <w:szCs w:val="28"/>
          <w:lang w:eastAsia="ru-RU"/>
        </w:rPr>
        <w:t>В</w:t>
      </w:r>
      <w:r w:rsidR="005A5CA7" w:rsidRPr="004A32E4">
        <w:rPr>
          <w:rFonts w:eastAsia="Times New Roman" w:cs="Times New Roman"/>
          <w:szCs w:val="28"/>
          <w:lang w:eastAsia="ru-RU"/>
        </w:rPr>
        <w:t xml:space="preserve"> </w:t>
      </w:r>
      <w:r w:rsidRPr="004A32E4">
        <w:rPr>
          <w:rFonts w:eastAsia="Times New Roman" w:cs="Times New Roman"/>
          <w:szCs w:val="28"/>
          <w:lang w:eastAsia="ru-RU"/>
        </w:rPr>
        <w:t xml:space="preserve">данном проекте </w:t>
      </w:r>
      <w:r w:rsidR="005A5CA7" w:rsidRPr="004A32E4">
        <w:rPr>
          <w:rFonts w:eastAsia="Times New Roman" w:cs="Times New Roman"/>
          <w:szCs w:val="28"/>
          <w:lang w:eastAsia="ru-RU"/>
        </w:rPr>
        <w:t>приняли участие 127 образовательных организаций высшего образования из 27 субъектов России. Оценка проводилась в соответствии с перечнем показателей, утвержденным приказами Минобрнауки России от 15 апреля 2019 № 30н и № 31н, а также в соответствии с Единым порядком расчёта показателей, утвержденным приказом Минтруда России от 31 мая 2018 г. № 344н (сбор и обобщение данных о качестве условий осуществления образовательной деятельности проведены федеральным оператором ООО "Верконт Сервис").</w:t>
      </w:r>
    </w:p>
    <w:p w:rsidR="005A5CA7" w:rsidRPr="004A32E4" w:rsidRDefault="005A5CA7" w:rsidP="005A5CA7">
      <w:pPr>
        <w:shd w:val="clear" w:color="auto" w:fill="FFFFFF"/>
        <w:rPr>
          <w:rFonts w:eastAsia="Times New Roman" w:cs="Times New Roman"/>
          <w:szCs w:val="28"/>
          <w:lang w:eastAsia="ru-RU"/>
        </w:rPr>
      </w:pPr>
      <w:r w:rsidRPr="004A32E4">
        <w:rPr>
          <w:rFonts w:eastAsia="Times New Roman" w:cs="Times New Roman"/>
          <w:szCs w:val="28"/>
          <w:lang w:eastAsia="ru-RU"/>
        </w:rPr>
        <w:t>Оценки МГППУ от независимых экспертов по основным критериям НОК:</w:t>
      </w:r>
    </w:p>
    <w:p w:rsidR="005A5CA7" w:rsidRPr="004A32E4" w:rsidRDefault="005A5CA7" w:rsidP="006F6B6F">
      <w:pPr>
        <w:numPr>
          <w:ilvl w:val="0"/>
          <w:numId w:val="134"/>
        </w:numPr>
        <w:shd w:val="clear" w:color="auto" w:fill="FFFFFF"/>
        <w:tabs>
          <w:tab w:val="clear" w:pos="720"/>
          <w:tab w:val="num" w:pos="993"/>
        </w:tabs>
        <w:ind w:left="0" w:firstLine="709"/>
        <w:rPr>
          <w:rFonts w:eastAsia="Times New Roman" w:cs="Times New Roman"/>
          <w:szCs w:val="28"/>
          <w:lang w:eastAsia="ru-RU"/>
        </w:rPr>
      </w:pPr>
      <w:r w:rsidRPr="004A32E4">
        <w:rPr>
          <w:rFonts w:eastAsia="Times New Roman" w:cs="Times New Roman"/>
          <w:szCs w:val="28"/>
          <w:lang w:eastAsia="ru-RU"/>
        </w:rPr>
        <w:t>открытость и доступность информации об организации – 98,18%;</w:t>
      </w:r>
    </w:p>
    <w:p w:rsidR="005A5CA7" w:rsidRPr="004A32E4" w:rsidRDefault="005A5CA7" w:rsidP="006F6B6F">
      <w:pPr>
        <w:numPr>
          <w:ilvl w:val="0"/>
          <w:numId w:val="134"/>
        </w:numPr>
        <w:shd w:val="clear" w:color="auto" w:fill="FFFFFF"/>
        <w:tabs>
          <w:tab w:val="clear" w:pos="720"/>
          <w:tab w:val="num" w:pos="993"/>
        </w:tabs>
        <w:ind w:left="0" w:firstLine="709"/>
        <w:rPr>
          <w:rFonts w:eastAsia="Times New Roman" w:cs="Times New Roman"/>
          <w:szCs w:val="28"/>
          <w:lang w:eastAsia="ru-RU"/>
        </w:rPr>
      </w:pPr>
      <w:r w:rsidRPr="004A32E4">
        <w:rPr>
          <w:rFonts w:eastAsia="Times New Roman" w:cs="Times New Roman"/>
          <w:szCs w:val="28"/>
          <w:lang w:eastAsia="ru-RU"/>
        </w:rPr>
        <w:t>комфортность условий, в которых осуществляется образовательная деятельность – 95,35%;</w:t>
      </w:r>
    </w:p>
    <w:p w:rsidR="005A5CA7" w:rsidRPr="004A32E4" w:rsidRDefault="005A5CA7" w:rsidP="006F6B6F">
      <w:pPr>
        <w:numPr>
          <w:ilvl w:val="0"/>
          <w:numId w:val="134"/>
        </w:numPr>
        <w:shd w:val="clear" w:color="auto" w:fill="FFFFFF"/>
        <w:tabs>
          <w:tab w:val="clear" w:pos="720"/>
          <w:tab w:val="num" w:pos="993"/>
        </w:tabs>
        <w:ind w:left="0" w:firstLine="709"/>
        <w:rPr>
          <w:rFonts w:eastAsia="Times New Roman" w:cs="Times New Roman"/>
          <w:szCs w:val="28"/>
          <w:lang w:eastAsia="ru-RU"/>
        </w:rPr>
      </w:pPr>
      <w:r w:rsidRPr="004A32E4">
        <w:rPr>
          <w:rFonts w:eastAsia="Times New Roman" w:cs="Times New Roman"/>
          <w:szCs w:val="28"/>
          <w:lang w:eastAsia="ru-RU"/>
        </w:rPr>
        <w:t>доступность услуг для инвалидов – 90,78%;</w:t>
      </w:r>
    </w:p>
    <w:p w:rsidR="005A5CA7" w:rsidRPr="004A32E4" w:rsidRDefault="005A5CA7" w:rsidP="006F6B6F">
      <w:pPr>
        <w:numPr>
          <w:ilvl w:val="0"/>
          <w:numId w:val="134"/>
        </w:numPr>
        <w:shd w:val="clear" w:color="auto" w:fill="FFFFFF"/>
        <w:tabs>
          <w:tab w:val="clear" w:pos="720"/>
          <w:tab w:val="num" w:pos="993"/>
        </w:tabs>
        <w:ind w:left="0" w:firstLine="709"/>
        <w:rPr>
          <w:rFonts w:eastAsia="Times New Roman" w:cs="Times New Roman"/>
          <w:szCs w:val="28"/>
          <w:lang w:eastAsia="ru-RU"/>
        </w:rPr>
      </w:pPr>
      <w:r w:rsidRPr="004A32E4">
        <w:rPr>
          <w:rFonts w:eastAsia="Times New Roman" w:cs="Times New Roman"/>
          <w:szCs w:val="28"/>
          <w:lang w:eastAsia="ru-RU"/>
        </w:rPr>
        <w:t>доброжелательность, вежливость работников – 97,27%;</w:t>
      </w:r>
    </w:p>
    <w:p w:rsidR="005A5CA7" w:rsidRPr="004A32E4" w:rsidRDefault="005A5CA7" w:rsidP="006F6B6F">
      <w:pPr>
        <w:numPr>
          <w:ilvl w:val="0"/>
          <w:numId w:val="134"/>
        </w:numPr>
        <w:shd w:val="clear" w:color="auto" w:fill="FFFFFF"/>
        <w:tabs>
          <w:tab w:val="clear" w:pos="720"/>
          <w:tab w:val="num" w:pos="993"/>
        </w:tabs>
        <w:ind w:left="0" w:firstLine="709"/>
        <w:rPr>
          <w:rFonts w:eastAsia="Times New Roman" w:cs="Times New Roman"/>
          <w:szCs w:val="28"/>
          <w:lang w:eastAsia="ru-RU"/>
        </w:rPr>
      </w:pPr>
      <w:r w:rsidRPr="004A32E4">
        <w:rPr>
          <w:rFonts w:eastAsia="Times New Roman" w:cs="Times New Roman"/>
          <w:szCs w:val="28"/>
          <w:lang w:eastAsia="ru-RU"/>
        </w:rPr>
        <w:t>удовлетворенность условиями ведения образовательной деятельности – 94,44%.</w:t>
      </w:r>
    </w:p>
    <w:p w:rsidR="006F6B6F" w:rsidRPr="004A32E4" w:rsidRDefault="006F6B6F" w:rsidP="0074061E">
      <w:pPr>
        <w:pStyle w:val="2e"/>
        <w:widowControl w:val="0"/>
        <w:tabs>
          <w:tab w:val="left" w:pos="1134"/>
          <w:tab w:val="left" w:pos="1418"/>
        </w:tabs>
        <w:spacing w:before="60"/>
        <w:ind w:firstLine="0"/>
        <w:jc w:val="center"/>
        <w:rPr>
          <w:szCs w:val="28"/>
        </w:rPr>
      </w:pPr>
      <w:r w:rsidRPr="004A32E4">
        <w:rPr>
          <w:noProof/>
          <w:szCs w:val="28"/>
          <w:lang w:eastAsia="ru-RU"/>
        </w:rPr>
        <w:lastRenderedPageBreak/>
        <w:drawing>
          <wp:inline distT="0" distB="0" distL="0" distR="0">
            <wp:extent cx="5065422" cy="3562597"/>
            <wp:effectExtent l="0" t="0" r="1905" b="0"/>
            <wp:docPr id="5" name="Рисунок 5" descr="C:\Users\DrobyazkoAA\Desktop\23.6_СертификатНОК_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robyazkoAA\Desktop\23.6_СертификатНОК_2020.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085117" cy="3576449"/>
                    </a:xfrm>
                    <a:prstGeom prst="rect">
                      <a:avLst/>
                    </a:prstGeom>
                    <a:noFill/>
                    <a:ln>
                      <a:noFill/>
                    </a:ln>
                  </pic:spPr>
                </pic:pic>
              </a:graphicData>
            </a:graphic>
          </wp:inline>
        </w:drawing>
      </w:r>
    </w:p>
    <w:p w:rsidR="00536B59" w:rsidRPr="004A32E4" w:rsidRDefault="00536B59" w:rsidP="0074061E">
      <w:pPr>
        <w:pStyle w:val="2e"/>
        <w:widowControl w:val="0"/>
        <w:tabs>
          <w:tab w:val="left" w:pos="1134"/>
          <w:tab w:val="left" w:pos="1418"/>
        </w:tabs>
        <w:spacing w:before="120"/>
        <w:ind w:firstLine="709"/>
        <w:rPr>
          <w:szCs w:val="28"/>
        </w:rPr>
      </w:pPr>
      <w:r w:rsidRPr="004A32E4">
        <w:rPr>
          <w:szCs w:val="28"/>
        </w:rPr>
        <w:t>Внутренняя независимая оценка качества образования по основным профессиональным образовательным программам высшего образования в ФГБОУ ВО МГППУ включает:</w:t>
      </w:r>
      <w:r w:rsidR="0074061E" w:rsidRPr="004A32E4">
        <w:rPr>
          <w:szCs w:val="28"/>
        </w:rPr>
        <w:t xml:space="preserve"> </w:t>
      </w:r>
      <w:r w:rsidRPr="004A32E4">
        <w:rPr>
          <w:szCs w:val="28"/>
        </w:rPr>
        <w:t>оценку качества подготовки обучающихся, оценку качества работы педагогических работников Университета, оценку качества ресурсного обеспечения образовательной деятельности.</w:t>
      </w:r>
    </w:p>
    <w:p w:rsidR="005A5CA7" w:rsidRPr="004A32E4" w:rsidRDefault="003D2D89" w:rsidP="0005214F">
      <w:pPr>
        <w:pStyle w:val="15"/>
        <w:widowControl w:val="0"/>
        <w:pBdr>
          <w:top w:val="nil"/>
          <w:left w:val="nil"/>
          <w:bottom w:val="nil"/>
          <w:right w:val="nil"/>
          <w:between w:val="nil"/>
        </w:pBdr>
        <w:tabs>
          <w:tab w:val="left" w:pos="1134"/>
        </w:tabs>
        <w:spacing w:before="120"/>
        <w:ind w:right="142" w:firstLine="709"/>
        <w:rPr>
          <w:szCs w:val="28"/>
        </w:rPr>
      </w:pPr>
      <w:r w:rsidRPr="004A32E4">
        <w:rPr>
          <w:szCs w:val="28"/>
        </w:rPr>
        <w:t>Подробнее – на рисунке</w:t>
      </w:r>
      <w:r w:rsidRPr="004A32E4">
        <w:rPr>
          <w:b/>
          <w:szCs w:val="28"/>
        </w:rPr>
        <w:t xml:space="preserve"> «</w:t>
      </w:r>
      <w:r w:rsidRPr="004A32E4">
        <w:rPr>
          <w:szCs w:val="28"/>
        </w:rPr>
        <w:t>Оценка качества образования в ФГБОУ ВО МГППУ».</w:t>
      </w:r>
    </w:p>
    <w:p w:rsidR="005A5CA7" w:rsidRPr="004A32E4" w:rsidRDefault="005A5CA7" w:rsidP="005A5CA7">
      <w:pPr>
        <w:pStyle w:val="15"/>
        <w:widowControl w:val="0"/>
        <w:pBdr>
          <w:top w:val="nil"/>
          <w:left w:val="nil"/>
          <w:bottom w:val="nil"/>
          <w:right w:val="nil"/>
          <w:between w:val="nil"/>
        </w:pBdr>
        <w:tabs>
          <w:tab w:val="left" w:pos="1134"/>
        </w:tabs>
        <w:spacing w:before="60"/>
        <w:ind w:right="142"/>
        <w:rPr>
          <w:szCs w:val="28"/>
        </w:rPr>
        <w:sectPr w:rsidR="005A5CA7" w:rsidRPr="004A32E4" w:rsidSect="00C13300">
          <w:footerReference w:type="default" r:id="rId90"/>
          <w:pgSz w:w="11906" w:h="16838"/>
          <w:pgMar w:top="851" w:right="851" w:bottom="1134" w:left="1418" w:header="709" w:footer="709" w:gutter="0"/>
          <w:cols w:space="720"/>
          <w:titlePg/>
          <w:docGrid w:linePitch="299"/>
        </w:sectPr>
      </w:pPr>
    </w:p>
    <w:tbl>
      <w:tblPr>
        <w:tblW w:w="14859" w:type="dxa"/>
        <w:tblInd w:w="93" w:type="dxa"/>
        <w:tblLayout w:type="fixed"/>
        <w:tblLook w:val="04A0" w:firstRow="1" w:lastRow="0" w:firstColumn="1" w:lastColumn="0" w:noHBand="0" w:noVBand="1"/>
      </w:tblPr>
      <w:tblGrid>
        <w:gridCol w:w="278"/>
        <w:gridCol w:w="4727"/>
        <w:gridCol w:w="284"/>
        <w:gridCol w:w="283"/>
        <w:gridCol w:w="4111"/>
        <w:gridCol w:w="236"/>
        <w:gridCol w:w="236"/>
        <w:gridCol w:w="4704"/>
      </w:tblGrid>
      <w:tr w:rsidR="004A32E4" w:rsidRPr="004A32E4" w:rsidTr="00306854">
        <w:trPr>
          <w:trHeight w:val="697"/>
        </w:trPr>
        <w:tc>
          <w:tcPr>
            <w:tcW w:w="5005" w:type="dxa"/>
            <w:gridSpan w:val="2"/>
            <w:tcBorders>
              <w:top w:val="single" w:sz="4" w:space="0" w:color="auto"/>
              <w:left w:val="single" w:sz="4" w:space="0" w:color="auto"/>
              <w:bottom w:val="single" w:sz="4" w:space="0" w:color="auto"/>
              <w:right w:val="single" w:sz="4" w:space="0" w:color="auto"/>
            </w:tcBorders>
            <w:shd w:val="clear" w:color="000000" w:fill="00FF00"/>
            <w:hideMark/>
          </w:tcPr>
          <w:p w:rsidR="00536B59" w:rsidRPr="004A32E4" w:rsidRDefault="00536B59" w:rsidP="00291FE8">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lastRenderedPageBreak/>
              <w:t xml:space="preserve">Оценка качества </w:t>
            </w:r>
            <w:r w:rsidRPr="004A32E4">
              <w:rPr>
                <w:rFonts w:eastAsia="Times New Roman" w:cs="Times New Roman"/>
                <w:b/>
                <w:bCs/>
                <w:sz w:val="24"/>
                <w:szCs w:val="24"/>
                <w:lang w:eastAsia="ru-RU"/>
              </w:rPr>
              <w:br/>
              <w:t>подготовки обучающихся</w:t>
            </w:r>
          </w:p>
        </w:tc>
        <w:tc>
          <w:tcPr>
            <w:tcW w:w="284" w:type="dxa"/>
            <w:tcBorders>
              <w:top w:val="nil"/>
              <w:left w:val="nil"/>
              <w:bottom w:val="nil"/>
              <w:right w:val="nil"/>
            </w:tcBorders>
            <w:shd w:val="clear" w:color="auto" w:fill="auto"/>
            <w:hideMark/>
          </w:tcPr>
          <w:p w:rsidR="00536B59" w:rsidRPr="004A32E4" w:rsidRDefault="00536B59" w:rsidP="00291FE8">
            <w:pPr>
              <w:jc w:val="center"/>
              <w:rPr>
                <w:rFonts w:eastAsia="Times New Roman" w:cs="Times New Roman"/>
                <w:b/>
                <w:bCs/>
                <w:sz w:val="24"/>
                <w:szCs w:val="24"/>
                <w:lang w:eastAsia="ru-RU"/>
              </w:rPr>
            </w:pPr>
          </w:p>
        </w:tc>
        <w:tc>
          <w:tcPr>
            <w:tcW w:w="4394" w:type="dxa"/>
            <w:gridSpan w:val="2"/>
            <w:tcBorders>
              <w:top w:val="single" w:sz="4" w:space="0" w:color="auto"/>
              <w:left w:val="single" w:sz="4" w:space="0" w:color="auto"/>
              <w:bottom w:val="single" w:sz="4" w:space="0" w:color="auto"/>
              <w:right w:val="single" w:sz="4" w:space="0" w:color="auto"/>
            </w:tcBorders>
            <w:shd w:val="clear" w:color="000000" w:fill="00FF00"/>
            <w:hideMark/>
          </w:tcPr>
          <w:p w:rsidR="00536B59" w:rsidRPr="004A32E4" w:rsidRDefault="00536B59" w:rsidP="00291FE8">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 xml:space="preserve">Оценка качества </w:t>
            </w:r>
            <w:r w:rsidRPr="004A32E4">
              <w:rPr>
                <w:rFonts w:eastAsia="Times New Roman" w:cs="Times New Roman"/>
                <w:b/>
                <w:bCs/>
                <w:sz w:val="24"/>
                <w:szCs w:val="24"/>
                <w:lang w:eastAsia="ru-RU"/>
              </w:rPr>
              <w:br/>
              <w:t>работы педагогических работников</w:t>
            </w:r>
          </w:p>
        </w:tc>
        <w:tc>
          <w:tcPr>
            <w:tcW w:w="236" w:type="dxa"/>
            <w:tcBorders>
              <w:top w:val="nil"/>
              <w:left w:val="nil"/>
              <w:bottom w:val="nil"/>
              <w:right w:val="nil"/>
            </w:tcBorders>
            <w:shd w:val="clear" w:color="auto" w:fill="auto"/>
            <w:hideMark/>
          </w:tcPr>
          <w:p w:rsidR="00536B59" w:rsidRPr="004A32E4" w:rsidRDefault="00536B59" w:rsidP="00291FE8">
            <w:pPr>
              <w:jc w:val="center"/>
              <w:rPr>
                <w:rFonts w:eastAsia="Times New Roman" w:cs="Times New Roman"/>
                <w:b/>
                <w:bCs/>
                <w:sz w:val="24"/>
                <w:szCs w:val="24"/>
                <w:lang w:eastAsia="ru-RU"/>
              </w:rPr>
            </w:pPr>
          </w:p>
        </w:tc>
        <w:tc>
          <w:tcPr>
            <w:tcW w:w="4940" w:type="dxa"/>
            <w:gridSpan w:val="2"/>
            <w:tcBorders>
              <w:top w:val="single" w:sz="4" w:space="0" w:color="auto"/>
              <w:left w:val="single" w:sz="4" w:space="0" w:color="auto"/>
              <w:bottom w:val="single" w:sz="4" w:space="0" w:color="auto"/>
              <w:right w:val="single" w:sz="4" w:space="0" w:color="auto"/>
            </w:tcBorders>
            <w:shd w:val="clear" w:color="000000" w:fill="00FF00"/>
            <w:hideMark/>
          </w:tcPr>
          <w:p w:rsidR="00536B59" w:rsidRPr="004A32E4" w:rsidRDefault="00536B59" w:rsidP="00291FE8">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 xml:space="preserve">Оценка качества ресурсного обеспечения </w:t>
            </w:r>
            <w:r w:rsidRPr="004A32E4">
              <w:rPr>
                <w:rFonts w:eastAsia="Times New Roman" w:cs="Times New Roman"/>
                <w:b/>
                <w:bCs/>
                <w:sz w:val="24"/>
                <w:szCs w:val="24"/>
                <w:lang w:eastAsia="ru-RU"/>
              </w:rPr>
              <w:br/>
              <w:t>образовательной деятельности</w:t>
            </w:r>
          </w:p>
        </w:tc>
      </w:tr>
      <w:tr w:rsidR="004A32E4" w:rsidRPr="004A32E4" w:rsidTr="00255EDF">
        <w:trPr>
          <w:trHeight w:val="315"/>
        </w:trPr>
        <w:tc>
          <w:tcPr>
            <w:tcW w:w="5005" w:type="dxa"/>
            <w:gridSpan w:val="2"/>
            <w:tcBorders>
              <w:top w:val="single" w:sz="4" w:space="0" w:color="auto"/>
              <w:left w:val="single" w:sz="4" w:space="0" w:color="auto"/>
              <w:bottom w:val="single" w:sz="4" w:space="0" w:color="auto"/>
              <w:right w:val="nil"/>
            </w:tcBorders>
            <w:shd w:val="clear" w:color="auto" w:fill="auto"/>
            <w:hideMark/>
          </w:tcPr>
          <w:p w:rsidR="00306854" w:rsidRPr="004A32E4" w:rsidRDefault="00306854" w:rsidP="00291FE8">
            <w:pPr>
              <w:ind w:firstLine="0"/>
              <w:rPr>
                <w:rFonts w:eastAsia="Times New Roman" w:cs="Times New Roman"/>
                <w:i/>
                <w:iCs/>
                <w:sz w:val="24"/>
                <w:szCs w:val="24"/>
                <w:lang w:eastAsia="ru-RU"/>
              </w:rPr>
            </w:pPr>
            <w:r w:rsidRPr="004A32E4">
              <w:rPr>
                <w:rFonts w:eastAsia="Times New Roman" w:cs="Times New Roman"/>
                <w:i/>
                <w:iCs/>
                <w:sz w:val="24"/>
                <w:szCs w:val="24"/>
                <w:lang w:eastAsia="ru-RU"/>
              </w:rPr>
              <w:t>в рамках:</w:t>
            </w:r>
          </w:p>
        </w:tc>
        <w:tc>
          <w:tcPr>
            <w:tcW w:w="284" w:type="dxa"/>
            <w:tcBorders>
              <w:top w:val="nil"/>
              <w:left w:val="nil"/>
              <w:bottom w:val="nil"/>
              <w:right w:val="nil"/>
            </w:tcBorders>
            <w:shd w:val="clear" w:color="auto" w:fill="auto"/>
            <w:hideMark/>
          </w:tcPr>
          <w:p w:rsidR="00306854" w:rsidRPr="004A32E4" w:rsidRDefault="00306854" w:rsidP="00291FE8">
            <w:pPr>
              <w:rPr>
                <w:rFonts w:eastAsia="Times New Roman" w:cs="Times New Roman"/>
                <w:sz w:val="24"/>
                <w:szCs w:val="24"/>
                <w:lang w:eastAsia="ru-RU"/>
              </w:rPr>
            </w:pPr>
          </w:p>
        </w:tc>
        <w:tc>
          <w:tcPr>
            <w:tcW w:w="4394" w:type="dxa"/>
            <w:gridSpan w:val="2"/>
            <w:tcBorders>
              <w:top w:val="single" w:sz="4" w:space="0" w:color="auto"/>
              <w:left w:val="single" w:sz="4" w:space="0" w:color="auto"/>
              <w:bottom w:val="nil"/>
              <w:right w:val="nil"/>
            </w:tcBorders>
            <w:shd w:val="clear" w:color="auto" w:fill="auto"/>
            <w:hideMark/>
          </w:tcPr>
          <w:p w:rsidR="00306854" w:rsidRPr="004A32E4" w:rsidRDefault="00306854" w:rsidP="00291FE8">
            <w:pPr>
              <w:ind w:firstLine="0"/>
              <w:rPr>
                <w:rFonts w:eastAsia="Times New Roman" w:cs="Times New Roman"/>
                <w:i/>
                <w:iCs/>
                <w:sz w:val="24"/>
                <w:szCs w:val="24"/>
                <w:lang w:eastAsia="ru-RU"/>
              </w:rPr>
            </w:pPr>
            <w:r w:rsidRPr="004A32E4">
              <w:rPr>
                <w:rFonts w:eastAsia="Times New Roman" w:cs="Times New Roman"/>
                <w:i/>
                <w:iCs/>
                <w:sz w:val="24"/>
                <w:szCs w:val="24"/>
                <w:lang w:eastAsia="ru-RU"/>
              </w:rPr>
              <w:t>в рамках:</w:t>
            </w:r>
          </w:p>
        </w:tc>
        <w:tc>
          <w:tcPr>
            <w:tcW w:w="236" w:type="dxa"/>
            <w:tcBorders>
              <w:top w:val="nil"/>
              <w:left w:val="nil"/>
              <w:bottom w:val="nil"/>
              <w:right w:val="nil"/>
            </w:tcBorders>
            <w:shd w:val="clear" w:color="auto" w:fill="auto"/>
            <w:hideMark/>
          </w:tcPr>
          <w:p w:rsidR="00306854" w:rsidRPr="004A32E4" w:rsidRDefault="00306854" w:rsidP="00291FE8">
            <w:pPr>
              <w:rPr>
                <w:rFonts w:eastAsia="Times New Roman" w:cs="Times New Roman"/>
                <w:sz w:val="24"/>
                <w:szCs w:val="24"/>
                <w:lang w:eastAsia="ru-RU"/>
              </w:rPr>
            </w:pPr>
          </w:p>
        </w:tc>
        <w:tc>
          <w:tcPr>
            <w:tcW w:w="4940" w:type="dxa"/>
            <w:gridSpan w:val="2"/>
            <w:tcBorders>
              <w:top w:val="nil"/>
              <w:left w:val="single" w:sz="4" w:space="0" w:color="auto"/>
              <w:bottom w:val="nil"/>
              <w:right w:val="nil"/>
            </w:tcBorders>
            <w:shd w:val="clear" w:color="auto" w:fill="auto"/>
            <w:hideMark/>
          </w:tcPr>
          <w:p w:rsidR="00306854" w:rsidRPr="004A32E4" w:rsidRDefault="00306854" w:rsidP="00291FE8">
            <w:pPr>
              <w:ind w:firstLine="0"/>
              <w:rPr>
                <w:rFonts w:eastAsia="Times New Roman" w:cs="Times New Roman"/>
                <w:sz w:val="24"/>
                <w:szCs w:val="24"/>
                <w:lang w:eastAsia="ru-RU"/>
              </w:rPr>
            </w:pPr>
            <w:r w:rsidRPr="004A32E4">
              <w:rPr>
                <w:rFonts w:eastAsia="Times New Roman" w:cs="Times New Roman"/>
                <w:i/>
                <w:iCs/>
                <w:sz w:val="24"/>
                <w:szCs w:val="24"/>
                <w:lang w:eastAsia="ru-RU"/>
              </w:rPr>
              <w:t>в рамках:</w:t>
            </w:r>
          </w:p>
        </w:tc>
      </w:tr>
      <w:tr w:rsidR="004A32E4" w:rsidRPr="004A32E4" w:rsidTr="00306854">
        <w:trPr>
          <w:trHeight w:val="636"/>
        </w:trPr>
        <w:tc>
          <w:tcPr>
            <w:tcW w:w="278" w:type="dxa"/>
            <w:tcBorders>
              <w:top w:val="nil"/>
              <w:left w:val="single" w:sz="4" w:space="0" w:color="auto"/>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nil"/>
              <w:left w:val="single" w:sz="4" w:space="0" w:color="auto"/>
              <w:bottom w:val="single" w:sz="4" w:space="0" w:color="auto"/>
              <w:right w:val="nil"/>
            </w:tcBorders>
            <w:shd w:val="clear" w:color="000000" w:fill="CCFFCC"/>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Промежуточной аттестации обучающихся по модулям (дисциплинам);</w:t>
            </w:r>
          </w:p>
        </w:tc>
        <w:tc>
          <w:tcPr>
            <w:tcW w:w="284" w:type="dxa"/>
            <w:tcBorders>
              <w:top w:val="nil"/>
              <w:left w:val="single" w:sz="4" w:space="0" w:color="auto"/>
              <w:bottom w:val="nil"/>
              <w:right w:val="single" w:sz="4" w:space="0" w:color="auto"/>
            </w:tcBorders>
            <w:shd w:val="clear" w:color="auto" w:fill="auto"/>
            <w:hideMark/>
          </w:tcPr>
          <w:p w:rsidR="00536B59" w:rsidRPr="004A32E4" w:rsidRDefault="00536B59" w:rsidP="00291FE8">
            <w:pPr>
              <w:rPr>
                <w:rFonts w:eastAsia="Times New Roman" w:cs="Times New Roman"/>
                <w:sz w:val="24"/>
                <w:szCs w:val="24"/>
                <w:lang w:eastAsia="ru-RU"/>
              </w:rPr>
            </w:pPr>
            <w:r w:rsidRPr="004A32E4">
              <w:rPr>
                <w:rFonts w:eastAsia="Times New Roman" w:cs="Times New Roman"/>
                <w:sz w:val="24"/>
                <w:szCs w:val="24"/>
                <w:lang w:eastAsia="ru-RU"/>
              </w:rPr>
              <w:t> </w:t>
            </w:r>
          </w:p>
        </w:tc>
        <w:tc>
          <w:tcPr>
            <w:tcW w:w="283" w:type="dxa"/>
            <w:tcBorders>
              <w:top w:val="single" w:sz="4" w:space="0" w:color="auto"/>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111" w:type="dxa"/>
            <w:tcBorders>
              <w:top w:val="single" w:sz="4" w:space="0" w:color="auto"/>
              <w:left w:val="single" w:sz="4" w:space="0" w:color="auto"/>
              <w:bottom w:val="single" w:sz="4" w:space="0" w:color="auto"/>
              <w:right w:val="single" w:sz="4" w:space="0" w:color="auto"/>
            </w:tcBorders>
            <w:shd w:val="clear" w:color="000000" w:fill="CCFFCC"/>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Проведения конкурсов педагогических работников</w:t>
            </w:r>
          </w:p>
        </w:tc>
        <w:tc>
          <w:tcPr>
            <w:tcW w:w="236" w:type="dxa"/>
            <w:tcBorders>
              <w:top w:val="nil"/>
              <w:left w:val="nil"/>
              <w:bottom w:val="nil"/>
              <w:right w:val="nil"/>
            </w:tcBorders>
            <w:shd w:val="clear" w:color="auto" w:fill="auto"/>
            <w:vAlign w:val="bottom"/>
            <w:hideMark/>
          </w:tcPr>
          <w:p w:rsidR="00536B59" w:rsidRPr="004A32E4" w:rsidRDefault="00536B59" w:rsidP="00306854">
            <w:pPr>
              <w:jc w:val="left"/>
              <w:rPr>
                <w:rFonts w:eastAsia="Times New Roman" w:cs="Times New Roman"/>
                <w:sz w:val="24"/>
                <w:szCs w:val="24"/>
                <w:lang w:eastAsia="ru-RU"/>
              </w:rPr>
            </w:pPr>
          </w:p>
        </w:tc>
        <w:tc>
          <w:tcPr>
            <w:tcW w:w="236" w:type="dxa"/>
            <w:tcBorders>
              <w:top w:val="single" w:sz="4" w:space="0" w:color="auto"/>
              <w:left w:val="nil"/>
              <w:bottom w:val="nil"/>
              <w:right w:val="single" w:sz="4" w:space="0" w:color="auto"/>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 </w:t>
            </w:r>
          </w:p>
        </w:tc>
        <w:tc>
          <w:tcPr>
            <w:tcW w:w="4704" w:type="dxa"/>
            <w:vMerge w:val="restart"/>
            <w:tcBorders>
              <w:top w:val="single" w:sz="4" w:space="0" w:color="auto"/>
              <w:left w:val="single" w:sz="4" w:space="0" w:color="auto"/>
              <w:bottom w:val="single" w:sz="4" w:space="0" w:color="auto"/>
              <w:right w:val="single" w:sz="4" w:space="0" w:color="auto"/>
            </w:tcBorders>
            <w:shd w:val="clear" w:color="000000" w:fill="CCFFCC"/>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Ежегодное самообследование соответ-ствия ресурсного обеспечения ОПОП ВО требованиям законодательства Российской Федерации в сфере образования </w:t>
            </w:r>
          </w:p>
        </w:tc>
      </w:tr>
      <w:tr w:rsidR="004A32E4" w:rsidRPr="004A32E4" w:rsidTr="00306854">
        <w:trPr>
          <w:trHeight w:val="315"/>
        </w:trPr>
        <w:tc>
          <w:tcPr>
            <w:tcW w:w="278" w:type="dxa"/>
            <w:tcBorders>
              <w:top w:val="nil"/>
              <w:left w:val="single" w:sz="4" w:space="0" w:color="auto"/>
              <w:bottom w:val="nil"/>
              <w:right w:val="single" w:sz="4" w:space="0" w:color="auto"/>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nil"/>
              <w:left w:val="nil"/>
              <w:bottom w:val="single" w:sz="4" w:space="0" w:color="auto"/>
              <w:right w:val="single" w:sz="4" w:space="0" w:color="auto"/>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по модулям (дисциплинам);</w:t>
            </w:r>
          </w:p>
        </w:tc>
        <w:tc>
          <w:tcPr>
            <w:tcW w:w="284" w:type="dxa"/>
            <w:tcBorders>
              <w:top w:val="nil"/>
              <w:left w:val="nil"/>
              <w:bottom w:val="nil"/>
              <w:right w:val="single" w:sz="4" w:space="0" w:color="auto"/>
            </w:tcBorders>
            <w:shd w:val="clear" w:color="auto" w:fill="auto"/>
            <w:hideMark/>
          </w:tcPr>
          <w:p w:rsidR="00536B59" w:rsidRPr="004A32E4" w:rsidRDefault="00536B59" w:rsidP="00291FE8">
            <w:pPr>
              <w:rPr>
                <w:rFonts w:eastAsia="Times New Roman" w:cs="Times New Roman"/>
                <w:sz w:val="24"/>
                <w:szCs w:val="24"/>
                <w:lang w:eastAsia="ru-RU"/>
              </w:rPr>
            </w:pPr>
            <w:r w:rsidRPr="004A32E4">
              <w:rPr>
                <w:rFonts w:eastAsia="Times New Roman" w:cs="Times New Roman"/>
                <w:sz w:val="24"/>
                <w:szCs w:val="24"/>
                <w:lang w:eastAsia="ru-RU"/>
              </w:rPr>
              <w:t> </w:t>
            </w:r>
          </w:p>
        </w:tc>
        <w:tc>
          <w:tcPr>
            <w:tcW w:w="283" w:type="dxa"/>
            <w:tcBorders>
              <w:top w:val="nil"/>
              <w:left w:val="nil"/>
              <w:bottom w:val="single" w:sz="4" w:space="0" w:color="auto"/>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111" w:type="dxa"/>
            <w:tcBorders>
              <w:top w:val="nil"/>
              <w:left w:val="nil"/>
              <w:bottom w:val="nil"/>
              <w:right w:val="nil"/>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306854">
            <w:pPr>
              <w:jc w:val="left"/>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p>
        </w:tc>
        <w:tc>
          <w:tcPr>
            <w:tcW w:w="4704" w:type="dxa"/>
            <w:vMerge/>
            <w:tcBorders>
              <w:top w:val="single" w:sz="4" w:space="0" w:color="auto"/>
              <w:left w:val="single" w:sz="4" w:space="0" w:color="auto"/>
              <w:bottom w:val="single" w:sz="4" w:space="0" w:color="auto"/>
              <w:right w:val="single" w:sz="4" w:space="0" w:color="auto"/>
            </w:tcBorders>
            <w:vAlign w:val="center"/>
            <w:hideMark/>
          </w:tcPr>
          <w:p w:rsidR="00536B59" w:rsidRPr="004A32E4" w:rsidRDefault="00536B59" w:rsidP="00306854">
            <w:pPr>
              <w:ind w:firstLine="0"/>
              <w:jc w:val="left"/>
              <w:rPr>
                <w:rFonts w:eastAsia="Times New Roman" w:cs="Times New Roman"/>
                <w:sz w:val="24"/>
                <w:szCs w:val="24"/>
                <w:lang w:eastAsia="ru-RU"/>
              </w:rPr>
            </w:pPr>
          </w:p>
        </w:tc>
      </w:tr>
      <w:tr w:rsidR="004A32E4" w:rsidRPr="004A32E4" w:rsidTr="00306854">
        <w:trPr>
          <w:trHeight w:val="315"/>
        </w:trPr>
        <w:tc>
          <w:tcPr>
            <w:tcW w:w="278" w:type="dxa"/>
            <w:tcBorders>
              <w:top w:val="nil"/>
              <w:left w:val="single" w:sz="4" w:space="0" w:color="auto"/>
              <w:bottom w:val="nil"/>
              <w:right w:val="single" w:sz="4" w:space="0" w:color="auto"/>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nil"/>
              <w:left w:val="nil"/>
              <w:bottom w:val="single" w:sz="4" w:space="0" w:color="auto"/>
              <w:right w:val="single" w:sz="4" w:space="0" w:color="auto"/>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по итогам прохождения практик;</w:t>
            </w:r>
          </w:p>
        </w:tc>
        <w:tc>
          <w:tcPr>
            <w:tcW w:w="284" w:type="dxa"/>
            <w:tcBorders>
              <w:top w:val="nil"/>
              <w:left w:val="nil"/>
              <w:bottom w:val="nil"/>
              <w:right w:val="single" w:sz="4" w:space="0" w:color="auto"/>
            </w:tcBorders>
            <w:shd w:val="clear" w:color="auto" w:fill="auto"/>
            <w:hideMark/>
          </w:tcPr>
          <w:p w:rsidR="00536B59" w:rsidRPr="004A32E4" w:rsidRDefault="00536B59" w:rsidP="00291FE8">
            <w:pPr>
              <w:rPr>
                <w:rFonts w:eastAsia="Times New Roman" w:cs="Times New Roman"/>
                <w:sz w:val="24"/>
                <w:szCs w:val="24"/>
                <w:lang w:eastAsia="ru-RU"/>
              </w:rPr>
            </w:pPr>
            <w:r w:rsidRPr="004A32E4">
              <w:rPr>
                <w:rFonts w:eastAsia="Times New Roman" w:cs="Times New Roman"/>
                <w:sz w:val="24"/>
                <w:szCs w:val="24"/>
                <w:lang w:eastAsia="ru-RU"/>
              </w:rPr>
              <w:t> </w:t>
            </w:r>
          </w:p>
        </w:tc>
        <w:tc>
          <w:tcPr>
            <w:tcW w:w="283"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4111" w:type="dxa"/>
            <w:vMerge w:val="restart"/>
            <w:tcBorders>
              <w:top w:val="single" w:sz="4" w:space="0" w:color="auto"/>
              <w:left w:val="single" w:sz="4" w:space="0" w:color="auto"/>
              <w:bottom w:val="single" w:sz="4" w:space="0" w:color="000000"/>
              <w:right w:val="single" w:sz="4" w:space="0" w:color="auto"/>
            </w:tcBorders>
            <w:shd w:val="clear" w:color="000000" w:fill="CCFFCC"/>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Системного мониторинга уровня квалификации педагогических работников</w:t>
            </w:r>
          </w:p>
        </w:tc>
        <w:tc>
          <w:tcPr>
            <w:tcW w:w="236" w:type="dxa"/>
            <w:tcBorders>
              <w:top w:val="nil"/>
              <w:left w:val="nil"/>
              <w:bottom w:val="nil"/>
              <w:right w:val="nil"/>
            </w:tcBorders>
            <w:shd w:val="clear" w:color="auto" w:fill="auto"/>
            <w:vAlign w:val="bottom"/>
            <w:hideMark/>
          </w:tcPr>
          <w:p w:rsidR="00536B59" w:rsidRPr="004A32E4" w:rsidRDefault="00536B59" w:rsidP="00306854">
            <w:pPr>
              <w:jc w:val="left"/>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p>
        </w:tc>
        <w:tc>
          <w:tcPr>
            <w:tcW w:w="4704" w:type="dxa"/>
            <w:tcBorders>
              <w:top w:val="nil"/>
              <w:left w:val="single" w:sz="4" w:space="0" w:color="auto"/>
              <w:bottom w:val="nil"/>
              <w:right w:val="single" w:sz="4" w:space="0" w:color="auto"/>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 </w:t>
            </w:r>
          </w:p>
        </w:tc>
      </w:tr>
      <w:tr w:rsidR="004A32E4" w:rsidRPr="004A32E4" w:rsidTr="00306854">
        <w:trPr>
          <w:trHeight w:val="630"/>
        </w:trPr>
        <w:tc>
          <w:tcPr>
            <w:tcW w:w="278" w:type="dxa"/>
            <w:tcBorders>
              <w:top w:val="nil"/>
              <w:left w:val="single" w:sz="4" w:space="0" w:color="auto"/>
              <w:bottom w:val="nil"/>
              <w:right w:val="single" w:sz="4" w:space="0" w:color="auto"/>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nil"/>
              <w:left w:val="nil"/>
              <w:bottom w:val="single" w:sz="4" w:space="0" w:color="auto"/>
              <w:right w:val="single" w:sz="4" w:space="0" w:color="auto"/>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по итогам выполнения курсовых работ и проектов, а также участия в проектной деятельности;</w:t>
            </w:r>
          </w:p>
        </w:tc>
        <w:tc>
          <w:tcPr>
            <w:tcW w:w="284" w:type="dxa"/>
            <w:tcBorders>
              <w:top w:val="nil"/>
              <w:left w:val="nil"/>
              <w:bottom w:val="nil"/>
              <w:right w:val="single" w:sz="4" w:space="0" w:color="auto"/>
            </w:tcBorders>
            <w:shd w:val="clear" w:color="auto" w:fill="auto"/>
            <w:hideMark/>
          </w:tcPr>
          <w:p w:rsidR="00536B59" w:rsidRPr="004A32E4" w:rsidRDefault="00536B59" w:rsidP="00291FE8">
            <w:pPr>
              <w:rPr>
                <w:rFonts w:eastAsia="Times New Roman" w:cs="Times New Roman"/>
                <w:sz w:val="24"/>
                <w:szCs w:val="24"/>
                <w:lang w:eastAsia="ru-RU"/>
              </w:rPr>
            </w:pPr>
            <w:r w:rsidRPr="004A32E4">
              <w:rPr>
                <w:rFonts w:eastAsia="Times New Roman" w:cs="Times New Roman"/>
                <w:sz w:val="24"/>
                <w:szCs w:val="24"/>
                <w:lang w:eastAsia="ru-RU"/>
              </w:rPr>
              <w:t> </w:t>
            </w:r>
          </w:p>
        </w:tc>
        <w:tc>
          <w:tcPr>
            <w:tcW w:w="283"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4111" w:type="dxa"/>
            <w:vMerge/>
            <w:tcBorders>
              <w:top w:val="single" w:sz="4" w:space="0" w:color="auto"/>
              <w:left w:val="single" w:sz="4" w:space="0" w:color="auto"/>
              <w:bottom w:val="single" w:sz="4" w:space="0" w:color="000000"/>
              <w:right w:val="single" w:sz="4" w:space="0" w:color="auto"/>
            </w:tcBorders>
            <w:vAlign w:val="center"/>
            <w:hideMark/>
          </w:tcPr>
          <w:p w:rsidR="00536B59" w:rsidRPr="004A32E4" w:rsidRDefault="00536B59" w:rsidP="00306854">
            <w:pPr>
              <w:ind w:firstLine="0"/>
              <w:jc w:val="left"/>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306854">
            <w:pPr>
              <w:jc w:val="left"/>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p>
        </w:tc>
        <w:tc>
          <w:tcPr>
            <w:tcW w:w="4704" w:type="dxa"/>
            <w:tcBorders>
              <w:top w:val="nil"/>
              <w:left w:val="single" w:sz="4" w:space="0" w:color="auto"/>
              <w:bottom w:val="single" w:sz="4" w:space="0" w:color="auto"/>
              <w:right w:val="single" w:sz="4" w:space="0" w:color="auto"/>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материально-техническое обеспечение ОПОП ВО</w:t>
            </w:r>
          </w:p>
        </w:tc>
      </w:tr>
      <w:tr w:rsidR="004A32E4" w:rsidRPr="004A32E4" w:rsidTr="00306854">
        <w:trPr>
          <w:trHeight w:val="197"/>
        </w:trPr>
        <w:tc>
          <w:tcPr>
            <w:tcW w:w="278" w:type="dxa"/>
            <w:tcBorders>
              <w:top w:val="nil"/>
              <w:left w:val="single" w:sz="4" w:space="0" w:color="auto"/>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nil"/>
              <w:left w:val="nil"/>
              <w:bottom w:val="nil"/>
              <w:right w:val="nil"/>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p>
        </w:tc>
        <w:tc>
          <w:tcPr>
            <w:tcW w:w="284" w:type="dxa"/>
            <w:tcBorders>
              <w:top w:val="nil"/>
              <w:left w:val="nil"/>
              <w:bottom w:val="nil"/>
              <w:right w:val="single" w:sz="4" w:space="0" w:color="auto"/>
            </w:tcBorders>
            <w:shd w:val="clear" w:color="auto" w:fill="auto"/>
            <w:hideMark/>
          </w:tcPr>
          <w:p w:rsidR="00536B59" w:rsidRPr="004A32E4" w:rsidRDefault="00536B59" w:rsidP="00291FE8">
            <w:pPr>
              <w:rPr>
                <w:rFonts w:eastAsia="Times New Roman" w:cs="Times New Roman"/>
                <w:sz w:val="24"/>
                <w:szCs w:val="24"/>
                <w:lang w:eastAsia="ru-RU"/>
              </w:rPr>
            </w:pPr>
            <w:r w:rsidRPr="004A32E4">
              <w:rPr>
                <w:rFonts w:eastAsia="Times New Roman" w:cs="Times New Roman"/>
                <w:sz w:val="24"/>
                <w:szCs w:val="24"/>
                <w:lang w:eastAsia="ru-RU"/>
              </w:rPr>
              <w:t> </w:t>
            </w:r>
          </w:p>
        </w:tc>
        <w:tc>
          <w:tcPr>
            <w:tcW w:w="283"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4111" w:type="dxa"/>
            <w:tcBorders>
              <w:top w:val="nil"/>
              <w:left w:val="nil"/>
              <w:bottom w:val="nil"/>
              <w:right w:val="nil"/>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306854">
            <w:pPr>
              <w:jc w:val="left"/>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p>
        </w:tc>
        <w:tc>
          <w:tcPr>
            <w:tcW w:w="4704" w:type="dxa"/>
            <w:tcBorders>
              <w:top w:val="nil"/>
              <w:left w:val="single" w:sz="4" w:space="0" w:color="auto"/>
              <w:bottom w:val="nil"/>
              <w:right w:val="single" w:sz="4" w:space="0" w:color="auto"/>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 </w:t>
            </w:r>
          </w:p>
        </w:tc>
      </w:tr>
      <w:tr w:rsidR="004A32E4" w:rsidRPr="004A32E4" w:rsidTr="00306854">
        <w:trPr>
          <w:trHeight w:val="630"/>
        </w:trPr>
        <w:tc>
          <w:tcPr>
            <w:tcW w:w="278" w:type="dxa"/>
            <w:tcBorders>
              <w:top w:val="single" w:sz="4" w:space="0" w:color="auto"/>
              <w:left w:val="single" w:sz="4" w:space="0" w:color="auto"/>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single" w:sz="4" w:space="0" w:color="auto"/>
              <w:left w:val="single" w:sz="4" w:space="0" w:color="auto"/>
              <w:bottom w:val="single" w:sz="4" w:space="0" w:color="auto"/>
              <w:right w:val="single" w:sz="4" w:space="0" w:color="auto"/>
            </w:tcBorders>
            <w:shd w:val="clear" w:color="000000" w:fill="CCFFCC"/>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Входного контроля уровня подготовленности обучающихся в начале изучения модуля (дисциплины);</w:t>
            </w:r>
          </w:p>
        </w:tc>
        <w:tc>
          <w:tcPr>
            <w:tcW w:w="284" w:type="dxa"/>
            <w:tcBorders>
              <w:top w:val="nil"/>
              <w:left w:val="nil"/>
              <w:bottom w:val="nil"/>
              <w:right w:val="single" w:sz="4" w:space="0" w:color="auto"/>
            </w:tcBorders>
            <w:shd w:val="clear" w:color="auto" w:fill="auto"/>
            <w:hideMark/>
          </w:tcPr>
          <w:p w:rsidR="00536B59" w:rsidRPr="004A32E4" w:rsidRDefault="00536B59" w:rsidP="00291FE8">
            <w:pPr>
              <w:rPr>
                <w:rFonts w:eastAsia="Times New Roman" w:cs="Times New Roman"/>
                <w:sz w:val="24"/>
                <w:szCs w:val="24"/>
                <w:lang w:eastAsia="ru-RU"/>
              </w:rPr>
            </w:pPr>
            <w:r w:rsidRPr="004A32E4">
              <w:rPr>
                <w:rFonts w:eastAsia="Times New Roman" w:cs="Times New Roman"/>
                <w:sz w:val="24"/>
                <w:szCs w:val="24"/>
                <w:lang w:eastAsia="ru-RU"/>
              </w:rPr>
              <w:t> </w:t>
            </w:r>
          </w:p>
        </w:tc>
        <w:tc>
          <w:tcPr>
            <w:tcW w:w="283" w:type="dxa"/>
            <w:tcBorders>
              <w:top w:val="single" w:sz="4" w:space="0" w:color="auto"/>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111" w:type="dxa"/>
            <w:tcBorders>
              <w:top w:val="single" w:sz="4" w:space="0" w:color="auto"/>
              <w:left w:val="single" w:sz="4" w:space="0" w:color="auto"/>
              <w:bottom w:val="single" w:sz="4" w:space="0" w:color="auto"/>
              <w:right w:val="single" w:sz="4" w:space="0" w:color="auto"/>
            </w:tcBorders>
            <w:shd w:val="clear" w:color="000000" w:fill="CCFFCC"/>
            <w:vAlign w:val="bottom"/>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Анализа портфолио профессиональных достижений педагогических работников</w:t>
            </w:r>
          </w:p>
        </w:tc>
        <w:tc>
          <w:tcPr>
            <w:tcW w:w="236" w:type="dxa"/>
            <w:tcBorders>
              <w:top w:val="nil"/>
              <w:left w:val="nil"/>
              <w:bottom w:val="nil"/>
              <w:right w:val="nil"/>
            </w:tcBorders>
            <w:shd w:val="clear" w:color="auto" w:fill="auto"/>
            <w:vAlign w:val="bottom"/>
            <w:hideMark/>
          </w:tcPr>
          <w:p w:rsidR="00536B59" w:rsidRPr="004A32E4" w:rsidRDefault="00536B59" w:rsidP="00306854">
            <w:pPr>
              <w:jc w:val="left"/>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p>
        </w:tc>
        <w:tc>
          <w:tcPr>
            <w:tcW w:w="4704" w:type="dxa"/>
            <w:tcBorders>
              <w:top w:val="nil"/>
              <w:left w:val="single" w:sz="4" w:space="0" w:color="auto"/>
              <w:bottom w:val="single" w:sz="4" w:space="0" w:color="auto"/>
              <w:right w:val="single" w:sz="4" w:space="0" w:color="auto"/>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учебно-методическое обеспечение ОПОП ВО</w:t>
            </w:r>
          </w:p>
        </w:tc>
      </w:tr>
      <w:tr w:rsidR="004A32E4" w:rsidRPr="004A32E4" w:rsidTr="00306854">
        <w:trPr>
          <w:trHeight w:val="76"/>
        </w:trPr>
        <w:tc>
          <w:tcPr>
            <w:tcW w:w="278" w:type="dxa"/>
            <w:tcBorders>
              <w:top w:val="nil"/>
              <w:left w:val="single" w:sz="4" w:space="0" w:color="auto"/>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nil"/>
              <w:left w:val="nil"/>
              <w:bottom w:val="nil"/>
              <w:right w:val="nil"/>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p>
        </w:tc>
        <w:tc>
          <w:tcPr>
            <w:tcW w:w="284" w:type="dxa"/>
            <w:tcBorders>
              <w:top w:val="nil"/>
              <w:left w:val="nil"/>
              <w:bottom w:val="nil"/>
              <w:right w:val="single" w:sz="4" w:space="0" w:color="auto"/>
            </w:tcBorders>
            <w:shd w:val="clear" w:color="auto" w:fill="auto"/>
            <w:hideMark/>
          </w:tcPr>
          <w:p w:rsidR="00536B59" w:rsidRPr="004A32E4" w:rsidRDefault="00536B59" w:rsidP="00291FE8">
            <w:pPr>
              <w:rPr>
                <w:rFonts w:eastAsia="Times New Roman" w:cs="Times New Roman"/>
                <w:sz w:val="24"/>
                <w:szCs w:val="24"/>
                <w:lang w:eastAsia="ru-RU"/>
              </w:rPr>
            </w:pPr>
            <w:r w:rsidRPr="004A32E4">
              <w:rPr>
                <w:rFonts w:eastAsia="Times New Roman" w:cs="Times New Roman"/>
                <w:sz w:val="24"/>
                <w:szCs w:val="24"/>
                <w:lang w:eastAsia="ru-RU"/>
              </w:rPr>
              <w:t> </w:t>
            </w:r>
          </w:p>
        </w:tc>
        <w:tc>
          <w:tcPr>
            <w:tcW w:w="283"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4111" w:type="dxa"/>
            <w:tcBorders>
              <w:top w:val="nil"/>
              <w:left w:val="nil"/>
              <w:bottom w:val="nil"/>
              <w:right w:val="nil"/>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306854">
            <w:pPr>
              <w:jc w:val="left"/>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p>
        </w:tc>
        <w:tc>
          <w:tcPr>
            <w:tcW w:w="4704" w:type="dxa"/>
            <w:tcBorders>
              <w:top w:val="nil"/>
              <w:left w:val="single" w:sz="4" w:space="0" w:color="auto"/>
              <w:bottom w:val="nil"/>
              <w:right w:val="single" w:sz="4" w:space="0" w:color="auto"/>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 </w:t>
            </w:r>
          </w:p>
        </w:tc>
      </w:tr>
      <w:tr w:rsidR="004A32E4" w:rsidRPr="004A32E4" w:rsidTr="00306854">
        <w:trPr>
          <w:trHeight w:val="630"/>
        </w:trPr>
        <w:tc>
          <w:tcPr>
            <w:tcW w:w="278" w:type="dxa"/>
            <w:tcBorders>
              <w:top w:val="single" w:sz="4" w:space="0" w:color="auto"/>
              <w:left w:val="single" w:sz="4" w:space="0" w:color="auto"/>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vMerge w:val="restart"/>
            <w:tcBorders>
              <w:top w:val="single" w:sz="4" w:space="0" w:color="auto"/>
              <w:left w:val="single" w:sz="4" w:space="0" w:color="auto"/>
              <w:bottom w:val="single" w:sz="4" w:space="0" w:color="auto"/>
              <w:right w:val="single" w:sz="4" w:space="0" w:color="auto"/>
            </w:tcBorders>
            <w:shd w:val="clear" w:color="000000" w:fill="CCFFCC"/>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Мероприятий по контролю наличия у обучающихся сформированных результатов обучения по ранее изученным модулям (дисциплинам);</w:t>
            </w:r>
          </w:p>
        </w:tc>
        <w:tc>
          <w:tcPr>
            <w:tcW w:w="284" w:type="dxa"/>
            <w:tcBorders>
              <w:top w:val="nil"/>
              <w:left w:val="nil"/>
              <w:bottom w:val="nil"/>
              <w:right w:val="nil"/>
            </w:tcBorders>
            <w:shd w:val="clear" w:color="auto" w:fill="auto"/>
            <w:hideMark/>
          </w:tcPr>
          <w:p w:rsidR="00536B59" w:rsidRPr="004A32E4" w:rsidRDefault="00536B59" w:rsidP="00291FE8">
            <w:pPr>
              <w:rPr>
                <w:rFonts w:eastAsia="Times New Roman" w:cs="Times New Roman"/>
                <w:sz w:val="24"/>
                <w:szCs w:val="24"/>
                <w:lang w:eastAsia="ru-RU"/>
              </w:rPr>
            </w:pPr>
          </w:p>
        </w:tc>
        <w:tc>
          <w:tcPr>
            <w:tcW w:w="283" w:type="dxa"/>
            <w:tcBorders>
              <w:top w:val="single" w:sz="4" w:space="0" w:color="auto"/>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111" w:type="dxa"/>
            <w:tcBorders>
              <w:top w:val="single" w:sz="4" w:space="0" w:color="auto"/>
              <w:left w:val="single" w:sz="4" w:space="0" w:color="auto"/>
              <w:bottom w:val="single" w:sz="4" w:space="0" w:color="auto"/>
              <w:right w:val="single" w:sz="4" w:space="0" w:color="auto"/>
            </w:tcBorders>
            <w:shd w:val="clear" w:color="000000" w:fill="CCFFCC"/>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Процедуры оценки качества работы педагогических работников обучающимися</w:t>
            </w:r>
          </w:p>
        </w:tc>
        <w:tc>
          <w:tcPr>
            <w:tcW w:w="236" w:type="dxa"/>
            <w:tcBorders>
              <w:top w:val="nil"/>
              <w:left w:val="nil"/>
              <w:bottom w:val="nil"/>
              <w:right w:val="nil"/>
            </w:tcBorders>
            <w:shd w:val="clear" w:color="auto" w:fill="auto"/>
            <w:vAlign w:val="bottom"/>
            <w:hideMark/>
          </w:tcPr>
          <w:p w:rsidR="00536B59" w:rsidRPr="004A32E4" w:rsidRDefault="00536B59" w:rsidP="00306854">
            <w:pPr>
              <w:jc w:val="left"/>
              <w:rPr>
                <w:rFonts w:eastAsia="Times New Roman" w:cs="Times New Roman"/>
                <w:sz w:val="24"/>
                <w:szCs w:val="24"/>
                <w:lang w:eastAsia="ru-RU"/>
              </w:rPr>
            </w:pPr>
          </w:p>
        </w:tc>
        <w:tc>
          <w:tcPr>
            <w:tcW w:w="236" w:type="dxa"/>
            <w:tcBorders>
              <w:top w:val="nil"/>
              <w:left w:val="nil"/>
              <w:bottom w:val="nil"/>
              <w:right w:val="single" w:sz="4" w:space="0" w:color="auto"/>
            </w:tcBorders>
            <w:shd w:val="clear" w:color="auto" w:fill="auto"/>
            <w:vAlign w:val="bottom"/>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 </w:t>
            </w:r>
          </w:p>
        </w:tc>
        <w:tc>
          <w:tcPr>
            <w:tcW w:w="4704" w:type="dxa"/>
            <w:tcBorders>
              <w:top w:val="nil"/>
              <w:left w:val="nil"/>
              <w:bottom w:val="single" w:sz="4" w:space="0" w:color="auto"/>
              <w:right w:val="single" w:sz="4" w:space="0" w:color="auto"/>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библиотечно-информационное обеспечение ОПОП ВО</w:t>
            </w:r>
          </w:p>
        </w:tc>
      </w:tr>
      <w:tr w:rsidR="004A32E4" w:rsidRPr="004A32E4" w:rsidTr="00306854">
        <w:trPr>
          <w:trHeight w:val="315"/>
        </w:trPr>
        <w:tc>
          <w:tcPr>
            <w:tcW w:w="278" w:type="dxa"/>
            <w:tcBorders>
              <w:top w:val="nil"/>
              <w:left w:val="single" w:sz="4" w:space="0" w:color="auto"/>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vMerge/>
            <w:tcBorders>
              <w:top w:val="single" w:sz="4" w:space="0" w:color="auto"/>
              <w:left w:val="single" w:sz="4" w:space="0" w:color="auto"/>
              <w:bottom w:val="single" w:sz="4" w:space="0" w:color="auto"/>
              <w:right w:val="single" w:sz="4" w:space="0" w:color="auto"/>
            </w:tcBorders>
            <w:vAlign w:val="center"/>
            <w:hideMark/>
          </w:tcPr>
          <w:p w:rsidR="00536B59" w:rsidRPr="004A32E4" w:rsidRDefault="00536B59" w:rsidP="00291FE8">
            <w:pPr>
              <w:ind w:firstLine="0"/>
              <w:rPr>
                <w:rFonts w:eastAsia="Times New Roman" w:cs="Times New Roman"/>
                <w:sz w:val="24"/>
                <w:szCs w:val="24"/>
                <w:lang w:eastAsia="ru-RU"/>
              </w:rPr>
            </w:pPr>
          </w:p>
        </w:tc>
        <w:tc>
          <w:tcPr>
            <w:tcW w:w="284" w:type="dxa"/>
            <w:tcBorders>
              <w:top w:val="nil"/>
              <w:left w:val="nil"/>
              <w:bottom w:val="nil"/>
              <w:right w:val="nil"/>
            </w:tcBorders>
            <w:shd w:val="clear" w:color="auto" w:fill="auto"/>
            <w:hideMark/>
          </w:tcPr>
          <w:p w:rsidR="00536B59" w:rsidRPr="004A32E4" w:rsidRDefault="00536B59" w:rsidP="00291FE8">
            <w:pPr>
              <w:rPr>
                <w:rFonts w:eastAsia="Times New Roman" w:cs="Times New Roman"/>
                <w:sz w:val="24"/>
                <w:szCs w:val="24"/>
                <w:lang w:eastAsia="ru-RU"/>
              </w:rPr>
            </w:pPr>
          </w:p>
        </w:tc>
        <w:tc>
          <w:tcPr>
            <w:tcW w:w="283"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4111"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4704"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r>
      <w:tr w:rsidR="004A32E4" w:rsidRPr="004A32E4" w:rsidTr="00306854">
        <w:trPr>
          <w:trHeight w:val="70"/>
        </w:trPr>
        <w:tc>
          <w:tcPr>
            <w:tcW w:w="278" w:type="dxa"/>
            <w:tcBorders>
              <w:top w:val="nil"/>
              <w:left w:val="single" w:sz="4" w:space="0" w:color="auto"/>
              <w:bottom w:val="single" w:sz="4" w:space="0" w:color="auto"/>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284" w:type="dxa"/>
            <w:tcBorders>
              <w:top w:val="nil"/>
              <w:left w:val="nil"/>
              <w:bottom w:val="nil"/>
              <w:right w:val="nil"/>
            </w:tcBorders>
            <w:shd w:val="clear" w:color="auto" w:fill="auto"/>
            <w:hideMark/>
          </w:tcPr>
          <w:p w:rsidR="00536B59" w:rsidRPr="004A32E4" w:rsidRDefault="00536B59" w:rsidP="00291FE8">
            <w:pPr>
              <w:rPr>
                <w:rFonts w:eastAsia="Times New Roman" w:cs="Times New Roman"/>
                <w:sz w:val="24"/>
                <w:szCs w:val="24"/>
                <w:lang w:eastAsia="ru-RU"/>
              </w:rPr>
            </w:pPr>
          </w:p>
        </w:tc>
        <w:tc>
          <w:tcPr>
            <w:tcW w:w="283"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4111"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4704"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r>
      <w:tr w:rsidR="004A32E4" w:rsidRPr="004A32E4" w:rsidTr="00306854">
        <w:trPr>
          <w:trHeight w:val="630"/>
        </w:trPr>
        <w:tc>
          <w:tcPr>
            <w:tcW w:w="278" w:type="dxa"/>
            <w:tcBorders>
              <w:top w:val="nil"/>
              <w:left w:val="single" w:sz="4" w:space="0" w:color="auto"/>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single" w:sz="4" w:space="0" w:color="auto"/>
              <w:left w:val="single" w:sz="4" w:space="0" w:color="auto"/>
              <w:bottom w:val="single" w:sz="4" w:space="0" w:color="auto"/>
              <w:right w:val="nil"/>
            </w:tcBorders>
            <w:shd w:val="clear" w:color="000000" w:fill="CCFFCC"/>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Анализа портфолио учебных и внеучебных достижений обучающихся;</w:t>
            </w:r>
          </w:p>
        </w:tc>
        <w:tc>
          <w:tcPr>
            <w:tcW w:w="284" w:type="dxa"/>
            <w:tcBorders>
              <w:top w:val="nil"/>
              <w:left w:val="single" w:sz="4" w:space="0" w:color="auto"/>
              <w:bottom w:val="nil"/>
              <w:right w:val="nil"/>
            </w:tcBorders>
            <w:shd w:val="clear" w:color="auto" w:fill="auto"/>
            <w:hideMark/>
          </w:tcPr>
          <w:p w:rsidR="00536B59" w:rsidRPr="004A32E4" w:rsidRDefault="00536B59" w:rsidP="00291FE8">
            <w:pPr>
              <w:rPr>
                <w:rFonts w:eastAsia="Times New Roman" w:cs="Times New Roman"/>
                <w:sz w:val="24"/>
                <w:szCs w:val="24"/>
                <w:lang w:eastAsia="ru-RU"/>
              </w:rPr>
            </w:pPr>
            <w:r w:rsidRPr="004A32E4">
              <w:rPr>
                <w:rFonts w:eastAsia="Times New Roman" w:cs="Times New Roman"/>
                <w:sz w:val="24"/>
                <w:szCs w:val="24"/>
                <w:lang w:eastAsia="ru-RU"/>
              </w:rPr>
              <w:t> </w:t>
            </w:r>
          </w:p>
        </w:tc>
        <w:tc>
          <w:tcPr>
            <w:tcW w:w="283"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4111"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4704"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r>
      <w:tr w:rsidR="004A32E4" w:rsidRPr="004A32E4" w:rsidTr="00306854">
        <w:trPr>
          <w:trHeight w:val="70"/>
        </w:trPr>
        <w:tc>
          <w:tcPr>
            <w:tcW w:w="278" w:type="dxa"/>
            <w:tcBorders>
              <w:top w:val="nil"/>
              <w:left w:val="single" w:sz="4" w:space="0" w:color="auto"/>
              <w:bottom w:val="single" w:sz="4" w:space="0" w:color="auto"/>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nil"/>
              <w:left w:val="nil"/>
              <w:bottom w:val="nil"/>
              <w:right w:val="nil"/>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p>
        </w:tc>
        <w:tc>
          <w:tcPr>
            <w:tcW w:w="284" w:type="dxa"/>
            <w:tcBorders>
              <w:top w:val="nil"/>
              <w:left w:val="nil"/>
              <w:bottom w:val="nil"/>
              <w:right w:val="nil"/>
            </w:tcBorders>
            <w:shd w:val="clear" w:color="auto" w:fill="auto"/>
            <w:hideMark/>
          </w:tcPr>
          <w:p w:rsidR="00536B59" w:rsidRPr="004A32E4" w:rsidRDefault="00536B59" w:rsidP="00291FE8">
            <w:pPr>
              <w:rPr>
                <w:rFonts w:eastAsia="Times New Roman" w:cs="Times New Roman"/>
                <w:sz w:val="24"/>
                <w:szCs w:val="24"/>
                <w:lang w:eastAsia="ru-RU"/>
              </w:rPr>
            </w:pPr>
          </w:p>
        </w:tc>
        <w:tc>
          <w:tcPr>
            <w:tcW w:w="283"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4111"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4704"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r>
      <w:tr w:rsidR="004A32E4" w:rsidRPr="004A32E4" w:rsidTr="00306854">
        <w:trPr>
          <w:trHeight w:val="630"/>
        </w:trPr>
        <w:tc>
          <w:tcPr>
            <w:tcW w:w="278" w:type="dxa"/>
            <w:tcBorders>
              <w:top w:val="nil"/>
              <w:left w:val="single" w:sz="4" w:space="0" w:color="auto"/>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single" w:sz="4" w:space="0" w:color="auto"/>
              <w:left w:val="single" w:sz="4" w:space="0" w:color="auto"/>
              <w:bottom w:val="single" w:sz="4" w:space="0" w:color="auto"/>
              <w:right w:val="single" w:sz="4" w:space="0" w:color="auto"/>
            </w:tcBorders>
            <w:shd w:val="clear" w:color="000000" w:fill="CCFFCC"/>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Проведения олимпиад и других конкурсных мероприятий по отдельным модулям (дисциплинам);</w:t>
            </w:r>
          </w:p>
        </w:tc>
        <w:tc>
          <w:tcPr>
            <w:tcW w:w="284" w:type="dxa"/>
            <w:tcBorders>
              <w:top w:val="nil"/>
              <w:left w:val="nil"/>
              <w:bottom w:val="nil"/>
              <w:right w:val="nil"/>
            </w:tcBorders>
            <w:shd w:val="clear" w:color="auto" w:fill="auto"/>
            <w:hideMark/>
          </w:tcPr>
          <w:p w:rsidR="00536B59" w:rsidRPr="004A32E4" w:rsidRDefault="00536B59" w:rsidP="00291FE8">
            <w:pPr>
              <w:rPr>
                <w:rFonts w:eastAsia="Times New Roman" w:cs="Times New Roman"/>
                <w:sz w:val="24"/>
                <w:szCs w:val="24"/>
                <w:lang w:eastAsia="ru-RU"/>
              </w:rPr>
            </w:pPr>
            <w:r w:rsidRPr="004A32E4">
              <w:rPr>
                <w:rFonts w:eastAsia="Times New Roman" w:cs="Times New Roman"/>
                <w:sz w:val="24"/>
                <w:szCs w:val="24"/>
                <w:lang w:eastAsia="ru-RU"/>
              </w:rPr>
              <w:t> </w:t>
            </w:r>
          </w:p>
        </w:tc>
        <w:tc>
          <w:tcPr>
            <w:tcW w:w="283"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4111"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4704"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r>
      <w:tr w:rsidR="004A32E4" w:rsidRPr="004A32E4" w:rsidTr="00306854">
        <w:trPr>
          <w:trHeight w:val="70"/>
        </w:trPr>
        <w:tc>
          <w:tcPr>
            <w:tcW w:w="278" w:type="dxa"/>
            <w:tcBorders>
              <w:top w:val="nil"/>
              <w:left w:val="single" w:sz="4" w:space="0" w:color="auto"/>
              <w:bottom w:val="single" w:sz="4" w:space="0" w:color="auto"/>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nil"/>
              <w:left w:val="nil"/>
              <w:bottom w:val="single" w:sz="4" w:space="0" w:color="auto"/>
              <w:right w:val="nil"/>
            </w:tcBorders>
            <w:shd w:val="clear" w:color="auto" w:fill="auto"/>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 </w:t>
            </w:r>
          </w:p>
        </w:tc>
        <w:tc>
          <w:tcPr>
            <w:tcW w:w="284" w:type="dxa"/>
            <w:tcBorders>
              <w:top w:val="nil"/>
              <w:left w:val="nil"/>
              <w:bottom w:val="nil"/>
              <w:right w:val="nil"/>
            </w:tcBorders>
            <w:shd w:val="clear" w:color="auto" w:fill="auto"/>
            <w:hideMark/>
          </w:tcPr>
          <w:p w:rsidR="00536B59" w:rsidRPr="004A32E4" w:rsidRDefault="00536B59" w:rsidP="00291FE8">
            <w:pPr>
              <w:rPr>
                <w:rFonts w:eastAsia="Times New Roman" w:cs="Times New Roman"/>
                <w:sz w:val="24"/>
                <w:szCs w:val="24"/>
                <w:lang w:eastAsia="ru-RU"/>
              </w:rPr>
            </w:pPr>
          </w:p>
        </w:tc>
        <w:tc>
          <w:tcPr>
            <w:tcW w:w="283"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4111"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4704"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r>
      <w:tr w:rsidR="004A32E4" w:rsidRPr="004A32E4" w:rsidTr="00306854">
        <w:trPr>
          <w:trHeight w:val="315"/>
        </w:trPr>
        <w:tc>
          <w:tcPr>
            <w:tcW w:w="278"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r w:rsidRPr="004A32E4">
              <w:rPr>
                <w:rFonts w:eastAsia="Times New Roman" w:cs="Times New Roman"/>
                <w:sz w:val="24"/>
                <w:szCs w:val="24"/>
                <w:lang w:eastAsia="ru-RU"/>
              </w:rPr>
              <w:t> </w:t>
            </w:r>
          </w:p>
        </w:tc>
        <w:tc>
          <w:tcPr>
            <w:tcW w:w="4727" w:type="dxa"/>
            <w:tcBorders>
              <w:top w:val="nil"/>
              <w:left w:val="single" w:sz="4" w:space="0" w:color="auto"/>
              <w:bottom w:val="single" w:sz="4" w:space="0" w:color="auto"/>
              <w:right w:val="single" w:sz="4" w:space="0" w:color="auto"/>
            </w:tcBorders>
            <w:shd w:val="clear" w:color="000000" w:fill="CCFFCC"/>
            <w:hideMark/>
          </w:tcPr>
          <w:p w:rsidR="00536B59" w:rsidRPr="004A32E4" w:rsidRDefault="00536B59" w:rsidP="00306854">
            <w:pPr>
              <w:ind w:firstLine="0"/>
              <w:jc w:val="left"/>
              <w:rPr>
                <w:rFonts w:eastAsia="Times New Roman" w:cs="Times New Roman"/>
                <w:sz w:val="24"/>
                <w:szCs w:val="24"/>
                <w:lang w:eastAsia="ru-RU"/>
              </w:rPr>
            </w:pPr>
            <w:r w:rsidRPr="004A32E4">
              <w:rPr>
                <w:rFonts w:eastAsia="Times New Roman" w:cs="Times New Roman"/>
                <w:sz w:val="24"/>
                <w:szCs w:val="24"/>
                <w:lang w:eastAsia="ru-RU"/>
              </w:rPr>
              <w:t>Государственной итоговой аттестации обучающихся</w:t>
            </w:r>
          </w:p>
        </w:tc>
        <w:tc>
          <w:tcPr>
            <w:tcW w:w="284" w:type="dxa"/>
            <w:tcBorders>
              <w:top w:val="nil"/>
              <w:left w:val="nil"/>
              <w:bottom w:val="nil"/>
              <w:right w:val="nil"/>
            </w:tcBorders>
            <w:shd w:val="clear" w:color="auto" w:fill="auto"/>
            <w:hideMark/>
          </w:tcPr>
          <w:p w:rsidR="00536B59" w:rsidRPr="004A32E4" w:rsidRDefault="00536B59" w:rsidP="00291FE8">
            <w:pPr>
              <w:rPr>
                <w:rFonts w:eastAsia="Times New Roman" w:cs="Times New Roman"/>
                <w:sz w:val="24"/>
                <w:szCs w:val="24"/>
                <w:lang w:eastAsia="ru-RU"/>
              </w:rPr>
            </w:pPr>
          </w:p>
        </w:tc>
        <w:tc>
          <w:tcPr>
            <w:tcW w:w="283" w:type="dxa"/>
            <w:tcBorders>
              <w:top w:val="nil"/>
              <w:left w:val="nil"/>
              <w:bottom w:val="nil"/>
              <w:right w:val="nil"/>
            </w:tcBorders>
            <w:shd w:val="clear" w:color="auto" w:fill="auto"/>
            <w:hideMark/>
          </w:tcPr>
          <w:p w:rsidR="00536B59" w:rsidRPr="004A32E4" w:rsidRDefault="00536B59" w:rsidP="00291FE8">
            <w:pPr>
              <w:ind w:firstLine="0"/>
              <w:rPr>
                <w:rFonts w:eastAsia="Times New Roman" w:cs="Times New Roman"/>
                <w:sz w:val="24"/>
                <w:szCs w:val="24"/>
                <w:lang w:eastAsia="ru-RU"/>
              </w:rPr>
            </w:pPr>
          </w:p>
        </w:tc>
        <w:tc>
          <w:tcPr>
            <w:tcW w:w="4111"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rPr>
                <w:rFonts w:eastAsia="Times New Roman" w:cs="Times New Roman"/>
                <w:sz w:val="24"/>
                <w:szCs w:val="24"/>
                <w:lang w:eastAsia="ru-RU"/>
              </w:rPr>
            </w:pPr>
          </w:p>
        </w:tc>
        <w:tc>
          <w:tcPr>
            <w:tcW w:w="236"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c>
          <w:tcPr>
            <w:tcW w:w="4704" w:type="dxa"/>
            <w:tcBorders>
              <w:top w:val="nil"/>
              <w:left w:val="nil"/>
              <w:bottom w:val="nil"/>
              <w:right w:val="nil"/>
            </w:tcBorders>
            <w:shd w:val="clear" w:color="auto" w:fill="auto"/>
            <w:vAlign w:val="bottom"/>
            <w:hideMark/>
          </w:tcPr>
          <w:p w:rsidR="00536B59" w:rsidRPr="004A32E4" w:rsidRDefault="00536B59" w:rsidP="00291FE8">
            <w:pPr>
              <w:ind w:firstLine="0"/>
              <w:rPr>
                <w:rFonts w:eastAsia="Times New Roman" w:cs="Times New Roman"/>
                <w:sz w:val="24"/>
                <w:szCs w:val="24"/>
                <w:lang w:eastAsia="ru-RU"/>
              </w:rPr>
            </w:pPr>
          </w:p>
        </w:tc>
      </w:tr>
    </w:tbl>
    <w:p w:rsidR="00536B59" w:rsidRPr="004A32E4" w:rsidRDefault="00536B59" w:rsidP="00E815D5">
      <w:pPr>
        <w:pStyle w:val="15"/>
        <w:widowControl w:val="0"/>
        <w:tabs>
          <w:tab w:val="left" w:pos="1134"/>
        </w:tabs>
        <w:spacing w:before="60"/>
        <w:ind w:right="142" w:firstLine="709"/>
        <w:jc w:val="center"/>
        <w:rPr>
          <w:szCs w:val="28"/>
        </w:rPr>
      </w:pPr>
      <w:r w:rsidRPr="004A32E4">
        <w:rPr>
          <w:szCs w:val="28"/>
        </w:rPr>
        <w:t>Рис. Оценка каче</w:t>
      </w:r>
      <w:r w:rsidR="003D2D89" w:rsidRPr="004A32E4">
        <w:rPr>
          <w:szCs w:val="28"/>
        </w:rPr>
        <w:t>ства образования в ФГБОУ ВО МГП</w:t>
      </w:r>
      <w:r w:rsidRPr="004A32E4">
        <w:rPr>
          <w:szCs w:val="28"/>
        </w:rPr>
        <w:t>ПУ.</w:t>
      </w:r>
    </w:p>
    <w:p w:rsidR="00536B59" w:rsidRPr="004A32E4" w:rsidRDefault="00536B59" w:rsidP="00E815D5">
      <w:pPr>
        <w:pStyle w:val="15"/>
        <w:widowControl w:val="0"/>
        <w:tabs>
          <w:tab w:val="left" w:pos="1134"/>
        </w:tabs>
        <w:spacing w:before="60"/>
        <w:ind w:right="142" w:firstLine="709"/>
        <w:rPr>
          <w:szCs w:val="28"/>
        </w:rPr>
        <w:sectPr w:rsidR="00536B59" w:rsidRPr="004A32E4" w:rsidSect="00C13300">
          <w:pgSz w:w="16838" w:h="11906" w:orient="landscape"/>
          <w:pgMar w:top="1418" w:right="851" w:bottom="851" w:left="1134" w:header="709" w:footer="709" w:gutter="0"/>
          <w:cols w:space="720"/>
          <w:docGrid w:linePitch="299"/>
        </w:sectPr>
      </w:pPr>
    </w:p>
    <w:p w:rsidR="0005214F" w:rsidRPr="004A32E4" w:rsidRDefault="0005214F" w:rsidP="0005214F">
      <w:pPr>
        <w:pStyle w:val="15"/>
        <w:widowControl w:val="0"/>
        <w:pBdr>
          <w:top w:val="nil"/>
          <w:left w:val="nil"/>
          <w:bottom w:val="nil"/>
          <w:right w:val="nil"/>
          <w:between w:val="nil"/>
        </w:pBdr>
        <w:tabs>
          <w:tab w:val="left" w:pos="1134"/>
        </w:tabs>
        <w:spacing w:before="120"/>
        <w:ind w:right="142" w:firstLine="709"/>
        <w:rPr>
          <w:szCs w:val="28"/>
        </w:rPr>
      </w:pPr>
      <w:bookmarkStart w:id="45" w:name="_Toc512440817"/>
      <w:r w:rsidRPr="004A32E4">
        <w:rPr>
          <w:szCs w:val="28"/>
        </w:rPr>
        <w:lastRenderedPageBreak/>
        <w:t>Результаты оценки качества подготовки обучающихся представлены в разделах: 2.1.4, 2.2.4, 2.3.1.5 настоящего отчёта.</w:t>
      </w:r>
    </w:p>
    <w:p w:rsidR="0005214F" w:rsidRPr="004A32E4" w:rsidRDefault="0005214F" w:rsidP="0005214F">
      <w:pPr>
        <w:spacing w:before="120"/>
      </w:pPr>
      <w:r w:rsidRPr="004A32E4">
        <w:t>По результатам оценки качества образования (внутренней и внешней) разработан план мероприятий по устранению выявленных недостатков и дальнейшему совершенствованию качества образовательного процесса в университете.</w:t>
      </w:r>
    </w:p>
    <w:p w:rsidR="009C4D3F" w:rsidRPr="004A32E4" w:rsidRDefault="009C4D3F" w:rsidP="00C13300">
      <w:pPr>
        <w:pStyle w:val="1b"/>
        <w:spacing w:before="120"/>
        <w:rPr>
          <w:i/>
          <w:color w:val="auto"/>
          <w:lang w:eastAsia="ru-RU"/>
        </w:rPr>
      </w:pPr>
      <w:bookmarkStart w:id="46" w:name="_Toc70339018"/>
      <w:r w:rsidRPr="004A32E4">
        <w:rPr>
          <w:i/>
          <w:color w:val="auto"/>
          <w:lang w:eastAsia="ru-RU"/>
        </w:rPr>
        <w:t>1.</w:t>
      </w:r>
      <w:r w:rsidR="007A7540" w:rsidRPr="004A32E4">
        <w:rPr>
          <w:i/>
          <w:color w:val="auto"/>
          <w:lang w:eastAsia="ru-RU"/>
        </w:rPr>
        <w:t>7</w:t>
      </w:r>
      <w:r w:rsidRPr="004A32E4">
        <w:rPr>
          <w:i/>
          <w:color w:val="auto"/>
          <w:lang w:eastAsia="ru-RU"/>
        </w:rPr>
        <w:t>.2. Лицензирование и аккредитация (справка, мероприятия, сертификация)</w:t>
      </w:r>
      <w:bookmarkEnd w:id="45"/>
      <w:bookmarkEnd w:id="46"/>
    </w:p>
    <w:p w:rsidR="009E7990" w:rsidRPr="004A32E4" w:rsidRDefault="009E7990" w:rsidP="00E815D5">
      <w:pPr>
        <w:autoSpaceDE w:val="0"/>
        <w:autoSpaceDN w:val="0"/>
        <w:adjustRightInd w:val="0"/>
        <w:spacing w:before="60"/>
        <w:rPr>
          <w:rFonts w:cs="Times New Roman"/>
          <w:szCs w:val="28"/>
        </w:rPr>
      </w:pPr>
      <w:bookmarkStart w:id="47" w:name="_Toc512440818"/>
      <w:r w:rsidRPr="004A32E4">
        <w:rPr>
          <w:rFonts w:cs="Times New Roman"/>
          <w:szCs w:val="28"/>
        </w:rPr>
        <w:t>Образовательная деятельность в ФГБОУ ВО МГППУ осуществляется в</w:t>
      </w:r>
      <w:r w:rsidR="00C13300" w:rsidRPr="004A32E4">
        <w:rPr>
          <w:rFonts w:cs="Times New Roman"/>
          <w:szCs w:val="28"/>
        </w:rPr>
        <w:t xml:space="preserve"> </w:t>
      </w:r>
      <w:r w:rsidRPr="004A32E4">
        <w:rPr>
          <w:rFonts w:cs="Times New Roman"/>
          <w:szCs w:val="28"/>
        </w:rPr>
        <w:t>соответствии с:</w:t>
      </w:r>
    </w:p>
    <w:p w:rsidR="009E7990" w:rsidRPr="004A32E4" w:rsidRDefault="009E7990" w:rsidP="004A21C1">
      <w:pPr>
        <w:pStyle w:val="a7"/>
        <w:numPr>
          <w:ilvl w:val="0"/>
          <w:numId w:val="58"/>
        </w:numPr>
        <w:tabs>
          <w:tab w:val="left" w:pos="1134"/>
        </w:tabs>
        <w:autoSpaceDE w:val="0"/>
        <w:autoSpaceDN w:val="0"/>
        <w:adjustRightInd w:val="0"/>
        <w:ind w:left="0" w:firstLine="709"/>
        <w:contextualSpacing w:val="0"/>
        <w:rPr>
          <w:rFonts w:cs="Times New Roman"/>
          <w:szCs w:val="28"/>
        </w:rPr>
      </w:pPr>
      <w:r w:rsidRPr="004A32E4">
        <w:rPr>
          <w:rFonts w:cs="Times New Roman"/>
          <w:szCs w:val="28"/>
        </w:rPr>
        <w:t xml:space="preserve">лицензией № 2141 от 17 мая 2016 года (серия 90Л01 № 0009180 (бессрочная)); </w:t>
      </w:r>
    </w:p>
    <w:p w:rsidR="009E7990" w:rsidRPr="004A32E4" w:rsidRDefault="009E7990" w:rsidP="004A21C1">
      <w:pPr>
        <w:pStyle w:val="a7"/>
        <w:numPr>
          <w:ilvl w:val="0"/>
          <w:numId w:val="58"/>
        </w:numPr>
        <w:tabs>
          <w:tab w:val="left" w:pos="1134"/>
        </w:tabs>
        <w:autoSpaceDE w:val="0"/>
        <w:autoSpaceDN w:val="0"/>
        <w:adjustRightInd w:val="0"/>
        <w:ind w:left="0" w:firstLine="709"/>
        <w:contextualSpacing w:val="0"/>
        <w:rPr>
          <w:rFonts w:cs="Times New Roman"/>
          <w:szCs w:val="28"/>
        </w:rPr>
      </w:pPr>
      <w:r w:rsidRPr="004A32E4">
        <w:rPr>
          <w:rFonts w:cs="Times New Roman"/>
          <w:szCs w:val="28"/>
        </w:rPr>
        <w:t xml:space="preserve">свидетельством о государственной аккредитации № 2221 от 02 сентября 2016 года (серия 90А01 № 0002341, срок действия до 06 мая 2021 года); </w:t>
      </w:r>
    </w:p>
    <w:p w:rsidR="009E7990" w:rsidRPr="004A32E4" w:rsidRDefault="009E7990" w:rsidP="004A21C1">
      <w:pPr>
        <w:pStyle w:val="a7"/>
        <w:numPr>
          <w:ilvl w:val="0"/>
          <w:numId w:val="58"/>
        </w:numPr>
        <w:tabs>
          <w:tab w:val="left" w:pos="1134"/>
        </w:tabs>
        <w:autoSpaceDE w:val="0"/>
        <w:autoSpaceDN w:val="0"/>
        <w:adjustRightInd w:val="0"/>
        <w:ind w:left="0" w:firstLine="709"/>
        <w:contextualSpacing w:val="0"/>
        <w:rPr>
          <w:rFonts w:cs="Times New Roman"/>
          <w:szCs w:val="28"/>
        </w:rPr>
      </w:pPr>
      <w:r w:rsidRPr="004A32E4">
        <w:rPr>
          <w:rFonts w:cs="Times New Roman"/>
          <w:szCs w:val="28"/>
        </w:rPr>
        <w:t>свидетельством о государственной аккредитации № 2220 от 02 сентября 2016 года (серия 90А01 № 0002340, срок действия до 06 мая 2027 года).</w:t>
      </w:r>
    </w:p>
    <w:p w:rsidR="009E7990" w:rsidRPr="004A32E4" w:rsidRDefault="009E7990" w:rsidP="00E815D5">
      <w:pPr>
        <w:autoSpaceDE w:val="0"/>
        <w:autoSpaceDN w:val="0"/>
        <w:adjustRightInd w:val="0"/>
        <w:spacing w:before="60"/>
        <w:rPr>
          <w:rFonts w:cs="Times New Roman"/>
          <w:szCs w:val="28"/>
        </w:rPr>
      </w:pPr>
      <w:r w:rsidRPr="004A32E4">
        <w:rPr>
          <w:rFonts w:cs="Times New Roman"/>
          <w:szCs w:val="28"/>
        </w:rPr>
        <w:t>В 2020 году в Университете проходи</w:t>
      </w:r>
      <w:r w:rsidR="00306854" w:rsidRPr="004A32E4">
        <w:rPr>
          <w:rFonts w:cs="Times New Roman"/>
          <w:szCs w:val="28"/>
        </w:rPr>
        <w:t>ла</w:t>
      </w:r>
      <w:r w:rsidRPr="004A32E4">
        <w:rPr>
          <w:rFonts w:cs="Times New Roman"/>
          <w:szCs w:val="28"/>
        </w:rPr>
        <w:t xml:space="preserve"> подготовка к процедуре государственной аккредитации </w:t>
      </w:r>
      <w:r w:rsidR="00306854" w:rsidRPr="004A32E4">
        <w:rPr>
          <w:rFonts w:cs="Times New Roman"/>
          <w:szCs w:val="28"/>
        </w:rPr>
        <w:t>86</w:t>
      </w:r>
      <w:r w:rsidRPr="004A32E4">
        <w:rPr>
          <w:rFonts w:cs="Times New Roman"/>
          <w:szCs w:val="28"/>
        </w:rPr>
        <w:t xml:space="preserve"> основных профессиональных образовательных программ высшего образования всех уровней образования (бакалавриат, специалитет, магистратура, аспирантура). Запланированные мероприятия включа</w:t>
      </w:r>
      <w:r w:rsidR="00306854" w:rsidRPr="004A32E4">
        <w:rPr>
          <w:rFonts w:cs="Times New Roman"/>
          <w:szCs w:val="28"/>
        </w:rPr>
        <w:t>ли</w:t>
      </w:r>
      <w:r w:rsidRPr="004A32E4">
        <w:rPr>
          <w:rFonts w:cs="Times New Roman"/>
          <w:szCs w:val="28"/>
        </w:rPr>
        <w:t xml:space="preserve"> в себя актуализацию учебно-методической документации и локальных нормативных актов по регулированию образовательной деятельности. </w:t>
      </w:r>
    </w:p>
    <w:p w:rsidR="009E7990" w:rsidRPr="004A32E4" w:rsidRDefault="009E7990" w:rsidP="00E815D5">
      <w:pPr>
        <w:autoSpaceDE w:val="0"/>
        <w:autoSpaceDN w:val="0"/>
        <w:adjustRightInd w:val="0"/>
        <w:spacing w:before="60"/>
        <w:rPr>
          <w:rFonts w:cs="Times New Roman"/>
          <w:szCs w:val="28"/>
        </w:rPr>
      </w:pPr>
      <w:r w:rsidRPr="004A32E4">
        <w:rPr>
          <w:rFonts w:cs="Times New Roman"/>
          <w:szCs w:val="28"/>
        </w:rPr>
        <w:t>В рамках подготовки и процедур</w:t>
      </w:r>
      <w:r w:rsidR="00E37869" w:rsidRPr="004A32E4">
        <w:rPr>
          <w:rFonts w:cs="Times New Roman"/>
          <w:szCs w:val="28"/>
        </w:rPr>
        <w:t xml:space="preserve">е государственной аккредитации </w:t>
      </w:r>
      <w:r w:rsidRPr="004A32E4">
        <w:rPr>
          <w:rFonts w:cs="Times New Roman"/>
          <w:szCs w:val="28"/>
        </w:rPr>
        <w:t>внесен</w:t>
      </w:r>
      <w:r w:rsidR="00E37869" w:rsidRPr="004A32E4">
        <w:rPr>
          <w:rFonts w:cs="Times New Roman"/>
          <w:szCs w:val="28"/>
        </w:rPr>
        <w:t>ы</w:t>
      </w:r>
      <w:r w:rsidRPr="004A32E4">
        <w:rPr>
          <w:rFonts w:cs="Times New Roman"/>
          <w:szCs w:val="28"/>
        </w:rPr>
        <w:t xml:space="preserve"> изменени</w:t>
      </w:r>
      <w:r w:rsidR="00E37869" w:rsidRPr="004A32E4">
        <w:rPr>
          <w:rFonts w:cs="Times New Roman"/>
          <w:szCs w:val="28"/>
        </w:rPr>
        <w:t>я</w:t>
      </w:r>
      <w:r w:rsidRPr="004A32E4">
        <w:rPr>
          <w:rFonts w:cs="Times New Roman"/>
          <w:szCs w:val="28"/>
        </w:rPr>
        <w:t xml:space="preserve"> в действующую лицензию: исключен</w:t>
      </w:r>
      <w:r w:rsidR="00E37869" w:rsidRPr="004A32E4">
        <w:rPr>
          <w:rFonts w:cs="Times New Roman"/>
          <w:szCs w:val="28"/>
        </w:rPr>
        <w:t>ы</w:t>
      </w:r>
      <w:r w:rsidRPr="004A32E4">
        <w:rPr>
          <w:rFonts w:cs="Times New Roman"/>
          <w:szCs w:val="28"/>
        </w:rPr>
        <w:t xml:space="preserve"> направлени</w:t>
      </w:r>
      <w:r w:rsidR="00E37869" w:rsidRPr="004A32E4">
        <w:rPr>
          <w:rFonts w:cs="Times New Roman"/>
          <w:szCs w:val="28"/>
        </w:rPr>
        <w:t>я</w:t>
      </w:r>
      <w:r w:rsidRPr="004A32E4">
        <w:rPr>
          <w:rFonts w:cs="Times New Roman"/>
          <w:szCs w:val="28"/>
        </w:rPr>
        <w:t xml:space="preserve"> подготовки, по которым университет прекратил образовательную деятельность:</w:t>
      </w:r>
    </w:p>
    <w:p w:rsidR="009E7990" w:rsidRPr="004A32E4" w:rsidRDefault="009E7990" w:rsidP="004A21C1">
      <w:pPr>
        <w:pStyle w:val="a7"/>
        <w:numPr>
          <w:ilvl w:val="0"/>
          <w:numId w:val="59"/>
        </w:numPr>
        <w:tabs>
          <w:tab w:val="left" w:pos="1134"/>
        </w:tabs>
        <w:autoSpaceDE w:val="0"/>
        <w:autoSpaceDN w:val="0"/>
        <w:adjustRightInd w:val="0"/>
        <w:spacing w:before="60"/>
        <w:ind w:left="0" w:firstLine="709"/>
        <w:rPr>
          <w:rFonts w:cs="Times New Roman"/>
          <w:szCs w:val="28"/>
        </w:rPr>
      </w:pPr>
      <w:r w:rsidRPr="004A32E4">
        <w:rPr>
          <w:rFonts w:cs="Times New Roman"/>
          <w:szCs w:val="28"/>
        </w:rPr>
        <w:t>все направления подготовки среднего профессионального образования;</w:t>
      </w:r>
    </w:p>
    <w:p w:rsidR="009E7990" w:rsidRPr="004A32E4" w:rsidRDefault="009E7990" w:rsidP="004A21C1">
      <w:pPr>
        <w:pStyle w:val="a7"/>
        <w:numPr>
          <w:ilvl w:val="0"/>
          <w:numId w:val="59"/>
        </w:numPr>
        <w:tabs>
          <w:tab w:val="left" w:pos="1134"/>
        </w:tabs>
        <w:autoSpaceDE w:val="0"/>
        <w:autoSpaceDN w:val="0"/>
        <w:adjustRightInd w:val="0"/>
        <w:spacing w:before="60"/>
        <w:ind w:left="0" w:firstLine="709"/>
        <w:rPr>
          <w:rFonts w:cs="Times New Roman"/>
          <w:szCs w:val="28"/>
        </w:rPr>
      </w:pPr>
      <w:r w:rsidRPr="004A32E4">
        <w:rPr>
          <w:rFonts w:cs="Times New Roman"/>
          <w:szCs w:val="28"/>
        </w:rPr>
        <w:t>направление подготовки бакалавриата (38.03.02 – Менеджмент);</w:t>
      </w:r>
    </w:p>
    <w:p w:rsidR="009E7990" w:rsidRPr="004A32E4" w:rsidRDefault="009E7990" w:rsidP="004A21C1">
      <w:pPr>
        <w:pStyle w:val="a7"/>
        <w:numPr>
          <w:ilvl w:val="0"/>
          <w:numId w:val="59"/>
        </w:numPr>
        <w:tabs>
          <w:tab w:val="left" w:pos="1134"/>
        </w:tabs>
        <w:autoSpaceDE w:val="0"/>
        <w:autoSpaceDN w:val="0"/>
        <w:adjustRightInd w:val="0"/>
        <w:spacing w:before="60"/>
        <w:ind w:left="0" w:firstLine="709"/>
        <w:rPr>
          <w:rFonts w:cs="Times New Roman"/>
          <w:szCs w:val="28"/>
        </w:rPr>
      </w:pPr>
      <w:r w:rsidRPr="004A32E4">
        <w:rPr>
          <w:rFonts w:cs="Times New Roman"/>
          <w:szCs w:val="28"/>
        </w:rPr>
        <w:t>направление подготовки научно-педагогических кадров в аспирантуре (38.06.01 – Экономика).</w:t>
      </w:r>
    </w:p>
    <w:p w:rsidR="00E81209" w:rsidRPr="004A32E4" w:rsidRDefault="00E81209" w:rsidP="00C13300">
      <w:pPr>
        <w:pStyle w:val="1b"/>
        <w:spacing w:before="240" w:after="120"/>
        <w:rPr>
          <w:color w:val="auto"/>
          <w:lang w:eastAsia="ru-RU"/>
        </w:rPr>
      </w:pPr>
      <w:bookmarkStart w:id="48" w:name="_Toc70339019"/>
      <w:r w:rsidRPr="004A32E4">
        <w:rPr>
          <w:color w:val="auto"/>
          <w:lang w:eastAsia="ru-RU"/>
        </w:rPr>
        <w:t>1.</w:t>
      </w:r>
      <w:r w:rsidR="007A7540" w:rsidRPr="004A32E4">
        <w:rPr>
          <w:color w:val="auto"/>
          <w:lang w:eastAsia="ru-RU"/>
        </w:rPr>
        <w:t>8</w:t>
      </w:r>
      <w:r w:rsidRPr="004A32E4">
        <w:rPr>
          <w:color w:val="auto"/>
          <w:lang w:eastAsia="ru-RU"/>
        </w:rPr>
        <w:t xml:space="preserve">. Кадры </w:t>
      </w:r>
      <w:r w:rsidRPr="004A32E4">
        <w:rPr>
          <w:b w:val="0"/>
          <w:color w:val="auto"/>
          <w:lang w:eastAsia="ru-RU"/>
        </w:rPr>
        <w:t>(численность, качество, награды – общая справка)</w:t>
      </w:r>
      <w:bookmarkEnd w:id="47"/>
      <w:bookmarkEnd w:id="48"/>
    </w:p>
    <w:p w:rsidR="00C923D3" w:rsidRPr="004A32E4" w:rsidRDefault="00364030" w:rsidP="00C923D3">
      <w:pPr>
        <w:pStyle w:val="a7"/>
        <w:spacing w:before="60"/>
        <w:ind w:left="0"/>
        <w:rPr>
          <w:rFonts w:cs="Times New Roman"/>
          <w:szCs w:val="28"/>
        </w:rPr>
      </w:pPr>
      <w:bookmarkStart w:id="49" w:name="_Toc512440819"/>
      <w:r w:rsidRPr="004A32E4">
        <w:rPr>
          <w:rFonts w:cs="Times New Roman"/>
          <w:b/>
          <w:szCs w:val="28"/>
        </w:rPr>
        <w:t>1</w:t>
      </w:r>
      <w:r w:rsidR="00C13300" w:rsidRPr="004A32E4">
        <w:rPr>
          <w:rFonts w:cs="Times New Roman"/>
          <w:b/>
          <w:szCs w:val="28"/>
        </w:rPr>
        <w:t>.</w:t>
      </w:r>
      <w:r w:rsidR="00C923D3" w:rsidRPr="004A32E4">
        <w:rPr>
          <w:rFonts w:cs="Times New Roman"/>
          <w:b/>
          <w:szCs w:val="28"/>
        </w:rPr>
        <w:t>8</w:t>
      </w:r>
      <w:r w:rsidR="00C13300" w:rsidRPr="004A32E4">
        <w:rPr>
          <w:rFonts w:cs="Times New Roman"/>
          <w:b/>
          <w:szCs w:val="28"/>
        </w:rPr>
        <w:t>.1.</w:t>
      </w:r>
      <w:r w:rsidRPr="004A32E4">
        <w:rPr>
          <w:rFonts w:cs="Times New Roman"/>
          <w:b/>
          <w:szCs w:val="28"/>
        </w:rPr>
        <w:t xml:space="preserve"> </w:t>
      </w:r>
      <w:r w:rsidR="00C923D3" w:rsidRPr="004A32E4">
        <w:rPr>
          <w:rFonts w:cs="Times New Roman"/>
          <w:b/>
          <w:szCs w:val="28"/>
        </w:rPr>
        <w:t>Общая численность работников университета</w:t>
      </w:r>
      <w:r w:rsidR="00C923D3" w:rsidRPr="004A32E4">
        <w:rPr>
          <w:rFonts w:cs="Times New Roman"/>
          <w:szCs w:val="28"/>
        </w:rPr>
        <w:t xml:space="preserve"> на 31.12.2020 года – </w:t>
      </w:r>
      <w:r w:rsidR="00C923D3" w:rsidRPr="004A32E4">
        <w:rPr>
          <w:rFonts w:cs="Times New Roman"/>
          <w:b/>
          <w:szCs w:val="28"/>
        </w:rPr>
        <w:t>875 человек,</w:t>
      </w:r>
    </w:p>
    <w:p w:rsidR="00C923D3" w:rsidRPr="004A32E4" w:rsidRDefault="00C923D3" w:rsidP="00C923D3">
      <w:pPr>
        <w:pStyle w:val="a7"/>
        <w:spacing w:before="60"/>
        <w:ind w:left="0"/>
        <w:rPr>
          <w:rFonts w:cs="Times New Roman"/>
          <w:szCs w:val="28"/>
        </w:rPr>
      </w:pPr>
      <w:r w:rsidRPr="004A32E4">
        <w:rPr>
          <w:rFonts w:cs="Times New Roman"/>
          <w:szCs w:val="28"/>
        </w:rPr>
        <w:t>из них:</w:t>
      </w:r>
    </w:p>
    <w:p w:rsidR="00C923D3" w:rsidRPr="004A32E4" w:rsidRDefault="00C923D3" w:rsidP="00C923D3">
      <w:pPr>
        <w:pStyle w:val="a7"/>
        <w:spacing w:before="60"/>
        <w:ind w:left="0"/>
        <w:rPr>
          <w:rFonts w:cs="Times New Roman"/>
          <w:szCs w:val="28"/>
        </w:rPr>
      </w:pPr>
      <w:r w:rsidRPr="004A32E4">
        <w:rPr>
          <w:rFonts w:cs="Times New Roman"/>
          <w:szCs w:val="28"/>
        </w:rPr>
        <w:t xml:space="preserve">- </w:t>
      </w:r>
      <w:r w:rsidRPr="004A32E4">
        <w:rPr>
          <w:rFonts w:cs="Times New Roman"/>
          <w:b/>
          <w:szCs w:val="28"/>
        </w:rPr>
        <w:t>профессорско-преподавательский состав</w:t>
      </w:r>
      <w:r w:rsidRPr="004A32E4">
        <w:rPr>
          <w:rFonts w:cs="Times New Roman"/>
          <w:szCs w:val="28"/>
        </w:rPr>
        <w:t>: 323 чел., в т.ч. доктор наук – 53 чел., кандидат наук – 199 чел., академик РАО – 1 чел.; член-корреспондент РАО - 1 чел.</w:t>
      </w:r>
    </w:p>
    <w:p w:rsidR="00C923D3" w:rsidRPr="004A32E4" w:rsidRDefault="00C923D3" w:rsidP="00C923D3">
      <w:pPr>
        <w:pStyle w:val="a7"/>
        <w:tabs>
          <w:tab w:val="left" w:pos="1134"/>
        </w:tabs>
        <w:spacing w:before="60"/>
        <w:ind w:left="0"/>
        <w:rPr>
          <w:rFonts w:cs="Times New Roman"/>
          <w:i/>
          <w:szCs w:val="28"/>
        </w:rPr>
      </w:pPr>
      <w:r w:rsidRPr="004A32E4">
        <w:rPr>
          <w:rFonts w:cs="Times New Roman"/>
          <w:i/>
          <w:szCs w:val="28"/>
          <w:u w:val="single"/>
        </w:rPr>
        <w:t xml:space="preserve">Общая остепененность </w:t>
      </w:r>
      <w:r w:rsidRPr="004A32E4">
        <w:rPr>
          <w:rFonts w:cs="Times New Roman"/>
          <w:i/>
          <w:szCs w:val="28"/>
        </w:rPr>
        <w:t xml:space="preserve">профессорско-преподавательского состава </w:t>
      </w:r>
      <w:r w:rsidRPr="004A32E4">
        <w:rPr>
          <w:rFonts w:eastAsia="Times New Roman" w:cs="Times New Roman"/>
          <w:i/>
          <w:szCs w:val="28"/>
        </w:rPr>
        <w:t xml:space="preserve">в общей численности ППС </w:t>
      </w:r>
      <w:r w:rsidRPr="004A32E4">
        <w:rPr>
          <w:rFonts w:cs="Times New Roman"/>
          <w:i/>
          <w:szCs w:val="28"/>
        </w:rPr>
        <w:t>составляет – 78,02%.</w:t>
      </w:r>
    </w:p>
    <w:p w:rsidR="00C923D3" w:rsidRPr="004A32E4" w:rsidRDefault="00C923D3" w:rsidP="00C923D3">
      <w:pPr>
        <w:pStyle w:val="a7"/>
        <w:tabs>
          <w:tab w:val="left" w:pos="1134"/>
        </w:tabs>
        <w:spacing w:before="60"/>
        <w:ind w:left="0"/>
        <w:rPr>
          <w:rFonts w:eastAsia="Times New Roman" w:cs="Times New Roman"/>
          <w:i/>
          <w:szCs w:val="28"/>
        </w:rPr>
      </w:pPr>
      <w:r w:rsidRPr="004A32E4">
        <w:rPr>
          <w:rFonts w:eastAsia="Times New Roman" w:cs="Times New Roman"/>
          <w:i/>
          <w:szCs w:val="28"/>
        </w:rPr>
        <w:t>Процент ППС имеющих ученую степень доктора наук – 16,41%.</w:t>
      </w:r>
    </w:p>
    <w:p w:rsidR="00C923D3" w:rsidRPr="004A32E4" w:rsidRDefault="00C923D3" w:rsidP="00C923D3">
      <w:pPr>
        <w:pStyle w:val="a7"/>
        <w:tabs>
          <w:tab w:val="left" w:pos="1134"/>
        </w:tabs>
        <w:spacing w:before="60"/>
        <w:ind w:left="0"/>
        <w:rPr>
          <w:rFonts w:cs="Times New Roman"/>
          <w:szCs w:val="28"/>
        </w:rPr>
      </w:pPr>
      <w:r w:rsidRPr="004A32E4">
        <w:rPr>
          <w:rFonts w:eastAsia="Times New Roman" w:cs="Times New Roman"/>
          <w:i/>
          <w:szCs w:val="28"/>
        </w:rPr>
        <w:t>Процент ППС имеющих ученую степень кандидата наук – 61,61%</w:t>
      </w:r>
      <w:r w:rsidRPr="004A32E4">
        <w:rPr>
          <w:rFonts w:cs="Times New Roman"/>
          <w:szCs w:val="28"/>
        </w:rPr>
        <w:t>;</w:t>
      </w:r>
    </w:p>
    <w:p w:rsidR="00C923D3" w:rsidRPr="004A32E4" w:rsidRDefault="00C923D3" w:rsidP="00C923D3">
      <w:pPr>
        <w:pStyle w:val="a7"/>
        <w:tabs>
          <w:tab w:val="left" w:pos="1134"/>
        </w:tabs>
        <w:spacing w:before="60"/>
        <w:ind w:left="0"/>
        <w:rPr>
          <w:rFonts w:cs="Times New Roman"/>
          <w:szCs w:val="28"/>
        </w:rPr>
      </w:pPr>
      <w:r w:rsidRPr="004A32E4">
        <w:rPr>
          <w:rFonts w:cs="Times New Roman"/>
          <w:szCs w:val="28"/>
        </w:rPr>
        <w:lastRenderedPageBreak/>
        <w:t xml:space="preserve">- </w:t>
      </w:r>
      <w:r w:rsidRPr="004A32E4">
        <w:rPr>
          <w:rFonts w:cs="Times New Roman"/>
          <w:b/>
          <w:szCs w:val="28"/>
        </w:rPr>
        <w:t>научно-педагогические работники:</w:t>
      </w:r>
      <w:r w:rsidRPr="004A32E4">
        <w:rPr>
          <w:rFonts w:cs="Times New Roman"/>
          <w:szCs w:val="28"/>
        </w:rPr>
        <w:t xml:space="preserve"> – 373 чел., в т.ч. доктор наук - 57 чел., кандидат наук – 220 чел., академик РАО – 1 чел.; член-корреспондент РАО - 2 чел.</w:t>
      </w:r>
    </w:p>
    <w:p w:rsidR="00C923D3" w:rsidRPr="004A32E4" w:rsidRDefault="00C923D3" w:rsidP="00C923D3">
      <w:pPr>
        <w:pStyle w:val="a7"/>
        <w:tabs>
          <w:tab w:val="left" w:pos="1134"/>
        </w:tabs>
        <w:spacing w:before="60"/>
        <w:ind w:left="0"/>
        <w:rPr>
          <w:rFonts w:cs="Times New Roman"/>
          <w:i/>
          <w:szCs w:val="28"/>
        </w:rPr>
      </w:pPr>
      <w:r w:rsidRPr="004A32E4">
        <w:rPr>
          <w:rFonts w:cs="Times New Roman"/>
          <w:szCs w:val="28"/>
        </w:rPr>
        <w:t>О</w:t>
      </w:r>
      <w:r w:rsidRPr="004A32E4">
        <w:rPr>
          <w:rFonts w:cs="Times New Roman"/>
          <w:i/>
          <w:szCs w:val="28"/>
          <w:u w:val="single"/>
        </w:rPr>
        <w:t xml:space="preserve">бщая остепененность </w:t>
      </w:r>
      <w:r w:rsidRPr="004A32E4">
        <w:rPr>
          <w:rFonts w:cs="Times New Roman"/>
          <w:i/>
          <w:szCs w:val="28"/>
        </w:rPr>
        <w:t xml:space="preserve">научно-педагогических работников </w:t>
      </w:r>
      <w:r w:rsidRPr="004A32E4">
        <w:rPr>
          <w:rFonts w:eastAsia="Times New Roman" w:cs="Times New Roman"/>
          <w:i/>
          <w:szCs w:val="28"/>
        </w:rPr>
        <w:t xml:space="preserve">в общей численности НПР </w:t>
      </w:r>
      <w:r w:rsidRPr="004A32E4">
        <w:rPr>
          <w:rFonts w:cs="Times New Roman"/>
          <w:i/>
          <w:szCs w:val="28"/>
        </w:rPr>
        <w:t>составляет – 74,26 %.</w:t>
      </w:r>
    </w:p>
    <w:p w:rsidR="00C923D3" w:rsidRPr="004A32E4" w:rsidRDefault="00C923D3" w:rsidP="00C923D3">
      <w:pPr>
        <w:pStyle w:val="a7"/>
        <w:tabs>
          <w:tab w:val="left" w:pos="1134"/>
        </w:tabs>
        <w:spacing w:before="60"/>
        <w:ind w:left="0"/>
        <w:rPr>
          <w:rFonts w:eastAsia="Times New Roman" w:cs="Times New Roman"/>
          <w:i/>
          <w:szCs w:val="28"/>
        </w:rPr>
      </w:pPr>
      <w:r w:rsidRPr="004A32E4">
        <w:rPr>
          <w:rFonts w:eastAsia="Times New Roman" w:cs="Times New Roman"/>
          <w:i/>
          <w:szCs w:val="28"/>
        </w:rPr>
        <w:t>Процент НПР имеющих ученую степень доктора наук– 15,28%.</w:t>
      </w:r>
    </w:p>
    <w:p w:rsidR="00364030" w:rsidRPr="004A32E4" w:rsidRDefault="00C923D3" w:rsidP="00C923D3">
      <w:pPr>
        <w:pStyle w:val="a7"/>
        <w:ind w:left="0"/>
        <w:rPr>
          <w:rFonts w:cs="Times New Roman"/>
          <w:szCs w:val="28"/>
        </w:rPr>
      </w:pPr>
      <w:r w:rsidRPr="004A32E4">
        <w:rPr>
          <w:rFonts w:eastAsia="Times New Roman" w:cs="Times New Roman"/>
          <w:i/>
          <w:szCs w:val="28"/>
        </w:rPr>
        <w:t>Процент НПР имеющих ученую степень кандидата наук – 58,98%</w:t>
      </w:r>
      <w:r w:rsidRPr="004A32E4">
        <w:rPr>
          <w:rFonts w:cs="Times New Roman"/>
          <w:szCs w:val="28"/>
        </w:rPr>
        <w:t>.</w:t>
      </w:r>
    </w:p>
    <w:p w:rsidR="00C923D3" w:rsidRPr="004A32E4" w:rsidRDefault="00C13300" w:rsidP="00C923D3">
      <w:pPr>
        <w:tabs>
          <w:tab w:val="left" w:pos="2535"/>
        </w:tabs>
        <w:spacing w:before="60"/>
        <w:contextualSpacing/>
        <w:rPr>
          <w:rFonts w:cs="Times New Roman"/>
          <w:szCs w:val="28"/>
        </w:rPr>
      </w:pPr>
      <w:r w:rsidRPr="004A32E4">
        <w:rPr>
          <w:rFonts w:cs="Times New Roman"/>
          <w:b/>
          <w:szCs w:val="28"/>
        </w:rPr>
        <w:t>1.</w:t>
      </w:r>
      <w:r w:rsidR="00C923D3" w:rsidRPr="004A32E4">
        <w:rPr>
          <w:rFonts w:cs="Times New Roman"/>
          <w:b/>
          <w:szCs w:val="28"/>
        </w:rPr>
        <w:t>8</w:t>
      </w:r>
      <w:r w:rsidRPr="004A32E4">
        <w:rPr>
          <w:rFonts w:cs="Times New Roman"/>
          <w:b/>
          <w:szCs w:val="28"/>
        </w:rPr>
        <w:t>.</w:t>
      </w:r>
      <w:r w:rsidR="00364030" w:rsidRPr="004A32E4">
        <w:rPr>
          <w:rFonts w:cs="Times New Roman"/>
          <w:b/>
          <w:szCs w:val="28"/>
        </w:rPr>
        <w:t>2. Повышение квалификации:</w:t>
      </w:r>
      <w:r w:rsidR="00A1112A" w:rsidRPr="004A32E4">
        <w:rPr>
          <w:rFonts w:cs="Times New Roman"/>
          <w:szCs w:val="28"/>
        </w:rPr>
        <w:t xml:space="preserve"> </w:t>
      </w:r>
      <w:r w:rsidR="00C923D3" w:rsidRPr="004A32E4">
        <w:rPr>
          <w:rFonts w:cs="Times New Roman"/>
          <w:szCs w:val="28"/>
        </w:rPr>
        <w:t>за период с 01.01.2020 по 31.12.2020 год прошли 223 человека, из них научно-педагогические работники – 169 человек.</w:t>
      </w:r>
    </w:p>
    <w:p w:rsidR="00C923D3" w:rsidRPr="004A32E4" w:rsidRDefault="00C923D3" w:rsidP="00C923D3">
      <w:pPr>
        <w:tabs>
          <w:tab w:val="left" w:pos="2535"/>
        </w:tabs>
        <w:spacing w:before="60"/>
        <w:contextualSpacing/>
        <w:rPr>
          <w:rFonts w:cs="Times New Roman"/>
          <w:b/>
          <w:szCs w:val="28"/>
        </w:rPr>
      </w:pPr>
      <w:r w:rsidRPr="004A32E4">
        <w:rPr>
          <w:rFonts w:cs="Times New Roman"/>
          <w:b/>
          <w:szCs w:val="28"/>
        </w:rPr>
        <w:t>За 2020 год программы повышения квалификации освоили по следующим направлениям:</w:t>
      </w:r>
    </w:p>
    <w:p w:rsidR="00C923D3" w:rsidRPr="004A32E4" w:rsidRDefault="00C923D3" w:rsidP="00C923D3">
      <w:pPr>
        <w:tabs>
          <w:tab w:val="left" w:pos="2535"/>
        </w:tabs>
        <w:spacing w:before="60"/>
        <w:contextualSpacing/>
        <w:rPr>
          <w:rFonts w:cs="Times New Roman"/>
          <w:szCs w:val="28"/>
        </w:rPr>
      </w:pPr>
      <w:r w:rsidRPr="004A32E4">
        <w:rPr>
          <w:rFonts w:cs="Times New Roman"/>
          <w:szCs w:val="28"/>
        </w:rPr>
        <w:t>- повышение квалификации по вопросам инклюзивного направления – 59 человек;</w:t>
      </w:r>
    </w:p>
    <w:p w:rsidR="00C923D3" w:rsidRPr="004A32E4" w:rsidRDefault="00C923D3" w:rsidP="00C923D3">
      <w:pPr>
        <w:tabs>
          <w:tab w:val="left" w:pos="2535"/>
        </w:tabs>
        <w:spacing w:before="60"/>
        <w:contextualSpacing/>
        <w:rPr>
          <w:rFonts w:cs="Times New Roman"/>
          <w:szCs w:val="28"/>
        </w:rPr>
      </w:pPr>
      <w:r w:rsidRPr="004A32E4">
        <w:rPr>
          <w:rFonts w:cs="Times New Roman"/>
          <w:szCs w:val="28"/>
        </w:rPr>
        <w:t>- повышение квалификации по вопросам социально-психолого-педагогического направления – 110 человек;</w:t>
      </w:r>
    </w:p>
    <w:p w:rsidR="00C923D3" w:rsidRPr="004A32E4" w:rsidRDefault="00C923D3" w:rsidP="00C923D3">
      <w:pPr>
        <w:tabs>
          <w:tab w:val="left" w:pos="2535"/>
        </w:tabs>
        <w:spacing w:before="60"/>
        <w:contextualSpacing/>
        <w:rPr>
          <w:rFonts w:cs="Times New Roman"/>
          <w:szCs w:val="28"/>
        </w:rPr>
      </w:pPr>
      <w:r w:rsidRPr="004A32E4">
        <w:rPr>
          <w:rFonts w:cs="Times New Roman"/>
          <w:szCs w:val="28"/>
        </w:rPr>
        <w:t>- повышение квалификации по вопросам управления – 65 человека;</w:t>
      </w:r>
    </w:p>
    <w:p w:rsidR="00364030" w:rsidRPr="004A32E4" w:rsidRDefault="00C923D3" w:rsidP="00C923D3">
      <w:pPr>
        <w:tabs>
          <w:tab w:val="left" w:pos="709"/>
        </w:tabs>
        <w:spacing w:before="60"/>
        <w:rPr>
          <w:rFonts w:cs="Times New Roman"/>
          <w:szCs w:val="28"/>
        </w:rPr>
      </w:pPr>
      <w:r w:rsidRPr="004A32E4">
        <w:rPr>
          <w:rFonts w:cs="Times New Roman"/>
          <w:szCs w:val="28"/>
        </w:rPr>
        <w:t>- повышение квалификации по вопросам информационно-коммуникативного направления – 92 человек.</w:t>
      </w:r>
    </w:p>
    <w:p w:rsidR="00A1112A" w:rsidRPr="004A32E4" w:rsidRDefault="00C13300" w:rsidP="00A1112A">
      <w:pPr>
        <w:contextualSpacing/>
        <w:rPr>
          <w:rFonts w:cs="Times New Roman"/>
          <w:b/>
          <w:szCs w:val="28"/>
        </w:rPr>
      </w:pPr>
      <w:r w:rsidRPr="004A32E4">
        <w:rPr>
          <w:rFonts w:cs="Times New Roman"/>
          <w:b/>
          <w:szCs w:val="28"/>
        </w:rPr>
        <w:t>1.</w:t>
      </w:r>
      <w:r w:rsidR="00C923D3" w:rsidRPr="004A32E4">
        <w:rPr>
          <w:rFonts w:cs="Times New Roman"/>
          <w:b/>
          <w:szCs w:val="28"/>
        </w:rPr>
        <w:t>8</w:t>
      </w:r>
      <w:r w:rsidRPr="004A32E4">
        <w:rPr>
          <w:rFonts w:cs="Times New Roman"/>
          <w:b/>
          <w:szCs w:val="28"/>
        </w:rPr>
        <w:t>.</w:t>
      </w:r>
      <w:r w:rsidR="00364030" w:rsidRPr="004A32E4">
        <w:rPr>
          <w:rFonts w:cs="Times New Roman"/>
          <w:b/>
          <w:szCs w:val="28"/>
        </w:rPr>
        <w:t xml:space="preserve">3. Имеют награды: </w:t>
      </w:r>
      <w:r w:rsidR="00A1112A" w:rsidRPr="004A32E4">
        <w:rPr>
          <w:rFonts w:cs="Times New Roman"/>
          <w:b/>
          <w:szCs w:val="28"/>
        </w:rPr>
        <w:t>149 чел.</w:t>
      </w:r>
    </w:p>
    <w:p w:rsidR="00A1112A" w:rsidRPr="004A32E4" w:rsidRDefault="00A1112A" w:rsidP="00E94295">
      <w:pPr>
        <w:pStyle w:val="a7"/>
        <w:ind w:left="0"/>
        <w:rPr>
          <w:rFonts w:cs="Times New Roman"/>
          <w:szCs w:val="28"/>
        </w:rPr>
      </w:pPr>
      <w:r w:rsidRPr="004A32E4">
        <w:rPr>
          <w:rFonts w:cs="Times New Roman"/>
          <w:szCs w:val="28"/>
        </w:rPr>
        <w:t>Благодарность Министерства просвещения РФ – 1 чел.</w:t>
      </w:r>
    </w:p>
    <w:p w:rsidR="00A1112A" w:rsidRPr="004A32E4" w:rsidRDefault="00A1112A" w:rsidP="00E94295">
      <w:pPr>
        <w:pStyle w:val="a7"/>
        <w:ind w:left="0"/>
        <w:rPr>
          <w:rFonts w:cs="Times New Roman"/>
          <w:szCs w:val="28"/>
        </w:rPr>
      </w:pPr>
      <w:r w:rsidRPr="004A32E4">
        <w:rPr>
          <w:rFonts w:cs="Times New Roman"/>
          <w:szCs w:val="28"/>
        </w:rPr>
        <w:t>Благодарность Федерального агентства по делам молодежи (РОСМОЛОДЕЖЬ) – 3 чел.</w:t>
      </w:r>
    </w:p>
    <w:p w:rsidR="00A1112A" w:rsidRPr="004A32E4" w:rsidRDefault="00A1112A" w:rsidP="00E94295">
      <w:pPr>
        <w:pStyle w:val="a7"/>
        <w:ind w:left="0"/>
        <w:rPr>
          <w:rFonts w:cs="Times New Roman"/>
          <w:szCs w:val="28"/>
        </w:rPr>
      </w:pPr>
      <w:r w:rsidRPr="004A32E4">
        <w:rPr>
          <w:rFonts w:cs="Times New Roman"/>
          <w:szCs w:val="28"/>
        </w:rPr>
        <w:t>Благодарность ЧДОУ Детский сад №59 ОАО "РЖД" – 2 чел.</w:t>
      </w:r>
    </w:p>
    <w:p w:rsidR="00A1112A" w:rsidRPr="004A32E4" w:rsidRDefault="00A1112A" w:rsidP="00E94295">
      <w:pPr>
        <w:pStyle w:val="a7"/>
        <w:ind w:left="0"/>
        <w:rPr>
          <w:rFonts w:cs="Times New Roman"/>
          <w:szCs w:val="28"/>
        </w:rPr>
      </w:pPr>
      <w:r w:rsidRPr="004A32E4">
        <w:rPr>
          <w:rFonts w:cs="Times New Roman"/>
          <w:szCs w:val="28"/>
        </w:rPr>
        <w:t>Грамота Департамента образования города Москвы – 6 чел.</w:t>
      </w:r>
    </w:p>
    <w:p w:rsidR="00A1112A" w:rsidRPr="004A32E4" w:rsidRDefault="00A1112A" w:rsidP="00E94295">
      <w:pPr>
        <w:pStyle w:val="a7"/>
        <w:ind w:left="0"/>
        <w:rPr>
          <w:rFonts w:cs="Times New Roman"/>
          <w:szCs w:val="28"/>
        </w:rPr>
      </w:pPr>
      <w:r w:rsidRPr="004A32E4">
        <w:rPr>
          <w:rFonts w:cs="Times New Roman"/>
          <w:szCs w:val="28"/>
        </w:rPr>
        <w:t>Заслуженный деятель науки РФ – 1 чел.</w:t>
      </w:r>
    </w:p>
    <w:p w:rsidR="00A1112A" w:rsidRPr="004A32E4" w:rsidRDefault="00A1112A" w:rsidP="00E94295">
      <w:pPr>
        <w:pStyle w:val="a7"/>
        <w:ind w:left="0"/>
        <w:rPr>
          <w:rFonts w:cs="Times New Roman"/>
          <w:szCs w:val="28"/>
        </w:rPr>
      </w:pPr>
      <w:r w:rsidRPr="004A32E4">
        <w:rPr>
          <w:rFonts w:cs="Times New Roman"/>
          <w:szCs w:val="28"/>
        </w:rPr>
        <w:t>Заслуженный работник высшей школы РФ – 2 чел.</w:t>
      </w:r>
    </w:p>
    <w:p w:rsidR="00A1112A" w:rsidRPr="004A32E4" w:rsidRDefault="00A1112A" w:rsidP="00E94295">
      <w:pPr>
        <w:pStyle w:val="a7"/>
        <w:ind w:left="0"/>
        <w:rPr>
          <w:rFonts w:cs="Times New Roman"/>
          <w:szCs w:val="28"/>
        </w:rPr>
      </w:pPr>
      <w:r w:rsidRPr="004A32E4">
        <w:rPr>
          <w:rFonts w:cs="Times New Roman"/>
          <w:szCs w:val="28"/>
        </w:rPr>
        <w:t>Знак отличия "За безупречную службу городу Москве" XL лет – 1 чел.</w:t>
      </w:r>
    </w:p>
    <w:p w:rsidR="00A1112A" w:rsidRPr="004A32E4" w:rsidRDefault="00A1112A" w:rsidP="00E94295">
      <w:pPr>
        <w:pStyle w:val="a7"/>
        <w:ind w:left="0"/>
        <w:rPr>
          <w:rFonts w:cs="Times New Roman"/>
          <w:szCs w:val="28"/>
        </w:rPr>
      </w:pPr>
      <w:r w:rsidRPr="004A32E4">
        <w:rPr>
          <w:rFonts w:cs="Times New Roman"/>
          <w:szCs w:val="28"/>
        </w:rPr>
        <w:t>Лауреат конкурса "Грант Москвы" в области наук и технологий в сфере образования – 2 чел.</w:t>
      </w:r>
    </w:p>
    <w:p w:rsidR="00A1112A" w:rsidRPr="004A32E4" w:rsidRDefault="00A1112A" w:rsidP="00E94295">
      <w:pPr>
        <w:pStyle w:val="a7"/>
        <w:ind w:left="0"/>
        <w:rPr>
          <w:rFonts w:cs="Times New Roman"/>
          <w:szCs w:val="28"/>
        </w:rPr>
      </w:pPr>
      <w:r w:rsidRPr="004A32E4">
        <w:rPr>
          <w:rFonts w:cs="Times New Roman"/>
          <w:szCs w:val="28"/>
        </w:rPr>
        <w:t>Лауреат премии Мэра Москвы – 5 чел.</w:t>
      </w:r>
    </w:p>
    <w:p w:rsidR="00A1112A" w:rsidRPr="004A32E4" w:rsidRDefault="00A1112A" w:rsidP="00E94295">
      <w:pPr>
        <w:pStyle w:val="a7"/>
        <w:ind w:left="0"/>
        <w:rPr>
          <w:rFonts w:cs="Times New Roman"/>
          <w:szCs w:val="28"/>
        </w:rPr>
      </w:pPr>
      <w:r w:rsidRPr="004A32E4">
        <w:rPr>
          <w:rFonts w:cs="Times New Roman"/>
          <w:szCs w:val="28"/>
        </w:rPr>
        <w:t>Лауреат премии Правительства РФ – 7 чел.</w:t>
      </w:r>
    </w:p>
    <w:p w:rsidR="00A1112A" w:rsidRPr="004A32E4" w:rsidRDefault="00A1112A" w:rsidP="00E94295">
      <w:pPr>
        <w:pStyle w:val="a7"/>
        <w:ind w:left="0"/>
        <w:rPr>
          <w:rFonts w:cs="Times New Roman"/>
          <w:szCs w:val="28"/>
        </w:rPr>
      </w:pPr>
      <w:r w:rsidRPr="004A32E4">
        <w:rPr>
          <w:rFonts w:cs="Times New Roman"/>
          <w:szCs w:val="28"/>
        </w:rPr>
        <w:t>Лауреат премии Президента РФ – 7 чел.</w:t>
      </w:r>
    </w:p>
    <w:p w:rsidR="00A1112A" w:rsidRPr="004A32E4" w:rsidRDefault="00A1112A" w:rsidP="00E94295">
      <w:pPr>
        <w:pStyle w:val="a7"/>
        <w:ind w:left="0"/>
        <w:rPr>
          <w:rFonts w:cs="Times New Roman"/>
          <w:szCs w:val="28"/>
        </w:rPr>
      </w:pPr>
      <w:r w:rsidRPr="004A32E4">
        <w:rPr>
          <w:rFonts w:cs="Times New Roman"/>
          <w:szCs w:val="28"/>
        </w:rPr>
        <w:t>Медаль за доблестный труд – 1 чел.</w:t>
      </w:r>
    </w:p>
    <w:p w:rsidR="00A1112A" w:rsidRPr="004A32E4" w:rsidRDefault="00A1112A" w:rsidP="00E94295">
      <w:pPr>
        <w:pStyle w:val="a7"/>
        <w:ind w:left="0"/>
        <w:rPr>
          <w:rFonts w:cs="Times New Roman"/>
          <w:szCs w:val="28"/>
        </w:rPr>
      </w:pPr>
      <w:r w:rsidRPr="004A32E4">
        <w:rPr>
          <w:rFonts w:cs="Times New Roman"/>
          <w:szCs w:val="28"/>
        </w:rPr>
        <w:t>Медаль К.Д. Ушинского – 9 чел.</w:t>
      </w:r>
    </w:p>
    <w:p w:rsidR="00A1112A" w:rsidRPr="004A32E4" w:rsidRDefault="00A1112A" w:rsidP="00E94295">
      <w:pPr>
        <w:pStyle w:val="a7"/>
        <w:ind w:left="0"/>
        <w:rPr>
          <w:rFonts w:cs="Times New Roman"/>
          <w:szCs w:val="28"/>
        </w:rPr>
      </w:pPr>
      <w:r w:rsidRPr="004A32E4">
        <w:rPr>
          <w:rFonts w:cs="Times New Roman"/>
          <w:szCs w:val="28"/>
        </w:rPr>
        <w:t>Медаль Л.С. Выго</w:t>
      </w:r>
      <w:r w:rsidR="00C923D3" w:rsidRPr="004A32E4">
        <w:rPr>
          <w:rFonts w:cs="Times New Roman"/>
          <w:szCs w:val="28"/>
        </w:rPr>
        <w:t>т</w:t>
      </w:r>
      <w:r w:rsidRPr="004A32E4">
        <w:rPr>
          <w:rFonts w:cs="Times New Roman"/>
          <w:szCs w:val="28"/>
        </w:rPr>
        <w:t>ского – 2 чел.</w:t>
      </w:r>
    </w:p>
    <w:p w:rsidR="00A1112A" w:rsidRPr="004A32E4" w:rsidRDefault="00A1112A" w:rsidP="00E94295">
      <w:pPr>
        <w:pStyle w:val="a7"/>
        <w:ind w:left="0"/>
        <w:rPr>
          <w:rFonts w:cs="Times New Roman"/>
          <w:szCs w:val="28"/>
        </w:rPr>
      </w:pPr>
      <w:r w:rsidRPr="004A32E4">
        <w:rPr>
          <w:rFonts w:cs="Times New Roman"/>
          <w:szCs w:val="28"/>
        </w:rPr>
        <w:t>Орден "За заслуги перед Отечеством IV степени" – 1 чел.</w:t>
      </w:r>
    </w:p>
    <w:p w:rsidR="00A1112A" w:rsidRPr="004A32E4" w:rsidRDefault="00A1112A" w:rsidP="00E94295">
      <w:pPr>
        <w:pStyle w:val="a7"/>
        <w:ind w:left="0"/>
        <w:rPr>
          <w:rFonts w:cs="Times New Roman"/>
          <w:szCs w:val="28"/>
        </w:rPr>
      </w:pPr>
      <w:r w:rsidRPr="004A32E4">
        <w:rPr>
          <w:rFonts w:cs="Times New Roman"/>
          <w:szCs w:val="28"/>
        </w:rPr>
        <w:t>Орден Дружбы – 1 чел.</w:t>
      </w:r>
    </w:p>
    <w:p w:rsidR="00A1112A" w:rsidRPr="004A32E4" w:rsidRDefault="00A1112A" w:rsidP="00E94295">
      <w:pPr>
        <w:pStyle w:val="a7"/>
        <w:ind w:left="0"/>
        <w:rPr>
          <w:rFonts w:cs="Times New Roman"/>
          <w:szCs w:val="28"/>
        </w:rPr>
      </w:pPr>
      <w:r w:rsidRPr="004A32E4">
        <w:rPr>
          <w:rFonts w:cs="Times New Roman"/>
          <w:szCs w:val="28"/>
        </w:rPr>
        <w:t>Отличник народного просвещения – 3 чел.</w:t>
      </w:r>
    </w:p>
    <w:p w:rsidR="00A1112A" w:rsidRPr="004A32E4" w:rsidRDefault="00A1112A" w:rsidP="00E94295">
      <w:pPr>
        <w:pStyle w:val="a7"/>
        <w:ind w:left="0"/>
        <w:rPr>
          <w:rFonts w:cs="Times New Roman"/>
          <w:szCs w:val="28"/>
        </w:rPr>
      </w:pPr>
      <w:r w:rsidRPr="004A32E4">
        <w:rPr>
          <w:rFonts w:cs="Times New Roman"/>
          <w:szCs w:val="28"/>
        </w:rPr>
        <w:t>Почётная грамота Министерства науки и высшего образования РФ – 2 чел.</w:t>
      </w:r>
    </w:p>
    <w:p w:rsidR="00A1112A" w:rsidRPr="004A32E4" w:rsidRDefault="00A1112A" w:rsidP="00E94295">
      <w:pPr>
        <w:pStyle w:val="a7"/>
        <w:ind w:left="0"/>
        <w:rPr>
          <w:rFonts w:cs="Times New Roman"/>
          <w:szCs w:val="28"/>
        </w:rPr>
      </w:pPr>
      <w:r w:rsidRPr="004A32E4">
        <w:rPr>
          <w:rFonts w:cs="Times New Roman"/>
          <w:szCs w:val="28"/>
        </w:rPr>
        <w:t>Почетная грамота Министерства образования и науки РФ – 57 чел.</w:t>
      </w:r>
    </w:p>
    <w:p w:rsidR="00A1112A" w:rsidRPr="004A32E4" w:rsidRDefault="00A1112A" w:rsidP="00E94295">
      <w:pPr>
        <w:pStyle w:val="a7"/>
        <w:ind w:left="0"/>
        <w:rPr>
          <w:rFonts w:cs="Times New Roman"/>
          <w:szCs w:val="28"/>
        </w:rPr>
      </w:pPr>
      <w:r w:rsidRPr="004A32E4">
        <w:rPr>
          <w:rFonts w:cs="Times New Roman"/>
          <w:szCs w:val="28"/>
        </w:rPr>
        <w:t>Почетная грамота Министерства Просвещения РФ – 1 чел.</w:t>
      </w:r>
    </w:p>
    <w:p w:rsidR="00A1112A" w:rsidRPr="004A32E4" w:rsidRDefault="00A1112A" w:rsidP="00E94295">
      <w:pPr>
        <w:pStyle w:val="a7"/>
        <w:ind w:left="0"/>
        <w:rPr>
          <w:rFonts w:cs="Times New Roman"/>
          <w:szCs w:val="28"/>
        </w:rPr>
      </w:pPr>
      <w:r w:rsidRPr="004A32E4">
        <w:rPr>
          <w:rFonts w:cs="Times New Roman"/>
          <w:szCs w:val="28"/>
        </w:rPr>
        <w:t>Почетная грамота Московской городской думы – 1 чел.</w:t>
      </w:r>
    </w:p>
    <w:p w:rsidR="00A1112A" w:rsidRPr="004A32E4" w:rsidRDefault="00A1112A" w:rsidP="00E94295">
      <w:pPr>
        <w:pStyle w:val="a7"/>
        <w:ind w:left="0"/>
        <w:rPr>
          <w:rFonts w:cs="Times New Roman"/>
          <w:szCs w:val="28"/>
        </w:rPr>
      </w:pPr>
      <w:r w:rsidRPr="004A32E4">
        <w:rPr>
          <w:rFonts w:cs="Times New Roman"/>
          <w:szCs w:val="28"/>
        </w:rPr>
        <w:t>Почетное звание "Почетный работник образования города Москвы" – 3 чел.</w:t>
      </w:r>
    </w:p>
    <w:p w:rsidR="00A1112A" w:rsidRPr="004A32E4" w:rsidRDefault="00A1112A" w:rsidP="00E94295">
      <w:pPr>
        <w:pStyle w:val="a7"/>
        <w:ind w:left="0"/>
        <w:rPr>
          <w:rFonts w:cs="Times New Roman"/>
          <w:szCs w:val="28"/>
        </w:rPr>
      </w:pPr>
      <w:r w:rsidRPr="004A32E4">
        <w:rPr>
          <w:rFonts w:cs="Times New Roman"/>
          <w:szCs w:val="28"/>
        </w:rPr>
        <w:lastRenderedPageBreak/>
        <w:t>Почетный работник высшего профессионального образования РФ – 19 чел.</w:t>
      </w:r>
    </w:p>
    <w:p w:rsidR="00A1112A" w:rsidRPr="004A32E4" w:rsidRDefault="00A1112A" w:rsidP="00E94295">
      <w:pPr>
        <w:pStyle w:val="a7"/>
        <w:ind w:left="0"/>
        <w:rPr>
          <w:rFonts w:cs="Times New Roman"/>
          <w:szCs w:val="28"/>
        </w:rPr>
      </w:pPr>
      <w:r w:rsidRPr="004A32E4">
        <w:rPr>
          <w:rFonts w:cs="Times New Roman"/>
          <w:szCs w:val="28"/>
        </w:rPr>
        <w:t>Почетный работник науки и техники РФ – 2 чел.</w:t>
      </w:r>
    </w:p>
    <w:p w:rsidR="00703770" w:rsidRPr="004A32E4" w:rsidRDefault="00A1112A" w:rsidP="00A1112A">
      <w:pPr>
        <w:rPr>
          <w:lang w:eastAsia="ru-RU"/>
        </w:rPr>
      </w:pPr>
      <w:r w:rsidRPr="004A32E4">
        <w:rPr>
          <w:rFonts w:cs="Times New Roman"/>
          <w:szCs w:val="28"/>
        </w:rPr>
        <w:t>Почетный работник общего образования РФ – 10 чел.</w:t>
      </w:r>
      <w:r w:rsidR="00703770" w:rsidRPr="004A32E4">
        <w:rPr>
          <w:lang w:eastAsia="ru-RU"/>
        </w:rPr>
        <w:br w:type="page"/>
      </w:r>
    </w:p>
    <w:p w:rsidR="006F14B7" w:rsidRPr="004A32E4" w:rsidRDefault="006F14B7" w:rsidP="00703770">
      <w:pPr>
        <w:pStyle w:val="1b"/>
        <w:spacing w:before="0" w:after="240"/>
        <w:rPr>
          <w:color w:val="auto"/>
          <w:lang w:eastAsia="ru-RU"/>
        </w:rPr>
      </w:pPr>
      <w:bookmarkStart w:id="50" w:name="_Toc70339020"/>
      <w:r w:rsidRPr="004A32E4">
        <w:rPr>
          <w:color w:val="auto"/>
          <w:lang w:eastAsia="ru-RU"/>
        </w:rPr>
        <w:lastRenderedPageBreak/>
        <w:t>2. ОБРАЗОВАТЕЛЬНАЯ ДЕЯ</w:t>
      </w:r>
      <w:r w:rsidR="007A3FAF" w:rsidRPr="004A32E4">
        <w:rPr>
          <w:color w:val="auto"/>
          <w:lang w:eastAsia="ru-RU"/>
        </w:rPr>
        <w:t>Т</w:t>
      </w:r>
      <w:r w:rsidRPr="004A32E4">
        <w:rPr>
          <w:color w:val="auto"/>
          <w:lang w:eastAsia="ru-RU"/>
        </w:rPr>
        <w:t>ЕЛЬНОСТЬ</w:t>
      </w:r>
      <w:bookmarkEnd w:id="49"/>
      <w:bookmarkEnd w:id="50"/>
    </w:p>
    <w:p w:rsidR="006F14B7" w:rsidRPr="004A32E4" w:rsidRDefault="006F14B7" w:rsidP="00C13300">
      <w:pPr>
        <w:pStyle w:val="1b"/>
        <w:spacing w:before="120" w:after="120"/>
        <w:rPr>
          <w:noProof/>
          <w:color w:val="auto"/>
          <w:lang w:eastAsia="ru-RU"/>
        </w:rPr>
      </w:pPr>
      <w:bookmarkStart w:id="51" w:name="_Toc70339021"/>
      <w:r w:rsidRPr="004A32E4">
        <w:rPr>
          <w:noProof/>
          <w:color w:val="auto"/>
          <w:lang w:eastAsia="ru-RU"/>
        </w:rPr>
        <w:t xml:space="preserve">2.1. Программы общего образования </w:t>
      </w:r>
      <w:r w:rsidRPr="004A32E4">
        <w:rPr>
          <w:b w:val="0"/>
          <w:noProof/>
          <w:color w:val="auto"/>
          <w:lang w:eastAsia="ru-RU"/>
        </w:rPr>
        <w:t>(начальное общее образование)</w:t>
      </w:r>
      <w:bookmarkEnd w:id="51"/>
    </w:p>
    <w:p w:rsidR="003F0D7C" w:rsidRPr="004A32E4" w:rsidRDefault="00473DC4" w:rsidP="00E815D5">
      <w:pPr>
        <w:tabs>
          <w:tab w:val="left" w:pos="900"/>
        </w:tabs>
        <w:spacing w:before="60"/>
        <w:rPr>
          <w:rFonts w:cs="Times New Roman"/>
          <w:szCs w:val="28"/>
        </w:rPr>
      </w:pPr>
      <w:r w:rsidRPr="004A32E4">
        <w:rPr>
          <w:szCs w:val="28"/>
        </w:rPr>
        <w:t xml:space="preserve">В Федеральном ресурсном центре по </w:t>
      </w:r>
      <w:r w:rsidRPr="004A32E4">
        <w:rPr>
          <w:rFonts w:eastAsia="Times New Roman"/>
          <w:szCs w:val="28"/>
          <w:lang w:eastAsia="ru-RU"/>
        </w:rPr>
        <w:t>организации комплексного сопровождения детей с расстройствами аутистического спектра</w:t>
      </w:r>
      <w:r w:rsidRPr="004A32E4">
        <w:rPr>
          <w:szCs w:val="28"/>
        </w:rPr>
        <w:t xml:space="preserve"> (далее – ФРЦ) функционирует школьно-дошкольное отделение по обучению детей с расстройствами аутистического спектра (РАС).</w:t>
      </w:r>
      <w:r w:rsidRPr="004A32E4">
        <w:rPr>
          <w:rFonts w:eastAsia="Times New Roman"/>
          <w:szCs w:val="28"/>
          <w:lang w:eastAsia="ru-RU"/>
        </w:rPr>
        <w:t xml:space="preserve"> Образовательная программа ФРЦ включает в себя 4 варианта </w:t>
      </w:r>
      <w:r w:rsidRPr="004A32E4">
        <w:rPr>
          <w:szCs w:val="28"/>
        </w:rPr>
        <w:t>АООП для обучающихся с РАС в соответствии с Федеральным государственным образовательным стандартом начального общего образования обучающихся с ограниченными возможностями здоровья (ФГОС НОО ОВЗ).</w:t>
      </w:r>
    </w:p>
    <w:p w:rsidR="00CC1C61" w:rsidRPr="004A32E4" w:rsidRDefault="00CC1C61" w:rsidP="00C13300">
      <w:pPr>
        <w:pStyle w:val="1b"/>
        <w:spacing w:before="120"/>
        <w:rPr>
          <w:i/>
          <w:noProof/>
          <w:color w:val="auto"/>
          <w:lang w:eastAsia="ru-RU"/>
        </w:rPr>
      </w:pPr>
      <w:bookmarkStart w:id="52" w:name="_Toc70339022"/>
      <w:r w:rsidRPr="004A32E4">
        <w:rPr>
          <w:i/>
          <w:noProof/>
          <w:color w:val="auto"/>
          <w:lang w:eastAsia="ru-RU"/>
        </w:rPr>
        <w:t>2.1.</w:t>
      </w:r>
      <w:r w:rsidR="0098584D" w:rsidRPr="004A32E4">
        <w:rPr>
          <w:i/>
          <w:noProof/>
          <w:color w:val="auto"/>
          <w:lang w:eastAsia="ru-RU"/>
        </w:rPr>
        <w:t>1</w:t>
      </w:r>
      <w:r w:rsidRPr="004A32E4">
        <w:rPr>
          <w:i/>
          <w:noProof/>
          <w:color w:val="auto"/>
          <w:lang w:eastAsia="ru-RU"/>
        </w:rPr>
        <w:t>. Структура ФРЦ</w:t>
      </w:r>
      <w:bookmarkEnd w:id="52"/>
    </w:p>
    <w:p w:rsidR="00473DC4" w:rsidRPr="004A32E4" w:rsidRDefault="00473DC4" w:rsidP="00473DC4">
      <w:pPr>
        <w:tabs>
          <w:tab w:val="left" w:pos="900"/>
        </w:tabs>
        <w:rPr>
          <w:szCs w:val="28"/>
        </w:rPr>
      </w:pPr>
      <w:r w:rsidRPr="004A32E4">
        <w:rPr>
          <w:szCs w:val="28"/>
        </w:rPr>
        <w:t>Структура образовательной программы соответствует требованиям ФГОС НОО обучающихся с ОВЗ и включает 3 блока:</w:t>
      </w:r>
    </w:p>
    <w:p w:rsidR="00473DC4" w:rsidRPr="004A32E4" w:rsidRDefault="00473DC4" w:rsidP="00E94295">
      <w:pPr>
        <w:numPr>
          <w:ilvl w:val="0"/>
          <w:numId w:val="105"/>
        </w:numPr>
        <w:tabs>
          <w:tab w:val="left" w:pos="993"/>
        </w:tabs>
        <w:ind w:left="0" w:firstLine="709"/>
        <w:rPr>
          <w:szCs w:val="28"/>
        </w:rPr>
      </w:pPr>
      <w:r w:rsidRPr="004A32E4">
        <w:rPr>
          <w:b/>
          <w:szCs w:val="28"/>
        </w:rPr>
        <w:t xml:space="preserve">Целевой раздел, </w:t>
      </w:r>
      <w:r w:rsidRPr="004A32E4">
        <w:rPr>
          <w:szCs w:val="28"/>
        </w:rPr>
        <w:t xml:space="preserve">включающий, пояснительную записку, в которой раскрываются: </w:t>
      </w:r>
    </w:p>
    <w:p w:rsidR="00473DC4" w:rsidRPr="004A32E4" w:rsidRDefault="00473DC4" w:rsidP="00E37869">
      <w:pPr>
        <w:numPr>
          <w:ilvl w:val="0"/>
          <w:numId w:val="24"/>
        </w:numPr>
        <w:tabs>
          <w:tab w:val="left" w:pos="993"/>
        </w:tabs>
        <w:ind w:left="0" w:firstLine="709"/>
        <w:rPr>
          <w:szCs w:val="28"/>
        </w:rPr>
      </w:pPr>
      <w:r w:rsidRPr="004A32E4">
        <w:rPr>
          <w:iCs/>
          <w:szCs w:val="28"/>
        </w:rPr>
        <w:t>цель реализации АООП;</w:t>
      </w:r>
    </w:p>
    <w:p w:rsidR="00473DC4" w:rsidRPr="004A32E4" w:rsidRDefault="00473DC4" w:rsidP="00E37869">
      <w:pPr>
        <w:numPr>
          <w:ilvl w:val="0"/>
          <w:numId w:val="24"/>
        </w:numPr>
        <w:tabs>
          <w:tab w:val="left" w:pos="993"/>
        </w:tabs>
        <w:ind w:left="0" w:firstLine="709"/>
        <w:rPr>
          <w:szCs w:val="28"/>
        </w:rPr>
      </w:pPr>
      <w:r w:rsidRPr="004A32E4">
        <w:rPr>
          <w:szCs w:val="28"/>
        </w:rPr>
        <w:t>принципы и подходы к формированию АООП;</w:t>
      </w:r>
    </w:p>
    <w:p w:rsidR="00473DC4" w:rsidRPr="004A32E4" w:rsidRDefault="00473DC4" w:rsidP="00E37869">
      <w:pPr>
        <w:numPr>
          <w:ilvl w:val="0"/>
          <w:numId w:val="24"/>
        </w:numPr>
        <w:tabs>
          <w:tab w:val="left" w:pos="993"/>
        </w:tabs>
        <w:ind w:left="0" w:firstLine="709"/>
        <w:rPr>
          <w:szCs w:val="28"/>
        </w:rPr>
      </w:pPr>
      <w:r w:rsidRPr="004A32E4">
        <w:rPr>
          <w:szCs w:val="28"/>
        </w:rPr>
        <w:t>общая характеристика АООП НОО</w:t>
      </w:r>
      <w:r w:rsidRPr="004A32E4">
        <w:rPr>
          <w:iCs/>
          <w:szCs w:val="28"/>
        </w:rPr>
        <w:t>;</w:t>
      </w:r>
    </w:p>
    <w:p w:rsidR="00473DC4" w:rsidRPr="004A32E4" w:rsidRDefault="00473DC4" w:rsidP="00E37869">
      <w:pPr>
        <w:numPr>
          <w:ilvl w:val="0"/>
          <w:numId w:val="24"/>
        </w:numPr>
        <w:tabs>
          <w:tab w:val="left" w:pos="993"/>
        </w:tabs>
        <w:ind w:left="0" w:firstLine="709"/>
        <w:rPr>
          <w:szCs w:val="28"/>
        </w:rPr>
      </w:pPr>
      <w:r w:rsidRPr="004A32E4">
        <w:rPr>
          <w:szCs w:val="28"/>
        </w:rPr>
        <w:t>психолого-педагогическая характеристика обучающихся с РАС;</w:t>
      </w:r>
    </w:p>
    <w:p w:rsidR="00473DC4" w:rsidRPr="004A32E4" w:rsidRDefault="00473DC4" w:rsidP="00E37869">
      <w:pPr>
        <w:numPr>
          <w:ilvl w:val="0"/>
          <w:numId w:val="24"/>
        </w:numPr>
        <w:tabs>
          <w:tab w:val="left" w:pos="993"/>
        </w:tabs>
        <w:ind w:left="0" w:firstLine="709"/>
        <w:rPr>
          <w:szCs w:val="28"/>
        </w:rPr>
      </w:pPr>
      <w:r w:rsidRPr="004A32E4">
        <w:rPr>
          <w:szCs w:val="28"/>
        </w:rPr>
        <w:t>особые образовательные потребности обучающихся с РАС; п</w:t>
      </w:r>
      <w:r w:rsidRPr="004A32E4">
        <w:rPr>
          <w:spacing w:val="2"/>
          <w:szCs w:val="28"/>
        </w:rPr>
        <w:t>ланируемые результаты освоения обучающимися варианта адаптированной основной образовательной программы начального общего образования;</w:t>
      </w:r>
    </w:p>
    <w:p w:rsidR="00473DC4" w:rsidRPr="004A32E4" w:rsidRDefault="00473DC4" w:rsidP="00E37869">
      <w:pPr>
        <w:numPr>
          <w:ilvl w:val="0"/>
          <w:numId w:val="24"/>
        </w:numPr>
        <w:tabs>
          <w:tab w:val="left" w:pos="993"/>
        </w:tabs>
        <w:ind w:left="0" w:firstLine="709"/>
        <w:rPr>
          <w:szCs w:val="28"/>
        </w:rPr>
      </w:pPr>
      <w:r w:rsidRPr="004A32E4">
        <w:rPr>
          <w:szCs w:val="28"/>
        </w:rPr>
        <w:t xml:space="preserve">систему оценки достижения обучающимися планируемых результатов освоения АООП НОО. </w:t>
      </w:r>
    </w:p>
    <w:p w:rsidR="00473DC4" w:rsidRPr="004A32E4" w:rsidRDefault="00473DC4" w:rsidP="00E94295">
      <w:pPr>
        <w:numPr>
          <w:ilvl w:val="0"/>
          <w:numId w:val="105"/>
        </w:numPr>
        <w:tabs>
          <w:tab w:val="left" w:pos="993"/>
        </w:tabs>
        <w:ind w:left="0" w:firstLine="709"/>
        <w:rPr>
          <w:b/>
          <w:szCs w:val="28"/>
        </w:rPr>
      </w:pPr>
      <w:r w:rsidRPr="004A32E4">
        <w:rPr>
          <w:b/>
          <w:szCs w:val="28"/>
        </w:rPr>
        <w:t xml:space="preserve">Содержательный раздел, </w:t>
      </w:r>
      <w:r w:rsidRPr="004A32E4">
        <w:rPr>
          <w:szCs w:val="28"/>
        </w:rPr>
        <w:t>включающий:</w:t>
      </w:r>
    </w:p>
    <w:p w:rsidR="00473DC4" w:rsidRPr="004A32E4" w:rsidRDefault="00473DC4" w:rsidP="00E37869">
      <w:pPr>
        <w:numPr>
          <w:ilvl w:val="0"/>
          <w:numId w:val="25"/>
        </w:numPr>
        <w:tabs>
          <w:tab w:val="left" w:pos="993"/>
        </w:tabs>
        <w:ind w:left="0" w:firstLine="709"/>
        <w:rPr>
          <w:b/>
          <w:szCs w:val="28"/>
        </w:rPr>
      </w:pPr>
      <w:r w:rsidRPr="004A32E4">
        <w:rPr>
          <w:szCs w:val="28"/>
        </w:rPr>
        <w:t>программу формирования универсальных (базовых) учебных действий;</w:t>
      </w:r>
    </w:p>
    <w:p w:rsidR="00473DC4" w:rsidRPr="004A32E4" w:rsidRDefault="00473DC4" w:rsidP="00E37869">
      <w:pPr>
        <w:pStyle w:val="a7"/>
        <w:numPr>
          <w:ilvl w:val="0"/>
          <w:numId w:val="25"/>
        </w:numPr>
        <w:tabs>
          <w:tab w:val="left" w:pos="993"/>
        </w:tabs>
        <w:ind w:left="0" w:firstLine="709"/>
        <w:rPr>
          <w:szCs w:val="28"/>
        </w:rPr>
      </w:pPr>
      <w:r w:rsidRPr="004A32E4">
        <w:rPr>
          <w:szCs w:val="28"/>
        </w:rPr>
        <w:t>программу отдельных учебных предметов;</w:t>
      </w:r>
    </w:p>
    <w:p w:rsidR="00473DC4" w:rsidRPr="004A32E4" w:rsidRDefault="00473DC4" w:rsidP="00E37869">
      <w:pPr>
        <w:pStyle w:val="a7"/>
        <w:numPr>
          <w:ilvl w:val="0"/>
          <w:numId w:val="25"/>
        </w:numPr>
        <w:tabs>
          <w:tab w:val="left" w:pos="993"/>
        </w:tabs>
        <w:ind w:left="0" w:firstLine="709"/>
        <w:rPr>
          <w:szCs w:val="28"/>
        </w:rPr>
      </w:pPr>
      <w:r w:rsidRPr="004A32E4">
        <w:rPr>
          <w:szCs w:val="28"/>
        </w:rPr>
        <w:t>программу духовно-нравственного развития обучающихся;</w:t>
      </w:r>
    </w:p>
    <w:p w:rsidR="00473DC4" w:rsidRPr="004A32E4" w:rsidRDefault="00473DC4" w:rsidP="00E37869">
      <w:pPr>
        <w:pStyle w:val="a7"/>
        <w:numPr>
          <w:ilvl w:val="0"/>
          <w:numId w:val="25"/>
        </w:numPr>
        <w:tabs>
          <w:tab w:val="left" w:pos="993"/>
        </w:tabs>
        <w:ind w:left="0" w:firstLine="709"/>
        <w:rPr>
          <w:szCs w:val="28"/>
        </w:rPr>
      </w:pPr>
      <w:r w:rsidRPr="004A32E4">
        <w:rPr>
          <w:szCs w:val="28"/>
        </w:rPr>
        <w:t>программу формирования экологической культуры, здорового и безопасного образа жизни;</w:t>
      </w:r>
    </w:p>
    <w:p w:rsidR="00473DC4" w:rsidRPr="004A32E4" w:rsidRDefault="00473DC4" w:rsidP="00E37869">
      <w:pPr>
        <w:pStyle w:val="a7"/>
        <w:numPr>
          <w:ilvl w:val="0"/>
          <w:numId w:val="25"/>
        </w:numPr>
        <w:tabs>
          <w:tab w:val="left" w:pos="993"/>
        </w:tabs>
        <w:ind w:left="0" w:firstLine="709"/>
        <w:rPr>
          <w:szCs w:val="28"/>
        </w:rPr>
      </w:pPr>
      <w:r w:rsidRPr="004A32E4">
        <w:rPr>
          <w:szCs w:val="28"/>
        </w:rPr>
        <w:t>программу внеурочной деятельности;</w:t>
      </w:r>
    </w:p>
    <w:p w:rsidR="00473DC4" w:rsidRPr="004A32E4" w:rsidRDefault="00473DC4" w:rsidP="00E37869">
      <w:pPr>
        <w:pStyle w:val="a7"/>
        <w:numPr>
          <w:ilvl w:val="0"/>
          <w:numId w:val="25"/>
        </w:numPr>
        <w:tabs>
          <w:tab w:val="left" w:pos="993"/>
        </w:tabs>
        <w:ind w:left="0" w:firstLine="709"/>
        <w:rPr>
          <w:caps/>
          <w:szCs w:val="28"/>
        </w:rPr>
      </w:pPr>
      <w:r w:rsidRPr="004A32E4">
        <w:rPr>
          <w:szCs w:val="28"/>
        </w:rPr>
        <w:t>направления и содержание программы коррекционной работы.</w:t>
      </w:r>
    </w:p>
    <w:p w:rsidR="00473DC4" w:rsidRPr="004A32E4" w:rsidRDefault="00473DC4" w:rsidP="00E94295">
      <w:pPr>
        <w:numPr>
          <w:ilvl w:val="0"/>
          <w:numId w:val="105"/>
        </w:numPr>
        <w:tabs>
          <w:tab w:val="left" w:pos="993"/>
        </w:tabs>
        <w:ind w:left="0" w:firstLine="709"/>
        <w:rPr>
          <w:b/>
          <w:szCs w:val="28"/>
        </w:rPr>
      </w:pPr>
      <w:r w:rsidRPr="004A32E4">
        <w:rPr>
          <w:b/>
          <w:szCs w:val="28"/>
        </w:rPr>
        <w:t>Организационный раздел,</w:t>
      </w:r>
      <w:r w:rsidRPr="004A32E4">
        <w:rPr>
          <w:szCs w:val="28"/>
        </w:rPr>
        <w:t xml:space="preserve"> содержащий:</w:t>
      </w:r>
    </w:p>
    <w:p w:rsidR="00473DC4" w:rsidRPr="004A32E4" w:rsidRDefault="00473DC4" w:rsidP="00E37869">
      <w:pPr>
        <w:numPr>
          <w:ilvl w:val="0"/>
          <w:numId w:val="25"/>
        </w:numPr>
        <w:tabs>
          <w:tab w:val="left" w:pos="993"/>
        </w:tabs>
        <w:ind w:left="0" w:firstLine="709"/>
        <w:rPr>
          <w:szCs w:val="28"/>
        </w:rPr>
      </w:pPr>
      <w:r w:rsidRPr="004A32E4">
        <w:rPr>
          <w:szCs w:val="28"/>
        </w:rPr>
        <w:t>учебный план;</w:t>
      </w:r>
    </w:p>
    <w:p w:rsidR="00473DC4" w:rsidRPr="004A32E4" w:rsidRDefault="00473DC4" w:rsidP="00E37869">
      <w:pPr>
        <w:numPr>
          <w:ilvl w:val="0"/>
          <w:numId w:val="25"/>
        </w:numPr>
        <w:tabs>
          <w:tab w:val="left" w:pos="993"/>
        </w:tabs>
        <w:ind w:left="0" w:firstLine="709"/>
        <w:rPr>
          <w:szCs w:val="28"/>
        </w:rPr>
      </w:pPr>
      <w:r w:rsidRPr="004A32E4">
        <w:rPr>
          <w:szCs w:val="28"/>
        </w:rPr>
        <w:t>систему специальных условий реализации АООП НОО обучающихся с РАС (кадровые, финансовые, материально-технические условия).</w:t>
      </w:r>
      <w:r w:rsidRPr="004A32E4">
        <w:rPr>
          <w:szCs w:val="28"/>
        </w:rPr>
        <w:tab/>
      </w:r>
    </w:p>
    <w:p w:rsidR="00473DC4" w:rsidRPr="004A32E4" w:rsidRDefault="00473DC4" w:rsidP="00473DC4">
      <w:pPr>
        <w:tabs>
          <w:tab w:val="left" w:pos="900"/>
        </w:tabs>
        <w:rPr>
          <w:szCs w:val="28"/>
        </w:rPr>
      </w:pPr>
      <w:r w:rsidRPr="004A32E4">
        <w:rPr>
          <w:szCs w:val="28"/>
        </w:rPr>
        <w:t>В школе ФРЦ 20 классов. По варианту программы 8.1 обучаются 3 класса, по варианту программы 8.2 – 12 классов, по варианту программы 8.3 – 4 класса, по варианту программы 8.4 – 2 класса.</w:t>
      </w:r>
    </w:p>
    <w:p w:rsidR="005C2E11" w:rsidRPr="004A32E4" w:rsidRDefault="005C2E11" w:rsidP="00C13300">
      <w:pPr>
        <w:pStyle w:val="1b"/>
        <w:tabs>
          <w:tab w:val="left" w:pos="5867"/>
        </w:tabs>
        <w:spacing w:before="120"/>
        <w:rPr>
          <w:i/>
          <w:noProof/>
          <w:color w:val="auto"/>
          <w:lang w:eastAsia="ru-RU"/>
        </w:rPr>
      </w:pPr>
      <w:bookmarkStart w:id="53" w:name="_Toc70339023"/>
      <w:r w:rsidRPr="004A32E4">
        <w:rPr>
          <w:i/>
          <w:noProof/>
          <w:color w:val="auto"/>
          <w:lang w:eastAsia="ru-RU"/>
        </w:rPr>
        <w:t>2.1.</w:t>
      </w:r>
      <w:r w:rsidR="0098584D" w:rsidRPr="004A32E4">
        <w:rPr>
          <w:i/>
          <w:noProof/>
          <w:color w:val="auto"/>
          <w:lang w:eastAsia="ru-RU"/>
        </w:rPr>
        <w:t>2</w:t>
      </w:r>
      <w:r w:rsidRPr="004A32E4">
        <w:rPr>
          <w:i/>
          <w:noProof/>
          <w:color w:val="auto"/>
          <w:lang w:eastAsia="ru-RU"/>
        </w:rPr>
        <w:t>. Контингент обучающихся</w:t>
      </w:r>
      <w:bookmarkEnd w:id="53"/>
      <w:r w:rsidRPr="004A32E4">
        <w:rPr>
          <w:i/>
          <w:noProof/>
          <w:color w:val="auto"/>
          <w:lang w:eastAsia="ru-RU"/>
        </w:rPr>
        <w:t xml:space="preserve"> </w:t>
      </w:r>
    </w:p>
    <w:p w:rsidR="005C2E11" w:rsidRPr="004A32E4" w:rsidRDefault="005C2E11" w:rsidP="00E37869">
      <w:pPr>
        <w:tabs>
          <w:tab w:val="left" w:pos="567"/>
          <w:tab w:val="right" w:leader="dot" w:pos="9345"/>
        </w:tabs>
        <w:spacing w:before="60"/>
        <w:rPr>
          <w:rFonts w:eastAsia="Times New Roman" w:cs="Times New Roman"/>
          <w:noProof/>
          <w:szCs w:val="28"/>
          <w:lang w:eastAsia="ru-RU"/>
        </w:rPr>
      </w:pPr>
      <w:r w:rsidRPr="004A32E4">
        <w:rPr>
          <w:rFonts w:eastAsia="Times New Roman" w:cs="Times New Roman"/>
          <w:noProof/>
          <w:szCs w:val="28"/>
          <w:lang w:eastAsia="ru-RU"/>
        </w:rPr>
        <w:t>Контингент обучающихся представлен в таблице:</w:t>
      </w:r>
    </w:p>
    <w:p w:rsidR="00FD795E" w:rsidRPr="004A32E4" w:rsidRDefault="00FD795E" w:rsidP="00E37869">
      <w:pPr>
        <w:tabs>
          <w:tab w:val="left" w:pos="567"/>
          <w:tab w:val="right" w:leader="dot" w:pos="9345"/>
        </w:tabs>
        <w:spacing w:before="60"/>
        <w:rPr>
          <w:rFonts w:eastAsia="Times New Roman" w:cs="Times New Roman"/>
          <w:noProof/>
          <w:szCs w:val="28"/>
          <w:lang w:eastAsia="ru-RU"/>
        </w:rPr>
      </w:pPr>
    </w:p>
    <w:tbl>
      <w:tblPr>
        <w:tblStyle w:val="ae"/>
        <w:tblW w:w="9634" w:type="dxa"/>
        <w:tblLook w:val="00A0" w:firstRow="1" w:lastRow="0" w:firstColumn="1" w:lastColumn="0" w:noHBand="0" w:noVBand="0"/>
      </w:tblPr>
      <w:tblGrid>
        <w:gridCol w:w="2550"/>
        <w:gridCol w:w="3379"/>
        <w:gridCol w:w="3705"/>
      </w:tblGrid>
      <w:tr w:rsidR="004A32E4" w:rsidRPr="004A32E4" w:rsidTr="0024364E">
        <w:trPr>
          <w:trHeight w:val="340"/>
        </w:trPr>
        <w:tc>
          <w:tcPr>
            <w:tcW w:w="2550" w:type="dxa"/>
            <w:vMerge w:val="restart"/>
            <w:shd w:val="clear" w:color="auto" w:fill="F2F2F2" w:themeFill="background1" w:themeFillShade="F2"/>
            <w:vAlign w:val="center"/>
          </w:tcPr>
          <w:p w:rsidR="00075E0D" w:rsidRPr="004A32E4" w:rsidRDefault="00075E0D" w:rsidP="00E37869">
            <w:pPr>
              <w:pStyle w:val="NoSpacing1"/>
              <w:jc w:val="center"/>
              <w:rPr>
                <w:rFonts w:ascii="Times New Roman" w:hAnsi="Times New Roman"/>
                <w:b/>
                <w:sz w:val="24"/>
                <w:szCs w:val="24"/>
              </w:rPr>
            </w:pPr>
            <w:r w:rsidRPr="004A32E4">
              <w:rPr>
                <w:rFonts w:ascii="Times New Roman" w:hAnsi="Times New Roman"/>
                <w:b/>
                <w:sz w:val="24"/>
                <w:szCs w:val="24"/>
              </w:rPr>
              <w:lastRenderedPageBreak/>
              <w:t>Классы</w:t>
            </w:r>
          </w:p>
        </w:tc>
        <w:tc>
          <w:tcPr>
            <w:tcW w:w="7084" w:type="dxa"/>
            <w:gridSpan w:val="2"/>
            <w:shd w:val="clear" w:color="auto" w:fill="F2F2F2" w:themeFill="background1" w:themeFillShade="F2"/>
          </w:tcPr>
          <w:p w:rsidR="00075E0D" w:rsidRPr="004A32E4" w:rsidRDefault="00075E0D" w:rsidP="00E37869">
            <w:pPr>
              <w:pStyle w:val="NoSpacing1"/>
              <w:jc w:val="center"/>
              <w:rPr>
                <w:rFonts w:ascii="Times New Roman" w:hAnsi="Times New Roman"/>
                <w:b/>
                <w:sz w:val="24"/>
                <w:szCs w:val="24"/>
              </w:rPr>
            </w:pPr>
            <w:r w:rsidRPr="004A32E4">
              <w:rPr>
                <w:rFonts w:ascii="Times New Roman" w:hAnsi="Times New Roman"/>
                <w:b/>
                <w:sz w:val="24"/>
                <w:szCs w:val="24"/>
              </w:rPr>
              <w:t>2020 год</w:t>
            </w:r>
          </w:p>
        </w:tc>
      </w:tr>
      <w:tr w:rsidR="004A32E4" w:rsidRPr="004A32E4" w:rsidTr="00E94295">
        <w:trPr>
          <w:trHeight w:val="20"/>
        </w:trPr>
        <w:tc>
          <w:tcPr>
            <w:tcW w:w="2550" w:type="dxa"/>
            <w:vMerge/>
            <w:shd w:val="clear" w:color="auto" w:fill="F2F2F2" w:themeFill="background1" w:themeFillShade="F2"/>
          </w:tcPr>
          <w:p w:rsidR="00075E0D" w:rsidRPr="004A32E4" w:rsidRDefault="00075E0D" w:rsidP="00E37869">
            <w:pPr>
              <w:pStyle w:val="NoSpacing1"/>
              <w:jc w:val="center"/>
              <w:rPr>
                <w:rFonts w:ascii="Times New Roman" w:hAnsi="Times New Roman"/>
                <w:b/>
                <w:sz w:val="24"/>
                <w:szCs w:val="24"/>
              </w:rPr>
            </w:pPr>
          </w:p>
        </w:tc>
        <w:tc>
          <w:tcPr>
            <w:tcW w:w="3379" w:type="dxa"/>
            <w:shd w:val="clear" w:color="auto" w:fill="F2F2F2" w:themeFill="background1" w:themeFillShade="F2"/>
          </w:tcPr>
          <w:p w:rsidR="00075E0D" w:rsidRPr="004A32E4" w:rsidRDefault="00075E0D" w:rsidP="00E37869">
            <w:pPr>
              <w:pStyle w:val="NoSpacing1"/>
              <w:jc w:val="center"/>
              <w:rPr>
                <w:rFonts w:ascii="Times New Roman" w:hAnsi="Times New Roman"/>
                <w:b/>
                <w:sz w:val="24"/>
                <w:szCs w:val="24"/>
              </w:rPr>
            </w:pPr>
            <w:r w:rsidRPr="004A32E4">
              <w:rPr>
                <w:rFonts w:ascii="Times New Roman" w:hAnsi="Times New Roman"/>
                <w:b/>
                <w:sz w:val="24"/>
                <w:szCs w:val="24"/>
              </w:rPr>
              <w:t>Кол-во классов</w:t>
            </w:r>
          </w:p>
        </w:tc>
        <w:tc>
          <w:tcPr>
            <w:tcW w:w="3705" w:type="dxa"/>
            <w:shd w:val="clear" w:color="auto" w:fill="F2F2F2" w:themeFill="background1" w:themeFillShade="F2"/>
          </w:tcPr>
          <w:p w:rsidR="00075E0D" w:rsidRPr="004A32E4" w:rsidRDefault="00075E0D" w:rsidP="00E37869">
            <w:pPr>
              <w:pStyle w:val="NoSpacing1"/>
              <w:jc w:val="center"/>
              <w:rPr>
                <w:rFonts w:ascii="Times New Roman" w:hAnsi="Times New Roman"/>
                <w:b/>
                <w:sz w:val="24"/>
                <w:szCs w:val="24"/>
              </w:rPr>
            </w:pPr>
            <w:r w:rsidRPr="004A32E4">
              <w:rPr>
                <w:rFonts w:ascii="Times New Roman" w:hAnsi="Times New Roman"/>
                <w:b/>
                <w:sz w:val="24"/>
                <w:szCs w:val="24"/>
              </w:rPr>
              <w:t>Кол-во учеников</w:t>
            </w:r>
          </w:p>
        </w:tc>
      </w:tr>
      <w:tr w:rsidR="004A32E4" w:rsidRPr="004A32E4" w:rsidTr="00E94295">
        <w:trPr>
          <w:trHeight w:val="20"/>
        </w:trPr>
        <w:tc>
          <w:tcPr>
            <w:tcW w:w="2550"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1-й класс</w:t>
            </w:r>
          </w:p>
        </w:tc>
        <w:tc>
          <w:tcPr>
            <w:tcW w:w="3379"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8</w:t>
            </w:r>
          </w:p>
        </w:tc>
        <w:tc>
          <w:tcPr>
            <w:tcW w:w="3705"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63</w:t>
            </w:r>
          </w:p>
        </w:tc>
      </w:tr>
      <w:tr w:rsidR="004A32E4" w:rsidRPr="004A32E4" w:rsidTr="00E94295">
        <w:trPr>
          <w:trHeight w:val="20"/>
        </w:trPr>
        <w:tc>
          <w:tcPr>
            <w:tcW w:w="2550"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2-й класс</w:t>
            </w:r>
          </w:p>
        </w:tc>
        <w:tc>
          <w:tcPr>
            <w:tcW w:w="3379"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5</w:t>
            </w:r>
          </w:p>
        </w:tc>
        <w:tc>
          <w:tcPr>
            <w:tcW w:w="3705"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37</w:t>
            </w:r>
          </w:p>
        </w:tc>
      </w:tr>
      <w:tr w:rsidR="004A32E4" w:rsidRPr="004A32E4" w:rsidTr="00E94295">
        <w:trPr>
          <w:trHeight w:val="20"/>
        </w:trPr>
        <w:tc>
          <w:tcPr>
            <w:tcW w:w="2550"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3-й класс</w:t>
            </w:r>
          </w:p>
        </w:tc>
        <w:tc>
          <w:tcPr>
            <w:tcW w:w="3379"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5</w:t>
            </w:r>
          </w:p>
        </w:tc>
        <w:tc>
          <w:tcPr>
            <w:tcW w:w="3705"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37</w:t>
            </w:r>
          </w:p>
        </w:tc>
      </w:tr>
      <w:tr w:rsidR="004A32E4" w:rsidRPr="004A32E4" w:rsidTr="00E94295">
        <w:trPr>
          <w:trHeight w:val="20"/>
        </w:trPr>
        <w:tc>
          <w:tcPr>
            <w:tcW w:w="2550"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4-й класс</w:t>
            </w:r>
          </w:p>
        </w:tc>
        <w:tc>
          <w:tcPr>
            <w:tcW w:w="3379"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3</w:t>
            </w:r>
          </w:p>
        </w:tc>
        <w:tc>
          <w:tcPr>
            <w:tcW w:w="3705"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21</w:t>
            </w:r>
          </w:p>
        </w:tc>
      </w:tr>
      <w:tr w:rsidR="004A32E4" w:rsidRPr="004A32E4" w:rsidTr="00E94295">
        <w:trPr>
          <w:trHeight w:val="20"/>
        </w:trPr>
        <w:tc>
          <w:tcPr>
            <w:tcW w:w="2550"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Итог</w:t>
            </w:r>
          </w:p>
        </w:tc>
        <w:tc>
          <w:tcPr>
            <w:tcW w:w="3379"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21</w:t>
            </w:r>
          </w:p>
        </w:tc>
        <w:tc>
          <w:tcPr>
            <w:tcW w:w="3705"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158</w:t>
            </w:r>
          </w:p>
        </w:tc>
      </w:tr>
    </w:tbl>
    <w:p w:rsidR="00890D15" w:rsidRPr="004A32E4" w:rsidRDefault="00890D15" w:rsidP="00E815D5">
      <w:pPr>
        <w:pStyle w:val="NoSpacing1"/>
        <w:spacing w:before="60"/>
        <w:jc w:val="center"/>
        <w:rPr>
          <w:rFonts w:ascii="Times New Roman" w:eastAsia="Times New Roman" w:hAnsi="Times New Roman"/>
          <w:noProof/>
          <w:sz w:val="28"/>
          <w:szCs w:val="28"/>
          <w:lang w:eastAsia="ru-RU"/>
        </w:rPr>
      </w:pPr>
      <w:r w:rsidRPr="004A32E4">
        <w:rPr>
          <w:rFonts w:ascii="Times New Roman" w:eastAsia="Times New Roman" w:hAnsi="Times New Roman"/>
          <w:noProof/>
          <w:sz w:val="28"/>
          <w:szCs w:val="28"/>
          <w:lang w:eastAsia="ru-RU"/>
        </w:rPr>
        <w:t>Состав обучающихся по социальному статусу их семей представлен в таблице:</w:t>
      </w:r>
    </w:p>
    <w:tbl>
      <w:tblPr>
        <w:tblStyle w:val="ae"/>
        <w:tblW w:w="9634" w:type="dxa"/>
        <w:tblLayout w:type="fixed"/>
        <w:tblLook w:val="00A0" w:firstRow="1" w:lastRow="0" w:firstColumn="1" w:lastColumn="0" w:noHBand="0" w:noVBand="0"/>
      </w:tblPr>
      <w:tblGrid>
        <w:gridCol w:w="4248"/>
        <w:gridCol w:w="3260"/>
        <w:gridCol w:w="2126"/>
      </w:tblGrid>
      <w:tr w:rsidR="004A32E4" w:rsidRPr="004A32E4" w:rsidTr="00E94295">
        <w:tc>
          <w:tcPr>
            <w:tcW w:w="4248" w:type="dxa"/>
            <w:vMerge w:val="restart"/>
            <w:shd w:val="clear" w:color="auto" w:fill="F2F2F2" w:themeFill="background1" w:themeFillShade="F2"/>
            <w:vAlign w:val="center"/>
          </w:tcPr>
          <w:p w:rsidR="00075E0D" w:rsidRPr="004A32E4" w:rsidRDefault="00075E0D" w:rsidP="00E37869">
            <w:pPr>
              <w:pStyle w:val="NoSpacing1"/>
              <w:jc w:val="center"/>
              <w:rPr>
                <w:rFonts w:ascii="Times New Roman" w:hAnsi="Times New Roman"/>
                <w:b/>
                <w:sz w:val="24"/>
                <w:szCs w:val="24"/>
              </w:rPr>
            </w:pPr>
            <w:r w:rsidRPr="004A32E4">
              <w:rPr>
                <w:rFonts w:ascii="Times New Roman" w:hAnsi="Times New Roman"/>
                <w:b/>
                <w:sz w:val="24"/>
                <w:szCs w:val="24"/>
              </w:rPr>
              <w:t>Показатели</w:t>
            </w:r>
          </w:p>
        </w:tc>
        <w:tc>
          <w:tcPr>
            <w:tcW w:w="5386" w:type="dxa"/>
            <w:gridSpan w:val="2"/>
            <w:shd w:val="clear" w:color="auto" w:fill="F2F2F2" w:themeFill="background1" w:themeFillShade="F2"/>
            <w:vAlign w:val="center"/>
          </w:tcPr>
          <w:p w:rsidR="00075E0D" w:rsidRPr="004A32E4" w:rsidRDefault="00075E0D" w:rsidP="00E37869">
            <w:pPr>
              <w:ind w:firstLine="0"/>
              <w:jc w:val="center"/>
              <w:rPr>
                <w:b/>
                <w:sz w:val="24"/>
                <w:szCs w:val="24"/>
              </w:rPr>
            </w:pPr>
            <w:r w:rsidRPr="004A32E4">
              <w:rPr>
                <w:b/>
                <w:sz w:val="24"/>
                <w:szCs w:val="24"/>
              </w:rPr>
              <w:t>2020 год</w:t>
            </w:r>
          </w:p>
        </w:tc>
      </w:tr>
      <w:tr w:rsidR="004A32E4" w:rsidRPr="004A32E4" w:rsidTr="00E94295">
        <w:tc>
          <w:tcPr>
            <w:tcW w:w="4248" w:type="dxa"/>
            <w:vMerge/>
            <w:shd w:val="clear" w:color="auto" w:fill="F2F2F2" w:themeFill="background1" w:themeFillShade="F2"/>
            <w:vAlign w:val="center"/>
          </w:tcPr>
          <w:p w:rsidR="00075E0D" w:rsidRPr="004A32E4" w:rsidRDefault="00075E0D" w:rsidP="00E37869">
            <w:pPr>
              <w:pStyle w:val="NoSpacing1"/>
              <w:jc w:val="center"/>
              <w:rPr>
                <w:rFonts w:ascii="Times New Roman" w:hAnsi="Times New Roman"/>
                <w:b/>
                <w:sz w:val="24"/>
                <w:szCs w:val="24"/>
              </w:rPr>
            </w:pPr>
          </w:p>
        </w:tc>
        <w:tc>
          <w:tcPr>
            <w:tcW w:w="3260" w:type="dxa"/>
            <w:shd w:val="clear" w:color="auto" w:fill="F2F2F2" w:themeFill="background1" w:themeFillShade="F2"/>
            <w:vAlign w:val="center"/>
          </w:tcPr>
          <w:p w:rsidR="00075E0D" w:rsidRPr="004A32E4" w:rsidRDefault="00075E0D" w:rsidP="00E37869">
            <w:pPr>
              <w:pStyle w:val="NoSpacing1"/>
              <w:jc w:val="center"/>
              <w:rPr>
                <w:rFonts w:ascii="Times New Roman" w:hAnsi="Times New Roman"/>
                <w:b/>
                <w:sz w:val="24"/>
                <w:szCs w:val="24"/>
              </w:rPr>
            </w:pPr>
            <w:r w:rsidRPr="004A32E4">
              <w:rPr>
                <w:rFonts w:ascii="Times New Roman" w:hAnsi="Times New Roman"/>
                <w:b/>
                <w:sz w:val="24"/>
                <w:szCs w:val="24"/>
              </w:rPr>
              <w:t>Кол-во обучающихся</w:t>
            </w:r>
          </w:p>
        </w:tc>
        <w:tc>
          <w:tcPr>
            <w:tcW w:w="2126" w:type="dxa"/>
            <w:shd w:val="clear" w:color="auto" w:fill="F2F2F2" w:themeFill="background1" w:themeFillShade="F2"/>
            <w:vAlign w:val="center"/>
          </w:tcPr>
          <w:p w:rsidR="00075E0D" w:rsidRPr="004A32E4" w:rsidRDefault="00075E0D" w:rsidP="00E37869">
            <w:pPr>
              <w:pStyle w:val="NoSpacing1"/>
              <w:jc w:val="center"/>
              <w:rPr>
                <w:rFonts w:ascii="Times New Roman" w:hAnsi="Times New Roman"/>
                <w:b/>
                <w:sz w:val="24"/>
                <w:szCs w:val="24"/>
              </w:rPr>
            </w:pPr>
            <w:r w:rsidRPr="004A32E4">
              <w:rPr>
                <w:rFonts w:ascii="Times New Roman" w:hAnsi="Times New Roman"/>
                <w:b/>
                <w:sz w:val="24"/>
                <w:szCs w:val="24"/>
              </w:rPr>
              <w:t>%</w:t>
            </w:r>
          </w:p>
        </w:tc>
      </w:tr>
      <w:tr w:rsidR="004A32E4" w:rsidRPr="004A32E4" w:rsidTr="00E94295">
        <w:tc>
          <w:tcPr>
            <w:tcW w:w="4248" w:type="dxa"/>
          </w:tcPr>
          <w:p w:rsidR="00075E0D" w:rsidRPr="004A32E4" w:rsidRDefault="00075E0D" w:rsidP="00E37869">
            <w:pPr>
              <w:pStyle w:val="NoSpacing1"/>
              <w:rPr>
                <w:rFonts w:ascii="Times New Roman" w:hAnsi="Times New Roman"/>
                <w:sz w:val="24"/>
                <w:szCs w:val="24"/>
              </w:rPr>
            </w:pPr>
            <w:r w:rsidRPr="004A32E4">
              <w:rPr>
                <w:rFonts w:ascii="Times New Roman" w:hAnsi="Times New Roman"/>
                <w:sz w:val="24"/>
                <w:szCs w:val="24"/>
              </w:rPr>
              <w:t xml:space="preserve">Кол-во обучающихся в школе </w:t>
            </w:r>
          </w:p>
        </w:tc>
        <w:tc>
          <w:tcPr>
            <w:tcW w:w="3260"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158</w:t>
            </w:r>
          </w:p>
        </w:tc>
        <w:tc>
          <w:tcPr>
            <w:tcW w:w="2126"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lang w:val="en-US"/>
              </w:rPr>
              <w:t>100</w:t>
            </w:r>
          </w:p>
        </w:tc>
      </w:tr>
      <w:tr w:rsidR="004A32E4" w:rsidRPr="004A32E4" w:rsidTr="00E94295">
        <w:tc>
          <w:tcPr>
            <w:tcW w:w="4248" w:type="dxa"/>
          </w:tcPr>
          <w:p w:rsidR="00075E0D" w:rsidRPr="004A32E4" w:rsidRDefault="00075E0D" w:rsidP="00E37869">
            <w:pPr>
              <w:pStyle w:val="NoSpacing1"/>
              <w:rPr>
                <w:rFonts w:ascii="Times New Roman" w:hAnsi="Times New Roman"/>
                <w:sz w:val="24"/>
                <w:szCs w:val="24"/>
              </w:rPr>
            </w:pPr>
            <w:r w:rsidRPr="004A32E4">
              <w:rPr>
                <w:rFonts w:ascii="Times New Roman" w:hAnsi="Times New Roman"/>
                <w:sz w:val="24"/>
                <w:szCs w:val="24"/>
              </w:rPr>
              <w:t>Дети-инвалиды</w:t>
            </w:r>
          </w:p>
        </w:tc>
        <w:tc>
          <w:tcPr>
            <w:tcW w:w="3260"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133</w:t>
            </w:r>
          </w:p>
        </w:tc>
        <w:tc>
          <w:tcPr>
            <w:tcW w:w="2126" w:type="dxa"/>
          </w:tcPr>
          <w:p w:rsidR="00075E0D" w:rsidRPr="004A32E4" w:rsidRDefault="00E37869" w:rsidP="00E37869">
            <w:pPr>
              <w:pStyle w:val="NoSpacing1"/>
              <w:jc w:val="center"/>
              <w:rPr>
                <w:rFonts w:ascii="Times New Roman" w:hAnsi="Times New Roman"/>
                <w:sz w:val="24"/>
                <w:szCs w:val="24"/>
              </w:rPr>
            </w:pPr>
            <w:r w:rsidRPr="004A32E4">
              <w:rPr>
                <w:rFonts w:ascii="Times New Roman" w:hAnsi="Times New Roman"/>
                <w:sz w:val="24"/>
                <w:szCs w:val="24"/>
              </w:rPr>
              <w:t>84,1</w:t>
            </w:r>
          </w:p>
        </w:tc>
      </w:tr>
      <w:tr w:rsidR="004A32E4" w:rsidRPr="004A32E4" w:rsidTr="00E94295">
        <w:tc>
          <w:tcPr>
            <w:tcW w:w="4248" w:type="dxa"/>
          </w:tcPr>
          <w:p w:rsidR="00075E0D" w:rsidRPr="004A32E4" w:rsidRDefault="00075E0D" w:rsidP="00E37869">
            <w:pPr>
              <w:pStyle w:val="NoSpacing1"/>
              <w:rPr>
                <w:rFonts w:ascii="Times New Roman" w:hAnsi="Times New Roman"/>
                <w:sz w:val="24"/>
                <w:szCs w:val="24"/>
              </w:rPr>
            </w:pPr>
            <w:r w:rsidRPr="004A32E4">
              <w:rPr>
                <w:rFonts w:ascii="Times New Roman" w:hAnsi="Times New Roman"/>
                <w:sz w:val="24"/>
                <w:szCs w:val="24"/>
              </w:rPr>
              <w:t>Дети из многодетных семей</w:t>
            </w:r>
          </w:p>
        </w:tc>
        <w:tc>
          <w:tcPr>
            <w:tcW w:w="3260"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18</w:t>
            </w:r>
          </w:p>
        </w:tc>
        <w:tc>
          <w:tcPr>
            <w:tcW w:w="2126" w:type="dxa"/>
          </w:tcPr>
          <w:p w:rsidR="00075E0D" w:rsidRPr="004A32E4" w:rsidRDefault="00E37869" w:rsidP="00E37869">
            <w:pPr>
              <w:pStyle w:val="NoSpacing1"/>
              <w:jc w:val="center"/>
              <w:rPr>
                <w:rFonts w:ascii="Times New Roman" w:hAnsi="Times New Roman"/>
                <w:sz w:val="24"/>
                <w:szCs w:val="24"/>
              </w:rPr>
            </w:pPr>
            <w:r w:rsidRPr="004A32E4">
              <w:rPr>
                <w:rFonts w:ascii="Times New Roman" w:hAnsi="Times New Roman"/>
                <w:sz w:val="24"/>
                <w:szCs w:val="24"/>
              </w:rPr>
              <w:t>11,4</w:t>
            </w:r>
          </w:p>
        </w:tc>
      </w:tr>
      <w:tr w:rsidR="004A32E4" w:rsidRPr="004A32E4" w:rsidTr="00E94295">
        <w:tc>
          <w:tcPr>
            <w:tcW w:w="4248" w:type="dxa"/>
          </w:tcPr>
          <w:p w:rsidR="00075E0D" w:rsidRPr="004A32E4" w:rsidRDefault="00075E0D" w:rsidP="00E37869">
            <w:pPr>
              <w:pStyle w:val="NoSpacing1"/>
              <w:rPr>
                <w:rFonts w:ascii="Times New Roman" w:hAnsi="Times New Roman"/>
                <w:sz w:val="24"/>
                <w:szCs w:val="24"/>
              </w:rPr>
            </w:pPr>
            <w:r w:rsidRPr="004A32E4">
              <w:rPr>
                <w:rFonts w:ascii="Times New Roman" w:hAnsi="Times New Roman"/>
                <w:sz w:val="24"/>
                <w:szCs w:val="24"/>
              </w:rPr>
              <w:t>Дети усыновленные</w:t>
            </w:r>
          </w:p>
        </w:tc>
        <w:tc>
          <w:tcPr>
            <w:tcW w:w="3260"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0</w:t>
            </w:r>
          </w:p>
        </w:tc>
        <w:tc>
          <w:tcPr>
            <w:tcW w:w="2126" w:type="dxa"/>
          </w:tcPr>
          <w:p w:rsidR="00075E0D" w:rsidRPr="004A32E4" w:rsidRDefault="00E37869" w:rsidP="00E37869">
            <w:pPr>
              <w:pStyle w:val="NoSpacing1"/>
              <w:jc w:val="center"/>
              <w:rPr>
                <w:rFonts w:ascii="Times New Roman" w:hAnsi="Times New Roman"/>
                <w:sz w:val="24"/>
                <w:szCs w:val="24"/>
              </w:rPr>
            </w:pPr>
            <w:r w:rsidRPr="004A32E4">
              <w:rPr>
                <w:rFonts w:ascii="Times New Roman" w:hAnsi="Times New Roman"/>
                <w:sz w:val="24"/>
                <w:szCs w:val="24"/>
              </w:rPr>
              <w:t>0</w:t>
            </w:r>
          </w:p>
        </w:tc>
      </w:tr>
      <w:tr w:rsidR="004A32E4" w:rsidRPr="004A32E4" w:rsidTr="00E94295">
        <w:tc>
          <w:tcPr>
            <w:tcW w:w="4248" w:type="dxa"/>
          </w:tcPr>
          <w:p w:rsidR="00075E0D" w:rsidRPr="004A32E4" w:rsidRDefault="00075E0D" w:rsidP="00E37869">
            <w:pPr>
              <w:pStyle w:val="NoSpacing1"/>
              <w:rPr>
                <w:rFonts w:ascii="Times New Roman" w:hAnsi="Times New Roman"/>
                <w:sz w:val="24"/>
                <w:szCs w:val="24"/>
              </w:rPr>
            </w:pPr>
            <w:r w:rsidRPr="004A32E4">
              <w:rPr>
                <w:rFonts w:ascii="Times New Roman" w:hAnsi="Times New Roman"/>
                <w:sz w:val="24"/>
                <w:szCs w:val="24"/>
              </w:rPr>
              <w:t>Дети, находящиеся под опекой</w:t>
            </w:r>
          </w:p>
        </w:tc>
        <w:tc>
          <w:tcPr>
            <w:tcW w:w="3260" w:type="dxa"/>
          </w:tcPr>
          <w:p w:rsidR="00075E0D" w:rsidRPr="004A32E4" w:rsidRDefault="00075E0D" w:rsidP="00E37869">
            <w:pPr>
              <w:pStyle w:val="NoSpacing1"/>
              <w:jc w:val="center"/>
              <w:rPr>
                <w:rFonts w:ascii="Times New Roman" w:hAnsi="Times New Roman"/>
                <w:sz w:val="24"/>
                <w:szCs w:val="24"/>
              </w:rPr>
            </w:pPr>
            <w:r w:rsidRPr="004A32E4">
              <w:rPr>
                <w:rFonts w:ascii="Times New Roman" w:hAnsi="Times New Roman"/>
                <w:sz w:val="24"/>
                <w:szCs w:val="24"/>
              </w:rPr>
              <w:t>0</w:t>
            </w:r>
          </w:p>
        </w:tc>
        <w:tc>
          <w:tcPr>
            <w:tcW w:w="2126" w:type="dxa"/>
          </w:tcPr>
          <w:p w:rsidR="00075E0D" w:rsidRPr="004A32E4" w:rsidRDefault="00E37869" w:rsidP="00E37869">
            <w:pPr>
              <w:pStyle w:val="NoSpacing1"/>
              <w:jc w:val="center"/>
              <w:rPr>
                <w:rFonts w:ascii="Times New Roman" w:hAnsi="Times New Roman"/>
                <w:sz w:val="24"/>
                <w:szCs w:val="24"/>
              </w:rPr>
            </w:pPr>
            <w:r w:rsidRPr="004A32E4">
              <w:rPr>
                <w:rFonts w:ascii="Times New Roman" w:hAnsi="Times New Roman"/>
                <w:sz w:val="24"/>
                <w:szCs w:val="24"/>
              </w:rPr>
              <w:t>0</w:t>
            </w:r>
          </w:p>
        </w:tc>
      </w:tr>
    </w:tbl>
    <w:p w:rsidR="000554CF" w:rsidRPr="004A32E4" w:rsidRDefault="005C2E11" w:rsidP="00DF5353">
      <w:pPr>
        <w:pStyle w:val="1b"/>
        <w:spacing w:before="240" w:after="120"/>
        <w:rPr>
          <w:i/>
          <w:noProof/>
          <w:color w:val="auto"/>
          <w:lang w:eastAsia="ru-RU"/>
        </w:rPr>
      </w:pPr>
      <w:bookmarkStart w:id="54" w:name="_Toc70339024"/>
      <w:r w:rsidRPr="004A32E4">
        <w:rPr>
          <w:i/>
          <w:noProof/>
          <w:color w:val="auto"/>
          <w:lang w:eastAsia="ru-RU"/>
        </w:rPr>
        <w:t>2.1.</w:t>
      </w:r>
      <w:r w:rsidR="0098584D" w:rsidRPr="004A32E4">
        <w:rPr>
          <w:i/>
          <w:noProof/>
          <w:color w:val="auto"/>
          <w:lang w:eastAsia="ru-RU"/>
        </w:rPr>
        <w:t>3</w:t>
      </w:r>
      <w:r w:rsidR="000554CF" w:rsidRPr="004A32E4">
        <w:rPr>
          <w:i/>
          <w:noProof/>
          <w:color w:val="auto"/>
          <w:lang w:eastAsia="ru-RU"/>
        </w:rPr>
        <w:t>. Обеспечение образовательных программ</w:t>
      </w:r>
      <w:bookmarkEnd w:id="54"/>
      <w:r w:rsidRPr="004A32E4">
        <w:rPr>
          <w:i/>
          <w:noProof/>
          <w:color w:val="auto"/>
          <w:lang w:eastAsia="ru-RU"/>
        </w:rPr>
        <w:t xml:space="preserve"> </w:t>
      </w:r>
    </w:p>
    <w:p w:rsidR="003F0D7C" w:rsidRPr="004A32E4" w:rsidRDefault="003F0D7C" w:rsidP="00E815D5">
      <w:pPr>
        <w:pStyle w:val="76"/>
        <w:widowControl w:val="0"/>
        <w:suppressAutoHyphens/>
        <w:spacing w:before="60"/>
        <w:ind w:left="0"/>
        <w:rPr>
          <w:rFonts w:ascii="Times New Roman" w:hAnsi="Times New Roman"/>
          <w:b/>
          <w:szCs w:val="28"/>
          <w:lang w:eastAsia="hi-IN" w:bidi="hi-IN"/>
        </w:rPr>
      </w:pPr>
      <w:r w:rsidRPr="004A32E4">
        <w:rPr>
          <w:rFonts w:ascii="Times New Roman" w:hAnsi="Times New Roman"/>
          <w:b/>
          <w:szCs w:val="28"/>
          <w:lang w:eastAsia="hi-IN" w:bidi="hi-IN"/>
        </w:rPr>
        <w:t xml:space="preserve">Методическое обеспечение </w:t>
      </w:r>
    </w:p>
    <w:p w:rsidR="003F0D7C" w:rsidRPr="004A32E4" w:rsidRDefault="00075E0D" w:rsidP="00E815D5">
      <w:pPr>
        <w:pStyle w:val="76"/>
        <w:widowControl w:val="0"/>
        <w:suppressAutoHyphens/>
        <w:spacing w:before="60"/>
        <w:ind w:left="0"/>
        <w:rPr>
          <w:rFonts w:ascii="Times New Roman" w:hAnsi="Times New Roman"/>
          <w:szCs w:val="28"/>
        </w:rPr>
      </w:pPr>
      <w:r w:rsidRPr="004A32E4">
        <w:rPr>
          <w:rFonts w:ascii="Times New Roman" w:hAnsi="Times New Roman" w:cs="Mangal"/>
          <w:szCs w:val="28"/>
          <w:lang w:eastAsia="hi-IN" w:bidi="hi-IN"/>
        </w:rPr>
        <w:t xml:space="preserve">Обучение учащихся по АООП НОО, варианты 8.1 и 8.2, осуществляется по учебно-методическому комплекту «Школа России». </w:t>
      </w:r>
      <w:r w:rsidRPr="004A32E4">
        <w:rPr>
          <w:rFonts w:ascii="Times New Roman" w:hAnsi="Times New Roman"/>
          <w:szCs w:val="28"/>
        </w:rPr>
        <w:t xml:space="preserve">Данный комплект имеет сформированную методическую основу, представленную современными средствами обеспечения учебного процесса </w:t>
      </w:r>
      <w:r w:rsidRPr="004A32E4">
        <w:rPr>
          <w:rFonts w:ascii="Times New Roman" w:hAnsi="Times New Roman"/>
          <w:bCs/>
          <w:szCs w:val="28"/>
        </w:rPr>
        <w:t xml:space="preserve">по всем предметным областям учебного плана. </w:t>
      </w:r>
      <w:r w:rsidRPr="004A32E4">
        <w:rPr>
          <w:rFonts w:ascii="Times New Roman" w:hAnsi="Times New Roman"/>
          <w:szCs w:val="28"/>
        </w:rPr>
        <w:t>Методическое наполнение представлено учебниками, методическими пособиями, рабочими тетрадями (в том числе индивидуальными), словарями, дидактическими материалами, книгами для чтения, комплектами наглядных демонстрационных таблиц к изучаемым предметам, электронными методическими ресурсами (приложение). Применяемые электронные ресурсы и технологии позволяют организовывать образовательный процесс в дистанционном режиме по мере необходимости.</w:t>
      </w:r>
    </w:p>
    <w:p w:rsidR="003F0D7C" w:rsidRPr="004A32E4" w:rsidRDefault="003F0D7C" w:rsidP="00E815D5">
      <w:pPr>
        <w:pStyle w:val="af1"/>
        <w:shd w:val="clear" w:color="auto" w:fill="FFFFFF"/>
        <w:spacing w:before="60" w:beforeAutospacing="0" w:after="0" w:afterAutospacing="0"/>
        <w:rPr>
          <w:bCs/>
          <w:sz w:val="28"/>
          <w:szCs w:val="28"/>
        </w:rPr>
      </w:pPr>
      <w:r w:rsidRPr="004A32E4">
        <w:rPr>
          <w:bCs/>
          <w:sz w:val="28"/>
          <w:szCs w:val="28"/>
        </w:rPr>
        <w:t>Электронные методические ресурсы для организации дистанционного/электронного обучения</w:t>
      </w:r>
    </w:p>
    <w:p w:rsidR="00075E0D" w:rsidRPr="004A32E4" w:rsidRDefault="00075E0D" w:rsidP="00E37869">
      <w:pPr>
        <w:pStyle w:val="af1"/>
        <w:numPr>
          <w:ilvl w:val="0"/>
          <w:numId w:val="30"/>
        </w:numPr>
        <w:shd w:val="clear" w:color="auto" w:fill="FFFFFF"/>
        <w:tabs>
          <w:tab w:val="left" w:pos="1134"/>
          <w:tab w:val="left" w:pos="1276"/>
        </w:tabs>
        <w:spacing w:before="0" w:beforeAutospacing="0" w:after="0" w:afterAutospacing="0"/>
        <w:ind w:left="0" w:firstLine="709"/>
        <w:rPr>
          <w:sz w:val="28"/>
          <w:szCs w:val="28"/>
        </w:rPr>
      </w:pPr>
      <w:r w:rsidRPr="004A32E4">
        <w:rPr>
          <w:sz w:val="28"/>
          <w:szCs w:val="28"/>
        </w:rPr>
        <w:t xml:space="preserve">Московский образовательный телеканал </w:t>
      </w:r>
      <w:hyperlink w:tgtFrame="_blank" w:history="1">
        <w:r w:rsidRPr="004A32E4">
          <w:rPr>
            <w:sz w:val="28"/>
            <w:szCs w:val="28"/>
          </w:rPr>
          <w:t>(https://mosobr.tv/</w:t>
        </w:r>
      </w:hyperlink>
      <w:r w:rsidRPr="004A32E4">
        <w:rPr>
          <w:sz w:val="28"/>
          <w:szCs w:val="28"/>
        </w:rPr>
        <w:t>)</w:t>
      </w:r>
    </w:p>
    <w:p w:rsidR="00075E0D" w:rsidRPr="004A32E4" w:rsidRDefault="00075E0D" w:rsidP="00E37869">
      <w:pPr>
        <w:pStyle w:val="af1"/>
        <w:numPr>
          <w:ilvl w:val="0"/>
          <w:numId w:val="30"/>
        </w:numPr>
        <w:shd w:val="clear" w:color="auto" w:fill="FFFFFF"/>
        <w:tabs>
          <w:tab w:val="left" w:pos="1134"/>
          <w:tab w:val="left" w:pos="1276"/>
        </w:tabs>
        <w:spacing w:before="0" w:beforeAutospacing="0" w:after="0" w:afterAutospacing="0"/>
        <w:ind w:left="0" w:firstLine="709"/>
        <w:rPr>
          <w:sz w:val="28"/>
          <w:szCs w:val="28"/>
        </w:rPr>
      </w:pPr>
      <w:r w:rsidRPr="004A32E4">
        <w:rPr>
          <w:sz w:val="28"/>
          <w:szCs w:val="28"/>
        </w:rPr>
        <w:t>Московская электронная школа (https://www.mos.ru/city/projects/mesh/)</w:t>
      </w:r>
    </w:p>
    <w:p w:rsidR="00075E0D" w:rsidRPr="004A32E4" w:rsidRDefault="00075E0D" w:rsidP="00E37869">
      <w:pPr>
        <w:pStyle w:val="af1"/>
        <w:numPr>
          <w:ilvl w:val="0"/>
          <w:numId w:val="30"/>
        </w:numPr>
        <w:shd w:val="clear" w:color="auto" w:fill="FFFFFF"/>
        <w:tabs>
          <w:tab w:val="left" w:pos="1134"/>
          <w:tab w:val="left" w:pos="1276"/>
        </w:tabs>
        <w:spacing w:before="0" w:beforeAutospacing="0" w:after="0" w:afterAutospacing="0"/>
        <w:ind w:left="0" w:firstLine="709"/>
        <w:rPr>
          <w:sz w:val="28"/>
          <w:szCs w:val="28"/>
        </w:rPr>
      </w:pPr>
      <w:r w:rsidRPr="004A32E4">
        <w:rPr>
          <w:sz w:val="28"/>
          <w:szCs w:val="28"/>
        </w:rPr>
        <w:t>Электронная школа (https://uchebnik.mos.ru/)</w:t>
      </w:r>
    </w:p>
    <w:p w:rsidR="00075E0D" w:rsidRPr="004A32E4" w:rsidRDefault="00075E0D" w:rsidP="00E37869">
      <w:pPr>
        <w:numPr>
          <w:ilvl w:val="0"/>
          <w:numId w:val="30"/>
        </w:numPr>
        <w:shd w:val="clear" w:color="auto" w:fill="FFFFFF"/>
        <w:tabs>
          <w:tab w:val="left" w:pos="1134"/>
          <w:tab w:val="left" w:pos="1276"/>
        </w:tabs>
        <w:ind w:left="0" w:firstLine="709"/>
        <w:rPr>
          <w:szCs w:val="28"/>
        </w:rPr>
      </w:pPr>
      <w:r w:rsidRPr="004A32E4">
        <w:rPr>
          <w:szCs w:val="28"/>
        </w:rPr>
        <w:t>Городской методический центр (</w:t>
      </w:r>
      <w:hyperlink r:id="rId91" w:tgtFrame="_blank" w:history="1">
        <w:r w:rsidRPr="004A32E4">
          <w:rPr>
            <w:szCs w:val="28"/>
          </w:rPr>
          <w:t>https://mosmetod.ru/</w:t>
        </w:r>
      </w:hyperlink>
      <w:r w:rsidRPr="004A32E4">
        <w:rPr>
          <w:szCs w:val="28"/>
        </w:rPr>
        <w:t>)</w:t>
      </w:r>
    </w:p>
    <w:p w:rsidR="00075E0D" w:rsidRPr="004A32E4" w:rsidRDefault="00075E0D" w:rsidP="00E37869">
      <w:pPr>
        <w:numPr>
          <w:ilvl w:val="0"/>
          <w:numId w:val="30"/>
        </w:numPr>
        <w:shd w:val="clear" w:color="auto" w:fill="FFFFFF"/>
        <w:tabs>
          <w:tab w:val="left" w:pos="1134"/>
          <w:tab w:val="left" w:pos="1276"/>
        </w:tabs>
        <w:ind w:left="0" w:firstLine="709"/>
        <w:rPr>
          <w:szCs w:val="28"/>
        </w:rPr>
      </w:pPr>
      <w:r w:rsidRPr="004A32E4">
        <w:rPr>
          <w:szCs w:val="28"/>
        </w:rPr>
        <w:t>Учи.ру – интерактивная образовательная платформа (https://uchi.ru/)</w:t>
      </w:r>
    </w:p>
    <w:p w:rsidR="00075E0D" w:rsidRPr="004A32E4" w:rsidRDefault="00075E0D" w:rsidP="00E37869">
      <w:pPr>
        <w:numPr>
          <w:ilvl w:val="0"/>
          <w:numId w:val="30"/>
        </w:numPr>
        <w:shd w:val="clear" w:color="auto" w:fill="FFFFFF"/>
        <w:tabs>
          <w:tab w:val="left" w:pos="1134"/>
          <w:tab w:val="left" w:pos="1276"/>
        </w:tabs>
        <w:ind w:left="0" w:firstLine="709"/>
        <w:rPr>
          <w:szCs w:val="28"/>
        </w:rPr>
      </w:pPr>
      <w:r w:rsidRPr="004A32E4">
        <w:rPr>
          <w:szCs w:val="28"/>
        </w:rPr>
        <w:t>Googlе Класс – веб-сервис (https://classroom.google.com/)</w:t>
      </w:r>
    </w:p>
    <w:p w:rsidR="00075E0D" w:rsidRPr="004A32E4" w:rsidRDefault="00075E0D" w:rsidP="00E37869">
      <w:pPr>
        <w:numPr>
          <w:ilvl w:val="0"/>
          <w:numId w:val="30"/>
        </w:numPr>
        <w:shd w:val="clear" w:color="auto" w:fill="FFFFFF"/>
        <w:tabs>
          <w:tab w:val="left" w:pos="1134"/>
          <w:tab w:val="left" w:pos="1276"/>
        </w:tabs>
        <w:ind w:left="0" w:firstLine="709"/>
        <w:rPr>
          <w:szCs w:val="28"/>
        </w:rPr>
      </w:pPr>
      <w:r w:rsidRPr="004A32E4">
        <w:rPr>
          <w:szCs w:val="28"/>
        </w:rPr>
        <w:t>Мои достижения, портал МЦКО (</w:t>
      </w:r>
      <w:hyperlink r:id="rId92" w:tgtFrame="_blank" w:history="1">
        <w:r w:rsidRPr="004A32E4">
          <w:rPr>
            <w:szCs w:val="28"/>
          </w:rPr>
          <w:t>https://myskills.ru/</w:t>
        </w:r>
      </w:hyperlink>
      <w:r w:rsidRPr="004A32E4">
        <w:rPr>
          <w:szCs w:val="28"/>
        </w:rPr>
        <w:t>)</w:t>
      </w:r>
    </w:p>
    <w:p w:rsidR="00075E0D" w:rsidRPr="004A32E4" w:rsidRDefault="00075E0D" w:rsidP="00E37869">
      <w:pPr>
        <w:numPr>
          <w:ilvl w:val="0"/>
          <w:numId w:val="30"/>
        </w:numPr>
        <w:shd w:val="clear" w:color="auto" w:fill="FFFFFF"/>
        <w:tabs>
          <w:tab w:val="left" w:pos="1134"/>
          <w:tab w:val="left" w:pos="1276"/>
        </w:tabs>
        <w:ind w:left="0" w:firstLine="709"/>
        <w:rPr>
          <w:szCs w:val="28"/>
        </w:rPr>
      </w:pPr>
      <w:r w:rsidRPr="004A32E4">
        <w:rPr>
          <w:szCs w:val="28"/>
        </w:rPr>
        <w:t>Яндекс.Учебник (</w:t>
      </w:r>
      <w:hyperlink r:id="rId93" w:tgtFrame="_blank" w:history="1">
        <w:r w:rsidRPr="004A32E4">
          <w:rPr>
            <w:szCs w:val="28"/>
          </w:rPr>
          <w:t>https://education.yandex.ru/</w:t>
        </w:r>
      </w:hyperlink>
      <w:r w:rsidRPr="004A32E4">
        <w:rPr>
          <w:szCs w:val="28"/>
        </w:rPr>
        <w:t>)</w:t>
      </w:r>
    </w:p>
    <w:p w:rsidR="00075E0D" w:rsidRPr="004A32E4" w:rsidRDefault="00075E0D" w:rsidP="00E37869">
      <w:pPr>
        <w:numPr>
          <w:ilvl w:val="0"/>
          <w:numId w:val="30"/>
        </w:numPr>
        <w:shd w:val="clear" w:color="auto" w:fill="FFFFFF"/>
        <w:tabs>
          <w:tab w:val="left" w:pos="1134"/>
          <w:tab w:val="left" w:pos="1276"/>
        </w:tabs>
        <w:ind w:left="0" w:firstLine="709"/>
        <w:rPr>
          <w:szCs w:val="28"/>
        </w:rPr>
      </w:pPr>
      <w:r w:rsidRPr="004A32E4">
        <w:rPr>
          <w:szCs w:val="28"/>
        </w:rPr>
        <w:t>Медиатека «Просвещение» (</w:t>
      </w:r>
      <w:hyperlink r:id="rId94" w:tgtFrame="_blank" w:history="1">
        <w:r w:rsidRPr="004A32E4">
          <w:rPr>
            <w:szCs w:val="28"/>
          </w:rPr>
          <w:t>https://media.prosv.ru/</w:t>
        </w:r>
      </w:hyperlink>
      <w:r w:rsidRPr="004A32E4">
        <w:rPr>
          <w:szCs w:val="28"/>
        </w:rPr>
        <w:t>)</w:t>
      </w:r>
    </w:p>
    <w:p w:rsidR="00075E0D" w:rsidRPr="004A32E4" w:rsidRDefault="00075E0D" w:rsidP="00E37869">
      <w:pPr>
        <w:numPr>
          <w:ilvl w:val="0"/>
          <w:numId w:val="30"/>
        </w:numPr>
        <w:shd w:val="clear" w:color="auto" w:fill="FFFFFF"/>
        <w:tabs>
          <w:tab w:val="left" w:pos="1134"/>
          <w:tab w:val="left" w:pos="1276"/>
        </w:tabs>
        <w:ind w:left="0" w:firstLine="709"/>
        <w:rPr>
          <w:szCs w:val="28"/>
        </w:rPr>
      </w:pPr>
      <w:r w:rsidRPr="004A32E4">
        <w:rPr>
          <w:szCs w:val="28"/>
        </w:rPr>
        <w:t>Вебинары «Просвещение» (</w:t>
      </w:r>
      <w:hyperlink r:id="rId95" w:tgtFrame="_blank" w:history="1">
        <w:r w:rsidRPr="004A32E4">
          <w:rPr>
            <w:szCs w:val="28"/>
          </w:rPr>
          <w:t>https://prosv.ru/webinars</w:t>
        </w:r>
      </w:hyperlink>
      <w:r w:rsidRPr="004A32E4">
        <w:rPr>
          <w:szCs w:val="28"/>
        </w:rPr>
        <w:t>)</w:t>
      </w:r>
    </w:p>
    <w:p w:rsidR="00075E0D" w:rsidRPr="004A32E4" w:rsidRDefault="00075E0D" w:rsidP="00E37869">
      <w:pPr>
        <w:numPr>
          <w:ilvl w:val="0"/>
          <w:numId w:val="30"/>
        </w:numPr>
        <w:shd w:val="clear" w:color="auto" w:fill="FFFFFF"/>
        <w:tabs>
          <w:tab w:val="left" w:pos="1134"/>
          <w:tab w:val="left" w:pos="1276"/>
        </w:tabs>
        <w:ind w:left="0" w:firstLine="709"/>
        <w:rPr>
          <w:szCs w:val="28"/>
        </w:rPr>
      </w:pPr>
      <w:r w:rsidRPr="004A32E4">
        <w:rPr>
          <w:szCs w:val="28"/>
        </w:rPr>
        <w:t>LearningApps - сервис для поддержки обучения и преподавания (https://learningapps.org/about.php)</w:t>
      </w:r>
    </w:p>
    <w:p w:rsidR="00075E0D" w:rsidRPr="004A32E4" w:rsidRDefault="00075E0D" w:rsidP="00E37869">
      <w:pPr>
        <w:numPr>
          <w:ilvl w:val="0"/>
          <w:numId w:val="30"/>
        </w:numPr>
        <w:shd w:val="clear" w:color="auto" w:fill="FFFFFF"/>
        <w:tabs>
          <w:tab w:val="left" w:pos="1134"/>
          <w:tab w:val="left" w:pos="1276"/>
        </w:tabs>
        <w:ind w:left="0" w:firstLine="709"/>
        <w:rPr>
          <w:szCs w:val="28"/>
        </w:rPr>
      </w:pPr>
      <w:r w:rsidRPr="004A32E4">
        <w:rPr>
          <w:szCs w:val="28"/>
        </w:rPr>
        <w:t>Государственная образовательная платформа «Российская электронная школа» (</w:t>
      </w:r>
      <w:hyperlink r:id="rId96" w:tgtFrame="_blank" w:history="1">
        <w:r w:rsidRPr="004A32E4">
          <w:rPr>
            <w:szCs w:val="28"/>
          </w:rPr>
          <w:t>https://resh.edu.ru/</w:t>
        </w:r>
      </w:hyperlink>
      <w:r w:rsidRPr="004A32E4">
        <w:rPr>
          <w:szCs w:val="28"/>
        </w:rPr>
        <w:t>).</w:t>
      </w:r>
    </w:p>
    <w:p w:rsidR="00075E0D" w:rsidRPr="004A32E4" w:rsidRDefault="00075E0D" w:rsidP="00075E0D">
      <w:pPr>
        <w:shd w:val="clear" w:color="auto" w:fill="FFFFFF"/>
        <w:rPr>
          <w:bCs/>
          <w:szCs w:val="28"/>
        </w:rPr>
      </w:pPr>
      <w:r w:rsidRPr="004A32E4">
        <w:rPr>
          <w:bCs/>
          <w:szCs w:val="28"/>
        </w:rPr>
        <w:lastRenderedPageBreak/>
        <w:t>Онлайн уроки могут быть организованы с использованием следующих платформ и средств дистанционной связи:</w:t>
      </w:r>
    </w:p>
    <w:p w:rsidR="00075E0D" w:rsidRPr="004A32E4" w:rsidRDefault="00FC7BAA" w:rsidP="00E37869">
      <w:pPr>
        <w:numPr>
          <w:ilvl w:val="0"/>
          <w:numId w:val="31"/>
        </w:numPr>
        <w:tabs>
          <w:tab w:val="left" w:pos="1134"/>
          <w:tab w:val="left" w:pos="1276"/>
        </w:tabs>
        <w:ind w:left="0" w:firstLine="709"/>
        <w:rPr>
          <w:szCs w:val="28"/>
        </w:rPr>
      </w:pPr>
      <w:hyperlink r:id="rId97" w:history="1">
        <w:r w:rsidR="00075E0D" w:rsidRPr="004A32E4">
          <w:rPr>
            <w:rStyle w:val="a9"/>
            <w:color w:val="auto"/>
            <w:szCs w:val="28"/>
          </w:rPr>
          <w:t>https://www.skype.com/ru/</w:t>
        </w:r>
      </w:hyperlink>
    </w:p>
    <w:p w:rsidR="00075E0D" w:rsidRPr="004A32E4" w:rsidRDefault="00FC7BAA" w:rsidP="00E37869">
      <w:pPr>
        <w:numPr>
          <w:ilvl w:val="0"/>
          <w:numId w:val="31"/>
        </w:numPr>
        <w:tabs>
          <w:tab w:val="left" w:pos="1134"/>
          <w:tab w:val="left" w:pos="1276"/>
        </w:tabs>
        <w:ind w:left="0" w:firstLine="709"/>
        <w:rPr>
          <w:szCs w:val="28"/>
        </w:rPr>
      </w:pPr>
      <w:hyperlink r:id="rId98" w:history="1">
        <w:r w:rsidR="00075E0D" w:rsidRPr="004A32E4">
          <w:rPr>
            <w:rStyle w:val="a9"/>
            <w:color w:val="auto"/>
            <w:szCs w:val="28"/>
          </w:rPr>
          <w:t>https://zoom.us/</w:t>
        </w:r>
      </w:hyperlink>
    </w:p>
    <w:p w:rsidR="00075E0D" w:rsidRPr="004A32E4" w:rsidRDefault="00075E0D" w:rsidP="00E37869">
      <w:pPr>
        <w:numPr>
          <w:ilvl w:val="0"/>
          <w:numId w:val="31"/>
        </w:numPr>
        <w:tabs>
          <w:tab w:val="left" w:pos="1134"/>
          <w:tab w:val="left" w:pos="1276"/>
        </w:tabs>
        <w:ind w:left="0" w:firstLine="709"/>
        <w:rPr>
          <w:szCs w:val="28"/>
        </w:rPr>
      </w:pPr>
      <w:r w:rsidRPr="004A32E4">
        <w:rPr>
          <w:rStyle w:val="a9"/>
          <w:color w:val="auto"/>
          <w:szCs w:val="28"/>
        </w:rPr>
        <w:t>https://www.microsoft.com/ru-ru</w:t>
      </w:r>
    </w:p>
    <w:p w:rsidR="005778C9" w:rsidRPr="004A32E4" w:rsidRDefault="005778C9" w:rsidP="005778C9">
      <w:pPr>
        <w:pStyle w:val="14"/>
        <w:widowControl w:val="0"/>
        <w:suppressAutoHyphens/>
        <w:ind w:left="0"/>
        <w:rPr>
          <w:rFonts w:ascii="Times New Roman" w:hAnsi="Times New Roman"/>
          <w:b/>
          <w:szCs w:val="28"/>
          <w:lang w:eastAsia="hi-IN" w:bidi="hi-IN"/>
        </w:rPr>
      </w:pPr>
      <w:r w:rsidRPr="004A32E4">
        <w:rPr>
          <w:rFonts w:ascii="Times New Roman" w:hAnsi="Times New Roman"/>
          <w:szCs w:val="28"/>
          <w:lang w:eastAsia="hi-IN" w:bidi="hi-IN"/>
        </w:rPr>
        <w:t xml:space="preserve">Обучение учащихся по АООП НОО, вариант 8.3, осуществляется по учебно-методическим комплектам для детей с интеллектуальными нарушениями и тяжелыми множественными нарушениями развития. </w:t>
      </w:r>
      <w:r w:rsidRPr="004A32E4">
        <w:rPr>
          <w:rFonts w:ascii="Times New Roman" w:hAnsi="Times New Roman"/>
          <w:szCs w:val="28"/>
        </w:rPr>
        <w:t>Данные УМК определяют содержание образования по отдельным предметам и последовательность его прохождения по годам обучения. Они учитывают особенности познавательной деятельности учащихся с РАС и интеллектуальными нарушениями.</w:t>
      </w:r>
    </w:p>
    <w:p w:rsidR="005778C9" w:rsidRPr="004A32E4" w:rsidRDefault="005778C9" w:rsidP="005778C9">
      <w:pPr>
        <w:pStyle w:val="14"/>
        <w:widowControl w:val="0"/>
        <w:suppressAutoHyphens/>
        <w:ind w:left="0"/>
        <w:rPr>
          <w:rFonts w:ascii="Times New Roman" w:hAnsi="Times New Roman"/>
          <w:b/>
          <w:szCs w:val="28"/>
          <w:lang w:eastAsia="hi-IN" w:bidi="hi-IN"/>
        </w:rPr>
      </w:pPr>
      <w:r w:rsidRPr="004A32E4">
        <w:rPr>
          <w:rFonts w:ascii="Times New Roman" w:hAnsi="Times New Roman"/>
          <w:szCs w:val="28"/>
          <w:lang w:eastAsia="hi-IN" w:bidi="hi-IN"/>
        </w:rPr>
        <w:t>Обучение учащихся по АООП НОО, вариант 8.4, осуществляется с использованием специальных индивидуальных программ развития (СИПР), учитывающих индивидуальные образовательные потребности обучающегося с расстройством аутистического спектра. При организации образования обучающихся с РАС, имеющих умственную отсталость (умеренной, тяжелой, глубокой степени или с тяжелыми и множественными нарушениями развития) используются материалы размещенные на портале «Учебно-методического комплекса по разработке и реализации СИПР» (</w:t>
      </w:r>
      <w:hyperlink r:id="rId99" w:history="1">
        <w:r w:rsidRPr="004A32E4">
          <w:rPr>
            <w:rStyle w:val="a9"/>
            <w:rFonts w:ascii="Times New Roman" w:hAnsi="Times New Roman"/>
            <w:color w:val="auto"/>
            <w:szCs w:val="28"/>
            <w:lang w:eastAsia="hi-IN" w:bidi="hi-IN"/>
          </w:rPr>
          <w:t>http://умксипр.рф/</w:t>
        </w:r>
      </w:hyperlink>
      <w:r w:rsidRPr="004A32E4">
        <w:rPr>
          <w:rFonts w:ascii="Times New Roman" w:hAnsi="Times New Roman"/>
          <w:szCs w:val="28"/>
          <w:lang w:eastAsia="hi-IN" w:bidi="hi-IN"/>
        </w:rPr>
        <w:t xml:space="preserve"> ).</w:t>
      </w:r>
    </w:p>
    <w:p w:rsidR="005778C9" w:rsidRPr="004A32E4" w:rsidRDefault="005778C9" w:rsidP="005778C9">
      <w:pPr>
        <w:pStyle w:val="14"/>
        <w:widowControl w:val="0"/>
        <w:suppressAutoHyphens/>
        <w:ind w:left="0"/>
        <w:rPr>
          <w:rFonts w:ascii="Times New Roman" w:hAnsi="Times New Roman"/>
          <w:bCs/>
          <w:spacing w:val="-2"/>
          <w:szCs w:val="28"/>
        </w:rPr>
      </w:pPr>
      <w:r w:rsidRPr="004A32E4">
        <w:rPr>
          <w:rFonts w:ascii="Times New Roman" w:hAnsi="Times New Roman"/>
          <w:szCs w:val="28"/>
        </w:rPr>
        <w:t>Школа обеспечена необходимыми учебными пособиями и дидактическими материалами. Учебный процесс осуществляется по</w:t>
      </w:r>
      <w:r w:rsidRPr="004A32E4">
        <w:rPr>
          <w:rFonts w:ascii="Times New Roman" w:hAnsi="Times New Roman"/>
          <w:bCs/>
          <w:spacing w:val="-2"/>
          <w:szCs w:val="28"/>
        </w:rPr>
        <w:t xml:space="preserve"> учебникам Федерального перечня, рекомендованного Министерством просвещения Российской Федерации (Приказ Минпросвещения РФ от 28.12.2018 №345 (в ред. Приказов Минпросвещения РФ от 08.05.2019 №233, от 22.11.2019 №632) - </w:t>
      </w:r>
      <w:hyperlink r:id="rId100" w:history="1">
        <w:r w:rsidRPr="004A32E4">
          <w:rPr>
            <w:rStyle w:val="a9"/>
            <w:rFonts w:ascii="Times New Roman" w:hAnsi="Times New Roman"/>
            <w:bCs/>
            <w:color w:val="auto"/>
            <w:spacing w:val="-2"/>
            <w:szCs w:val="28"/>
          </w:rPr>
          <w:t>https://edu.gov.ru/search/?query=приказ%20№345</w:t>
        </w:r>
      </w:hyperlink>
      <w:r w:rsidRPr="004A32E4">
        <w:rPr>
          <w:rFonts w:ascii="Times New Roman" w:hAnsi="Times New Roman"/>
          <w:bCs/>
          <w:spacing w:val="-2"/>
          <w:szCs w:val="28"/>
        </w:rPr>
        <w:t xml:space="preserve"> ).</w:t>
      </w:r>
    </w:p>
    <w:p w:rsidR="005778C9" w:rsidRPr="004A32E4" w:rsidRDefault="005778C9" w:rsidP="005778C9">
      <w:pPr>
        <w:pStyle w:val="14"/>
        <w:widowControl w:val="0"/>
        <w:suppressAutoHyphens/>
        <w:ind w:left="0"/>
        <w:rPr>
          <w:rFonts w:ascii="Times New Roman" w:hAnsi="Times New Roman"/>
          <w:bCs/>
          <w:szCs w:val="28"/>
          <w:lang w:eastAsia="hi-IN" w:bidi="hi-IN"/>
        </w:rPr>
      </w:pPr>
      <w:r w:rsidRPr="004A32E4">
        <w:rPr>
          <w:rFonts w:ascii="Times New Roman" w:hAnsi="Times New Roman"/>
          <w:bCs/>
          <w:szCs w:val="28"/>
          <w:lang w:eastAsia="hi-IN" w:bidi="hi-IN"/>
        </w:rPr>
        <w:t>В целях освоения АООП и развития обучающихся с РАС проводится индивидуально-ориентированная коррекционная работа с применением современных подходов, программ и методов.</w:t>
      </w:r>
    </w:p>
    <w:p w:rsidR="005778C9" w:rsidRPr="004A32E4" w:rsidRDefault="005778C9" w:rsidP="005778C9">
      <w:pPr>
        <w:pStyle w:val="14"/>
        <w:widowControl w:val="0"/>
        <w:suppressAutoHyphens/>
        <w:ind w:left="0"/>
        <w:rPr>
          <w:rFonts w:ascii="Times New Roman" w:hAnsi="Times New Roman"/>
          <w:bCs/>
          <w:szCs w:val="28"/>
          <w:lang w:val="en-US" w:eastAsia="hi-IN" w:bidi="hi-IN"/>
        </w:rPr>
      </w:pPr>
      <w:r w:rsidRPr="004A32E4">
        <w:rPr>
          <w:rFonts w:ascii="Times New Roman" w:hAnsi="Times New Roman"/>
          <w:bCs/>
          <w:szCs w:val="28"/>
          <w:lang w:eastAsia="hi-IN" w:bidi="hi-IN"/>
        </w:rPr>
        <w:t>В зависимости от индивидуальных особенностей и потребностей детей с РАС в ФРЦ используются следующие практики, вошедшие в реестры «</w:t>
      </w:r>
      <w:r w:rsidRPr="004A32E4">
        <w:rPr>
          <w:rFonts w:ascii="Times New Roman" w:hAnsi="Times New Roman"/>
          <w:bCs/>
          <w:szCs w:val="28"/>
          <w:lang w:val="en-US" w:eastAsia="hi-IN" w:bidi="hi-IN"/>
        </w:rPr>
        <w:t>National</w:t>
      </w:r>
      <w:r w:rsidRPr="004A32E4">
        <w:rPr>
          <w:rFonts w:ascii="Times New Roman" w:hAnsi="Times New Roman"/>
          <w:bCs/>
          <w:szCs w:val="28"/>
          <w:lang w:eastAsia="hi-IN" w:bidi="hi-IN"/>
        </w:rPr>
        <w:t xml:space="preserve"> </w:t>
      </w:r>
      <w:r w:rsidRPr="004A32E4">
        <w:rPr>
          <w:rFonts w:ascii="Times New Roman" w:hAnsi="Times New Roman"/>
          <w:bCs/>
          <w:szCs w:val="28"/>
          <w:lang w:val="en-US" w:eastAsia="hi-IN" w:bidi="hi-IN"/>
        </w:rPr>
        <w:t>standards</w:t>
      </w:r>
      <w:r w:rsidRPr="004A32E4">
        <w:rPr>
          <w:rFonts w:ascii="Times New Roman" w:hAnsi="Times New Roman"/>
          <w:bCs/>
          <w:szCs w:val="28"/>
          <w:lang w:eastAsia="hi-IN" w:bidi="hi-IN"/>
        </w:rPr>
        <w:t xml:space="preserve"> </w:t>
      </w:r>
      <w:r w:rsidRPr="004A32E4">
        <w:rPr>
          <w:rFonts w:ascii="Times New Roman" w:hAnsi="Times New Roman"/>
          <w:bCs/>
          <w:szCs w:val="28"/>
          <w:lang w:val="en-US" w:eastAsia="hi-IN" w:bidi="hi-IN"/>
        </w:rPr>
        <w:t>projects</w:t>
      </w:r>
      <w:r w:rsidRPr="004A32E4">
        <w:rPr>
          <w:rFonts w:ascii="Times New Roman" w:hAnsi="Times New Roman"/>
          <w:bCs/>
          <w:szCs w:val="28"/>
          <w:lang w:eastAsia="hi-IN" w:bidi="hi-IN"/>
        </w:rPr>
        <w:t xml:space="preserve">. </w:t>
      </w:r>
      <w:r w:rsidRPr="004A32E4">
        <w:rPr>
          <w:rFonts w:ascii="Times New Roman" w:hAnsi="Times New Roman"/>
          <w:bCs/>
          <w:szCs w:val="28"/>
          <w:lang w:val="en-US" w:eastAsia="hi-IN" w:bidi="hi-IN"/>
        </w:rPr>
        <w:t xml:space="preserve">Phase 2» (2015), «Evidence-based practices for children, youth, and young adults with autism spectrum disorder» (2014) </w:t>
      </w:r>
      <w:r w:rsidRPr="004A32E4">
        <w:rPr>
          <w:rFonts w:ascii="Times New Roman" w:hAnsi="Times New Roman"/>
          <w:bCs/>
          <w:szCs w:val="28"/>
          <w:lang w:eastAsia="hi-IN" w:bidi="hi-IN"/>
        </w:rPr>
        <w:t>или</w:t>
      </w:r>
      <w:r w:rsidRPr="004A32E4">
        <w:rPr>
          <w:rFonts w:ascii="Times New Roman" w:hAnsi="Times New Roman"/>
          <w:bCs/>
          <w:szCs w:val="28"/>
          <w:lang w:val="en-US" w:eastAsia="hi-IN" w:bidi="hi-IN"/>
        </w:rPr>
        <w:t xml:space="preserve"> </w:t>
      </w:r>
      <w:r w:rsidRPr="004A32E4">
        <w:rPr>
          <w:rFonts w:ascii="Times New Roman" w:hAnsi="Times New Roman"/>
          <w:bCs/>
          <w:szCs w:val="28"/>
          <w:lang w:eastAsia="hi-IN" w:bidi="hi-IN"/>
        </w:rPr>
        <w:t>их</w:t>
      </w:r>
      <w:r w:rsidRPr="004A32E4">
        <w:rPr>
          <w:rFonts w:ascii="Times New Roman" w:hAnsi="Times New Roman"/>
          <w:bCs/>
          <w:szCs w:val="28"/>
          <w:lang w:val="en-US" w:eastAsia="hi-IN" w:bidi="hi-IN"/>
        </w:rPr>
        <w:t xml:space="preserve"> </w:t>
      </w:r>
      <w:r w:rsidRPr="004A32E4">
        <w:rPr>
          <w:rFonts w:ascii="Times New Roman" w:hAnsi="Times New Roman"/>
          <w:bCs/>
          <w:szCs w:val="28"/>
          <w:lang w:eastAsia="hi-IN" w:bidi="hi-IN"/>
        </w:rPr>
        <w:t>элементы</w:t>
      </w:r>
      <w:r w:rsidRPr="004A32E4">
        <w:rPr>
          <w:rFonts w:ascii="Times New Roman" w:hAnsi="Times New Roman"/>
          <w:bCs/>
          <w:szCs w:val="28"/>
          <w:lang w:val="en-US" w:eastAsia="hi-IN" w:bidi="hi-IN"/>
        </w:rPr>
        <w:t>:</w:t>
      </w:r>
    </w:p>
    <w:p w:rsidR="005778C9" w:rsidRPr="004A32E4" w:rsidRDefault="005778C9" w:rsidP="005778C9">
      <w:pPr>
        <w:pStyle w:val="14"/>
        <w:widowControl w:val="0"/>
        <w:suppressAutoHyphens/>
        <w:ind w:left="0"/>
        <w:rPr>
          <w:rFonts w:ascii="Times New Roman" w:hAnsi="Times New Roman"/>
          <w:bCs/>
          <w:szCs w:val="28"/>
          <w:lang w:eastAsia="hi-IN" w:bidi="hi-IN"/>
        </w:rPr>
      </w:pPr>
      <w:r w:rsidRPr="004A32E4">
        <w:rPr>
          <w:rFonts w:ascii="Times New Roman" w:hAnsi="Times New Roman"/>
          <w:bCs/>
          <w:szCs w:val="28"/>
          <w:lang w:eastAsia="hi-IN" w:bidi="hi-IN"/>
        </w:rPr>
        <w:t>Практики с доказанной эффективностью (</w:t>
      </w:r>
      <w:r w:rsidRPr="004A32E4">
        <w:rPr>
          <w:rFonts w:ascii="Times New Roman" w:hAnsi="Times New Roman"/>
          <w:bCs/>
          <w:szCs w:val="28"/>
          <w:lang w:val="en-US" w:eastAsia="hi-IN" w:bidi="hi-IN"/>
        </w:rPr>
        <w:t>Established</w:t>
      </w:r>
      <w:r w:rsidRPr="004A32E4">
        <w:rPr>
          <w:rFonts w:ascii="Times New Roman" w:hAnsi="Times New Roman"/>
          <w:bCs/>
          <w:szCs w:val="28"/>
          <w:lang w:eastAsia="hi-IN" w:bidi="hi-IN"/>
        </w:rPr>
        <w:t xml:space="preserve"> </w:t>
      </w:r>
      <w:r w:rsidRPr="004A32E4">
        <w:rPr>
          <w:rFonts w:ascii="Times New Roman" w:hAnsi="Times New Roman"/>
          <w:bCs/>
          <w:szCs w:val="28"/>
          <w:lang w:val="en-US" w:eastAsia="hi-IN" w:bidi="hi-IN"/>
        </w:rPr>
        <w:t>interventions</w:t>
      </w:r>
      <w:r w:rsidRPr="004A32E4">
        <w:rPr>
          <w:rFonts w:ascii="Times New Roman" w:hAnsi="Times New Roman"/>
          <w:bCs/>
          <w:szCs w:val="28"/>
          <w:lang w:eastAsia="hi-IN" w:bidi="hi-IN"/>
        </w:rPr>
        <w:t>):</w:t>
      </w:r>
    </w:p>
    <w:p w:rsidR="005778C9" w:rsidRPr="004A32E4" w:rsidRDefault="005778C9" w:rsidP="00E37869">
      <w:pPr>
        <w:pStyle w:val="14"/>
        <w:widowControl w:val="0"/>
        <w:numPr>
          <w:ilvl w:val="0"/>
          <w:numId w:val="32"/>
        </w:numPr>
        <w:tabs>
          <w:tab w:val="left" w:pos="1134"/>
        </w:tabs>
        <w:suppressAutoHyphens/>
        <w:ind w:left="0" w:firstLine="709"/>
        <w:jc w:val="left"/>
        <w:rPr>
          <w:rFonts w:ascii="Times New Roman" w:hAnsi="Times New Roman"/>
          <w:bCs/>
          <w:szCs w:val="28"/>
          <w:lang w:eastAsia="hi-IN" w:bidi="hi-IN"/>
        </w:rPr>
      </w:pPr>
      <w:r w:rsidRPr="004A32E4">
        <w:rPr>
          <w:rFonts w:ascii="Times New Roman" w:hAnsi="Times New Roman"/>
          <w:bCs/>
          <w:szCs w:val="28"/>
          <w:lang w:eastAsia="hi-IN" w:bidi="hi-IN"/>
        </w:rPr>
        <w:t>поведенческие вмешательства (behavioral interventions), методы прикладного анализа поведения (ABA);</w:t>
      </w:r>
    </w:p>
    <w:p w:rsidR="005778C9" w:rsidRPr="004A32E4" w:rsidRDefault="005778C9" w:rsidP="00E37869">
      <w:pPr>
        <w:pStyle w:val="14"/>
        <w:widowControl w:val="0"/>
        <w:numPr>
          <w:ilvl w:val="0"/>
          <w:numId w:val="32"/>
        </w:numPr>
        <w:tabs>
          <w:tab w:val="left" w:pos="1134"/>
        </w:tabs>
        <w:suppressAutoHyphens/>
        <w:ind w:left="0" w:firstLine="709"/>
        <w:jc w:val="left"/>
        <w:rPr>
          <w:rFonts w:ascii="Times New Roman" w:hAnsi="Times New Roman"/>
          <w:bCs/>
          <w:szCs w:val="28"/>
          <w:lang w:eastAsia="hi-IN" w:bidi="hi-IN"/>
        </w:rPr>
      </w:pPr>
      <w:r w:rsidRPr="004A32E4">
        <w:rPr>
          <w:rFonts w:ascii="Times New Roman" w:hAnsi="Times New Roman"/>
          <w:bCs/>
          <w:szCs w:val="28"/>
          <w:lang w:eastAsia="hi-IN" w:bidi="hi-IN"/>
        </w:rPr>
        <w:t>когнитивно-поведенческие вмешательства (cognitive behavioral intervention package</w:t>
      </w:r>
      <w:r w:rsidRPr="004A32E4">
        <w:rPr>
          <w:rFonts w:ascii="Times New Roman" w:hAnsi="Times New Roman"/>
          <w:bCs/>
          <w:szCs w:val="28"/>
          <w:lang w:val="en-US" w:eastAsia="hi-IN" w:bidi="hi-IN"/>
        </w:rPr>
        <w:t>);</w:t>
      </w:r>
    </w:p>
    <w:p w:rsidR="005778C9" w:rsidRPr="004A32E4" w:rsidRDefault="005778C9" w:rsidP="00E37869">
      <w:pPr>
        <w:pStyle w:val="14"/>
        <w:widowControl w:val="0"/>
        <w:numPr>
          <w:ilvl w:val="0"/>
          <w:numId w:val="32"/>
        </w:numPr>
        <w:tabs>
          <w:tab w:val="left" w:pos="1134"/>
        </w:tabs>
        <w:suppressAutoHyphens/>
        <w:ind w:left="0" w:firstLine="709"/>
        <w:jc w:val="left"/>
        <w:rPr>
          <w:rFonts w:ascii="Times New Roman" w:hAnsi="Times New Roman"/>
          <w:bCs/>
          <w:szCs w:val="28"/>
          <w:lang w:eastAsia="hi-IN" w:bidi="hi-IN"/>
        </w:rPr>
      </w:pPr>
      <w:r w:rsidRPr="004A32E4">
        <w:rPr>
          <w:rFonts w:ascii="Times New Roman" w:hAnsi="Times New Roman"/>
          <w:bCs/>
          <w:szCs w:val="28"/>
          <w:lang w:eastAsia="hi-IN" w:bidi="hi-IN"/>
        </w:rPr>
        <w:t>речевые (языковые) тренинги (language training);</w:t>
      </w:r>
    </w:p>
    <w:p w:rsidR="005778C9" w:rsidRPr="004A32E4" w:rsidRDefault="005778C9" w:rsidP="00E37869">
      <w:pPr>
        <w:pStyle w:val="14"/>
        <w:widowControl w:val="0"/>
        <w:numPr>
          <w:ilvl w:val="0"/>
          <w:numId w:val="32"/>
        </w:numPr>
        <w:tabs>
          <w:tab w:val="left" w:pos="1134"/>
        </w:tabs>
        <w:suppressAutoHyphens/>
        <w:ind w:left="0" w:firstLine="709"/>
        <w:jc w:val="left"/>
        <w:rPr>
          <w:rFonts w:ascii="Times New Roman" w:hAnsi="Times New Roman"/>
          <w:bCs/>
          <w:szCs w:val="28"/>
          <w:lang w:eastAsia="hi-IN" w:bidi="hi-IN"/>
        </w:rPr>
      </w:pPr>
      <w:r w:rsidRPr="004A32E4">
        <w:rPr>
          <w:rFonts w:ascii="Times New Roman" w:hAnsi="Times New Roman"/>
          <w:bCs/>
          <w:szCs w:val="28"/>
          <w:lang w:eastAsia="hi-IN" w:bidi="hi-IN"/>
        </w:rPr>
        <w:t>моделирование, видеомоделирование (modeling);</w:t>
      </w:r>
    </w:p>
    <w:p w:rsidR="005778C9" w:rsidRPr="004A32E4" w:rsidRDefault="005778C9" w:rsidP="00E37869">
      <w:pPr>
        <w:pStyle w:val="14"/>
        <w:widowControl w:val="0"/>
        <w:numPr>
          <w:ilvl w:val="0"/>
          <w:numId w:val="32"/>
        </w:numPr>
        <w:tabs>
          <w:tab w:val="left" w:pos="1134"/>
        </w:tabs>
        <w:suppressAutoHyphens/>
        <w:ind w:left="0" w:firstLine="709"/>
        <w:jc w:val="left"/>
        <w:rPr>
          <w:rFonts w:ascii="Times New Roman" w:hAnsi="Times New Roman"/>
          <w:bCs/>
          <w:szCs w:val="28"/>
          <w:lang w:eastAsia="hi-IN" w:bidi="hi-IN"/>
        </w:rPr>
      </w:pPr>
      <w:r w:rsidRPr="004A32E4">
        <w:rPr>
          <w:rFonts w:ascii="Times New Roman" w:hAnsi="Times New Roman"/>
          <w:bCs/>
          <w:szCs w:val="28"/>
          <w:lang w:eastAsia="hi-IN" w:bidi="hi-IN"/>
        </w:rPr>
        <w:t>натуралистические стратегии обучения, обучение в естественной среде (natural teaching strategies);</w:t>
      </w:r>
    </w:p>
    <w:p w:rsidR="005778C9" w:rsidRPr="004A32E4" w:rsidRDefault="005778C9" w:rsidP="00E37869">
      <w:pPr>
        <w:pStyle w:val="14"/>
        <w:widowControl w:val="0"/>
        <w:numPr>
          <w:ilvl w:val="0"/>
          <w:numId w:val="32"/>
        </w:numPr>
        <w:tabs>
          <w:tab w:val="left" w:pos="1134"/>
        </w:tabs>
        <w:suppressAutoHyphens/>
        <w:ind w:left="0" w:firstLine="709"/>
        <w:jc w:val="left"/>
        <w:rPr>
          <w:rFonts w:ascii="Times New Roman" w:hAnsi="Times New Roman"/>
          <w:bCs/>
          <w:szCs w:val="28"/>
          <w:lang w:eastAsia="hi-IN" w:bidi="hi-IN"/>
        </w:rPr>
      </w:pPr>
      <w:r w:rsidRPr="004A32E4">
        <w:rPr>
          <w:rFonts w:ascii="Times New Roman" w:hAnsi="Times New Roman"/>
          <w:bCs/>
          <w:szCs w:val="28"/>
          <w:lang w:eastAsia="hi-IN" w:bidi="hi-IN"/>
        </w:rPr>
        <w:t>использование визуальных расписаний (schedules);</w:t>
      </w:r>
    </w:p>
    <w:p w:rsidR="005778C9" w:rsidRPr="004A32E4" w:rsidRDefault="005778C9" w:rsidP="00E37869">
      <w:pPr>
        <w:pStyle w:val="14"/>
        <w:widowControl w:val="0"/>
        <w:numPr>
          <w:ilvl w:val="0"/>
          <w:numId w:val="32"/>
        </w:numPr>
        <w:tabs>
          <w:tab w:val="left" w:pos="1134"/>
        </w:tabs>
        <w:suppressAutoHyphens/>
        <w:ind w:left="0" w:firstLine="709"/>
        <w:jc w:val="left"/>
        <w:rPr>
          <w:rFonts w:ascii="Times New Roman" w:hAnsi="Times New Roman"/>
          <w:bCs/>
          <w:szCs w:val="28"/>
          <w:lang w:eastAsia="hi-IN" w:bidi="hi-IN"/>
        </w:rPr>
      </w:pPr>
      <w:r w:rsidRPr="004A32E4">
        <w:rPr>
          <w:rFonts w:ascii="Times New Roman" w:hAnsi="Times New Roman"/>
          <w:bCs/>
          <w:szCs w:val="28"/>
          <w:lang w:eastAsia="hi-IN" w:bidi="hi-IN"/>
        </w:rPr>
        <w:t>использование сценариев действий (scripting);</w:t>
      </w:r>
    </w:p>
    <w:p w:rsidR="005778C9" w:rsidRPr="004A32E4" w:rsidRDefault="005778C9" w:rsidP="00E37869">
      <w:pPr>
        <w:pStyle w:val="14"/>
        <w:widowControl w:val="0"/>
        <w:numPr>
          <w:ilvl w:val="0"/>
          <w:numId w:val="32"/>
        </w:numPr>
        <w:tabs>
          <w:tab w:val="left" w:pos="1134"/>
        </w:tabs>
        <w:suppressAutoHyphens/>
        <w:ind w:left="0" w:firstLine="709"/>
        <w:jc w:val="left"/>
        <w:rPr>
          <w:rFonts w:ascii="Times New Roman" w:hAnsi="Times New Roman"/>
          <w:bCs/>
          <w:szCs w:val="28"/>
          <w:lang w:eastAsia="hi-IN" w:bidi="hi-IN"/>
        </w:rPr>
      </w:pPr>
      <w:r w:rsidRPr="004A32E4">
        <w:rPr>
          <w:rFonts w:ascii="Times New Roman" w:hAnsi="Times New Roman"/>
          <w:bCs/>
          <w:szCs w:val="28"/>
          <w:lang w:eastAsia="hi-IN" w:bidi="hi-IN"/>
        </w:rPr>
        <w:t>вмешательства по формированию социальных навыков (social skills package);</w:t>
      </w:r>
    </w:p>
    <w:p w:rsidR="005778C9" w:rsidRPr="004A32E4" w:rsidRDefault="005778C9" w:rsidP="00E37869">
      <w:pPr>
        <w:pStyle w:val="14"/>
        <w:widowControl w:val="0"/>
        <w:numPr>
          <w:ilvl w:val="0"/>
          <w:numId w:val="32"/>
        </w:numPr>
        <w:tabs>
          <w:tab w:val="left" w:pos="1134"/>
        </w:tabs>
        <w:suppressAutoHyphens/>
        <w:ind w:left="0" w:firstLine="709"/>
        <w:jc w:val="left"/>
        <w:rPr>
          <w:rFonts w:ascii="Times New Roman" w:hAnsi="Times New Roman"/>
          <w:bCs/>
          <w:szCs w:val="28"/>
          <w:lang w:eastAsia="hi-IN" w:bidi="hi-IN"/>
        </w:rPr>
      </w:pPr>
      <w:r w:rsidRPr="004A32E4">
        <w:rPr>
          <w:rFonts w:ascii="Times New Roman" w:hAnsi="Times New Roman"/>
          <w:bCs/>
          <w:szCs w:val="28"/>
          <w:lang w:eastAsia="hi-IN" w:bidi="hi-IN"/>
        </w:rPr>
        <w:lastRenderedPageBreak/>
        <w:t>социальные истории (social stories).</w:t>
      </w:r>
    </w:p>
    <w:p w:rsidR="005778C9" w:rsidRPr="004A32E4" w:rsidRDefault="005778C9" w:rsidP="005778C9">
      <w:pPr>
        <w:pStyle w:val="14"/>
        <w:widowControl w:val="0"/>
        <w:suppressAutoHyphens/>
        <w:ind w:left="0"/>
        <w:rPr>
          <w:rFonts w:ascii="Times New Roman" w:hAnsi="Times New Roman"/>
          <w:bCs/>
          <w:szCs w:val="28"/>
          <w:lang w:eastAsia="hi-IN" w:bidi="hi-IN"/>
        </w:rPr>
      </w:pPr>
      <w:r w:rsidRPr="004A32E4">
        <w:rPr>
          <w:rFonts w:ascii="Times New Roman" w:hAnsi="Times New Roman"/>
          <w:bCs/>
          <w:szCs w:val="28"/>
          <w:lang w:eastAsia="hi-IN" w:bidi="hi-IN"/>
        </w:rPr>
        <w:t>Практики с накапливающейся доказательной базой (</w:t>
      </w:r>
      <w:r w:rsidRPr="004A32E4">
        <w:rPr>
          <w:rFonts w:ascii="Times New Roman" w:hAnsi="Times New Roman"/>
          <w:bCs/>
          <w:szCs w:val="28"/>
          <w:lang w:val="en-US" w:eastAsia="hi-IN" w:bidi="hi-IN"/>
        </w:rPr>
        <w:t>Emerging</w:t>
      </w:r>
      <w:r w:rsidRPr="004A32E4">
        <w:rPr>
          <w:rFonts w:ascii="Times New Roman" w:hAnsi="Times New Roman"/>
          <w:bCs/>
          <w:szCs w:val="28"/>
          <w:lang w:eastAsia="hi-IN" w:bidi="hi-IN"/>
        </w:rPr>
        <w:t xml:space="preserve"> </w:t>
      </w:r>
      <w:r w:rsidRPr="004A32E4">
        <w:rPr>
          <w:rFonts w:ascii="Times New Roman" w:hAnsi="Times New Roman"/>
          <w:bCs/>
          <w:szCs w:val="28"/>
          <w:lang w:val="en-US" w:eastAsia="hi-IN" w:bidi="hi-IN"/>
        </w:rPr>
        <w:t>interventions</w:t>
      </w:r>
      <w:r w:rsidRPr="004A32E4">
        <w:rPr>
          <w:rFonts w:ascii="Times New Roman" w:hAnsi="Times New Roman"/>
          <w:bCs/>
          <w:szCs w:val="28"/>
          <w:lang w:eastAsia="hi-IN" w:bidi="hi-IN"/>
        </w:rPr>
        <w:t>):</w:t>
      </w:r>
    </w:p>
    <w:p w:rsidR="005778C9" w:rsidRPr="004A32E4" w:rsidRDefault="005778C9" w:rsidP="00E37869">
      <w:pPr>
        <w:pStyle w:val="14"/>
        <w:widowControl w:val="0"/>
        <w:numPr>
          <w:ilvl w:val="0"/>
          <w:numId w:val="33"/>
        </w:numPr>
        <w:tabs>
          <w:tab w:val="left" w:pos="1134"/>
        </w:tabs>
        <w:suppressAutoHyphens/>
        <w:ind w:left="0" w:firstLine="709"/>
        <w:rPr>
          <w:rFonts w:ascii="Times New Roman" w:hAnsi="Times New Roman"/>
          <w:bCs/>
          <w:szCs w:val="28"/>
          <w:lang w:eastAsia="hi-IN" w:bidi="hi-IN"/>
        </w:rPr>
      </w:pPr>
      <w:r w:rsidRPr="004A32E4">
        <w:rPr>
          <w:rFonts w:ascii="Times New Roman" w:hAnsi="Times New Roman"/>
          <w:bCs/>
          <w:szCs w:val="28"/>
          <w:lang w:eastAsia="hi-IN" w:bidi="hi-IN"/>
        </w:rPr>
        <w:t>дополнительная и альтернативная коммуникация с использованием технических средств, использование коммуникаторов (augmentative and alternative communication devices);</w:t>
      </w:r>
    </w:p>
    <w:p w:rsidR="005778C9" w:rsidRPr="004A32E4" w:rsidRDefault="005778C9" w:rsidP="00E37869">
      <w:pPr>
        <w:pStyle w:val="14"/>
        <w:widowControl w:val="0"/>
        <w:numPr>
          <w:ilvl w:val="0"/>
          <w:numId w:val="33"/>
        </w:numPr>
        <w:tabs>
          <w:tab w:val="left" w:pos="1134"/>
        </w:tabs>
        <w:suppressAutoHyphens/>
        <w:ind w:left="0" w:firstLine="709"/>
        <w:rPr>
          <w:rFonts w:ascii="Times New Roman" w:hAnsi="Times New Roman"/>
          <w:bCs/>
          <w:szCs w:val="28"/>
          <w:lang w:eastAsia="hi-IN" w:bidi="hi-IN"/>
        </w:rPr>
      </w:pPr>
      <w:r w:rsidRPr="004A32E4">
        <w:rPr>
          <w:rFonts w:ascii="Times New Roman" w:hAnsi="Times New Roman"/>
          <w:bCs/>
          <w:szCs w:val="28"/>
          <w:lang w:eastAsia="hi-IN" w:bidi="hi-IN"/>
        </w:rPr>
        <w:t xml:space="preserve">подходы, основанные на развитии отношений </w:t>
      </w:r>
      <w:r w:rsidRPr="004A32E4">
        <w:rPr>
          <w:rFonts w:ascii="Times New Roman" w:hAnsi="Times New Roman"/>
          <w:bCs/>
          <w:szCs w:val="28"/>
          <w:lang w:val="en-US" w:eastAsia="hi-IN" w:bidi="hi-IN"/>
        </w:rPr>
        <w:t xml:space="preserve">(developmental relationship-based treatment); </w:t>
      </w:r>
    </w:p>
    <w:p w:rsidR="005778C9" w:rsidRPr="004A32E4" w:rsidRDefault="005778C9" w:rsidP="00E37869">
      <w:pPr>
        <w:pStyle w:val="14"/>
        <w:widowControl w:val="0"/>
        <w:numPr>
          <w:ilvl w:val="0"/>
          <w:numId w:val="33"/>
        </w:numPr>
        <w:tabs>
          <w:tab w:val="left" w:pos="1134"/>
        </w:tabs>
        <w:suppressAutoHyphens/>
        <w:ind w:left="0" w:firstLine="709"/>
        <w:rPr>
          <w:rFonts w:ascii="Times New Roman" w:hAnsi="Times New Roman"/>
          <w:bCs/>
          <w:szCs w:val="28"/>
          <w:lang w:eastAsia="hi-IN" w:bidi="hi-IN"/>
        </w:rPr>
      </w:pPr>
      <w:r w:rsidRPr="004A32E4">
        <w:rPr>
          <w:rFonts w:ascii="Times New Roman" w:hAnsi="Times New Roman"/>
          <w:bCs/>
          <w:szCs w:val="28"/>
          <w:lang w:eastAsia="hi-IN" w:bidi="hi-IN"/>
        </w:rPr>
        <w:t>тренинги функциональной коммуникации (functional communication training);</w:t>
      </w:r>
    </w:p>
    <w:p w:rsidR="005778C9" w:rsidRPr="004A32E4" w:rsidRDefault="005778C9" w:rsidP="00E37869">
      <w:pPr>
        <w:pStyle w:val="14"/>
        <w:widowControl w:val="0"/>
        <w:numPr>
          <w:ilvl w:val="0"/>
          <w:numId w:val="33"/>
        </w:numPr>
        <w:tabs>
          <w:tab w:val="left" w:pos="1134"/>
        </w:tabs>
        <w:suppressAutoHyphens/>
        <w:ind w:left="0" w:firstLine="709"/>
        <w:rPr>
          <w:rFonts w:ascii="Times New Roman" w:hAnsi="Times New Roman"/>
          <w:bCs/>
          <w:szCs w:val="28"/>
          <w:lang w:eastAsia="hi-IN" w:bidi="hi-IN"/>
        </w:rPr>
      </w:pPr>
      <w:r w:rsidRPr="004A32E4">
        <w:rPr>
          <w:rFonts w:ascii="Times New Roman" w:hAnsi="Times New Roman"/>
          <w:bCs/>
          <w:szCs w:val="28"/>
          <w:lang w:eastAsia="hi-IN" w:bidi="hi-IN"/>
        </w:rPr>
        <w:t>коммуникационная система обмена изображениями (</w:t>
      </w:r>
      <w:r w:rsidRPr="004A32E4">
        <w:rPr>
          <w:rFonts w:ascii="Times New Roman" w:hAnsi="Times New Roman"/>
          <w:bCs/>
          <w:szCs w:val="28"/>
          <w:lang w:val="en-US" w:eastAsia="hi-IN" w:bidi="hi-IN"/>
        </w:rPr>
        <w:t>PECS</w:t>
      </w:r>
      <w:r w:rsidRPr="004A32E4">
        <w:rPr>
          <w:rFonts w:ascii="Times New Roman" w:hAnsi="Times New Roman"/>
          <w:bCs/>
          <w:szCs w:val="28"/>
          <w:lang w:eastAsia="hi-IN" w:bidi="hi-IN"/>
        </w:rPr>
        <w:t xml:space="preserve">, </w:t>
      </w:r>
      <w:r w:rsidRPr="004A32E4">
        <w:rPr>
          <w:rFonts w:ascii="Times New Roman" w:hAnsi="Times New Roman"/>
          <w:bCs/>
          <w:szCs w:val="28"/>
          <w:lang w:val="en-US" w:eastAsia="hi-IN" w:bidi="hi-IN"/>
        </w:rPr>
        <w:t>picture</w:t>
      </w:r>
      <w:r w:rsidRPr="004A32E4">
        <w:rPr>
          <w:rFonts w:ascii="Times New Roman" w:hAnsi="Times New Roman"/>
          <w:bCs/>
          <w:szCs w:val="28"/>
          <w:lang w:eastAsia="hi-IN" w:bidi="hi-IN"/>
        </w:rPr>
        <w:t xml:space="preserve"> </w:t>
      </w:r>
      <w:r w:rsidRPr="004A32E4">
        <w:rPr>
          <w:rFonts w:ascii="Times New Roman" w:hAnsi="Times New Roman"/>
          <w:bCs/>
          <w:szCs w:val="28"/>
          <w:lang w:val="en-US" w:eastAsia="hi-IN" w:bidi="hi-IN"/>
        </w:rPr>
        <w:t>exchange</w:t>
      </w:r>
      <w:r w:rsidRPr="004A32E4">
        <w:rPr>
          <w:rFonts w:ascii="Times New Roman" w:hAnsi="Times New Roman"/>
          <w:bCs/>
          <w:szCs w:val="28"/>
          <w:lang w:eastAsia="hi-IN" w:bidi="hi-IN"/>
        </w:rPr>
        <w:t xml:space="preserve"> </w:t>
      </w:r>
      <w:r w:rsidRPr="004A32E4">
        <w:rPr>
          <w:rFonts w:ascii="Times New Roman" w:hAnsi="Times New Roman"/>
          <w:bCs/>
          <w:szCs w:val="28"/>
          <w:lang w:val="en-US" w:eastAsia="hi-IN" w:bidi="hi-IN"/>
        </w:rPr>
        <w:t>communication</w:t>
      </w:r>
      <w:r w:rsidRPr="004A32E4">
        <w:rPr>
          <w:rFonts w:ascii="Times New Roman" w:hAnsi="Times New Roman"/>
          <w:bCs/>
          <w:szCs w:val="28"/>
          <w:lang w:eastAsia="hi-IN" w:bidi="hi-IN"/>
        </w:rPr>
        <w:t xml:space="preserve"> </w:t>
      </w:r>
      <w:r w:rsidRPr="004A32E4">
        <w:rPr>
          <w:rFonts w:ascii="Times New Roman" w:hAnsi="Times New Roman"/>
          <w:bCs/>
          <w:szCs w:val="28"/>
          <w:lang w:val="en-US" w:eastAsia="hi-IN" w:bidi="hi-IN"/>
        </w:rPr>
        <w:t>system</w:t>
      </w:r>
      <w:r w:rsidRPr="004A32E4">
        <w:rPr>
          <w:rFonts w:ascii="Times New Roman" w:hAnsi="Times New Roman"/>
          <w:bCs/>
          <w:szCs w:val="28"/>
          <w:lang w:eastAsia="hi-IN" w:bidi="hi-IN"/>
        </w:rPr>
        <w:t>);</w:t>
      </w:r>
    </w:p>
    <w:p w:rsidR="005778C9" w:rsidRPr="004A32E4" w:rsidRDefault="005778C9" w:rsidP="00E37869">
      <w:pPr>
        <w:pStyle w:val="14"/>
        <w:widowControl w:val="0"/>
        <w:numPr>
          <w:ilvl w:val="0"/>
          <w:numId w:val="33"/>
        </w:numPr>
        <w:tabs>
          <w:tab w:val="left" w:pos="1134"/>
        </w:tabs>
        <w:suppressAutoHyphens/>
        <w:ind w:left="0" w:firstLine="709"/>
        <w:rPr>
          <w:rFonts w:ascii="Times New Roman" w:hAnsi="Times New Roman"/>
          <w:bCs/>
          <w:szCs w:val="28"/>
          <w:lang w:eastAsia="hi-IN" w:bidi="hi-IN"/>
        </w:rPr>
      </w:pPr>
      <w:r w:rsidRPr="004A32E4">
        <w:rPr>
          <w:rFonts w:ascii="Times New Roman" w:hAnsi="Times New Roman"/>
          <w:bCs/>
          <w:szCs w:val="28"/>
          <w:lang w:eastAsia="hi-IN" w:bidi="hi-IN"/>
        </w:rPr>
        <w:t>структурированное обучение (подход TEACCH);</w:t>
      </w:r>
    </w:p>
    <w:p w:rsidR="005778C9" w:rsidRPr="004A32E4" w:rsidRDefault="005778C9" w:rsidP="00E37869">
      <w:pPr>
        <w:pStyle w:val="14"/>
        <w:widowControl w:val="0"/>
        <w:numPr>
          <w:ilvl w:val="0"/>
          <w:numId w:val="33"/>
        </w:numPr>
        <w:tabs>
          <w:tab w:val="left" w:pos="1134"/>
        </w:tabs>
        <w:suppressAutoHyphens/>
        <w:ind w:left="0" w:firstLine="709"/>
        <w:rPr>
          <w:rFonts w:ascii="Times New Roman" w:hAnsi="Times New Roman"/>
          <w:bCs/>
          <w:szCs w:val="28"/>
          <w:lang w:eastAsia="hi-IN" w:bidi="hi-IN"/>
        </w:rPr>
      </w:pPr>
      <w:r w:rsidRPr="004A32E4">
        <w:rPr>
          <w:rFonts w:ascii="Times New Roman" w:hAnsi="Times New Roman"/>
          <w:bCs/>
          <w:szCs w:val="28"/>
          <w:lang w:eastAsia="hi-IN" w:bidi="hi-IN"/>
        </w:rPr>
        <w:t>тренинг «Модели психического» (theory of mind training).</w:t>
      </w:r>
    </w:p>
    <w:p w:rsidR="003F0D7C" w:rsidRPr="004A32E4" w:rsidRDefault="003F0D7C" w:rsidP="00DF5353">
      <w:pPr>
        <w:pStyle w:val="76"/>
        <w:widowControl w:val="0"/>
        <w:suppressAutoHyphens/>
        <w:spacing w:before="120"/>
        <w:ind w:left="0"/>
        <w:rPr>
          <w:rFonts w:ascii="Times New Roman" w:hAnsi="Times New Roman"/>
          <w:b/>
          <w:szCs w:val="28"/>
          <w:lang w:eastAsia="hi-IN" w:bidi="hi-IN"/>
        </w:rPr>
      </w:pPr>
      <w:r w:rsidRPr="004A32E4">
        <w:rPr>
          <w:rFonts w:ascii="Times New Roman" w:hAnsi="Times New Roman"/>
          <w:b/>
          <w:szCs w:val="28"/>
          <w:lang w:eastAsia="hi-IN" w:bidi="hi-IN"/>
        </w:rPr>
        <w:t>Кадровое обеспечение</w:t>
      </w:r>
    </w:p>
    <w:p w:rsidR="003F0D7C" w:rsidRPr="004A32E4" w:rsidRDefault="00CF3793" w:rsidP="00E815D5">
      <w:pPr>
        <w:pStyle w:val="76"/>
        <w:widowControl w:val="0"/>
        <w:suppressAutoHyphens/>
        <w:spacing w:before="60"/>
        <w:ind w:left="0"/>
        <w:rPr>
          <w:rFonts w:ascii="Times New Roman" w:hAnsi="Times New Roman"/>
          <w:szCs w:val="28"/>
        </w:rPr>
      </w:pPr>
      <w:r w:rsidRPr="004A32E4">
        <w:rPr>
          <w:rFonts w:ascii="Times New Roman" w:hAnsi="Times New Roman"/>
          <w:szCs w:val="28"/>
        </w:rPr>
        <w:t>В штат специалистов ФРЦ, реализующих АООП НОО обучающихся с РАС, входят: учителя начальных классов, учителя-дефектологи, учителя-логопеды, педагоги-психологи, специалисты по адаптивной физкультуре, музыкальные работники, методисты, педагоги дополнительного образования, тьюторы, социальные педагоги.</w:t>
      </w:r>
    </w:p>
    <w:tbl>
      <w:tblPr>
        <w:tblStyle w:val="ae"/>
        <w:tblW w:w="9634" w:type="dxa"/>
        <w:tblLayout w:type="fixed"/>
        <w:tblLook w:val="01E0" w:firstRow="1" w:lastRow="1" w:firstColumn="1" w:lastColumn="1" w:noHBand="0" w:noVBand="0"/>
      </w:tblPr>
      <w:tblGrid>
        <w:gridCol w:w="4498"/>
        <w:gridCol w:w="3010"/>
        <w:gridCol w:w="1276"/>
        <w:gridCol w:w="850"/>
      </w:tblGrid>
      <w:tr w:rsidR="004A32E4" w:rsidRPr="004A32E4" w:rsidTr="00E94295">
        <w:tc>
          <w:tcPr>
            <w:tcW w:w="7508" w:type="dxa"/>
            <w:gridSpan w:val="2"/>
            <w:shd w:val="clear" w:color="auto" w:fill="F2F2F2" w:themeFill="background1" w:themeFillShade="F2"/>
            <w:vAlign w:val="center"/>
          </w:tcPr>
          <w:p w:rsidR="00CF3793" w:rsidRPr="004A32E4" w:rsidRDefault="00CF3793" w:rsidP="00CF3793">
            <w:pPr>
              <w:tabs>
                <w:tab w:val="left" w:pos="975"/>
              </w:tabs>
              <w:spacing w:after="120"/>
              <w:ind w:firstLine="0"/>
              <w:jc w:val="center"/>
              <w:rPr>
                <w:rFonts w:eastAsia="Times New Roman"/>
                <w:b/>
                <w:sz w:val="24"/>
                <w:szCs w:val="24"/>
                <w:lang w:eastAsia="ru-RU"/>
              </w:rPr>
            </w:pPr>
            <w:r w:rsidRPr="004A32E4">
              <w:rPr>
                <w:rFonts w:eastAsia="Times New Roman"/>
                <w:b/>
                <w:sz w:val="24"/>
                <w:szCs w:val="24"/>
                <w:lang w:eastAsia="ru-RU"/>
              </w:rPr>
              <w:t>Показатель</w:t>
            </w:r>
          </w:p>
        </w:tc>
        <w:tc>
          <w:tcPr>
            <w:tcW w:w="1276" w:type="dxa"/>
            <w:shd w:val="clear" w:color="auto" w:fill="F2F2F2" w:themeFill="background1" w:themeFillShade="F2"/>
            <w:vAlign w:val="center"/>
          </w:tcPr>
          <w:p w:rsidR="00CF3793" w:rsidRPr="004A32E4" w:rsidRDefault="00CF3793" w:rsidP="001F2C68">
            <w:pPr>
              <w:tabs>
                <w:tab w:val="left" w:pos="975"/>
              </w:tabs>
              <w:spacing w:after="120"/>
              <w:ind w:firstLine="0"/>
              <w:jc w:val="center"/>
              <w:rPr>
                <w:rFonts w:eastAsia="Times New Roman"/>
                <w:b/>
                <w:sz w:val="24"/>
                <w:szCs w:val="24"/>
                <w:lang w:eastAsia="ru-RU"/>
              </w:rPr>
            </w:pPr>
            <w:r w:rsidRPr="004A32E4">
              <w:rPr>
                <w:rFonts w:eastAsia="Times New Roman"/>
                <w:b/>
                <w:sz w:val="24"/>
                <w:szCs w:val="24"/>
                <w:lang w:eastAsia="ru-RU"/>
              </w:rPr>
              <w:t>Кол</w:t>
            </w:r>
            <w:r w:rsidR="001F2C68" w:rsidRPr="004A32E4">
              <w:rPr>
                <w:rFonts w:eastAsia="Times New Roman"/>
                <w:b/>
                <w:sz w:val="24"/>
                <w:szCs w:val="24"/>
                <w:lang w:eastAsia="ru-RU"/>
              </w:rPr>
              <w:t>-</w:t>
            </w:r>
            <w:r w:rsidRPr="004A32E4">
              <w:rPr>
                <w:rFonts w:eastAsia="Times New Roman"/>
                <w:b/>
                <w:sz w:val="24"/>
                <w:szCs w:val="24"/>
                <w:lang w:eastAsia="ru-RU"/>
              </w:rPr>
              <w:t>во человек</w:t>
            </w:r>
          </w:p>
        </w:tc>
        <w:tc>
          <w:tcPr>
            <w:tcW w:w="850" w:type="dxa"/>
            <w:shd w:val="clear" w:color="auto" w:fill="F2F2F2" w:themeFill="background1" w:themeFillShade="F2"/>
            <w:vAlign w:val="center"/>
          </w:tcPr>
          <w:p w:rsidR="00CF3793" w:rsidRPr="004A32E4" w:rsidRDefault="00CF3793" w:rsidP="00CF3793">
            <w:pPr>
              <w:tabs>
                <w:tab w:val="left" w:pos="975"/>
              </w:tabs>
              <w:spacing w:after="120"/>
              <w:ind w:firstLine="0"/>
              <w:jc w:val="center"/>
              <w:rPr>
                <w:rFonts w:eastAsia="Times New Roman"/>
                <w:b/>
                <w:sz w:val="24"/>
                <w:szCs w:val="24"/>
                <w:lang w:eastAsia="ru-RU"/>
              </w:rPr>
            </w:pPr>
            <w:r w:rsidRPr="004A32E4">
              <w:rPr>
                <w:rFonts w:eastAsia="Times New Roman"/>
                <w:b/>
                <w:sz w:val="24"/>
                <w:szCs w:val="24"/>
                <w:lang w:eastAsia="ru-RU"/>
              </w:rPr>
              <w:t>%</w:t>
            </w:r>
          </w:p>
        </w:tc>
      </w:tr>
      <w:tr w:rsidR="004A32E4" w:rsidRPr="004A32E4" w:rsidTr="00E94295">
        <w:tc>
          <w:tcPr>
            <w:tcW w:w="7508" w:type="dxa"/>
            <w:gridSpan w:val="2"/>
          </w:tcPr>
          <w:p w:rsidR="00CF3793" w:rsidRPr="004A32E4" w:rsidRDefault="00CF3793" w:rsidP="00CF3793">
            <w:pPr>
              <w:tabs>
                <w:tab w:val="left" w:pos="975"/>
              </w:tabs>
              <w:ind w:firstLine="0"/>
              <w:rPr>
                <w:rFonts w:eastAsia="Times New Roman"/>
                <w:sz w:val="24"/>
                <w:szCs w:val="24"/>
                <w:lang w:eastAsia="ru-RU"/>
              </w:rPr>
            </w:pPr>
            <w:r w:rsidRPr="004A32E4">
              <w:rPr>
                <w:rFonts w:eastAsia="Times New Roman"/>
                <w:sz w:val="24"/>
                <w:szCs w:val="24"/>
                <w:lang w:eastAsia="ru-RU"/>
              </w:rPr>
              <w:t>Всего педагогических работников</w:t>
            </w:r>
          </w:p>
        </w:tc>
        <w:tc>
          <w:tcPr>
            <w:tcW w:w="2126" w:type="dxa"/>
            <w:gridSpan w:val="2"/>
          </w:tcPr>
          <w:p w:rsidR="00CF3793" w:rsidRPr="004A32E4" w:rsidRDefault="00CF3793" w:rsidP="00CF3793">
            <w:pPr>
              <w:tabs>
                <w:tab w:val="left" w:pos="0"/>
              </w:tabs>
              <w:ind w:firstLine="0"/>
              <w:jc w:val="center"/>
              <w:rPr>
                <w:rFonts w:eastAsia="Times New Roman"/>
                <w:sz w:val="24"/>
                <w:szCs w:val="24"/>
                <w:lang w:eastAsia="ru-RU"/>
              </w:rPr>
            </w:pPr>
            <w:r w:rsidRPr="004A32E4">
              <w:rPr>
                <w:rFonts w:eastAsia="Times New Roman"/>
                <w:sz w:val="24"/>
                <w:szCs w:val="24"/>
                <w:lang w:eastAsia="ru-RU"/>
              </w:rPr>
              <w:t>90</w:t>
            </w:r>
          </w:p>
        </w:tc>
      </w:tr>
      <w:tr w:rsidR="004A32E4" w:rsidRPr="004A32E4" w:rsidTr="00E94295">
        <w:tc>
          <w:tcPr>
            <w:tcW w:w="7508" w:type="dxa"/>
            <w:gridSpan w:val="2"/>
          </w:tcPr>
          <w:p w:rsidR="00CF3793" w:rsidRPr="004A32E4" w:rsidRDefault="00CF3793" w:rsidP="00CF3793">
            <w:pPr>
              <w:tabs>
                <w:tab w:val="left" w:pos="975"/>
              </w:tabs>
              <w:ind w:firstLine="0"/>
              <w:rPr>
                <w:rFonts w:eastAsia="Times New Roman"/>
                <w:sz w:val="24"/>
                <w:szCs w:val="24"/>
                <w:lang w:eastAsia="ru-RU"/>
              </w:rPr>
            </w:pPr>
            <w:r w:rsidRPr="004A32E4">
              <w:rPr>
                <w:rFonts w:eastAsia="Times New Roman"/>
                <w:sz w:val="24"/>
                <w:szCs w:val="24"/>
                <w:lang w:eastAsia="ru-RU"/>
              </w:rPr>
              <w:t>Укомплектованность штата педагогическими работниками</w:t>
            </w:r>
          </w:p>
        </w:tc>
        <w:tc>
          <w:tcPr>
            <w:tcW w:w="2126" w:type="dxa"/>
            <w:gridSpan w:val="2"/>
          </w:tcPr>
          <w:p w:rsidR="00CF3793" w:rsidRPr="004A32E4" w:rsidRDefault="00E37869" w:rsidP="00CF3793">
            <w:pPr>
              <w:tabs>
                <w:tab w:val="left" w:pos="0"/>
              </w:tabs>
              <w:ind w:firstLine="0"/>
              <w:jc w:val="center"/>
              <w:rPr>
                <w:rFonts w:eastAsia="Times New Roman"/>
                <w:sz w:val="24"/>
                <w:szCs w:val="24"/>
                <w:lang w:eastAsia="ru-RU"/>
              </w:rPr>
            </w:pPr>
            <w:r w:rsidRPr="004A32E4">
              <w:rPr>
                <w:rFonts w:eastAsia="Times New Roman"/>
                <w:sz w:val="24"/>
                <w:szCs w:val="24"/>
                <w:lang w:eastAsia="ru-RU"/>
              </w:rPr>
              <w:t xml:space="preserve">100 </w:t>
            </w:r>
          </w:p>
        </w:tc>
      </w:tr>
      <w:tr w:rsidR="004A32E4" w:rsidRPr="004A32E4" w:rsidTr="00E94295">
        <w:tc>
          <w:tcPr>
            <w:tcW w:w="7508" w:type="dxa"/>
            <w:gridSpan w:val="2"/>
          </w:tcPr>
          <w:p w:rsidR="00CF3793" w:rsidRPr="004A32E4" w:rsidRDefault="00CF3793" w:rsidP="00CF3793">
            <w:pPr>
              <w:tabs>
                <w:tab w:val="left" w:pos="975"/>
              </w:tabs>
              <w:ind w:firstLine="0"/>
              <w:rPr>
                <w:rFonts w:eastAsia="Times New Roman"/>
                <w:sz w:val="24"/>
                <w:szCs w:val="24"/>
                <w:lang w:eastAsia="ru-RU"/>
              </w:rPr>
            </w:pPr>
            <w:r w:rsidRPr="004A32E4">
              <w:rPr>
                <w:rFonts w:eastAsia="Times New Roman"/>
                <w:sz w:val="24"/>
                <w:szCs w:val="24"/>
                <w:lang w:eastAsia="ru-RU"/>
              </w:rPr>
              <w:t>Педагогические работники, имеющие высшее образование</w:t>
            </w:r>
          </w:p>
        </w:tc>
        <w:tc>
          <w:tcPr>
            <w:tcW w:w="1276" w:type="dxa"/>
          </w:tcPr>
          <w:p w:rsidR="00CF3793" w:rsidRPr="004A32E4" w:rsidRDefault="00CF3793"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90</w:t>
            </w:r>
          </w:p>
        </w:tc>
        <w:tc>
          <w:tcPr>
            <w:tcW w:w="850" w:type="dxa"/>
          </w:tcPr>
          <w:p w:rsidR="00CF3793" w:rsidRPr="004A32E4" w:rsidRDefault="00E37869"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100</w:t>
            </w:r>
          </w:p>
        </w:tc>
      </w:tr>
      <w:tr w:rsidR="004A32E4" w:rsidRPr="004A32E4" w:rsidTr="00E94295">
        <w:tc>
          <w:tcPr>
            <w:tcW w:w="7508" w:type="dxa"/>
            <w:gridSpan w:val="2"/>
          </w:tcPr>
          <w:p w:rsidR="00CF3793" w:rsidRPr="004A32E4" w:rsidRDefault="00CF3793" w:rsidP="00CF3793">
            <w:pPr>
              <w:tabs>
                <w:tab w:val="left" w:pos="975"/>
              </w:tabs>
              <w:ind w:firstLine="0"/>
              <w:rPr>
                <w:rFonts w:eastAsia="Times New Roman"/>
                <w:sz w:val="24"/>
                <w:szCs w:val="24"/>
                <w:lang w:eastAsia="ru-RU"/>
              </w:rPr>
            </w:pPr>
            <w:r w:rsidRPr="004A32E4">
              <w:rPr>
                <w:rFonts w:eastAsia="Times New Roman"/>
                <w:sz w:val="24"/>
                <w:szCs w:val="24"/>
                <w:lang w:eastAsia="ru-RU"/>
              </w:rPr>
              <w:t>Педагогические работники, имеющие среднее образование</w:t>
            </w:r>
          </w:p>
        </w:tc>
        <w:tc>
          <w:tcPr>
            <w:tcW w:w="1276" w:type="dxa"/>
          </w:tcPr>
          <w:p w:rsidR="00CF3793" w:rsidRPr="004A32E4" w:rsidRDefault="00CF3793"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0</w:t>
            </w:r>
          </w:p>
        </w:tc>
        <w:tc>
          <w:tcPr>
            <w:tcW w:w="850" w:type="dxa"/>
          </w:tcPr>
          <w:p w:rsidR="00CF3793" w:rsidRPr="004A32E4" w:rsidRDefault="00E37869"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0</w:t>
            </w:r>
          </w:p>
        </w:tc>
      </w:tr>
      <w:tr w:rsidR="004A32E4" w:rsidRPr="004A32E4" w:rsidTr="00E94295">
        <w:tc>
          <w:tcPr>
            <w:tcW w:w="4498" w:type="dxa"/>
            <w:vMerge w:val="restart"/>
          </w:tcPr>
          <w:p w:rsidR="00CF3793" w:rsidRPr="004A32E4" w:rsidRDefault="00CF3793" w:rsidP="00CF3793">
            <w:pPr>
              <w:ind w:firstLine="0"/>
              <w:rPr>
                <w:rFonts w:eastAsia="Times New Roman"/>
                <w:sz w:val="24"/>
                <w:szCs w:val="24"/>
                <w:lang w:eastAsia="ru-RU"/>
              </w:rPr>
            </w:pPr>
            <w:r w:rsidRPr="004A32E4">
              <w:rPr>
                <w:rFonts w:eastAsia="Times New Roman"/>
                <w:sz w:val="24"/>
                <w:szCs w:val="24"/>
              </w:rPr>
              <w:t>Педагогические работники, имеющие</w:t>
            </w:r>
            <w:r w:rsidRPr="004A32E4">
              <w:rPr>
                <w:rFonts w:eastAsia="Times New Roman"/>
                <w:sz w:val="24"/>
                <w:szCs w:val="24"/>
                <w:lang w:eastAsia="ru-RU"/>
              </w:rPr>
              <w:t xml:space="preserve"> квалификационную категорию</w:t>
            </w:r>
          </w:p>
        </w:tc>
        <w:tc>
          <w:tcPr>
            <w:tcW w:w="3010" w:type="dxa"/>
          </w:tcPr>
          <w:p w:rsidR="00CF3793" w:rsidRPr="004A32E4" w:rsidRDefault="00CF3793" w:rsidP="00CF3793">
            <w:pPr>
              <w:tabs>
                <w:tab w:val="left" w:pos="975"/>
              </w:tabs>
              <w:spacing w:after="40"/>
              <w:ind w:firstLine="0"/>
              <w:jc w:val="center"/>
              <w:rPr>
                <w:rFonts w:eastAsia="Times New Roman"/>
                <w:sz w:val="24"/>
                <w:szCs w:val="24"/>
              </w:rPr>
            </w:pPr>
            <w:r w:rsidRPr="004A32E4">
              <w:rPr>
                <w:rFonts w:eastAsia="Times New Roman"/>
                <w:sz w:val="24"/>
                <w:szCs w:val="24"/>
              </w:rPr>
              <w:t>высшую</w:t>
            </w:r>
          </w:p>
        </w:tc>
        <w:tc>
          <w:tcPr>
            <w:tcW w:w="1276" w:type="dxa"/>
          </w:tcPr>
          <w:p w:rsidR="00CF3793" w:rsidRPr="004A32E4" w:rsidRDefault="00CF3793"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16</w:t>
            </w:r>
          </w:p>
        </w:tc>
        <w:tc>
          <w:tcPr>
            <w:tcW w:w="850" w:type="dxa"/>
          </w:tcPr>
          <w:p w:rsidR="00CF3793" w:rsidRPr="004A32E4" w:rsidRDefault="00E37869" w:rsidP="00CF3793">
            <w:pPr>
              <w:tabs>
                <w:tab w:val="left" w:pos="975"/>
              </w:tabs>
              <w:ind w:firstLine="0"/>
              <w:jc w:val="center"/>
              <w:rPr>
                <w:rFonts w:eastAsia="Times New Roman"/>
                <w:sz w:val="24"/>
                <w:szCs w:val="24"/>
                <w:lang w:eastAsia="ru-RU"/>
              </w:rPr>
            </w:pPr>
            <w:r w:rsidRPr="004A32E4">
              <w:rPr>
                <w:rFonts w:eastAsia="Times New Roman"/>
                <w:sz w:val="24"/>
                <w:szCs w:val="24"/>
                <w:lang w:eastAsia="ru-RU"/>
              </w:rPr>
              <w:t>17,7</w:t>
            </w:r>
          </w:p>
        </w:tc>
      </w:tr>
      <w:tr w:rsidR="004A32E4" w:rsidRPr="004A32E4" w:rsidTr="00E94295">
        <w:tc>
          <w:tcPr>
            <w:tcW w:w="4498" w:type="dxa"/>
            <w:vMerge/>
          </w:tcPr>
          <w:p w:rsidR="00CF3793" w:rsidRPr="004A32E4" w:rsidRDefault="00CF3793" w:rsidP="00CF3793">
            <w:pPr>
              <w:tabs>
                <w:tab w:val="left" w:pos="975"/>
              </w:tabs>
              <w:ind w:firstLine="0"/>
              <w:rPr>
                <w:rFonts w:eastAsia="Times New Roman"/>
                <w:sz w:val="24"/>
                <w:szCs w:val="24"/>
                <w:lang w:eastAsia="ru-RU"/>
              </w:rPr>
            </w:pPr>
          </w:p>
        </w:tc>
        <w:tc>
          <w:tcPr>
            <w:tcW w:w="3010" w:type="dxa"/>
          </w:tcPr>
          <w:p w:rsidR="00CF3793" w:rsidRPr="004A32E4" w:rsidRDefault="00CF3793" w:rsidP="00CF3793">
            <w:pPr>
              <w:tabs>
                <w:tab w:val="left" w:pos="975"/>
              </w:tabs>
              <w:spacing w:after="40"/>
              <w:ind w:firstLine="0"/>
              <w:jc w:val="center"/>
              <w:rPr>
                <w:rFonts w:eastAsia="Times New Roman"/>
                <w:sz w:val="24"/>
                <w:szCs w:val="24"/>
              </w:rPr>
            </w:pPr>
            <w:r w:rsidRPr="004A32E4">
              <w:rPr>
                <w:rFonts w:eastAsia="Times New Roman"/>
                <w:sz w:val="24"/>
                <w:szCs w:val="24"/>
              </w:rPr>
              <w:t>первую</w:t>
            </w:r>
          </w:p>
        </w:tc>
        <w:tc>
          <w:tcPr>
            <w:tcW w:w="1276" w:type="dxa"/>
          </w:tcPr>
          <w:p w:rsidR="00CF3793" w:rsidRPr="004A32E4" w:rsidRDefault="00CF3793"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7</w:t>
            </w:r>
          </w:p>
        </w:tc>
        <w:tc>
          <w:tcPr>
            <w:tcW w:w="850" w:type="dxa"/>
          </w:tcPr>
          <w:p w:rsidR="00CF3793" w:rsidRPr="004A32E4" w:rsidRDefault="00E37869" w:rsidP="00CF3793">
            <w:pPr>
              <w:tabs>
                <w:tab w:val="left" w:pos="975"/>
              </w:tabs>
              <w:ind w:firstLine="0"/>
              <w:jc w:val="center"/>
              <w:rPr>
                <w:rFonts w:eastAsia="Times New Roman"/>
                <w:sz w:val="24"/>
                <w:szCs w:val="24"/>
                <w:lang w:eastAsia="ru-RU"/>
              </w:rPr>
            </w:pPr>
            <w:r w:rsidRPr="004A32E4">
              <w:rPr>
                <w:rFonts w:eastAsia="Times New Roman"/>
                <w:sz w:val="24"/>
                <w:szCs w:val="24"/>
                <w:lang w:eastAsia="ru-RU"/>
              </w:rPr>
              <w:t>7,7</w:t>
            </w:r>
          </w:p>
        </w:tc>
      </w:tr>
      <w:tr w:rsidR="004A32E4" w:rsidRPr="004A32E4" w:rsidTr="00E94295">
        <w:tc>
          <w:tcPr>
            <w:tcW w:w="7508" w:type="dxa"/>
            <w:gridSpan w:val="2"/>
          </w:tcPr>
          <w:p w:rsidR="00CF3793" w:rsidRPr="004A32E4" w:rsidRDefault="00CF3793" w:rsidP="00CF3793">
            <w:pPr>
              <w:tabs>
                <w:tab w:val="left" w:pos="975"/>
              </w:tabs>
              <w:ind w:firstLine="0"/>
              <w:rPr>
                <w:rFonts w:eastAsia="Times New Roman"/>
                <w:sz w:val="24"/>
                <w:szCs w:val="24"/>
                <w:lang w:eastAsia="ru-RU"/>
              </w:rPr>
            </w:pPr>
            <w:r w:rsidRPr="004A32E4">
              <w:rPr>
                <w:rFonts w:eastAsia="Times New Roman"/>
                <w:sz w:val="24"/>
                <w:szCs w:val="24"/>
                <w:lang w:eastAsia="ru-RU"/>
              </w:rPr>
              <w:t>Педагогические работники, не имеющие квалификационной категории</w:t>
            </w:r>
          </w:p>
        </w:tc>
        <w:tc>
          <w:tcPr>
            <w:tcW w:w="1276" w:type="dxa"/>
          </w:tcPr>
          <w:p w:rsidR="00CF3793" w:rsidRPr="004A32E4" w:rsidRDefault="00CF3793"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67</w:t>
            </w:r>
          </w:p>
        </w:tc>
        <w:tc>
          <w:tcPr>
            <w:tcW w:w="850" w:type="dxa"/>
          </w:tcPr>
          <w:p w:rsidR="00CF3793" w:rsidRPr="004A32E4" w:rsidRDefault="00E37869"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74,4</w:t>
            </w:r>
          </w:p>
        </w:tc>
      </w:tr>
      <w:tr w:rsidR="004A32E4" w:rsidRPr="004A32E4" w:rsidTr="00E94295">
        <w:tc>
          <w:tcPr>
            <w:tcW w:w="7508" w:type="dxa"/>
            <w:gridSpan w:val="2"/>
          </w:tcPr>
          <w:p w:rsidR="00CF3793" w:rsidRPr="004A32E4" w:rsidRDefault="00CF3793" w:rsidP="00CF3793">
            <w:pPr>
              <w:tabs>
                <w:tab w:val="left" w:pos="975"/>
              </w:tabs>
              <w:ind w:firstLine="0"/>
              <w:rPr>
                <w:rFonts w:eastAsia="Times New Roman"/>
                <w:sz w:val="24"/>
                <w:szCs w:val="24"/>
                <w:lang w:eastAsia="ru-RU"/>
              </w:rPr>
            </w:pPr>
            <w:r w:rsidRPr="004A32E4">
              <w:rPr>
                <w:rFonts w:eastAsia="Times New Roman"/>
                <w:sz w:val="24"/>
                <w:szCs w:val="24"/>
                <w:lang w:eastAsia="ru-RU"/>
              </w:rPr>
              <w:t>Педагогические работники, прошедшие повышение квалификации по педагогической деятельности за последние 5 лет</w:t>
            </w:r>
          </w:p>
        </w:tc>
        <w:tc>
          <w:tcPr>
            <w:tcW w:w="1276" w:type="dxa"/>
          </w:tcPr>
          <w:p w:rsidR="00CF3793" w:rsidRPr="004A32E4" w:rsidRDefault="00CF3793"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76</w:t>
            </w:r>
          </w:p>
        </w:tc>
        <w:tc>
          <w:tcPr>
            <w:tcW w:w="850" w:type="dxa"/>
          </w:tcPr>
          <w:p w:rsidR="00CF3793" w:rsidRPr="004A32E4" w:rsidRDefault="00E37869"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84,4</w:t>
            </w:r>
          </w:p>
        </w:tc>
      </w:tr>
      <w:tr w:rsidR="004A32E4" w:rsidRPr="004A32E4" w:rsidTr="00E94295">
        <w:tc>
          <w:tcPr>
            <w:tcW w:w="7508" w:type="dxa"/>
            <w:gridSpan w:val="2"/>
          </w:tcPr>
          <w:p w:rsidR="00CF3793" w:rsidRPr="004A32E4" w:rsidRDefault="00CF3793" w:rsidP="00CF3793">
            <w:pPr>
              <w:tabs>
                <w:tab w:val="left" w:pos="975"/>
              </w:tabs>
              <w:ind w:firstLine="0"/>
              <w:rPr>
                <w:rFonts w:eastAsia="Times New Roman"/>
                <w:sz w:val="24"/>
                <w:szCs w:val="24"/>
                <w:lang w:eastAsia="ru-RU"/>
              </w:rPr>
            </w:pPr>
            <w:r w:rsidRPr="004A32E4">
              <w:rPr>
                <w:rFonts w:eastAsia="Times New Roman"/>
                <w:sz w:val="24"/>
                <w:szCs w:val="24"/>
                <w:lang w:eastAsia="ru-RU"/>
              </w:rPr>
              <w:t>Педагогические работники, прошедшие повышение квалификации по применению ФГОС за последние 5 лет</w:t>
            </w:r>
          </w:p>
        </w:tc>
        <w:tc>
          <w:tcPr>
            <w:tcW w:w="1276" w:type="dxa"/>
          </w:tcPr>
          <w:p w:rsidR="00CF3793" w:rsidRPr="004A32E4" w:rsidRDefault="00CF3793"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58</w:t>
            </w:r>
          </w:p>
        </w:tc>
        <w:tc>
          <w:tcPr>
            <w:tcW w:w="850" w:type="dxa"/>
          </w:tcPr>
          <w:p w:rsidR="00CF3793" w:rsidRPr="004A32E4" w:rsidRDefault="00E37869" w:rsidP="00CF3793">
            <w:pPr>
              <w:tabs>
                <w:tab w:val="left" w:pos="975"/>
              </w:tabs>
              <w:spacing w:after="40"/>
              <w:ind w:firstLine="0"/>
              <w:jc w:val="center"/>
              <w:rPr>
                <w:rFonts w:eastAsia="Times New Roman"/>
                <w:sz w:val="24"/>
                <w:szCs w:val="24"/>
                <w:lang w:eastAsia="ru-RU"/>
              </w:rPr>
            </w:pPr>
            <w:r w:rsidRPr="004A32E4">
              <w:rPr>
                <w:rFonts w:eastAsia="Times New Roman"/>
                <w:sz w:val="24"/>
                <w:szCs w:val="24"/>
                <w:lang w:eastAsia="ru-RU"/>
              </w:rPr>
              <w:t>64,4</w:t>
            </w:r>
          </w:p>
        </w:tc>
      </w:tr>
    </w:tbl>
    <w:p w:rsidR="003F0D7C" w:rsidRPr="004A32E4" w:rsidRDefault="003F0D7C" w:rsidP="00DA7E72">
      <w:pPr>
        <w:pStyle w:val="76"/>
        <w:widowControl w:val="0"/>
        <w:suppressAutoHyphens/>
        <w:spacing w:before="240"/>
        <w:ind w:left="0"/>
        <w:rPr>
          <w:rFonts w:ascii="Times New Roman" w:hAnsi="Times New Roman"/>
          <w:b/>
          <w:szCs w:val="28"/>
        </w:rPr>
      </w:pPr>
      <w:r w:rsidRPr="004A32E4">
        <w:rPr>
          <w:rFonts w:ascii="Times New Roman" w:hAnsi="Times New Roman"/>
          <w:b/>
          <w:szCs w:val="28"/>
        </w:rPr>
        <w:t>Информационное обеспечение</w:t>
      </w:r>
    </w:p>
    <w:p w:rsidR="001F4BF0" w:rsidRPr="004A32E4" w:rsidRDefault="001F4BF0" w:rsidP="001F4BF0">
      <w:pPr>
        <w:pStyle w:val="14"/>
        <w:widowControl w:val="0"/>
        <w:suppressAutoHyphens/>
        <w:ind w:left="0"/>
        <w:rPr>
          <w:rFonts w:ascii="Times New Roman" w:hAnsi="Times New Roman"/>
          <w:szCs w:val="28"/>
        </w:rPr>
      </w:pPr>
      <w:r w:rsidRPr="004A32E4">
        <w:rPr>
          <w:rFonts w:ascii="Times New Roman" w:hAnsi="Times New Roman"/>
          <w:szCs w:val="28"/>
        </w:rPr>
        <w:t>На сайте ФРЦ (</w:t>
      </w:r>
      <w:hyperlink r:id="rId101" w:history="1">
        <w:r w:rsidRPr="004A32E4">
          <w:rPr>
            <w:rStyle w:val="a9"/>
            <w:rFonts w:ascii="Times New Roman" w:hAnsi="Times New Roman"/>
            <w:color w:val="auto"/>
            <w:szCs w:val="28"/>
            <w:lang w:val="en-US"/>
          </w:rPr>
          <w:t>www</w:t>
        </w:r>
        <w:r w:rsidRPr="004A32E4">
          <w:rPr>
            <w:rStyle w:val="a9"/>
            <w:rFonts w:ascii="Times New Roman" w:hAnsi="Times New Roman"/>
            <w:color w:val="auto"/>
            <w:szCs w:val="28"/>
          </w:rPr>
          <w:t>.</w:t>
        </w:r>
        <w:r w:rsidRPr="004A32E4">
          <w:rPr>
            <w:rStyle w:val="a9"/>
            <w:rFonts w:ascii="Times New Roman" w:hAnsi="Times New Roman"/>
            <w:color w:val="auto"/>
            <w:szCs w:val="28"/>
            <w:lang w:val="en-US"/>
          </w:rPr>
          <w:t>autism</w:t>
        </w:r>
        <w:r w:rsidRPr="004A32E4">
          <w:rPr>
            <w:rStyle w:val="a9"/>
            <w:rFonts w:ascii="Times New Roman" w:hAnsi="Times New Roman"/>
            <w:color w:val="auto"/>
            <w:szCs w:val="28"/>
          </w:rPr>
          <w:t>-</w:t>
        </w:r>
        <w:r w:rsidRPr="004A32E4">
          <w:rPr>
            <w:rStyle w:val="a9"/>
            <w:rFonts w:ascii="Times New Roman" w:hAnsi="Times New Roman"/>
            <w:color w:val="auto"/>
            <w:szCs w:val="28"/>
            <w:lang w:val="en-US"/>
          </w:rPr>
          <w:t>frc</w:t>
        </w:r>
        <w:r w:rsidRPr="004A32E4">
          <w:rPr>
            <w:rStyle w:val="a9"/>
            <w:rFonts w:ascii="Times New Roman" w:hAnsi="Times New Roman"/>
            <w:color w:val="auto"/>
            <w:szCs w:val="28"/>
          </w:rPr>
          <w:t>.</w:t>
        </w:r>
        <w:r w:rsidRPr="004A32E4">
          <w:rPr>
            <w:rStyle w:val="a9"/>
            <w:rFonts w:ascii="Times New Roman" w:hAnsi="Times New Roman"/>
            <w:color w:val="auto"/>
            <w:szCs w:val="28"/>
            <w:lang w:val="en-US"/>
          </w:rPr>
          <w:t>ru</w:t>
        </w:r>
      </w:hyperlink>
      <w:r w:rsidRPr="004A32E4">
        <w:rPr>
          <w:rFonts w:ascii="Times New Roman" w:hAnsi="Times New Roman"/>
          <w:szCs w:val="28"/>
        </w:rPr>
        <w:t xml:space="preserve">) широко освящается деятельность школьно-дошкольного отделения в разделе «Школа ФРЦ РАССВЕТ» </w:t>
      </w:r>
      <w:r w:rsidRPr="004A32E4">
        <w:rPr>
          <w:rStyle w:val="a9"/>
          <w:color w:val="auto"/>
          <w:szCs w:val="28"/>
        </w:rPr>
        <w:t>(</w:t>
      </w:r>
      <w:hyperlink r:id="rId102" w:history="1">
        <w:r w:rsidRPr="004A32E4">
          <w:rPr>
            <w:rStyle w:val="a9"/>
            <w:rFonts w:ascii="Times New Roman" w:hAnsi="Times New Roman"/>
            <w:color w:val="auto"/>
            <w:szCs w:val="28"/>
          </w:rPr>
          <w:t>https://autism-frc.ru/school_frc</w:t>
        </w:r>
      </w:hyperlink>
      <w:r w:rsidRPr="004A32E4">
        <w:rPr>
          <w:rStyle w:val="a9"/>
          <w:color w:val="auto"/>
          <w:szCs w:val="28"/>
        </w:rPr>
        <w:t>).</w:t>
      </w:r>
      <w:r w:rsidRPr="004A32E4">
        <w:rPr>
          <w:rStyle w:val="a9"/>
          <w:color w:val="auto"/>
          <w:szCs w:val="28"/>
          <w:u w:val="none"/>
        </w:rPr>
        <w:t xml:space="preserve"> </w:t>
      </w:r>
      <w:r w:rsidRPr="004A32E4">
        <w:rPr>
          <w:rFonts w:ascii="Times New Roman" w:hAnsi="Times New Roman"/>
          <w:szCs w:val="28"/>
        </w:rPr>
        <w:t>Данный раздел содержит сведения об образовательной организации, информацию об условиях обучения, перечень нормативно-правовых документов, новости ФРЦ, отзывы о деятельности ФРЦ.</w:t>
      </w:r>
    </w:p>
    <w:p w:rsidR="003F0D7C" w:rsidRPr="004A32E4" w:rsidRDefault="001F4BF0" w:rsidP="001F4BF0">
      <w:pPr>
        <w:pStyle w:val="76"/>
        <w:widowControl w:val="0"/>
        <w:suppressAutoHyphens/>
        <w:spacing w:before="60"/>
        <w:ind w:left="0"/>
        <w:rPr>
          <w:rFonts w:ascii="Times New Roman" w:hAnsi="Times New Roman"/>
          <w:szCs w:val="28"/>
        </w:rPr>
      </w:pPr>
      <w:r w:rsidRPr="004A32E4">
        <w:rPr>
          <w:rFonts w:ascii="Times New Roman" w:hAnsi="Times New Roman"/>
          <w:szCs w:val="28"/>
        </w:rPr>
        <w:t xml:space="preserve">Для обеспечения образовательного процесса учебно-методическими материалами в ФРЦ работает библиотека. Фонд библиотеки, по мере поступления, обновляется и дополняется, ведется работа по текущему комплектованию библиотечного фонда. Учебная и художественная литература предназначена для оперативного обслуживания учащихся в организации </w:t>
      </w:r>
      <w:r w:rsidRPr="004A32E4">
        <w:rPr>
          <w:rFonts w:ascii="Times New Roman" w:hAnsi="Times New Roman"/>
          <w:szCs w:val="28"/>
        </w:rPr>
        <w:lastRenderedPageBreak/>
        <w:t>учебного процесса и внеурочной деятельности.</w:t>
      </w:r>
    </w:p>
    <w:p w:rsidR="000554CF" w:rsidRPr="004A32E4" w:rsidRDefault="000554CF" w:rsidP="00DA7E72">
      <w:pPr>
        <w:pStyle w:val="1b"/>
        <w:spacing w:before="120" w:after="120"/>
        <w:rPr>
          <w:i/>
          <w:color w:val="auto"/>
        </w:rPr>
      </w:pPr>
      <w:bookmarkStart w:id="55" w:name="_Toc70339025"/>
      <w:r w:rsidRPr="004A32E4">
        <w:rPr>
          <w:i/>
          <w:color w:val="auto"/>
        </w:rPr>
        <w:t>2.1.</w:t>
      </w:r>
      <w:r w:rsidR="0098584D" w:rsidRPr="004A32E4">
        <w:rPr>
          <w:i/>
          <w:color w:val="auto"/>
        </w:rPr>
        <w:t>4</w:t>
      </w:r>
      <w:r w:rsidRPr="004A32E4">
        <w:rPr>
          <w:i/>
          <w:color w:val="auto"/>
        </w:rPr>
        <w:t>. Качество обучения</w:t>
      </w:r>
      <w:bookmarkEnd w:id="55"/>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Качество обучения обеспечивается за счет создания специальных образовательных условий и системы оценки достижений учащихся (текущей, промежуточной, итоговой).</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Специальные образовательные условия:</w:t>
      </w:r>
    </w:p>
    <w:p w:rsidR="00F76963" w:rsidRPr="004A32E4" w:rsidRDefault="00F7696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 xml:space="preserve">малокомплектные классы; </w:t>
      </w:r>
    </w:p>
    <w:p w:rsidR="00F76963" w:rsidRPr="004A32E4" w:rsidRDefault="00F7696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адаптированная пространственно-временная среда;</w:t>
      </w:r>
    </w:p>
    <w:p w:rsidR="00F76963" w:rsidRPr="004A32E4" w:rsidRDefault="00F7696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вариативность форм организации обучения (классно-урочная форма, обучение по индивидуальному учебному плану, обучение в дистанционном режиме);</w:t>
      </w:r>
    </w:p>
    <w:p w:rsidR="00F76963" w:rsidRPr="004A32E4" w:rsidRDefault="00F7696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адаптированные образовательные программы, включая индивидуальные АОП;</w:t>
      </w:r>
    </w:p>
    <w:p w:rsidR="00F76963" w:rsidRPr="004A32E4" w:rsidRDefault="00F7696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адаптированные учебные пособия, дидактические материалы, адаптированные индивидуальные рабочие тетради;</w:t>
      </w:r>
    </w:p>
    <w:p w:rsidR="00F76963" w:rsidRPr="004A32E4" w:rsidRDefault="00F7696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индивидуальные программы коррекционной работы;</w:t>
      </w:r>
    </w:p>
    <w:p w:rsidR="00F76963" w:rsidRPr="004A32E4" w:rsidRDefault="00F7696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психолого-педагогическое сопровождение образовательного процесса (педагог-психолог, учитель-дефектолог, учитель-логопед) в виде коррекционных индивидуальных, подгрупповых и групповых занятий;</w:t>
      </w:r>
    </w:p>
    <w:p w:rsidR="00F76963" w:rsidRPr="004A32E4" w:rsidRDefault="00F7696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тьюторское сопровождение;</w:t>
      </w:r>
    </w:p>
    <w:p w:rsidR="00F76963" w:rsidRPr="004A32E4" w:rsidRDefault="00F7696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внеурочная деятельность, направленная на формирование жизненных компетенций и социализацию обучающихся с РАС.</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Для каждого обучающегося школы разрабатывается индивидуальная программа коррекционной работы (ИПКР), содержащая индивидуальный перечень необходимых специальных образовательных условий и целей коррекционной работы, которая осуществляется в ходе всего образовательного процесса.</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Для учащихся, уровень освоения программы которых не соответствует уровню других учеников класса, разрабатывается индивидуальная адаптированная образовательная программа (АОП). В АОП вносятся индивидуальные планируемые личностные, метапредметные и предметные результаты освоения АООП, специальные образовательные условия и цели коррекционной работы.</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Для обучающихся школы может быть организовано обучение по индивидуальному учебному плану (далее - ИУП) в следующих случаях:</w:t>
      </w:r>
    </w:p>
    <w:p w:rsidR="00F76963" w:rsidRPr="004A32E4" w:rsidRDefault="00F76963" w:rsidP="00E37869">
      <w:pPr>
        <w:numPr>
          <w:ilvl w:val="0"/>
          <w:numId w:val="34"/>
        </w:numPr>
        <w:tabs>
          <w:tab w:val="left" w:pos="1134"/>
        </w:tabs>
        <w:ind w:left="0" w:firstLine="709"/>
        <w:contextualSpacing/>
        <w:rPr>
          <w:rFonts w:eastAsia="Times New Roman"/>
          <w:szCs w:val="28"/>
        </w:rPr>
      </w:pPr>
      <w:r w:rsidRPr="004A32E4">
        <w:rPr>
          <w:rFonts w:eastAsia="Times New Roman"/>
          <w:szCs w:val="28"/>
        </w:rPr>
        <w:t>при получении образования в очной форме в связи с трудностями освоения АООП НОО в условиях классно-урочной системы в силу особенностей психического развития, а также интеллектуального развития;</w:t>
      </w:r>
    </w:p>
    <w:p w:rsidR="00F76963" w:rsidRPr="004A32E4" w:rsidRDefault="00F76963" w:rsidP="00E37869">
      <w:pPr>
        <w:numPr>
          <w:ilvl w:val="0"/>
          <w:numId w:val="34"/>
        </w:numPr>
        <w:tabs>
          <w:tab w:val="left" w:pos="1134"/>
        </w:tabs>
        <w:ind w:left="0" w:firstLine="709"/>
        <w:contextualSpacing/>
        <w:rPr>
          <w:rFonts w:eastAsia="Times New Roman"/>
          <w:szCs w:val="28"/>
        </w:rPr>
      </w:pPr>
      <w:r w:rsidRPr="004A32E4">
        <w:rPr>
          <w:rFonts w:eastAsia="Times New Roman"/>
          <w:szCs w:val="28"/>
        </w:rPr>
        <w:t>при получении образования в очной форме в связи с выраженными проявлениями дезадаптивного поведения, создающего опасность для окружающих;</w:t>
      </w:r>
    </w:p>
    <w:p w:rsidR="00F76963" w:rsidRPr="004A32E4" w:rsidRDefault="00F76963" w:rsidP="00E37869">
      <w:pPr>
        <w:numPr>
          <w:ilvl w:val="0"/>
          <w:numId w:val="34"/>
        </w:numPr>
        <w:tabs>
          <w:tab w:val="left" w:pos="1134"/>
        </w:tabs>
        <w:ind w:left="0" w:firstLine="709"/>
        <w:contextualSpacing/>
        <w:rPr>
          <w:rFonts w:eastAsia="Times New Roman"/>
          <w:szCs w:val="28"/>
        </w:rPr>
      </w:pPr>
      <w:r w:rsidRPr="004A32E4">
        <w:rPr>
          <w:rFonts w:eastAsia="Times New Roman"/>
          <w:szCs w:val="28"/>
        </w:rPr>
        <w:t>при получении образования в очно-заочной форме;</w:t>
      </w:r>
    </w:p>
    <w:p w:rsidR="00F76963" w:rsidRPr="004A32E4" w:rsidRDefault="00F76963" w:rsidP="00E37869">
      <w:pPr>
        <w:numPr>
          <w:ilvl w:val="0"/>
          <w:numId w:val="34"/>
        </w:numPr>
        <w:tabs>
          <w:tab w:val="left" w:pos="1134"/>
        </w:tabs>
        <w:ind w:left="0" w:firstLine="709"/>
        <w:contextualSpacing/>
        <w:rPr>
          <w:rFonts w:eastAsia="Times New Roman"/>
          <w:szCs w:val="28"/>
        </w:rPr>
      </w:pPr>
      <w:r w:rsidRPr="004A32E4">
        <w:rPr>
          <w:rFonts w:eastAsia="Times New Roman"/>
          <w:szCs w:val="28"/>
        </w:rPr>
        <w:t>при обучении по специальным индивидуальным программам развития (СИПР).</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lastRenderedPageBreak/>
        <w:t>ИУП отдельного обучающегося с РАС разрабатывается на основе примерных учебных планов, АООП образовательной организации и в соответствии с вариантом АООП, рекомендованным ПМПК.</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При обучении учащихся по АООП вариантов 8.1, 8.2, 8.3 ИУП является самостоятельным документом, разрабатывающимся по необходимости. При обучении по АООП вариант 8.4 ИУП входит в состав СИПРа и является обязательным для каждого ученика.</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ИУП разрабатывается по мере необходимости независимо от сроков (года) обучения.</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Результаты достижений обучающихся с РАС в овладении АООП НОО оцениваются по уровню их достижения личностных, метапредметных и предметных результатов в соответствии с требованиями ФГОС НОО.</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 xml:space="preserve">Для оценивания уровня достижений личностных и метапредметных результатов школьно-дошкольным отделением ФРЦ используется диагностический инструмент «Таблица наблюдений УУД». </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 xml:space="preserve">Оценка предметных результатов осуществляется каждым учителем в виде процедур текущего, тематического и промежуточного контроля. </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Тематический контроль проводится в ходе изучения темы или в конце ее изучения с использованием адаптированных оценочных материалов. Результаты тематической оценки являются основанием для корректировки учебного процесса и его индивидуализации.</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Промежуточная аттестация обучающихся проводится в конце каждого триместра и в конце учебного года по каждому изучаемому предмету и отражается в электронном дневнике учащегося.</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Для оценки продвижения обучающегося с РАС в овладении предметными результатами и социальными (жизненными) компетенциями в соответствии с требованиями ФГОС НОО ОВЗ применяется метод экспертной оценки, который представляет собой процедуру оценки результатов на основе мнений группы специалистов. Основной формой работы участников экспертной группы является психолого-педагогический консилиум.</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Психолого-педагогический консилиум (далее – ППк) является одной из форм взаимодействия руководящих и педагогических работников организации, осуществляющей образовательную деятельность, с целью создания оптимальных условий обучения, развития, социализации и адаптации обучающихся посредством психолого-педагогического сопровождения. Задачами ППк являются: выявление трудностей в освоении образовательных программ, в развитии, социальной адаптации и формировании социально приемлемых форм поведения обучающихся для последующего принятия решений об организации обучения и психолого-педагогического сопровождения, а также, для выявления динамики в развитии обучающихся.</w:t>
      </w:r>
    </w:p>
    <w:p w:rsidR="00F76963" w:rsidRPr="004A32E4" w:rsidRDefault="00F76963" w:rsidP="00F76963">
      <w:pPr>
        <w:pStyle w:val="14"/>
        <w:widowControl w:val="0"/>
        <w:suppressAutoHyphens/>
        <w:ind w:left="0"/>
        <w:rPr>
          <w:rFonts w:ascii="Times New Roman" w:hAnsi="Times New Roman"/>
          <w:szCs w:val="28"/>
        </w:rPr>
      </w:pPr>
      <w:r w:rsidRPr="004A32E4">
        <w:rPr>
          <w:rFonts w:ascii="Times New Roman" w:hAnsi="Times New Roman"/>
          <w:szCs w:val="28"/>
        </w:rPr>
        <w:t>Плановые заседания ППк проводятся 3 раза в год в соответствии с утвержденным графиком проведения.</w:t>
      </w:r>
    </w:p>
    <w:p w:rsidR="00F76963" w:rsidRPr="004A32E4" w:rsidRDefault="00F76963" w:rsidP="00F76963">
      <w:pPr>
        <w:rPr>
          <w:rFonts w:eastAsia="Times New Roman"/>
          <w:szCs w:val="28"/>
        </w:rPr>
      </w:pPr>
      <w:r w:rsidRPr="004A32E4">
        <w:rPr>
          <w:rFonts w:eastAsia="Times New Roman"/>
          <w:szCs w:val="28"/>
        </w:rPr>
        <w:t xml:space="preserve">Содержание и результаты работы с детьми фиксируются документально и включают: </w:t>
      </w:r>
    </w:p>
    <w:p w:rsidR="00F76963" w:rsidRPr="004A32E4" w:rsidRDefault="00F76963" w:rsidP="00F76963">
      <w:pPr>
        <w:rPr>
          <w:rFonts w:eastAsia="Times New Roman"/>
          <w:szCs w:val="28"/>
        </w:rPr>
      </w:pPr>
      <w:r w:rsidRPr="004A32E4">
        <w:rPr>
          <w:rFonts w:eastAsia="Times New Roman"/>
          <w:szCs w:val="28"/>
        </w:rPr>
        <w:t>- психолого-педагогическую характеристику на учащегося;</w:t>
      </w:r>
    </w:p>
    <w:p w:rsidR="00F76963" w:rsidRPr="004A32E4" w:rsidRDefault="00F76963" w:rsidP="00F76963">
      <w:pPr>
        <w:autoSpaceDE w:val="0"/>
        <w:autoSpaceDN w:val="0"/>
        <w:adjustRightInd w:val="0"/>
        <w:rPr>
          <w:rFonts w:eastAsia="Times New Roman"/>
          <w:szCs w:val="28"/>
        </w:rPr>
      </w:pPr>
      <w:r w:rsidRPr="004A32E4">
        <w:rPr>
          <w:rFonts w:eastAsia="Times New Roman"/>
          <w:szCs w:val="28"/>
        </w:rPr>
        <w:t>- протоколы обследования;</w:t>
      </w:r>
    </w:p>
    <w:p w:rsidR="00F76963" w:rsidRPr="004A32E4" w:rsidRDefault="00F76963" w:rsidP="00F76963">
      <w:pPr>
        <w:autoSpaceDE w:val="0"/>
        <w:autoSpaceDN w:val="0"/>
        <w:adjustRightInd w:val="0"/>
        <w:rPr>
          <w:rFonts w:eastAsia="Times New Roman"/>
          <w:szCs w:val="28"/>
        </w:rPr>
      </w:pPr>
      <w:r w:rsidRPr="004A32E4">
        <w:rPr>
          <w:rFonts w:eastAsia="Times New Roman"/>
          <w:szCs w:val="28"/>
        </w:rPr>
        <w:lastRenderedPageBreak/>
        <w:t>- индивидуальная программа коррекционной работы (далее ИПКР);</w:t>
      </w:r>
    </w:p>
    <w:p w:rsidR="00F76963" w:rsidRPr="004A32E4" w:rsidRDefault="00F76963" w:rsidP="00F76963">
      <w:pPr>
        <w:autoSpaceDE w:val="0"/>
        <w:autoSpaceDN w:val="0"/>
        <w:adjustRightInd w:val="0"/>
        <w:rPr>
          <w:rFonts w:eastAsia="Times New Roman"/>
          <w:szCs w:val="28"/>
        </w:rPr>
      </w:pPr>
      <w:r w:rsidRPr="004A32E4">
        <w:rPr>
          <w:rFonts w:eastAsia="Times New Roman"/>
          <w:szCs w:val="28"/>
        </w:rPr>
        <w:t>- индивидуальная АОП или СИПР;</w:t>
      </w:r>
    </w:p>
    <w:p w:rsidR="00F76963" w:rsidRPr="004A32E4" w:rsidRDefault="00F76963" w:rsidP="00F76963">
      <w:pPr>
        <w:autoSpaceDE w:val="0"/>
        <w:autoSpaceDN w:val="0"/>
        <w:adjustRightInd w:val="0"/>
        <w:rPr>
          <w:rFonts w:eastAsia="Times New Roman"/>
          <w:szCs w:val="28"/>
        </w:rPr>
      </w:pPr>
      <w:r w:rsidRPr="004A32E4">
        <w:rPr>
          <w:rFonts w:eastAsia="Times New Roman"/>
          <w:szCs w:val="28"/>
        </w:rPr>
        <w:t>- индивидуальный учебный план и индивидуальное расписание.</w:t>
      </w:r>
    </w:p>
    <w:p w:rsidR="00F76963" w:rsidRPr="004A32E4" w:rsidRDefault="00F76963" w:rsidP="00F76963">
      <w:pPr>
        <w:shd w:val="clear" w:color="auto" w:fill="FFFFFF"/>
        <w:rPr>
          <w:szCs w:val="28"/>
        </w:rPr>
      </w:pPr>
      <w:r w:rsidRPr="004A32E4">
        <w:rPr>
          <w:szCs w:val="28"/>
        </w:rPr>
        <w:t xml:space="preserve">Полученное в условиях начальной школы ФРЦ образование позволяет выпускникам продолжить обучение на уровне основного общего образования в общеобразовательных организациях города Москвы. 75% выпускников поступает в общеобразовательные инклюзивные школы, 25% учащихся продолжает обучение в условиях общего специального образования.  </w:t>
      </w:r>
    </w:p>
    <w:p w:rsidR="00F76963" w:rsidRPr="004A32E4" w:rsidRDefault="00F76963" w:rsidP="00F76963">
      <w:pPr>
        <w:shd w:val="clear" w:color="auto" w:fill="FFFFFF"/>
        <w:rPr>
          <w:szCs w:val="28"/>
        </w:rPr>
      </w:pPr>
      <w:r w:rsidRPr="004A32E4">
        <w:rPr>
          <w:szCs w:val="28"/>
        </w:rPr>
        <w:t>При переходе детей в другие школы Федеральным ресурсным центром организовывается консультационно-методическое сопровождение педагогов и специалистов (по запросу организаций).</w:t>
      </w:r>
    </w:p>
    <w:p w:rsidR="000554CF" w:rsidRPr="004A32E4" w:rsidRDefault="000554CF" w:rsidP="00DA7E72">
      <w:pPr>
        <w:pStyle w:val="1b"/>
        <w:spacing w:before="120"/>
        <w:rPr>
          <w:i/>
          <w:color w:val="auto"/>
          <w:lang w:eastAsia="hi-IN" w:bidi="hi-IN"/>
        </w:rPr>
      </w:pPr>
      <w:bookmarkStart w:id="56" w:name="_Toc70339026"/>
      <w:r w:rsidRPr="004A32E4">
        <w:rPr>
          <w:i/>
          <w:color w:val="auto"/>
          <w:lang w:eastAsia="hi-IN" w:bidi="hi-IN"/>
        </w:rPr>
        <w:t>2.1.</w:t>
      </w:r>
      <w:r w:rsidR="0098584D" w:rsidRPr="004A32E4">
        <w:rPr>
          <w:i/>
          <w:color w:val="auto"/>
          <w:lang w:eastAsia="hi-IN" w:bidi="hi-IN"/>
        </w:rPr>
        <w:t>5</w:t>
      </w:r>
      <w:r w:rsidRPr="004A32E4">
        <w:rPr>
          <w:i/>
          <w:color w:val="auto"/>
          <w:lang w:eastAsia="hi-IN" w:bidi="hi-IN"/>
        </w:rPr>
        <w:t>. Условия реализации образовательных программ</w:t>
      </w:r>
      <w:bookmarkEnd w:id="56"/>
    </w:p>
    <w:p w:rsidR="0010019C" w:rsidRPr="004A32E4" w:rsidRDefault="0010019C" w:rsidP="00E815D5">
      <w:pPr>
        <w:shd w:val="clear" w:color="auto" w:fill="FFFFFF"/>
        <w:autoSpaceDE w:val="0"/>
        <w:autoSpaceDN w:val="0"/>
        <w:adjustRightInd w:val="0"/>
        <w:spacing w:before="60"/>
        <w:rPr>
          <w:rFonts w:cs="Times New Roman"/>
          <w:b/>
          <w:kern w:val="28"/>
          <w:szCs w:val="28"/>
        </w:rPr>
      </w:pPr>
      <w:r w:rsidRPr="004A32E4">
        <w:rPr>
          <w:rFonts w:cs="Times New Roman"/>
          <w:b/>
          <w:kern w:val="28"/>
          <w:szCs w:val="28"/>
        </w:rPr>
        <w:t>Финансовые условия</w:t>
      </w:r>
    </w:p>
    <w:p w:rsidR="00822F43" w:rsidRPr="004A32E4" w:rsidRDefault="00822F43" w:rsidP="00822F43">
      <w:pPr>
        <w:ind w:firstLine="708"/>
        <w:contextualSpacing/>
        <w:rPr>
          <w:szCs w:val="28"/>
        </w:rPr>
      </w:pPr>
      <w:r w:rsidRPr="004A32E4">
        <w:rPr>
          <w:szCs w:val="28"/>
        </w:rPr>
        <w:t xml:space="preserve">Финансовое обеспечение образования обучающихся с РАС в ФРЦ осуществляется в соответствии с законодательством Российской Федерации и учетом особенностей, установленных Федеральным законом «Об образовании в Российской Федерации». </w:t>
      </w:r>
    </w:p>
    <w:p w:rsidR="0010019C" w:rsidRPr="004A32E4" w:rsidRDefault="00822F43" w:rsidP="00822F43">
      <w:pPr>
        <w:spacing w:before="60"/>
        <w:rPr>
          <w:rFonts w:cs="Times New Roman"/>
          <w:b/>
          <w:szCs w:val="28"/>
        </w:rPr>
      </w:pPr>
      <w:r w:rsidRPr="004A32E4">
        <w:rPr>
          <w:szCs w:val="28"/>
        </w:rPr>
        <w:t>Нормативные затраты на оказание государственной услуги в сфере образования определяются по каждому виду образовательных программ с учетом форм обучения, образовательных технологий, специальных условий получения образования обучающимися с РАС, обеспечения дополнительного образования педагогическим работникам, обеспечения безопасных условий обучения и воспитания, охраны здоровья обучающихся, а также с учетом иных, предусмотренных Федеральным законом особенностей организации и осуществления образовательной деятельности, в расчете на одного обучающегося. Расчет субсидии на обеспечение выполнения государственного задания на оказание государственных услуг в сфере образования производится на основании утвержденных базовых нормативов затрат по государственным услугам по реализации АООП НОО, дополнительных общеразвивающих программ.</w:t>
      </w:r>
    </w:p>
    <w:p w:rsidR="0010019C" w:rsidRPr="004A32E4" w:rsidRDefault="0010019C" w:rsidP="00DA7E72">
      <w:pPr>
        <w:shd w:val="clear" w:color="auto" w:fill="FFFFFF"/>
        <w:autoSpaceDE w:val="0"/>
        <w:autoSpaceDN w:val="0"/>
        <w:adjustRightInd w:val="0"/>
        <w:spacing w:before="120"/>
        <w:rPr>
          <w:rFonts w:cs="Times New Roman"/>
          <w:b/>
          <w:kern w:val="28"/>
          <w:szCs w:val="28"/>
        </w:rPr>
      </w:pPr>
      <w:r w:rsidRPr="004A32E4">
        <w:rPr>
          <w:rFonts w:cs="Times New Roman"/>
          <w:b/>
          <w:kern w:val="28"/>
          <w:szCs w:val="28"/>
        </w:rPr>
        <w:t>Материально-технические условия</w:t>
      </w:r>
    </w:p>
    <w:p w:rsidR="00822F43" w:rsidRPr="004A32E4" w:rsidRDefault="00822F43" w:rsidP="00822F43">
      <w:pPr>
        <w:pStyle w:val="Default"/>
        <w:ind w:firstLine="709"/>
        <w:jc w:val="both"/>
        <w:rPr>
          <w:color w:val="auto"/>
          <w:sz w:val="28"/>
          <w:szCs w:val="28"/>
        </w:rPr>
      </w:pPr>
      <w:r w:rsidRPr="004A32E4">
        <w:rPr>
          <w:color w:val="auto"/>
          <w:sz w:val="28"/>
          <w:szCs w:val="28"/>
        </w:rPr>
        <w:t>Материально-техническое обеспечение образовательного процесса отвечает не только общим, но и особым образовательным потребностям обучающихся с РАС. В связи с этим материально-техническое обеспечение образовательного процесса в ФРЦ включает:</w:t>
      </w:r>
    </w:p>
    <w:p w:rsidR="00822F43" w:rsidRPr="004A32E4" w:rsidRDefault="00822F4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организацию пространства, в котором обучаются дети с РАС;</w:t>
      </w:r>
    </w:p>
    <w:p w:rsidR="00822F43" w:rsidRPr="004A32E4" w:rsidRDefault="00822F4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организацию временного режима обучения;</w:t>
      </w:r>
    </w:p>
    <w:p w:rsidR="00822F43" w:rsidRPr="004A32E4" w:rsidRDefault="00822F4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технические средствам обучения;</w:t>
      </w:r>
    </w:p>
    <w:p w:rsidR="00822F43" w:rsidRPr="004A32E4" w:rsidRDefault="00822F43" w:rsidP="00E37869">
      <w:pPr>
        <w:pStyle w:val="14"/>
        <w:widowControl w:val="0"/>
        <w:numPr>
          <w:ilvl w:val="0"/>
          <w:numId w:val="10"/>
        </w:numPr>
        <w:tabs>
          <w:tab w:val="left" w:pos="1134"/>
        </w:tabs>
        <w:suppressAutoHyphens/>
        <w:ind w:left="0" w:firstLine="709"/>
        <w:rPr>
          <w:rFonts w:ascii="Times New Roman" w:hAnsi="Times New Roman"/>
          <w:szCs w:val="28"/>
        </w:rPr>
      </w:pPr>
      <w:r w:rsidRPr="004A32E4">
        <w:rPr>
          <w:rFonts w:ascii="Times New Roman" w:hAnsi="Times New Roman"/>
          <w:szCs w:val="28"/>
        </w:rPr>
        <w:t>специальные учебники, рабочие тетради, дидактические материалы, отвечающие особым образовательным потребностям обучающихся с РАС и позволяющие реализовывать вариант АООП НОО.</w:t>
      </w:r>
    </w:p>
    <w:p w:rsidR="0010019C" w:rsidRPr="004A32E4" w:rsidRDefault="0010019C" w:rsidP="00DA7E72">
      <w:pPr>
        <w:spacing w:before="120"/>
        <w:ind w:firstLine="0"/>
        <w:jc w:val="center"/>
        <w:textAlignment w:val="baseline"/>
        <w:rPr>
          <w:rFonts w:cs="Times New Roman"/>
          <w:b/>
          <w:bCs/>
          <w:szCs w:val="28"/>
          <w:bdr w:val="none" w:sz="0" w:space="0" w:color="auto" w:frame="1"/>
        </w:rPr>
      </w:pPr>
      <w:r w:rsidRPr="004A32E4">
        <w:rPr>
          <w:rFonts w:cs="Times New Roman"/>
          <w:b/>
          <w:bCs/>
          <w:szCs w:val="28"/>
          <w:bdr w:val="none" w:sz="0" w:space="0" w:color="auto" w:frame="1"/>
        </w:rPr>
        <w:t>Анализ материально-технического оснащения образовательного процесса</w:t>
      </w:r>
    </w:p>
    <w:tbl>
      <w:tblPr>
        <w:tblStyle w:val="ae"/>
        <w:tblW w:w="9634" w:type="dxa"/>
        <w:tblLook w:val="00A0" w:firstRow="1" w:lastRow="0" w:firstColumn="1" w:lastColumn="0" w:noHBand="0" w:noVBand="0"/>
      </w:tblPr>
      <w:tblGrid>
        <w:gridCol w:w="7366"/>
        <w:gridCol w:w="2268"/>
      </w:tblGrid>
      <w:tr w:rsidR="004A32E4" w:rsidRPr="004A32E4" w:rsidTr="00FD795E">
        <w:trPr>
          <w:tblHeader/>
        </w:trPr>
        <w:tc>
          <w:tcPr>
            <w:tcW w:w="7366" w:type="dxa"/>
            <w:shd w:val="clear" w:color="auto" w:fill="F2F2F2" w:themeFill="background1" w:themeFillShade="F2"/>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b/>
                <w:spacing w:val="5"/>
                <w:sz w:val="24"/>
                <w:szCs w:val="24"/>
              </w:rPr>
              <w:t>Кабинет</w:t>
            </w:r>
          </w:p>
        </w:tc>
        <w:tc>
          <w:tcPr>
            <w:tcW w:w="2268" w:type="dxa"/>
            <w:shd w:val="clear" w:color="auto" w:fill="F2F2F2" w:themeFill="background1" w:themeFillShade="F2"/>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b/>
                <w:spacing w:val="5"/>
                <w:sz w:val="24"/>
                <w:szCs w:val="24"/>
              </w:rPr>
              <w:t>Количество</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Кабинет начальных классов</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21</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lastRenderedPageBreak/>
              <w:t>Актовый зал</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Кабинет ИЗО</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Кабинет технологии</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1</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Кабинет музыки (индивидуальные занятия)</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Физкультурный зал</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Малый физкультурный зал</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1</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Игровая комната</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Кабинет ранней помощи</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1</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Кабинет ГКП</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Сенсорная комната</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Кабинет педагога-психолога</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12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Кабинет учителя-логопеда</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7</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Столовая</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Методический кабинет</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Библиотека</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Раздевалка</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2</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Административно-технические кабинеты</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16</w:t>
            </w:r>
          </w:p>
        </w:tc>
      </w:tr>
      <w:tr w:rsidR="004A32E4" w:rsidRPr="004A32E4" w:rsidTr="00E94295">
        <w:tc>
          <w:tcPr>
            <w:tcW w:w="7366" w:type="dxa"/>
          </w:tcPr>
          <w:p w:rsidR="00822F43" w:rsidRPr="004A32E4" w:rsidRDefault="00822F43" w:rsidP="00822F43">
            <w:pPr>
              <w:tabs>
                <w:tab w:val="left" w:pos="900"/>
              </w:tabs>
              <w:ind w:firstLine="0"/>
              <w:rPr>
                <w:rFonts w:cs="Times New Roman"/>
                <w:sz w:val="24"/>
                <w:szCs w:val="24"/>
              </w:rPr>
            </w:pPr>
            <w:r w:rsidRPr="004A32E4">
              <w:rPr>
                <w:rFonts w:cs="Times New Roman"/>
                <w:sz w:val="24"/>
                <w:szCs w:val="24"/>
              </w:rPr>
              <w:t>Бассейн</w:t>
            </w:r>
          </w:p>
        </w:tc>
        <w:tc>
          <w:tcPr>
            <w:tcW w:w="2268" w:type="dxa"/>
            <w:vAlign w:val="center"/>
          </w:tcPr>
          <w:p w:rsidR="00822F43" w:rsidRPr="004A32E4" w:rsidRDefault="00822F43" w:rsidP="00822F43">
            <w:pPr>
              <w:tabs>
                <w:tab w:val="left" w:pos="900"/>
              </w:tabs>
              <w:ind w:firstLine="0"/>
              <w:jc w:val="center"/>
              <w:rPr>
                <w:rFonts w:cs="Times New Roman"/>
                <w:sz w:val="24"/>
                <w:szCs w:val="24"/>
              </w:rPr>
            </w:pPr>
            <w:r w:rsidRPr="004A32E4">
              <w:rPr>
                <w:rFonts w:cs="Times New Roman"/>
                <w:sz w:val="24"/>
                <w:szCs w:val="24"/>
              </w:rPr>
              <w:t>1</w:t>
            </w:r>
          </w:p>
        </w:tc>
      </w:tr>
    </w:tbl>
    <w:p w:rsidR="0098584D" w:rsidRPr="004A32E4" w:rsidRDefault="0098584D" w:rsidP="00DA7E72">
      <w:pPr>
        <w:pStyle w:val="1b"/>
        <w:spacing w:before="240" w:after="120"/>
        <w:rPr>
          <w:noProof/>
          <w:color w:val="auto"/>
          <w:lang w:eastAsia="ru-RU"/>
        </w:rPr>
      </w:pPr>
      <w:bookmarkStart w:id="57" w:name="_Toc70339027"/>
      <w:r w:rsidRPr="004A32E4">
        <w:rPr>
          <w:noProof/>
          <w:color w:val="auto"/>
          <w:lang w:eastAsia="ru-RU"/>
        </w:rPr>
        <w:t>2.</w:t>
      </w:r>
      <w:r w:rsidR="00A477BA" w:rsidRPr="004A32E4">
        <w:rPr>
          <w:noProof/>
          <w:color w:val="auto"/>
          <w:lang w:eastAsia="ru-RU"/>
        </w:rPr>
        <w:t>2</w:t>
      </w:r>
      <w:r w:rsidRPr="004A32E4">
        <w:rPr>
          <w:noProof/>
          <w:color w:val="auto"/>
          <w:lang w:eastAsia="ru-RU"/>
        </w:rPr>
        <w:t>. Программы высшего образования первого и второго уровней</w:t>
      </w:r>
      <w:bookmarkEnd w:id="57"/>
    </w:p>
    <w:p w:rsidR="000554CF" w:rsidRPr="004A32E4" w:rsidRDefault="0098584D" w:rsidP="00DA7E72">
      <w:pPr>
        <w:pStyle w:val="1b"/>
        <w:spacing w:before="120" w:after="120"/>
        <w:rPr>
          <w:i/>
          <w:noProof/>
          <w:color w:val="auto"/>
          <w:lang w:eastAsia="ru-RU"/>
        </w:rPr>
      </w:pPr>
      <w:bookmarkStart w:id="58" w:name="_Toc70339028"/>
      <w:r w:rsidRPr="004A32E4">
        <w:rPr>
          <w:i/>
          <w:noProof/>
          <w:color w:val="auto"/>
          <w:lang w:eastAsia="ru-RU"/>
        </w:rPr>
        <w:t>2.</w:t>
      </w:r>
      <w:r w:rsidR="00A477BA" w:rsidRPr="004A32E4">
        <w:rPr>
          <w:i/>
          <w:noProof/>
          <w:color w:val="auto"/>
          <w:lang w:eastAsia="ru-RU"/>
        </w:rPr>
        <w:t>2</w:t>
      </w:r>
      <w:r w:rsidRPr="004A32E4">
        <w:rPr>
          <w:i/>
          <w:noProof/>
          <w:color w:val="auto"/>
          <w:lang w:eastAsia="ru-RU"/>
        </w:rPr>
        <w:t>.1. Структура подготовки</w:t>
      </w:r>
      <w:bookmarkEnd w:id="58"/>
    </w:p>
    <w:p w:rsidR="00062AD6" w:rsidRPr="004A32E4" w:rsidRDefault="00062AD6" w:rsidP="00062AD6">
      <w:pPr>
        <w:pBdr>
          <w:top w:val="nil"/>
          <w:left w:val="nil"/>
          <w:bottom w:val="nil"/>
          <w:right w:val="nil"/>
          <w:between w:val="nil"/>
        </w:pBdr>
        <w:tabs>
          <w:tab w:val="left" w:pos="993"/>
          <w:tab w:val="left" w:pos="1134"/>
          <w:tab w:val="right" w:pos="9345"/>
        </w:tabs>
        <w:rPr>
          <w:szCs w:val="28"/>
        </w:rPr>
      </w:pPr>
      <w:r w:rsidRPr="004A32E4">
        <w:rPr>
          <w:szCs w:val="28"/>
        </w:rPr>
        <w:t xml:space="preserve">ФГБОУ ВО МГППУ реализует образовательную деятельность по программам высшего образования на 9 факультетах, 2 институтах и кафедре ЮНЕСКО «Культурно-историческая психология и деятельностный подход в образовании». Факультеты, институты и кафедра реализуют образовательные программы в рамках ФГОС ВО по 8 УГСН, из них: </w:t>
      </w:r>
    </w:p>
    <w:p w:rsidR="00062AD6" w:rsidRPr="004A32E4" w:rsidRDefault="00062AD6" w:rsidP="004A21C1">
      <w:pPr>
        <w:numPr>
          <w:ilvl w:val="0"/>
          <w:numId w:val="106"/>
        </w:numPr>
        <w:pBdr>
          <w:top w:val="nil"/>
          <w:left w:val="nil"/>
          <w:bottom w:val="nil"/>
          <w:right w:val="nil"/>
          <w:between w:val="nil"/>
        </w:pBdr>
        <w:tabs>
          <w:tab w:val="left" w:pos="1134"/>
          <w:tab w:val="right" w:pos="9345"/>
        </w:tabs>
        <w:ind w:left="0" w:firstLine="709"/>
        <w:rPr>
          <w:szCs w:val="28"/>
        </w:rPr>
      </w:pPr>
      <w:r w:rsidRPr="004A32E4">
        <w:rPr>
          <w:szCs w:val="28"/>
        </w:rPr>
        <w:t xml:space="preserve">направлений подготовки уровня бакалавриата – 9 шт., </w:t>
      </w:r>
    </w:p>
    <w:p w:rsidR="00062AD6" w:rsidRPr="004A32E4" w:rsidRDefault="00062AD6" w:rsidP="004A21C1">
      <w:pPr>
        <w:numPr>
          <w:ilvl w:val="0"/>
          <w:numId w:val="106"/>
        </w:numPr>
        <w:pBdr>
          <w:top w:val="nil"/>
          <w:left w:val="nil"/>
          <w:bottom w:val="nil"/>
          <w:right w:val="nil"/>
          <w:between w:val="nil"/>
        </w:pBdr>
        <w:tabs>
          <w:tab w:val="left" w:pos="1134"/>
          <w:tab w:val="right" w:pos="9345"/>
        </w:tabs>
        <w:ind w:left="0" w:firstLine="709"/>
        <w:rPr>
          <w:szCs w:val="28"/>
        </w:rPr>
      </w:pPr>
      <w:r w:rsidRPr="004A32E4">
        <w:rPr>
          <w:szCs w:val="28"/>
        </w:rPr>
        <w:t>с учетом направленности программ – 21 шт.;</w:t>
      </w:r>
    </w:p>
    <w:p w:rsidR="00062AD6" w:rsidRPr="004A32E4" w:rsidRDefault="00062AD6" w:rsidP="004A21C1">
      <w:pPr>
        <w:numPr>
          <w:ilvl w:val="0"/>
          <w:numId w:val="106"/>
        </w:numPr>
        <w:pBdr>
          <w:top w:val="nil"/>
          <w:left w:val="nil"/>
          <w:bottom w:val="nil"/>
          <w:right w:val="nil"/>
          <w:between w:val="nil"/>
        </w:pBdr>
        <w:tabs>
          <w:tab w:val="left" w:pos="1134"/>
          <w:tab w:val="right" w:pos="9345"/>
        </w:tabs>
        <w:ind w:left="0" w:firstLine="709"/>
        <w:rPr>
          <w:szCs w:val="28"/>
        </w:rPr>
      </w:pPr>
      <w:r w:rsidRPr="004A32E4">
        <w:rPr>
          <w:szCs w:val="28"/>
        </w:rPr>
        <w:t xml:space="preserve">направлений подготовки уровня магистратуры – 8 шт., </w:t>
      </w:r>
    </w:p>
    <w:p w:rsidR="00062AD6" w:rsidRPr="004A32E4" w:rsidRDefault="00062AD6" w:rsidP="004A21C1">
      <w:pPr>
        <w:numPr>
          <w:ilvl w:val="0"/>
          <w:numId w:val="106"/>
        </w:numPr>
        <w:pBdr>
          <w:top w:val="nil"/>
          <w:left w:val="nil"/>
          <w:bottom w:val="nil"/>
          <w:right w:val="nil"/>
          <w:between w:val="nil"/>
        </w:pBdr>
        <w:tabs>
          <w:tab w:val="left" w:pos="1134"/>
          <w:tab w:val="right" w:pos="9345"/>
        </w:tabs>
        <w:ind w:left="0" w:firstLine="709"/>
        <w:rPr>
          <w:szCs w:val="28"/>
        </w:rPr>
      </w:pPr>
      <w:r w:rsidRPr="004A32E4">
        <w:rPr>
          <w:szCs w:val="28"/>
        </w:rPr>
        <w:t>с учетом направленности программ – 46 шт.;</w:t>
      </w:r>
    </w:p>
    <w:p w:rsidR="00062AD6" w:rsidRPr="004A32E4" w:rsidRDefault="00062AD6" w:rsidP="004A21C1">
      <w:pPr>
        <w:numPr>
          <w:ilvl w:val="0"/>
          <w:numId w:val="106"/>
        </w:numPr>
        <w:pBdr>
          <w:top w:val="nil"/>
          <w:left w:val="nil"/>
          <w:bottom w:val="nil"/>
          <w:right w:val="nil"/>
          <w:between w:val="nil"/>
        </w:pBdr>
        <w:tabs>
          <w:tab w:val="left" w:pos="1134"/>
          <w:tab w:val="right" w:pos="9345"/>
        </w:tabs>
        <w:ind w:left="0" w:firstLine="709"/>
        <w:rPr>
          <w:szCs w:val="28"/>
        </w:rPr>
      </w:pPr>
      <w:r w:rsidRPr="004A32E4">
        <w:rPr>
          <w:szCs w:val="28"/>
        </w:rPr>
        <w:t xml:space="preserve">специальностей – 4 шт., </w:t>
      </w:r>
    </w:p>
    <w:p w:rsidR="00062AD6" w:rsidRPr="004A32E4" w:rsidRDefault="00062AD6" w:rsidP="004A21C1">
      <w:pPr>
        <w:numPr>
          <w:ilvl w:val="0"/>
          <w:numId w:val="106"/>
        </w:numPr>
        <w:pBdr>
          <w:top w:val="nil"/>
          <w:left w:val="nil"/>
          <w:bottom w:val="nil"/>
          <w:right w:val="nil"/>
          <w:between w:val="nil"/>
        </w:pBdr>
        <w:tabs>
          <w:tab w:val="left" w:pos="1134"/>
          <w:tab w:val="right" w:pos="9345"/>
        </w:tabs>
        <w:ind w:left="0" w:firstLine="709"/>
        <w:rPr>
          <w:szCs w:val="28"/>
        </w:rPr>
      </w:pPr>
      <w:r w:rsidRPr="004A32E4">
        <w:rPr>
          <w:szCs w:val="28"/>
        </w:rPr>
        <w:t>с учетом специализаций – 7 шт.</w:t>
      </w:r>
    </w:p>
    <w:p w:rsidR="00A6596F" w:rsidRPr="004A32E4" w:rsidRDefault="00062AD6" w:rsidP="00062AD6">
      <w:pPr>
        <w:pStyle w:val="45"/>
        <w:tabs>
          <w:tab w:val="left" w:pos="993"/>
          <w:tab w:val="left" w:pos="1134"/>
          <w:tab w:val="right" w:pos="9345"/>
        </w:tabs>
        <w:spacing w:before="60" w:after="0" w:line="240" w:lineRule="auto"/>
        <w:ind w:firstLine="709"/>
        <w:jc w:val="both"/>
        <w:rPr>
          <w:rFonts w:ascii="Times New Roman" w:eastAsiaTheme="minorHAnsi" w:hAnsi="Times New Roman" w:cstheme="minorBidi"/>
          <w:sz w:val="28"/>
          <w:szCs w:val="28"/>
          <w:lang w:eastAsia="en-US"/>
        </w:rPr>
      </w:pPr>
      <w:r w:rsidRPr="004A32E4">
        <w:rPr>
          <w:rFonts w:ascii="Times New Roman" w:eastAsiaTheme="minorHAnsi" w:hAnsi="Times New Roman" w:cs="Times New Roman"/>
          <w:sz w:val="28"/>
          <w:szCs w:val="28"/>
          <w:lang w:eastAsia="en-US"/>
        </w:rPr>
        <w:t xml:space="preserve">Перечень направлений и специальностей, реализуемые </w:t>
      </w:r>
      <w:r w:rsidR="00053B98" w:rsidRPr="004A32E4">
        <w:rPr>
          <w:rFonts w:ascii="Times New Roman" w:eastAsia="Times New Roman" w:hAnsi="Times New Roman" w:cs="Times New Roman"/>
          <w:spacing w:val="-1"/>
          <w:sz w:val="28"/>
          <w:szCs w:val="28"/>
        </w:rPr>
        <w:t xml:space="preserve">ФГБОУ ВО </w:t>
      </w:r>
      <w:r w:rsidRPr="004A32E4">
        <w:rPr>
          <w:rFonts w:ascii="Times New Roman" w:eastAsiaTheme="minorHAnsi" w:hAnsi="Times New Roman" w:cs="Times New Roman"/>
          <w:sz w:val="28"/>
          <w:szCs w:val="28"/>
          <w:lang w:eastAsia="en-US"/>
        </w:rPr>
        <w:t>МГППУ с учетом стандартов, профилей, специализаций, форм обучения и</w:t>
      </w:r>
      <w:r w:rsidRPr="004A32E4">
        <w:rPr>
          <w:rFonts w:ascii="Times New Roman" w:eastAsiaTheme="minorHAnsi" w:hAnsi="Times New Roman" w:cstheme="minorBidi"/>
          <w:sz w:val="28"/>
          <w:szCs w:val="28"/>
          <w:lang w:eastAsia="en-US"/>
        </w:rPr>
        <w:t xml:space="preserve"> особенностей программ по факультетам представлен в таблицах:</w:t>
      </w:r>
    </w:p>
    <w:p w:rsidR="00A6596F" w:rsidRPr="004A32E4" w:rsidRDefault="00A6596F" w:rsidP="00E37869">
      <w:pPr>
        <w:pStyle w:val="45"/>
        <w:tabs>
          <w:tab w:val="left" w:pos="709"/>
          <w:tab w:val="left" w:pos="1134"/>
          <w:tab w:val="right" w:pos="9345"/>
        </w:tabs>
        <w:spacing w:before="240" w:after="120" w:line="240" w:lineRule="auto"/>
        <w:jc w:val="both"/>
        <w:rPr>
          <w:rFonts w:ascii="Times New Roman" w:eastAsia="Times New Roman" w:hAnsi="Times New Roman" w:cs="Times New Roman"/>
          <w:sz w:val="28"/>
          <w:szCs w:val="28"/>
        </w:rPr>
      </w:pPr>
      <w:r w:rsidRPr="004A32E4">
        <w:rPr>
          <w:rFonts w:ascii="Times New Roman" w:eastAsia="Times New Roman" w:hAnsi="Times New Roman" w:cs="Times New Roman"/>
          <w:b/>
          <w:sz w:val="28"/>
          <w:szCs w:val="28"/>
        </w:rPr>
        <w:t>Программы бакалавриата</w:t>
      </w:r>
      <w:r w:rsidRPr="004A32E4">
        <w:rPr>
          <w:rFonts w:ascii="Times New Roman" w:eastAsia="Times New Roman" w:hAnsi="Times New Roman" w:cs="Times New Roman"/>
          <w:sz w:val="28"/>
          <w:szCs w:val="28"/>
        </w:rPr>
        <w:t xml:space="preserve">, реализуемые </w:t>
      </w:r>
      <w:r w:rsidR="00053B98" w:rsidRPr="004A32E4">
        <w:rPr>
          <w:rFonts w:ascii="Times New Roman" w:eastAsia="Times New Roman" w:hAnsi="Times New Roman" w:cs="Times New Roman"/>
          <w:spacing w:val="-1"/>
          <w:sz w:val="28"/>
          <w:szCs w:val="28"/>
        </w:rPr>
        <w:t>ФГБОУ ВО</w:t>
      </w:r>
      <w:r w:rsidR="00053B98" w:rsidRPr="004A32E4">
        <w:rPr>
          <w:rFonts w:ascii="Times New Roman" w:eastAsia="Times New Roman" w:hAnsi="Times New Roman" w:cs="Times New Roman"/>
          <w:sz w:val="28"/>
          <w:szCs w:val="28"/>
        </w:rPr>
        <w:t xml:space="preserve"> </w:t>
      </w:r>
      <w:r w:rsidRPr="004A32E4">
        <w:rPr>
          <w:rFonts w:ascii="Times New Roman" w:eastAsia="Times New Roman" w:hAnsi="Times New Roman" w:cs="Times New Roman"/>
          <w:sz w:val="28"/>
          <w:szCs w:val="28"/>
        </w:rPr>
        <w:t xml:space="preserve">МГППУ: </w:t>
      </w:r>
    </w:p>
    <w:tbl>
      <w:tblPr>
        <w:tblW w:w="9765" w:type="dxa"/>
        <w:tblInd w:w="-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30"/>
        <w:gridCol w:w="2580"/>
        <w:gridCol w:w="1484"/>
        <w:gridCol w:w="3271"/>
      </w:tblGrid>
      <w:tr w:rsidR="004A32E4" w:rsidRPr="004A32E4" w:rsidTr="00062AD6">
        <w:trPr>
          <w:tblHeader/>
        </w:trPr>
        <w:tc>
          <w:tcPr>
            <w:tcW w:w="2430" w:type="dxa"/>
            <w:shd w:val="clear" w:color="auto" w:fill="EFEFEF"/>
            <w:vAlign w:val="center"/>
          </w:tcPr>
          <w:p w:rsidR="00062AD6" w:rsidRPr="004A32E4" w:rsidRDefault="00062AD6" w:rsidP="00062AD6">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Код и наименование направления подготовки</w:t>
            </w:r>
          </w:p>
        </w:tc>
        <w:tc>
          <w:tcPr>
            <w:tcW w:w="2580" w:type="dxa"/>
            <w:shd w:val="clear" w:color="auto" w:fill="EFEFEF"/>
            <w:vAlign w:val="center"/>
          </w:tcPr>
          <w:p w:rsidR="00062AD6" w:rsidRPr="004A32E4" w:rsidRDefault="00062AD6" w:rsidP="00062AD6">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Наименование направленности (профиля) программы</w:t>
            </w:r>
          </w:p>
        </w:tc>
        <w:tc>
          <w:tcPr>
            <w:tcW w:w="1484" w:type="dxa"/>
            <w:shd w:val="clear" w:color="auto" w:fill="EFEFEF"/>
            <w:vAlign w:val="center"/>
          </w:tcPr>
          <w:p w:rsidR="00062AD6" w:rsidRPr="004A32E4" w:rsidRDefault="00062AD6" w:rsidP="00062AD6">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Форма,</w:t>
            </w:r>
          </w:p>
          <w:p w:rsidR="00062AD6" w:rsidRPr="004A32E4" w:rsidRDefault="00062AD6" w:rsidP="00062AD6">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Курс обучения</w:t>
            </w:r>
          </w:p>
        </w:tc>
        <w:tc>
          <w:tcPr>
            <w:tcW w:w="3271" w:type="dxa"/>
            <w:shd w:val="clear" w:color="auto" w:fill="EFEFEF"/>
            <w:vAlign w:val="center"/>
          </w:tcPr>
          <w:p w:rsidR="00062AD6" w:rsidRPr="004A32E4" w:rsidRDefault="00062AD6" w:rsidP="00062AD6">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Наименование факультета и выпускающей кафедры, реализующих ОПОП ВО</w:t>
            </w:r>
          </w:p>
        </w:tc>
      </w:tr>
      <w:tr w:rsidR="004A32E4" w:rsidRPr="004A32E4" w:rsidTr="009D47A7">
        <w:tc>
          <w:tcPr>
            <w:tcW w:w="243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 xml:space="preserve">02.03.03 </w:t>
            </w:r>
            <w:r w:rsidRPr="004A32E4">
              <w:rPr>
                <w:rFonts w:cs="Times New Roman"/>
                <w:sz w:val="24"/>
                <w:szCs w:val="24"/>
              </w:rPr>
              <w:br/>
              <w:t>Математическое обеспечение и администрирование информационных систем</w:t>
            </w: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Информационные системы и базы данных</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1-4</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"Информационные технологии"</w:t>
            </w:r>
            <w:r w:rsidRPr="004A32E4">
              <w:rPr>
                <w:rFonts w:cs="Times New Roman"/>
                <w:sz w:val="24"/>
                <w:szCs w:val="24"/>
              </w:rPr>
              <w:br/>
              <w:t>Кафедра "Прикладная математика"</w:t>
            </w:r>
          </w:p>
        </w:tc>
      </w:tr>
      <w:tr w:rsidR="004A32E4" w:rsidRPr="004A32E4" w:rsidTr="009D47A7">
        <w:tc>
          <w:tcPr>
            <w:tcW w:w="243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lastRenderedPageBreak/>
              <w:t xml:space="preserve">09.03.03 </w:t>
            </w:r>
            <w:r w:rsidRPr="004A32E4">
              <w:rPr>
                <w:rFonts w:cs="Times New Roman"/>
                <w:sz w:val="24"/>
                <w:szCs w:val="24"/>
              </w:rPr>
              <w:br/>
              <w:t xml:space="preserve">Прикладная информатика </w:t>
            </w: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Прикладная информатика в психологии</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1-4</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"Информационные технологии"</w:t>
            </w:r>
            <w:r w:rsidRPr="004A32E4">
              <w:rPr>
                <w:rFonts w:cs="Times New Roman"/>
                <w:sz w:val="24"/>
                <w:szCs w:val="24"/>
              </w:rPr>
              <w:br/>
              <w:t>Кафедра "Прикладная информатика и мультимедийные технологии"</w:t>
            </w:r>
          </w:p>
        </w:tc>
      </w:tr>
      <w:tr w:rsidR="004A32E4" w:rsidRPr="004A32E4" w:rsidTr="009D47A7">
        <w:tc>
          <w:tcPr>
            <w:tcW w:w="2430" w:type="dxa"/>
            <w:vMerge w:val="restart"/>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 xml:space="preserve">37.03.01 </w:t>
            </w:r>
            <w:r w:rsidRPr="004A32E4">
              <w:rPr>
                <w:rFonts w:cs="Times New Roman"/>
                <w:sz w:val="24"/>
                <w:szCs w:val="24"/>
              </w:rPr>
              <w:br/>
              <w:t>Психология</w:t>
            </w: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Психологическая помощь населению с использованием дистанционных технологий</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очно-заочная, 1-5</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"Дистанционное обучение"</w:t>
            </w:r>
            <w:r w:rsidRPr="004A32E4">
              <w:rPr>
                <w:rFonts w:cs="Times New Roman"/>
                <w:sz w:val="24"/>
                <w:szCs w:val="24"/>
              </w:rPr>
              <w:br/>
              <w:t>Кафедра "Педагогика и психология дистанционного обучения"</w:t>
            </w:r>
          </w:p>
        </w:tc>
      </w:tr>
      <w:tr w:rsidR="004A32E4" w:rsidRPr="004A32E4" w:rsidTr="009D47A7">
        <w:tc>
          <w:tcPr>
            <w:tcW w:w="2430" w:type="dxa"/>
            <w:vMerge/>
          </w:tcPr>
          <w:p w:rsidR="00062AD6" w:rsidRPr="004A32E4" w:rsidRDefault="00062AD6" w:rsidP="009D47A7">
            <w:pPr>
              <w:pBdr>
                <w:top w:val="nil"/>
                <w:left w:val="nil"/>
                <w:bottom w:val="nil"/>
                <w:right w:val="nil"/>
                <w:between w:val="nil"/>
              </w:pBdr>
              <w:ind w:firstLine="0"/>
              <w:rPr>
                <w:rFonts w:cs="Times New Roman"/>
                <w:sz w:val="24"/>
                <w:szCs w:val="24"/>
              </w:rPr>
            </w:pP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 xml:space="preserve">Психологическое консультирование </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1-4</w:t>
            </w:r>
          </w:p>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очно-заочная,</w:t>
            </w:r>
          </w:p>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2-4</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"Консультативная и клиническая психология"</w:t>
            </w:r>
            <w:r w:rsidRPr="004A32E4">
              <w:rPr>
                <w:rFonts w:cs="Times New Roman"/>
                <w:sz w:val="24"/>
                <w:szCs w:val="24"/>
              </w:rPr>
              <w:br/>
              <w:t>Кафедра "Индивидуальная и групповая психотерапия"</w:t>
            </w:r>
          </w:p>
        </w:tc>
      </w:tr>
      <w:tr w:rsidR="004A32E4" w:rsidRPr="004A32E4" w:rsidTr="009D47A7">
        <w:tc>
          <w:tcPr>
            <w:tcW w:w="2430" w:type="dxa"/>
            <w:vMerge/>
          </w:tcPr>
          <w:p w:rsidR="00062AD6" w:rsidRPr="004A32E4" w:rsidRDefault="00062AD6" w:rsidP="009D47A7">
            <w:pPr>
              <w:pBdr>
                <w:top w:val="nil"/>
                <w:left w:val="nil"/>
                <w:bottom w:val="nil"/>
                <w:right w:val="nil"/>
                <w:between w:val="nil"/>
              </w:pBdr>
              <w:ind w:firstLine="0"/>
              <w:rPr>
                <w:rFonts w:cs="Times New Roman"/>
                <w:b/>
                <w:sz w:val="24"/>
                <w:szCs w:val="24"/>
              </w:rPr>
            </w:pP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Психология развития и возрастная психология</w:t>
            </w:r>
          </w:p>
        </w:tc>
        <w:tc>
          <w:tcPr>
            <w:tcW w:w="1484" w:type="dxa"/>
          </w:tcPr>
          <w:p w:rsidR="00062AD6" w:rsidRPr="004A32E4" w:rsidRDefault="00062AD6" w:rsidP="00FD15E2">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очная, 1-4</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"Психология образования"</w:t>
            </w:r>
            <w:r w:rsidRPr="004A32E4">
              <w:rPr>
                <w:rFonts w:cs="Times New Roman"/>
                <w:sz w:val="24"/>
                <w:szCs w:val="24"/>
              </w:rPr>
              <w:br/>
              <w:t>Кафедра "Возрастная психология им. профессора Л.Ф.Обуховой"</w:t>
            </w:r>
          </w:p>
        </w:tc>
      </w:tr>
      <w:tr w:rsidR="004A32E4" w:rsidRPr="004A32E4" w:rsidTr="009D47A7">
        <w:tc>
          <w:tcPr>
            <w:tcW w:w="2430" w:type="dxa"/>
            <w:vMerge/>
          </w:tcPr>
          <w:p w:rsidR="00062AD6" w:rsidRPr="004A32E4" w:rsidRDefault="00062AD6" w:rsidP="009D47A7">
            <w:pPr>
              <w:pBdr>
                <w:top w:val="nil"/>
                <w:left w:val="nil"/>
                <w:bottom w:val="nil"/>
                <w:right w:val="nil"/>
                <w:between w:val="nil"/>
              </w:pBdr>
              <w:ind w:firstLine="0"/>
              <w:rPr>
                <w:rFonts w:cs="Times New Roman"/>
                <w:b/>
                <w:sz w:val="24"/>
                <w:szCs w:val="24"/>
              </w:rPr>
            </w:pP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Экспериментальная психология</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1-3</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Институт экспериментальной психологии</w:t>
            </w:r>
          </w:p>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Кафедра общей психологии</w:t>
            </w:r>
          </w:p>
        </w:tc>
      </w:tr>
      <w:tr w:rsidR="004A32E4" w:rsidRPr="004A32E4" w:rsidTr="009D47A7">
        <w:tc>
          <w:tcPr>
            <w:tcW w:w="2430" w:type="dxa"/>
            <w:vMerge/>
          </w:tcPr>
          <w:p w:rsidR="00062AD6" w:rsidRPr="004A32E4" w:rsidRDefault="00062AD6" w:rsidP="009D47A7">
            <w:pPr>
              <w:pBdr>
                <w:top w:val="nil"/>
                <w:left w:val="nil"/>
                <w:bottom w:val="nil"/>
                <w:right w:val="nil"/>
                <w:between w:val="nil"/>
              </w:pBdr>
              <w:ind w:firstLine="0"/>
              <w:rPr>
                <w:rFonts w:cs="Times New Roman"/>
                <w:sz w:val="24"/>
                <w:szCs w:val="24"/>
              </w:rPr>
            </w:pP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Современная социальная психология</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1-4</w:t>
            </w:r>
          </w:p>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очно-заочная,</w:t>
            </w:r>
          </w:p>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1-5</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"Социальная психология"</w:t>
            </w:r>
            <w:r w:rsidRPr="004A32E4">
              <w:rPr>
                <w:rFonts w:cs="Times New Roman"/>
                <w:sz w:val="24"/>
                <w:szCs w:val="24"/>
              </w:rPr>
              <w:br/>
              <w:t>Кафедра "Теоретические основы социальной психологии"</w:t>
            </w:r>
          </w:p>
        </w:tc>
      </w:tr>
      <w:tr w:rsidR="004A32E4" w:rsidRPr="004A32E4" w:rsidTr="009D47A7">
        <w:tc>
          <w:tcPr>
            <w:tcW w:w="2430" w:type="dxa"/>
            <w:vMerge/>
          </w:tcPr>
          <w:p w:rsidR="00062AD6" w:rsidRPr="004A32E4" w:rsidRDefault="00062AD6" w:rsidP="009D47A7">
            <w:pPr>
              <w:pBdr>
                <w:top w:val="nil"/>
                <w:left w:val="nil"/>
                <w:bottom w:val="nil"/>
                <w:right w:val="nil"/>
                <w:between w:val="nil"/>
              </w:pBdr>
              <w:ind w:firstLine="0"/>
              <w:rPr>
                <w:rFonts w:cs="Times New Roman"/>
                <w:b/>
                <w:sz w:val="24"/>
                <w:szCs w:val="24"/>
              </w:rPr>
            </w:pP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Юридическая психология</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1-4</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"Юридическая психология"</w:t>
            </w:r>
            <w:r w:rsidRPr="004A32E4">
              <w:rPr>
                <w:rFonts w:cs="Times New Roman"/>
                <w:sz w:val="24"/>
                <w:szCs w:val="24"/>
              </w:rPr>
              <w:br/>
              <w:t>Кафедра "Юридическая психология и право"</w:t>
            </w:r>
          </w:p>
        </w:tc>
      </w:tr>
      <w:tr w:rsidR="004A32E4" w:rsidRPr="004A32E4" w:rsidTr="009D47A7">
        <w:tc>
          <w:tcPr>
            <w:tcW w:w="243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 xml:space="preserve">38.03.04 </w:t>
            </w:r>
            <w:r w:rsidRPr="004A32E4">
              <w:rPr>
                <w:rFonts w:cs="Times New Roman"/>
                <w:sz w:val="24"/>
                <w:szCs w:val="24"/>
              </w:rPr>
              <w:br/>
              <w:t>Государственное и муниципальное управление</w:t>
            </w: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Государственное и муниципальное управление в социальной сфере (управление безопасностью)</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1-3</w:t>
            </w:r>
          </w:p>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заочная, 1-3</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Институт "Иностранные языки, социальные коммуникации и управление"</w:t>
            </w:r>
            <w:r w:rsidRPr="004A32E4">
              <w:rPr>
                <w:rFonts w:cs="Times New Roman"/>
                <w:sz w:val="24"/>
                <w:szCs w:val="24"/>
              </w:rPr>
              <w:br/>
              <w:t>Кафедра "Теория и практика управления"</w:t>
            </w:r>
          </w:p>
        </w:tc>
      </w:tr>
      <w:tr w:rsidR="004A32E4" w:rsidRPr="004A32E4" w:rsidTr="009D47A7">
        <w:tc>
          <w:tcPr>
            <w:tcW w:w="243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 xml:space="preserve">39.03.02 </w:t>
            </w:r>
            <w:r w:rsidRPr="004A32E4">
              <w:rPr>
                <w:rFonts w:cs="Times New Roman"/>
                <w:sz w:val="24"/>
                <w:szCs w:val="24"/>
              </w:rPr>
              <w:br/>
              <w:t>Социальная работа</w:t>
            </w: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Социальная работа в системе социальных служб</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1-4</w:t>
            </w:r>
          </w:p>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заочная, 1-4</w:t>
            </w:r>
          </w:p>
        </w:tc>
        <w:tc>
          <w:tcPr>
            <w:tcW w:w="3271" w:type="dxa"/>
            <w:vMerge w:val="restart"/>
            <w:vAlign w:val="center"/>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"Социальная коммуникация"</w:t>
            </w:r>
            <w:r w:rsidRPr="004A32E4">
              <w:rPr>
                <w:rFonts w:cs="Times New Roman"/>
                <w:sz w:val="24"/>
                <w:szCs w:val="24"/>
              </w:rPr>
              <w:br/>
              <w:t>Кафедра "Социальная коммуникация и организация работы с молодежью"</w:t>
            </w:r>
          </w:p>
        </w:tc>
      </w:tr>
      <w:tr w:rsidR="004A32E4" w:rsidRPr="004A32E4" w:rsidTr="009D47A7">
        <w:tc>
          <w:tcPr>
            <w:tcW w:w="243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 xml:space="preserve">39.03.03 </w:t>
            </w:r>
            <w:r w:rsidRPr="004A32E4">
              <w:rPr>
                <w:rFonts w:cs="Times New Roman"/>
                <w:sz w:val="24"/>
                <w:szCs w:val="24"/>
              </w:rPr>
              <w:br/>
              <w:t>Организация работы с молодёжью</w:t>
            </w: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Социализация молодёжи: управление молодёжными проектами</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1-4</w:t>
            </w:r>
          </w:p>
        </w:tc>
        <w:tc>
          <w:tcPr>
            <w:tcW w:w="3271" w:type="dxa"/>
            <w:vMerge/>
            <w:vAlign w:val="center"/>
          </w:tcPr>
          <w:p w:rsidR="00062AD6" w:rsidRPr="004A32E4" w:rsidRDefault="00062AD6" w:rsidP="009D47A7">
            <w:pPr>
              <w:pBdr>
                <w:top w:val="nil"/>
                <w:left w:val="nil"/>
                <w:bottom w:val="nil"/>
                <w:right w:val="nil"/>
                <w:between w:val="nil"/>
              </w:pBdr>
              <w:ind w:firstLine="0"/>
              <w:rPr>
                <w:rFonts w:cs="Times New Roman"/>
                <w:sz w:val="24"/>
                <w:szCs w:val="24"/>
              </w:rPr>
            </w:pPr>
          </w:p>
        </w:tc>
      </w:tr>
      <w:tr w:rsidR="004A32E4" w:rsidRPr="004A32E4" w:rsidTr="009D47A7">
        <w:trPr>
          <w:trHeight w:val="280"/>
        </w:trPr>
        <w:tc>
          <w:tcPr>
            <w:tcW w:w="2430" w:type="dxa"/>
            <w:vMerge w:val="restart"/>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44.03.02 </w:t>
            </w:r>
            <w:r w:rsidRPr="004A32E4">
              <w:rPr>
                <w:rFonts w:cs="Times New Roman"/>
                <w:sz w:val="24"/>
                <w:szCs w:val="24"/>
              </w:rPr>
              <w:br/>
              <w:t>Психолого-</w:t>
            </w:r>
            <w:r w:rsidRPr="004A32E4">
              <w:rPr>
                <w:rFonts w:cs="Times New Roman"/>
                <w:sz w:val="24"/>
                <w:szCs w:val="24"/>
              </w:rPr>
              <w:lastRenderedPageBreak/>
              <w:t>педагогическое образование</w:t>
            </w: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lastRenderedPageBreak/>
              <w:t>Психология образования (педагог-психолог)</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1-3</w:t>
            </w:r>
          </w:p>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заочная, 1-3</w:t>
            </w:r>
          </w:p>
        </w:tc>
        <w:tc>
          <w:tcPr>
            <w:tcW w:w="3271" w:type="dxa"/>
            <w:vMerge w:val="restart"/>
            <w:vAlign w:val="center"/>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 xml:space="preserve">Факультет "Психология образования", Кафедра "Педагогическая психология </w:t>
            </w:r>
            <w:r w:rsidRPr="004A32E4">
              <w:rPr>
                <w:rFonts w:cs="Times New Roman"/>
                <w:sz w:val="24"/>
                <w:szCs w:val="24"/>
              </w:rPr>
              <w:lastRenderedPageBreak/>
              <w:t>имени профессора В.А. Гуружапова"</w:t>
            </w:r>
          </w:p>
        </w:tc>
      </w:tr>
      <w:tr w:rsidR="004A32E4" w:rsidRPr="004A32E4" w:rsidTr="009D47A7">
        <w:trPr>
          <w:trHeight w:val="280"/>
        </w:trPr>
        <w:tc>
          <w:tcPr>
            <w:tcW w:w="2430" w:type="dxa"/>
            <w:vMerge/>
          </w:tcPr>
          <w:p w:rsidR="00062AD6" w:rsidRPr="004A32E4" w:rsidRDefault="00062AD6" w:rsidP="009D47A7">
            <w:pPr>
              <w:pBdr>
                <w:top w:val="nil"/>
                <w:left w:val="nil"/>
                <w:bottom w:val="nil"/>
                <w:right w:val="nil"/>
                <w:between w:val="nil"/>
              </w:pBdr>
              <w:ind w:firstLine="0"/>
              <w:rPr>
                <w:rFonts w:cs="Times New Roman"/>
                <w:b/>
                <w:sz w:val="24"/>
                <w:szCs w:val="24"/>
              </w:rPr>
            </w:pP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Психология и педагогика начального образования (учитель начальных классов)</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очная, 1-3</w:t>
            </w:r>
          </w:p>
        </w:tc>
        <w:tc>
          <w:tcPr>
            <w:tcW w:w="3271" w:type="dxa"/>
            <w:vMerge/>
            <w:vAlign w:val="center"/>
          </w:tcPr>
          <w:p w:rsidR="00062AD6" w:rsidRPr="004A32E4" w:rsidRDefault="00062AD6" w:rsidP="009D47A7">
            <w:pPr>
              <w:pBdr>
                <w:top w:val="nil"/>
                <w:left w:val="nil"/>
                <w:bottom w:val="nil"/>
                <w:right w:val="nil"/>
                <w:between w:val="nil"/>
              </w:pBdr>
              <w:ind w:firstLine="0"/>
              <w:rPr>
                <w:rFonts w:cs="Times New Roman"/>
                <w:b/>
                <w:sz w:val="24"/>
                <w:szCs w:val="24"/>
              </w:rPr>
            </w:pPr>
          </w:p>
        </w:tc>
      </w:tr>
      <w:tr w:rsidR="004A32E4" w:rsidRPr="004A32E4" w:rsidTr="009D47A7">
        <w:trPr>
          <w:trHeight w:val="280"/>
        </w:trPr>
        <w:tc>
          <w:tcPr>
            <w:tcW w:w="2430" w:type="dxa"/>
            <w:vMerge/>
          </w:tcPr>
          <w:p w:rsidR="00062AD6" w:rsidRPr="004A32E4" w:rsidRDefault="00062AD6" w:rsidP="009D47A7">
            <w:pPr>
              <w:pBdr>
                <w:top w:val="nil"/>
                <w:left w:val="nil"/>
                <w:bottom w:val="nil"/>
                <w:right w:val="nil"/>
                <w:between w:val="nil"/>
              </w:pBdr>
              <w:ind w:firstLine="0"/>
              <w:rPr>
                <w:rFonts w:cs="Times New Roman"/>
                <w:b/>
                <w:sz w:val="24"/>
                <w:szCs w:val="24"/>
              </w:rPr>
            </w:pP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Психология и педагогика образования (педагог-психолог)</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4</w:t>
            </w:r>
          </w:p>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заочная, 4</w:t>
            </w:r>
          </w:p>
        </w:tc>
        <w:tc>
          <w:tcPr>
            <w:tcW w:w="3271" w:type="dxa"/>
            <w:vMerge w:val="restart"/>
            <w:vAlign w:val="center"/>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"Психология образования", Кафедра "Педагогическая психология имени профессора В.А. Гуружапова"</w:t>
            </w:r>
          </w:p>
        </w:tc>
      </w:tr>
      <w:tr w:rsidR="004A32E4" w:rsidRPr="004A32E4" w:rsidTr="009D47A7">
        <w:trPr>
          <w:trHeight w:val="280"/>
        </w:trPr>
        <w:tc>
          <w:tcPr>
            <w:tcW w:w="2430" w:type="dxa"/>
            <w:vMerge/>
          </w:tcPr>
          <w:p w:rsidR="00062AD6" w:rsidRPr="004A32E4" w:rsidRDefault="00062AD6" w:rsidP="009D47A7">
            <w:pPr>
              <w:pBdr>
                <w:top w:val="nil"/>
                <w:left w:val="nil"/>
                <w:bottom w:val="nil"/>
                <w:right w:val="nil"/>
                <w:between w:val="nil"/>
              </w:pBdr>
              <w:ind w:firstLine="0"/>
              <w:rPr>
                <w:rFonts w:cs="Times New Roman"/>
                <w:b/>
                <w:sz w:val="24"/>
                <w:szCs w:val="24"/>
              </w:rPr>
            </w:pP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Психология и педагогика образования (преподаватель в начальной школе)</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очная, 4</w:t>
            </w:r>
          </w:p>
        </w:tc>
        <w:tc>
          <w:tcPr>
            <w:tcW w:w="3271" w:type="dxa"/>
            <w:vMerge/>
            <w:vAlign w:val="center"/>
          </w:tcPr>
          <w:p w:rsidR="00062AD6" w:rsidRPr="004A32E4" w:rsidRDefault="00062AD6" w:rsidP="009D47A7">
            <w:pPr>
              <w:pBdr>
                <w:top w:val="nil"/>
                <w:left w:val="nil"/>
                <w:bottom w:val="nil"/>
                <w:right w:val="nil"/>
                <w:between w:val="nil"/>
              </w:pBdr>
              <w:ind w:firstLine="0"/>
              <w:rPr>
                <w:rFonts w:cs="Times New Roman"/>
                <w:b/>
                <w:sz w:val="24"/>
                <w:szCs w:val="24"/>
              </w:rPr>
            </w:pPr>
          </w:p>
        </w:tc>
      </w:tr>
      <w:tr w:rsidR="004A32E4" w:rsidRPr="004A32E4" w:rsidTr="009D47A7">
        <w:trPr>
          <w:trHeight w:val="280"/>
        </w:trPr>
        <w:tc>
          <w:tcPr>
            <w:tcW w:w="2430" w:type="dxa"/>
            <w:vMerge/>
          </w:tcPr>
          <w:p w:rsidR="00062AD6" w:rsidRPr="004A32E4" w:rsidRDefault="00062AD6" w:rsidP="009D47A7">
            <w:pPr>
              <w:pBdr>
                <w:top w:val="nil"/>
                <w:left w:val="nil"/>
                <w:bottom w:val="nil"/>
                <w:right w:val="nil"/>
                <w:between w:val="nil"/>
              </w:pBdr>
              <w:ind w:firstLine="0"/>
              <w:rPr>
                <w:rFonts w:cs="Times New Roman"/>
                <w:sz w:val="24"/>
                <w:szCs w:val="24"/>
              </w:rPr>
            </w:pP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Специальная психология и педагогика</w:t>
            </w:r>
          </w:p>
        </w:tc>
        <w:tc>
          <w:tcPr>
            <w:tcW w:w="1484" w:type="dxa"/>
          </w:tcPr>
          <w:p w:rsidR="00062AD6" w:rsidRPr="004A32E4" w:rsidRDefault="00062AD6" w:rsidP="00FD15E2">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очная, 1-4</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"Клиническая и специальная психология", Кафедра "Специальной психологии и реабилитологии"</w:t>
            </w:r>
          </w:p>
        </w:tc>
      </w:tr>
      <w:tr w:rsidR="004A32E4" w:rsidRPr="004A32E4" w:rsidTr="009D47A7">
        <w:trPr>
          <w:trHeight w:val="280"/>
        </w:trPr>
        <w:tc>
          <w:tcPr>
            <w:tcW w:w="2430" w:type="dxa"/>
            <w:vMerge/>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Психология и педагогика творчества</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очная, 1-3</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"Социальная психология"</w:t>
            </w:r>
            <w:r w:rsidRPr="004A32E4">
              <w:rPr>
                <w:rFonts w:cs="Times New Roman"/>
                <w:sz w:val="24"/>
                <w:szCs w:val="24"/>
              </w:rPr>
              <w:br/>
              <w:t>Кафедра "Социальная психология развития"</w:t>
            </w:r>
          </w:p>
        </w:tc>
      </w:tr>
      <w:tr w:rsidR="004A32E4" w:rsidRPr="004A32E4" w:rsidTr="009D47A7">
        <w:tc>
          <w:tcPr>
            <w:tcW w:w="243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44.03.03 Специальное (дефектологическое) образование</w:t>
            </w: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Обучение и воспитание детей и подростков с ОВЗ (профили: Логопедия, Сурдопедагогика, Педагогическая поддержка детей с трудностями в обучении)</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1-4</w:t>
            </w:r>
          </w:p>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заочная, 1-3</w:t>
            </w:r>
          </w:p>
        </w:tc>
        <w:tc>
          <w:tcPr>
            <w:tcW w:w="3271" w:type="dxa"/>
            <w:vAlign w:val="center"/>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"Клиническая и специальная психология"</w:t>
            </w:r>
            <w:r w:rsidRPr="004A32E4">
              <w:rPr>
                <w:rFonts w:cs="Times New Roman"/>
                <w:sz w:val="24"/>
                <w:szCs w:val="24"/>
              </w:rPr>
              <w:br/>
              <w:t>Кафедра "Специальное (дефектологическое) образование"</w:t>
            </w:r>
          </w:p>
        </w:tc>
      </w:tr>
      <w:tr w:rsidR="004A32E4" w:rsidRPr="004A32E4" w:rsidTr="009D47A7">
        <w:tc>
          <w:tcPr>
            <w:tcW w:w="243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45.03.02 Лингвистика</w:t>
            </w:r>
          </w:p>
        </w:tc>
        <w:tc>
          <w:tcPr>
            <w:tcW w:w="2580"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Теория и методика преподавания иностранных языков и культур</w:t>
            </w:r>
          </w:p>
        </w:tc>
        <w:tc>
          <w:tcPr>
            <w:tcW w:w="1484"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очная,1-4</w:t>
            </w:r>
          </w:p>
        </w:tc>
        <w:tc>
          <w:tcPr>
            <w:tcW w:w="3271" w:type="dxa"/>
          </w:tcPr>
          <w:p w:rsidR="00062AD6" w:rsidRPr="004A32E4" w:rsidRDefault="00062AD6"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Институт "Иностранные языки, современные коммуникации и управление”", Кафедра "Лингводидактика и межкультурная коммуникация"</w:t>
            </w:r>
          </w:p>
        </w:tc>
      </w:tr>
    </w:tbl>
    <w:p w:rsidR="00A6596F" w:rsidRPr="004A32E4" w:rsidRDefault="00A6596F" w:rsidP="00DA7E72">
      <w:pPr>
        <w:pStyle w:val="45"/>
        <w:tabs>
          <w:tab w:val="left" w:pos="709"/>
          <w:tab w:val="left" w:pos="1134"/>
          <w:tab w:val="right" w:pos="9345"/>
        </w:tabs>
        <w:spacing w:before="120" w:after="12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b/>
          <w:sz w:val="28"/>
          <w:szCs w:val="28"/>
        </w:rPr>
        <w:t>Программы специалитета</w:t>
      </w:r>
      <w:r w:rsidRPr="004A32E4">
        <w:rPr>
          <w:rFonts w:ascii="Times New Roman" w:eastAsia="Times New Roman" w:hAnsi="Times New Roman" w:cs="Times New Roman"/>
          <w:sz w:val="28"/>
          <w:szCs w:val="28"/>
        </w:rPr>
        <w:t xml:space="preserve">, реализуемые </w:t>
      </w:r>
      <w:r w:rsidR="00053B98" w:rsidRPr="004A32E4">
        <w:rPr>
          <w:rFonts w:ascii="Times New Roman" w:eastAsia="Times New Roman" w:hAnsi="Times New Roman" w:cs="Times New Roman"/>
          <w:spacing w:val="-1"/>
          <w:sz w:val="28"/>
          <w:szCs w:val="28"/>
        </w:rPr>
        <w:t>ФГБОУ ВО</w:t>
      </w:r>
      <w:r w:rsidR="00053B98" w:rsidRPr="004A32E4">
        <w:rPr>
          <w:rFonts w:ascii="Times New Roman" w:eastAsia="Times New Roman" w:hAnsi="Times New Roman" w:cs="Times New Roman"/>
          <w:sz w:val="28"/>
          <w:szCs w:val="28"/>
        </w:rPr>
        <w:t xml:space="preserve"> </w:t>
      </w:r>
      <w:r w:rsidRPr="004A32E4">
        <w:rPr>
          <w:rFonts w:ascii="Times New Roman" w:eastAsia="Times New Roman" w:hAnsi="Times New Roman" w:cs="Times New Roman"/>
          <w:sz w:val="28"/>
          <w:szCs w:val="28"/>
        </w:rPr>
        <w:t xml:space="preserve">МГППУ: </w:t>
      </w:r>
    </w:p>
    <w:tbl>
      <w:tblPr>
        <w:tblW w:w="9769" w:type="dxa"/>
        <w:tblInd w:w="-1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90"/>
        <w:gridCol w:w="2535"/>
        <w:gridCol w:w="1484"/>
        <w:gridCol w:w="3260"/>
      </w:tblGrid>
      <w:tr w:rsidR="004A32E4" w:rsidRPr="004A32E4" w:rsidTr="00FD15E2">
        <w:trPr>
          <w:trHeight w:val="20"/>
          <w:tblHeader/>
        </w:trPr>
        <w:tc>
          <w:tcPr>
            <w:tcW w:w="2490" w:type="dxa"/>
            <w:shd w:val="clear" w:color="auto" w:fill="EFEFEF"/>
            <w:vAlign w:val="center"/>
          </w:tcPr>
          <w:p w:rsidR="00FD15E2" w:rsidRPr="004A32E4" w:rsidRDefault="00FD15E2" w:rsidP="00FD15E2">
            <w:pPr>
              <w:pBdr>
                <w:top w:val="nil"/>
                <w:left w:val="nil"/>
                <w:bottom w:val="nil"/>
                <w:right w:val="nil"/>
                <w:between w:val="nil"/>
              </w:pBdr>
              <w:tabs>
                <w:tab w:val="left" w:pos="0"/>
                <w:tab w:val="right" w:pos="9345"/>
              </w:tabs>
              <w:ind w:firstLine="0"/>
              <w:jc w:val="center"/>
              <w:rPr>
                <w:b/>
                <w:sz w:val="24"/>
                <w:szCs w:val="24"/>
              </w:rPr>
            </w:pPr>
            <w:r w:rsidRPr="004A32E4">
              <w:rPr>
                <w:b/>
                <w:sz w:val="24"/>
                <w:szCs w:val="24"/>
              </w:rPr>
              <w:t xml:space="preserve">Код и наименование </w:t>
            </w:r>
            <w:r w:rsidRPr="004A32E4">
              <w:rPr>
                <w:b/>
                <w:sz w:val="24"/>
                <w:szCs w:val="24"/>
              </w:rPr>
              <w:br/>
              <w:t>специальности</w:t>
            </w:r>
          </w:p>
        </w:tc>
        <w:tc>
          <w:tcPr>
            <w:tcW w:w="2535" w:type="dxa"/>
            <w:shd w:val="clear" w:color="auto" w:fill="EFEFEF"/>
            <w:vAlign w:val="center"/>
          </w:tcPr>
          <w:p w:rsidR="00FD15E2" w:rsidRPr="004A32E4" w:rsidRDefault="00FD15E2" w:rsidP="00FD15E2">
            <w:pPr>
              <w:pBdr>
                <w:top w:val="nil"/>
                <w:left w:val="nil"/>
                <w:bottom w:val="nil"/>
                <w:right w:val="nil"/>
                <w:between w:val="nil"/>
              </w:pBdr>
              <w:tabs>
                <w:tab w:val="left" w:pos="0"/>
                <w:tab w:val="left" w:pos="494"/>
                <w:tab w:val="right" w:pos="9345"/>
              </w:tabs>
              <w:ind w:firstLine="0"/>
              <w:jc w:val="center"/>
              <w:rPr>
                <w:b/>
                <w:sz w:val="24"/>
                <w:szCs w:val="24"/>
              </w:rPr>
            </w:pPr>
            <w:r w:rsidRPr="004A32E4">
              <w:rPr>
                <w:b/>
                <w:sz w:val="24"/>
                <w:szCs w:val="24"/>
              </w:rPr>
              <w:t>Наименование специализации программы</w:t>
            </w:r>
          </w:p>
        </w:tc>
        <w:tc>
          <w:tcPr>
            <w:tcW w:w="1484" w:type="dxa"/>
            <w:shd w:val="clear" w:color="auto" w:fill="EFEFEF"/>
            <w:vAlign w:val="center"/>
          </w:tcPr>
          <w:p w:rsidR="00FD15E2" w:rsidRPr="004A32E4" w:rsidRDefault="00FD15E2" w:rsidP="00FD15E2">
            <w:pPr>
              <w:pBdr>
                <w:top w:val="nil"/>
                <w:left w:val="nil"/>
                <w:bottom w:val="nil"/>
                <w:right w:val="nil"/>
                <w:between w:val="nil"/>
              </w:pBdr>
              <w:tabs>
                <w:tab w:val="left" w:pos="0"/>
                <w:tab w:val="right" w:pos="9345"/>
              </w:tabs>
              <w:ind w:firstLine="0"/>
              <w:jc w:val="center"/>
              <w:rPr>
                <w:b/>
                <w:sz w:val="24"/>
                <w:szCs w:val="24"/>
              </w:rPr>
            </w:pPr>
            <w:r w:rsidRPr="004A32E4">
              <w:rPr>
                <w:b/>
                <w:sz w:val="24"/>
                <w:szCs w:val="24"/>
              </w:rPr>
              <w:t>Форма,</w:t>
            </w:r>
          </w:p>
          <w:p w:rsidR="00FD15E2" w:rsidRPr="004A32E4" w:rsidRDefault="00FD15E2" w:rsidP="00FD15E2">
            <w:pPr>
              <w:pBdr>
                <w:top w:val="nil"/>
                <w:left w:val="nil"/>
                <w:bottom w:val="nil"/>
                <w:right w:val="nil"/>
                <w:between w:val="nil"/>
              </w:pBdr>
              <w:tabs>
                <w:tab w:val="left" w:pos="0"/>
                <w:tab w:val="right" w:pos="9345"/>
              </w:tabs>
              <w:ind w:firstLine="0"/>
              <w:jc w:val="center"/>
              <w:rPr>
                <w:b/>
                <w:sz w:val="24"/>
                <w:szCs w:val="24"/>
              </w:rPr>
            </w:pPr>
            <w:r w:rsidRPr="004A32E4">
              <w:rPr>
                <w:b/>
                <w:sz w:val="24"/>
                <w:szCs w:val="24"/>
              </w:rPr>
              <w:t>Курс обучения</w:t>
            </w:r>
          </w:p>
        </w:tc>
        <w:tc>
          <w:tcPr>
            <w:tcW w:w="3260" w:type="dxa"/>
            <w:shd w:val="clear" w:color="auto" w:fill="EFEFEF"/>
            <w:vAlign w:val="center"/>
          </w:tcPr>
          <w:p w:rsidR="00FD15E2" w:rsidRPr="004A32E4" w:rsidRDefault="00FD15E2" w:rsidP="00FD15E2">
            <w:pPr>
              <w:pBdr>
                <w:top w:val="nil"/>
                <w:left w:val="nil"/>
                <w:bottom w:val="nil"/>
                <w:right w:val="nil"/>
                <w:between w:val="nil"/>
              </w:pBdr>
              <w:tabs>
                <w:tab w:val="left" w:pos="0"/>
                <w:tab w:val="right" w:pos="9345"/>
              </w:tabs>
              <w:ind w:firstLine="0"/>
              <w:jc w:val="center"/>
              <w:rPr>
                <w:b/>
                <w:sz w:val="24"/>
                <w:szCs w:val="24"/>
              </w:rPr>
            </w:pPr>
            <w:r w:rsidRPr="004A32E4">
              <w:rPr>
                <w:b/>
                <w:sz w:val="24"/>
                <w:szCs w:val="24"/>
              </w:rPr>
              <w:t>Наименование факультета и выпускающей кафедры, реализующих ОПОП ВО</w:t>
            </w:r>
          </w:p>
        </w:tc>
      </w:tr>
      <w:tr w:rsidR="004A32E4" w:rsidRPr="004A32E4" w:rsidTr="009D47A7">
        <w:trPr>
          <w:trHeight w:val="20"/>
        </w:trPr>
        <w:tc>
          <w:tcPr>
            <w:tcW w:w="2490" w:type="dxa"/>
            <w:vMerge w:val="restart"/>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37.05.01 Клиническая психология</w:t>
            </w:r>
          </w:p>
        </w:tc>
        <w:tc>
          <w:tcPr>
            <w:tcW w:w="2535" w:type="dxa"/>
          </w:tcPr>
          <w:p w:rsidR="00FD15E2" w:rsidRPr="004A32E4" w:rsidRDefault="00FD15E2" w:rsidP="009D47A7">
            <w:pPr>
              <w:pBdr>
                <w:top w:val="nil"/>
                <w:left w:val="nil"/>
                <w:bottom w:val="nil"/>
                <w:right w:val="nil"/>
                <w:between w:val="nil"/>
              </w:pBdr>
              <w:tabs>
                <w:tab w:val="left" w:pos="0"/>
                <w:tab w:val="left" w:pos="34"/>
                <w:tab w:val="right" w:pos="9345"/>
              </w:tabs>
              <w:ind w:firstLine="0"/>
              <w:rPr>
                <w:sz w:val="24"/>
                <w:szCs w:val="24"/>
              </w:rPr>
            </w:pPr>
            <w:r w:rsidRPr="004A32E4">
              <w:rPr>
                <w:sz w:val="24"/>
                <w:szCs w:val="24"/>
              </w:rPr>
              <w:t>Клинико-психологическая помощь ребёнку и семье</w:t>
            </w:r>
          </w:p>
        </w:tc>
        <w:tc>
          <w:tcPr>
            <w:tcW w:w="1484" w:type="dxa"/>
          </w:tcPr>
          <w:p w:rsidR="00FD15E2" w:rsidRPr="004A32E4" w:rsidRDefault="00FD15E2" w:rsidP="00FD15E2">
            <w:pPr>
              <w:pBdr>
                <w:top w:val="nil"/>
                <w:left w:val="nil"/>
                <w:bottom w:val="nil"/>
                <w:right w:val="nil"/>
                <w:between w:val="nil"/>
              </w:pBdr>
              <w:tabs>
                <w:tab w:val="left" w:pos="0"/>
                <w:tab w:val="right" w:pos="9345"/>
              </w:tabs>
              <w:ind w:firstLine="0"/>
              <w:rPr>
                <w:sz w:val="24"/>
                <w:szCs w:val="24"/>
              </w:rPr>
            </w:pPr>
            <w:r w:rsidRPr="004A32E4">
              <w:rPr>
                <w:sz w:val="24"/>
                <w:szCs w:val="24"/>
              </w:rPr>
              <w:t>очная, 1-5</w:t>
            </w:r>
          </w:p>
        </w:tc>
        <w:tc>
          <w:tcPr>
            <w:tcW w:w="3260"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 xml:space="preserve">Факультет "Клиническая и специальная психология", </w:t>
            </w:r>
            <w:r w:rsidRPr="004A32E4">
              <w:rPr>
                <w:sz w:val="24"/>
                <w:szCs w:val="24"/>
              </w:rPr>
              <w:br/>
              <w:t>Кафедра "Нейро- и патопсихология"</w:t>
            </w:r>
          </w:p>
        </w:tc>
      </w:tr>
      <w:tr w:rsidR="004A32E4" w:rsidRPr="004A32E4" w:rsidTr="009D47A7">
        <w:trPr>
          <w:trHeight w:val="20"/>
        </w:trPr>
        <w:tc>
          <w:tcPr>
            <w:tcW w:w="2490" w:type="dxa"/>
            <w:vMerge/>
          </w:tcPr>
          <w:p w:rsidR="00FD15E2" w:rsidRPr="004A32E4" w:rsidRDefault="00FD15E2" w:rsidP="009D47A7">
            <w:pPr>
              <w:pBdr>
                <w:top w:val="nil"/>
                <w:left w:val="nil"/>
                <w:bottom w:val="nil"/>
                <w:right w:val="nil"/>
                <w:between w:val="nil"/>
              </w:pBdr>
              <w:ind w:firstLine="0"/>
              <w:rPr>
                <w:sz w:val="24"/>
                <w:szCs w:val="24"/>
              </w:rPr>
            </w:pPr>
          </w:p>
        </w:tc>
        <w:tc>
          <w:tcPr>
            <w:tcW w:w="2535" w:type="dxa"/>
          </w:tcPr>
          <w:p w:rsidR="00FD15E2" w:rsidRPr="004A32E4" w:rsidRDefault="00FD15E2" w:rsidP="009D47A7">
            <w:pPr>
              <w:pBdr>
                <w:top w:val="nil"/>
                <w:left w:val="nil"/>
                <w:bottom w:val="nil"/>
                <w:right w:val="nil"/>
                <w:between w:val="nil"/>
              </w:pBdr>
              <w:tabs>
                <w:tab w:val="left" w:pos="0"/>
                <w:tab w:val="left" w:pos="34"/>
                <w:tab w:val="right" w:pos="9345"/>
              </w:tabs>
              <w:ind w:firstLine="0"/>
              <w:rPr>
                <w:sz w:val="24"/>
                <w:szCs w:val="24"/>
              </w:rPr>
            </w:pPr>
            <w:r w:rsidRPr="004A32E4">
              <w:rPr>
                <w:sz w:val="24"/>
                <w:szCs w:val="24"/>
              </w:rPr>
              <w:t xml:space="preserve">Патопсихологическая диагностика и </w:t>
            </w:r>
            <w:r w:rsidRPr="004A32E4">
              <w:rPr>
                <w:sz w:val="24"/>
                <w:szCs w:val="24"/>
              </w:rPr>
              <w:lastRenderedPageBreak/>
              <w:t>психотерапия (в клинической и психолого-педагогической практике)</w:t>
            </w:r>
          </w:p>
        </w:tc>
        <w:tc>
          <w:tcPr>
            <w:tcW w:w="1484"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lastRenderedPageBreak/>
              <w:t>очная, 1-5</w:t>
            </w:r>
          </w:p>
        </w:tc>
        <w:tc>
          <w:tcPr>
            <w:tcW w:w="3260"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Факультет "Консультативная и клиническая психология"</w:t>
            </w:r>
            <w:r w:rsidRPr="004A32E4">
              <w:rPr>
                <w:sz w:val="24"/>
                <w:szCs w:val="24"/>
              </w:rPr>
              <w:br/>
            </w:r>
            <w:r w:rsidRPr="004A32E4">
              <w:rPr>
                <w:sz w:val="24"/>
                <w:szCs w:val="24"/>
              </w:rPr>
              <w:lastRenderedPageBreak/>
              <w:t>Кафедра "Клиническая психология и психотерапия"</w:t>
            </w:r>
          </w:p>
        </w:tc>
      </w:tr>
      <w:tr w:rsidR="004A32E4" w:rsidRPr="004A32E4" w:rsidTr="009D47A7">
        <w:trPr>
          <w:trHeight w:val="20"/>
        </w:trPr>
        <w:tc>
          <w:tcPr>
            <w:tcW w:w="2490" w:type="dxa"/>
            <w:vMerge/>
          </w:tcPr>
          <w:p w:rsidR="00FD15E2" w:rsidRPr="004A32E4" w:rsidRDefault="00FD15E2" w:rsidP="009D47A7">
            <w:pPr>
              <w:pBdr>
                <w:top w:val="nil"/>
                <w:left w:val="nil"/>
                <w:bottom w:val="nil"/>
                <w:right w:val="nil"/>
                <w:between w:val="nil"/>
              </w:pBdr>
              <w:ind w:firstLine="0"/>
              <w:rPr>
                <w:sz w:val="24"/>
                <w:szCs w:val="24"/>
              </w:rPr>
            </w:pPr>
          </w:p>
        </w:tc>
        <w:tc>
          <w:tcPr>
            <w:tcW w:w="2535" w:type="dxa"/>
          </w:tcPr>
          <w:p w:rsidR="00FD15E2" w:rsidRPr="004A32E4" w:rsidRDefault="00FD15E2" w:rsidP="009D47A7">
            <w:pPr>
              <w:pBdr>
                <w:top w:val="nil"/>
                <w:left w:val="nil"/>
                <w:bottom w:val="nil"/>
                <w:right w:val="nil"/>
                <w:between w:val="nil"/>
              </w:pBdr>
              <w:tabs>
                <w:tab w:val="left" w:pos="0"/>
                <w:tab w:val="left" w:pos="34"/>
                <w:tab w:val="right" w:pos="9345"/>
              </w:tabs>
              <w:ind w:firstLine="0"/>
              <w:rPr>
                <w:sz w:val="24"/>
                <w:szCs w:val="24"/>
              </w:rPr>
            </w:pPr>
            <w:r w:rsidRPr="004A32E4">
              <w:rPr>
                <w:sz w:val="24"/>
                <w:szCs w:val="24"/>
              </w:rPr>
              <w:t>Патопсихологическая диагностика и психотерапия (в экспертной деятельности)</w:t>
            </w:r>
          </w:p>
        </w:tc>
        <w:tc>
          <w:tcPr>
            <w:tcW w:w="1484" w:type="dxa"/>
          </w:tcPr>
          <w:p w:rsidR="00FD15E2" w:rsidRPr="004A32E4" w:rsidRDefault="00FD15E2" w:rsidP="00FD15E2">
            <w:pPr>
              <w:pBdr>
                <w:top w:val="nil"/>
                <w:left w:val="nil"/>
                <w:bottom w:val="nil"/>
                <w:right w:val="nil"/>
                <w:between w:val="nil"/>
              </w:pBdr>
              <w:tabs>
                <w:tab w:val="left" w:pos="0"/>
                <w:tab w:val="right" w:pos="9345"/>
              </w:tabs>
              <w:ind w:firstLine="0"/>
              <w:rPr>
                <w:sz w:val="24"/>
                <w:szCs w:val="24"/>
              </w:rPr>
            </w:pPr>
            <w:r w:rsidRPr="004A32E4">
              <w:rPr>
                <w:sz w:val="24"/>
                <w:szCs w:val="24"/>
              </w:rPr>
              <w:t>очная, 1-5</w:t>
            </w:r>
          </w:p>
        </w:tc>
        <w:tc>
          <w:tcPr>
            <w:tcW w:w="3260"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Факультет "Юридическая психология"</w:t>
            </w:r>
            <w:r w:rsidRPr="004A32E4">
              <w:rPr>
                <w:sz w:val="24"/>
                <w:szCs w:val="24"/>
              </w:rPr>
              <w:br/>
              <w:t>Кафедра "Клиническая и судебная психология"</w:t>
            </w:r>
          </w:p>
        </w:tc>
      </w:tr>
      <w:tr w:rsidR="004A32E4" w:rsidRPr="004A32E4" w:rsidTr="009D47A7">
        <w:trPr>
          <w:trHeight w:val="20"/>
        </w:trPr>
        <w:tc>
          <w:tcPr>
            <w:tcW w:w="2490"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37.05.02 Психология служебной деятельности</w:t>
            </w:r>
          </w:p>
        </w:tc>
        <w:tc>
          <w:tcPr>
            <w:tcW w:w="2535" w:type="dxa"/>
          </w:tcPr>
          <w:p w:rsidR="00FD15E2" w:rsidRPr="004A32E4" w:rsidRDefault="00FD15E2" w:rsidP="009D47A7">
            <w:pPr>
              <w:pBdr>
                <w:top w:val="nil"/>
                <w:left w:val="nil"/>
                <w:bottom w:val="nil"/>
                <w:right w:val="nil"/>
                <w:between w:val="nil"/>
              </w:pBdr>
              <w:tabs>
                <w:tab w:val="left" w:pos="0"/>
                <w:tab w:val="left" w:pos="34"/>
                <w:tab w:val="right" w:pos="9345"/>
              </w:tabs>
              <w:ind w:firstLine="0"/>
              <w:rPr>
                <w:sz w:val="24"/>
                <w:szCs w:val="24"/>
              </w:rPr>
            </w:pPr>
            <w:r w:rsidRPr="004A32E4">
              <w:rPr>
                <w:sz w:val="24"/>
                <w:szCs w:val="24"/>
              </w:rPr>
              <w:t>Психологическое обеспечение служебной деятельности в экстремальных условиях</w:t>
            </w:r>
          </w:p>
        </w:tc>
        <w:tc>
          <w:tcPr>
            <w:tcW w:w="1484" w:type="dxa"/>
          </w:tcPr>
          <w:p w:rsidR="00FD15E2" w:rsidRPr="004A32E4" w:rsidRDefault="00FD15E2" w:rsidP="00FD15E2">
            <w:pPr>
              <w:pBdr>
                <w:top w:val="nil"/>
                <w:left w:val="nil"/>
                <w:bottom w:val="nil"/>
                <w:right w:val="nil"/>
                <w:between w:val="nil"/>
              </w:pBdr>
              <w:tabs>
                <w:tab w:val="left" w:pos="0"/>
                <w:tab w:val="right" w:pos="9345"/>
              </w:tabs>
              <w:ind w:firstLine="0"/>
              <w:rPr>
                <w:sz w:val="24"/>
                <w:szCs w:val="24"/>
              </w:rPr>
            </w:pPr>
            <w:r w:rsidRPr="004A32E4">
              <w:rPr>
                <w:sz w:val="24"/>
                <w:szCs w:val="24"/>
              </w:rPr>
              <w:t>очная, 1-5</w:t>
            </w:r>
          </w:p>
        </w:tc>
        <w:tc>
          <w:tcPr>
            <w:tcW w:w="3260"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 xml:space="preserve">Факультет "Экстремальная психология" </w:t>
            </w:r>
          </w:p>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Кафедра "Научные основы экстремальной психологии"</w:t>
            </w:r>
          </w:p>
        </w:tc>
      </w:tr>
      <w:tr w:rsidR="004A32E4" w:rsidRPr="004A32E4" w:rsidTr="009D47A7">
        <w:trPr>
          <w:trHeight w:val="20"/>
        </w:trPr>
        <w:tc>
          <w:tcPr>
            <w:tcW w:w="2490"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 xml:space="preserve">44.05.01 </w:t>
            </w:r>
          </w:p>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Педагогика и психология девиантного поведения</w:t>
            </w:r>
          </w:p>
        </w:tc>
        <w:tc>
          <w:tcPr>
            <w:tcW w:w="2535" w:type="dxa"/>
          </w:tcPr>
          <w:p w:rsidR="00FD15E2" w:rsidRPr="004A32E4" w:rsidRDefault="00FD15E2" w:rsidP="009D47A7">
            <w:pPr>
              <w:pBdr>
                <w:top w:val="nil"/>
                <w:left w:val="nil"/>
                <w:bottom w:val="nil"/>
                <w:right w:val="nil"/>
                <w:between w:val="nil"/>
              </w:pBdr>
              <w:tabs>
                <w:tab w:val="left" w:pos="0"/>
                <w:tab w:val="left" w:pos="34"/>
                <w:tab w:val="right" w:pos="9345"/>
              </w:tabs>
              <w:ind w:firstLine="0"/>
              <w:rPr>
                <w:sz w:val="24"/>
                <w:szCs w:val="24"/>
              </w:rPr>
            </w:pPr>
            <w:r w:rsidRPr="004A32E4">
              <w:rPr>
                <w:sz w:val="24"/>
                <w:szCs w:val="24"/>
              </w:rPr>
              <w:t>Психолого-педагогическая профилактика девиантного поведения</w:t>
            </w:r>
          </w:p>
        </w:tc>
        <w:tc>
          <w:tcPr>
            <w:tcW w:w="1484"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очная, 1-5</w:t>
            </w:r>
          </w:p>
        </w:tc>
        <w:tc>
          <w:tcPr>
            <w:tcW w:w="3260"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Факультет "Юридическая психология"</w:t>
            </w:r>
            <w:r w:rsidRPr="004A32E4">
              <w:rPr>
                <w:sz w:val="24"/>
                <w:szCs w:val="24"/>
              </w:rPr>
              <w:br/>
              <w:t>Кафедра "Юридическая психология и право"</w:t>
            </w:r>
          </w:p>
        </w:tc>
      </w:tr>
      <w:tr w:rsidR="004A32E4" w:rsidRPr="004A32E4" w:rsidTr="009D47A7">
        <w:trPr>
          <w:trHeight w:val="280"/>
        </w:trPr>
        <w:tc>
          <w:tcPr>
            <w:tcW w:w="2490" w:type="dxa"/>
            <w:vMerge w:val="restart"/>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 xml:space="preserve">55.05.01 </w:t>
            </w:r>
          </w:p>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Режиссура кино и телевидения</w:t>
            </w:r>
          </w:p>
        </w:tc>
        <w:tc>
          <w:tcPr>
            <w:tcW w:w="2535" w:type="dxa"/>
          </w:tcPr>
          <w:p w:rsidR="00FD15E2" w:rsidRPr="004A32E4" w:rsidRDefault="00FD15E2" w:rsidP="009D47A7">
            <w:pPr>
              <w:pBdr>
                <w:top w:val="nil"/>
                <w:left w:val="nil"/>
                <w:bottom w:val="nil"/>
                <w:right w:val="nil"/>
                <w:between w:val="nil"/>
              </w:pBdr>
              <w:tabs>
                <w:tab w:val="left" w:pos="0"/>
                <w:tab w:val="left" w:pos="34"/>
                <w:tab w:val="right" w:pos="9345"/>
              </w:tabs>
              <w:ind w:firstLine="0"/>
              <w:rPr>
                <w:sz w:val="24"/>
                <w:szCs w:val="24"/>
              </w:rPr>
            </w:pPr>
            <w:r w:rsidRPr="004A32E4">
              <w:rPr>
                <w:sz w:val="24"/>
                <w:szCs w:val="24"/>
              </w:rPr>
              <w:t>Режиссёр мультимедиа, педагог</w:t>
            </w:r>
          </w:p>
        </w:tc>
        <w:tc>
          <w:tcPr>
            <w:tcW w:w="1484"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очная, 3-5</w:t>
            </w:r>
          </w:p>
        </w:tc>
        <w:tc>
          <w:tcPr>
            <w:tcW w:w="3260"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Факультет "Информационные технологии", Кафедра "Прикладная информатика и мультимедийные технологии"</w:t>
            </w:r>
          </w:p>
        </w:tc>
      </w:tr>
      <w:tr w:rsidR="004A32E4" w:rsidRPr="004A32E4" w:rsidTr="009D47A7">
        <w:trPr>
          <w:trHeight w:val="280"/>
        </w:trPr>
        <w:tc>
          <w:tcPr>
            <w:tcW w:w="2490" w:type="dxa"/>
            <w:vMerge/>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p>
        </w:tc>
        <w:tc>
          <w:tcPr>
            <w:tcW w:w="2535" w:type="dxa"/>
          </w:tcPr>
          <w:p w:rsidR="00FD15E2" w:rsidRPr="004A32E4" w:rsidRDefault="00FD15E2" w:rsidP="009D47A7">
            <w:pPr>
              <w:tabs>
                <w:tab w:val="left" w:pos="0"/>
                <w:tab w:val="left" w:pos="34"/>
                <w:tab w:val="right" w:pos="9345"/>
              </w:tabs>
              <w:ind w:firstLine="0"/>
              <w:rPr>
                <w:sz w:val="24"/>
                <w:szCs w:val="24"/>
              </w:rPr>
            </w:pPr>
            <w:r w:rsidRPr="004A32E4">
              <w:rPr>
                <w:sz w:val="24"/>
                <w:szCs w:val="24"/>
              </w:rPr>
              <w:t>Режиссёр мультимедиа</w:t>
            </w:r>
          </w:p>
        </w:tc>
        <w:tc>
          <w:tcPr>
            <w:tcW w:w="1484"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r w:rsidRPr="004A32E4">
              <w:rPr>
                <w:sz w:val="24"/>
                <w:szCs w:val="24"/>
              </w:rPr>
              <w:t xml:space="preserve">очная, 1-2 </w:t>
            </w:r>
          </w:p>
        </w:tc>
        <w:tc>
          <w:tcPr>
            <w:tcW w:w="3260" w:type="dxa"/>
          </w:tcPr>
          <w:p w:rsidR="00FD15E2" w:rsidRPr="004A32E4" w:rsidRDefault="00FD15E2" w:rsidP="009D47A7">
            <w:pPr>
              <w:pBdr>
                <w:top w:val="nil"/>
                <w:left w:val="nil"/>
                <w:bottom w:val="nil"/>
                <w:right w:val="nil"/>
                <w:between w:val="nil"/>
              </w:pBdr>
              <w:tabs>
                <w:tab w:val="left" w:pos="0"/>
                <w:tab w:val="right" w:pos="9345"/>
              </w:tabs>
              <w:ind w:firstLine="0"/>
              <w:rPr>
                <w:sz w:val="24"/>
                <w:szCs w:val="24"/>
              </w:rPr>
            </w:pPr>
          </w:p>
        </w:tc>
      </w:tr>
    </w:tbl>
    <w:p w:rsidR="00A6596F" w:rsidRPr="004A32E4" w:rsidRDefault="00A6596F" w:rsidP="00DA7E72">
      <w:pPr>
        <w:pStyle w:val="45"/>
        <w:tabs>
          <w:tab w:val="left" w:pos="709"/>
          <w:tab w:val="left" w:pos="1134"/>
          <w:tab w:val="right" w:pos="9345"/>
        </w:tabs>
        <w:spacing w:before="120" w:after="12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sz w:val="28"/>
          <w:szCs w:val="28"/>
        </w:rPr>
        <w:t xml:space="preserve">Программы подготовки </w:t>
      </w:r>
      <w:r w:rsidRPr="004A32E4">
        <w:rPr>
          <w:rFonts w:ascii="Times New Roman" w:eastAsia="Times New Roman" w:hAnsi="Times New Roman" w:cs="Times New Roman"/>
          <w:b/>
          <w:sz w:val="28"/>
          <w:szCs w:val="28"/>
        </w:rPr>
        <w:t>магистров</w:t>
      </w:r>
      <w:r w:rsidRPr="004A32E4">
        <w:rPr>
          <w:rFonts w:ascii="Times New Roman" w:eastAsia="Times New Roman" w:hAnsi="Times New Roman" w:cs="Times New Roman"/>
          <w:sz w:val="28"/>
          <w:szCs w:val="28"/>
        </w:rPr>
        <w:t xml:space="preserve">, реализуемые </w:t>
      </w:r>
      <w:r w:rsidR="00053B98" w:rsidRPr="004A32E4">
        <w:rPr>
          <w:rFonts w:ascii="Times New Roman" w:eastAsia="Times New Roman" w:hAnsi="Times New Roman" w:cs="Times New Roman"/>
          <w:spacing w:val="-1"/>
          <w:sz w:val="28"/>
          <w:szCs w:val="28"/>
        </w:rPr>
        <w:t>ФГБОУ ВО</w:t>
      </w:r>
      <w:r w:rsidR="00053B98" w:rsidRPr="004A32E4">
        <w:rPr>
          <w:rFonts w:ascii="Times New Roman" w:eastAsia="Times New Roman" w:hAnsi="Times New Roman" w:cs="Times New Roman"/>
          <w:sz w:val="28"/>
          <w:szCs w:val="28"/>
        </w:rPr>
        <w:t xml:space="preserve"> </w:t>
      </w:r>
      <w:r w:rsidRPr="004A32E4">
        <w:rPr>
          <w:rFonts w:ascii="Times New Roman" w:eastAsia="Times New Roman" w:hAnsi="Times New Roman" w:cs="Times New Roman"/>
          <w:sz w:val="28"/>
          <w:szCs w:val="28"/>
        </w:rPr>
        <w:t xml:space="preserve">МГППУ: </w:t>
      </w:r>
    </w:p>
    <w:tbl>
      <w:tblPr>
        <w:tblW w:w="9694" w:type="dxa"/>
        <w:tblInd w:w="-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445"/>
        <w:gridCol w:w="2520"/>
        <w:gridCol w:w="1469"/>
        <w:gridCol w:w="3260"/>
      </w:tblGrid>
      <w:tr w:rsidR="004A32E4" w:rsidRPr="004A32E4" w:rsidTr="00391788">
        <w:trPr>
          <w:trHeight w:val="20"/>
          <w:tblHeader/>
        </w:trPr>
        <w:tc>
          <w:tcPr>
            <w:tcW w:w="2445" w:type="dxa"/>
            <w:shd w:val="clear" w:color="auto" w:fill="EFEFEF"/>
            <w:vAlign w:val="center"/>
          </w:tcPr>
          <w:p w:rsidR="00FD15E2" w:rsidRPr="004A32E4" w:rsidRDefault="00FD15E2" w:rsidP="00FD15E2">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 xml:space="preserve">Код и наименование </w:t>
            </w:r>
            <w:r w:rsidRPr="004A32E4">
              <w:rPr>
                <w:rFonts w:cs="Times New Roman"/>
                <w:b/>
                <w:sz w:val="24"/>
                <w:szCs w:val="24"/>
              </w:rPr>
              <w:br/>
              <w:t xml:space="preserve">направления </w:t>
            </w:r>
            <w:r w:rsidRPr="004A32E4">
              <w:rPr>
                <w:rFonts w:cs="Times New Roman"/>
                <w:b/>
                <w:sz w:val="24"/>
                <w:szCs w:val="24"/>
              </w:rPr>
              <w:br/>
              <w:t>подготовки</w:t>
            </w:r>
          </w:p>
        </w:tc>
        <w:tc>
          <w:tcPr>
            <w:tcW w:w="2520" w:type="dxa"/>
            <w:shd w:val="clear" w:color="auto" w:fill="EFEFEF"/>
            <w:vAlign w:val="center"/>
          </w:tcPr>
          <w:p w:rsidR="00FD15E2" w:rsidRPr="004A32E4" w:rsidRDefault="00FD15E2" w:rsidP="00FD15E2">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Наименование направленности программы</w:t>
            </w:r>
          </w:p>
        </w:tc>
        <w:tc>
          <w:tcPr>
            <w:tcW w:w="1469" w:type="dxa"/>
            <w:shd w:val="clear" w:color="auto" w:fill="EFEFEF"/>
            <w:vAlign w:val="center"/>
          </w:tcPr>
          <w:p w:rsidR="00FD15E2" w:rsidRPr="004A32E4" w:rsidRDefault="00FD15E2" w:rsidP="00FD15E2">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Форма,</w:t>
            </w:r>
          </w:p>
          <w:p w:rsidR="00FD15E2" w:rsidRPr="004A32E4" w:rsidRDefault="00FD15E2" w:rsidP="00FD15E2">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Курс обучения</w:t>
            </w:r>
          </w:p>
        </w:tc>
        <w:tc>
          <w:tcPr>
            <w:tcW w:w="3260" w:type="dxa"/>
            <w:shd w:val="clear" w:color="auto" w:fill="EFEFEF"/>
            <w:vAlign w:val="center"/>
          </w:tcPr>
          <w:p w:rsidR="00FD15E2" w:rsidRPr="004A32E4" w:rsidRDefault="00FD15E2" w:rsidP="00FD15E2">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Наименование факультета и выпускающей кафедры, реализующих ОПОП ВО</w:t>
            </w:r>
          </w:p>
        </w:tc>
      </w:tr>
      <w:tr w:rsidR="004A32E4" w:rsidRPr="004A32E4" w:rsidTr="009D47A7">
        <w:trPr>
          <w:trHeight w:val="20"/>
        </w:trPr>
        <w:tc>
          <w:tcPr>
            <w:tcW w:w="2445"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09.04.03 </w:t>
            </w:r>
          </w:p>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Прикладная информатика</w:t>
            </w: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Психолого-педагогические измерения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"Информационные технологии", Кафедра "Прикладная информатика и мультимедийные технологии"</w:t>
            </w:r>
          </w:p>
        </w:tc>
      </w:tr>
      <w:tr w:rsidR="004A32E4" w:rsidRPr="004A32E4" w:rsidTr="009D47A7">
        <w:trPr>
          <w:trHeight w:val="20"/>
        </w:trPr>
        <w:tc>
          <w:tcPr>
            <w:tcW w:w="2445" w:type="dxa"/>
            <w:vMerge w:val="restart"/>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37.04.01 </w:t>
            </w:r>
          </w:p>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Психология</w:t>
            </w: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Детская и семейная психотерапия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"Консультативная и клиническая психология"</w:t>
            </w:r>
            <w:r w:rsidRPr="004A32E4">
              <w:rPr>
                <w:rFonts w:cs="Times New Roman"/>
                <w:sz w:val="24"/>
                <w:szCs w:val="24"/>
              </w:rPr>
              <w:br/>
              <w:t>Кафедра "Детская и семейная психотерапия"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b/>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Психологическая помощь в социальной сфере с использованием </w:t>
            </w:r>
            <w:r w:rsidRPr="004A32E4">
              <w:rPr>
                <w:rFonts w:cs="Times New Roman"/>
                <w:sz w:val="24"/>
                <w:szCs w:val="24"/>
              </w:rPr>
              <w:lastRenderedPageBreak/>
              <w:t>дистанционных технологий</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lastRenderedPageBreak/>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"Дистанционное обучение"</w:t>
            </w:r>
            <w:r w:rsidRPr="004A32E4">
              <w:rPr>
                <w:rFonts w:cs="Times New Roman"/>
                <w:sz w:val="24"/>
                <w:szCs w:val="24"/>
              </w:rPr>
              <w:br/>
              <w:t>Кафедра "Педагогика и психология дистанционного обучения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Клиническая психология развития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"Клиническая и специальная психология"</w:t>
            </w:r>
            <w:r w:rsidRPr="004A32E4">
              <w:rPr>
                <w:rFonts w:cs="Times New Roman"/>
                <w:sz w:val="24"/>
                <w:szCs w:val="24"/>
              </w:rPr>
              <w:br/>
              <w:t>Кафедра "Нейро- и патопсихология"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b/>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Консультативная психология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"Консультативная и клиническая психология", Кафедра "Индивидуальной и групповой психотерапии"</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b/>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Организационная психология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"Социальная психология"</w:t>
            </w:r>
            <w:r w:rsidRPr="004A32E4">
              <w:rPr>
                <w:rFonts w:cs="Times New Roman"/>
                <w:sz w:val="24"/>
                <w:szCs w:val="24"/>
              </w:rPr>
              <w:br/>
              <w:t>Кафедра "Психология управления"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b/>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Практическая этнопсихология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Merge w:val="restart"/>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 xml:space="preserve">Факультет "Социальная психология", Кафедра </w:t>
            </w:r>
            <w:r w:rsidRPr="004A32E4">
              <w:rPr>
                <w:rFonts w:cs="Times New Roman"/>
                <w:sz w:val="24"/>
                <w:szCs w:val="24"/>
              </w:rPr>
              <w:br/>
              <w:t>"Этнопсихология и психологические проблемы поликультурного образования"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b/>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Психология Востока: этничность, религия и межкультурная коммуникация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w:t>
            </w:r>
          </w:p>
        </w:tc>
        <w:tc>
          <w:tcPr>
            <w:tcW w:w="3260" w:type="dxa"/>
            <w:vMerge/>
            <w:vAlign w:val="center"/>
          </w:tcPr>
          <w:p w:rsidR="00FD15E2" w:rsidRPr="004A32E4" w:rsidRDefault="00FD15E2" w:rsidP="009D47A7">
            <w:pPr>
              <w:pBdr>
                <w:top w:val="nil"/>
                <w:left w:val="nil"/>
                <w:bottom w:val="nil"/>
                <w:right w:val="nil"/>
                <w:between w:val="nil"/>
              </w:pBdr>
              <w:ind w:firstLine="0"/>
              <w:rPr>
                <w:rFonts w:cs="Times New Roman"/>
                <w:sz w:val="24"/>
                <w:szCs w:val="24"/>
              </w:rPr>
            </w:pP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Психологическая помощь детям и подросткам, пострадавшим в экстремальных ситуациях</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Merge w:val="restart"/>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"Экстремальная психология", Кафедра "Научные основы экстремальной психологии"</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b/>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Психология профессий особого риска</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Merge/>
            <w:vAlign w:val="center"/>
          </w:tcPr>
          <w:p w:rsidR="00FD15E2" w:rsidRPr="004A32E4" w:rsidRDefault="00FD15E2" w:rsidP="009D47A7">
            <w:pPr>
              <w:pBdr>
                <w:top w:val="nil"/>
                <w:left w:val="nil"/>
                <w:bottom w:val="nil"/>
                <w:right w:val="nil"/>
                <w:between w:val="nil"/>
              </w:pBdr>
              <w:ind w:firstLine="0"/>
              <w:rPr>
                <w:rFonts w:cs="Times New Roman"/>
                <w:sz w:val="24"/>
                <w:szCs w:val="24"/>
              </w:rPr>
            </w:pP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Психология развития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"Психология образования", Кафедра "Возрастная психология им. проф. Л.Ф.Обуховой"</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b/>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Социальная психология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"Социальная психология", Кафедра "Теоретических основ социальной психологии"</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Когнитивная психология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Институт экспериментальной психологии, Кафедра общей психологии</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Юридическая психология и детство: экспертиза, сопровождение и профилактика</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"Юридическая психология", Кафедра "Юридическая психология и право"</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Юридическая психология: судебно-экспертная практика</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"Юридическая психология"</w:t>
            </w:r>
            <w:r w:rsidRPr="004A32E4">
              <w:rPr>
                <w:rFonts w:cs="Times New Roman"/>
                <w:sz w:val="24"/>
                <w:szCs w:val="24"/>
              </w:rPr>
              <w:br/>
              <w:t>Кафедра "Клиническая и судебная психология"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Нейропсихологическая коррекция и консультирование при нарушенном развитии</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очно-заочная, 2 </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"Клиническая и специальная психология"</w:t>
            </w:r>
            <w:r w:rsidRPr="004A32E4">
              <w:rPr>
                <w:rFonts w:cs="Times New Roman"/>
                <w:sz w:val="24"/>
                <w:szCs w:val="24"/>
              </w:rPr>
              <w:br/>
              <w:t>Кафедра "Нейро- и патопсихология"</w:t>
            </w:r>
          </w:p>
        </w:tc>
      </w:tr>
      <w:tr w:rsidR="004A32E4" w:rsidRPr="004A32E4" w:rsidTr="009D47A7">
        <w:trPr>
          <w:trHeight w:val="20"/>
        </w:trPr>
        <w:tc>
          <w:tcPr>
            <w:tcW w:w="2445"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38.04.04 </w:t>
            </w:r>
          </w:p>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Государственное и муниципальное управление</w:t>
            </w: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Управление учреждением социальной сферы</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Институт "Иностранные языки, социальные коммуникации и управление"</w:t>
            </w:r>
            <w:r w:rsidRPr="004A32E4">
              <w:rPr>
                <w:rFonts w:cs="Times New Roman"/>
                <w:sz w:val="24"/>
                <w:szCs w:val="24"/>
              </w:rPr>
              <w:br/>
              <w:t>Кафедра "Теория и практика управления"</w:t>
            </w:r>
          </w:p>
        </w:tc>
      </w:tr>
      <w:tr w:rsidR="004A32E4" w:rsidRPr="004A32E4" w:rsidTr="009D47A7">
        <w:trPr>
          <w:trHeight w:val="20"/>
        </w:trPr>
        <w:tc>
          <w:tcPr>
            <w:tcW w:w="2445"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39.04.02 </w:t>
            </w:r>
          </w:p>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Социальная работа</w:t>
            </w: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Социальная работа с различными категориями населения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Merge w:val="restart"/>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"Социальная коммуникация"</w:t>
            </w:r>
            <w:r w:rsidRPr="004A32E4">
              <w:rPr>
                <w:rFonts w:cs="Times New Roman"/>
                <w:sz w:val="24"/>
                <w:szCs w:val="24"/>
              </w:rPr>
              <w:br/>
              <w:t>Кафедра "Социальная коммуникация и организация работы с молодежью"</w:t>
            </w:r>
          </w:p>
        </w:tc>
      </w:tr>
      <w:tr w:rsidR="004A32E4" w:rsidRPr="004A32E4" w:rsidTr="009D47A7">
        <w:trPr>
          <w:trHeight w:val="20"/>
        </w:trPr>
        <w:tc>
          <w:tcPr>
            <w:tcW w:w="2445"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39.04.03 </w:t>
            </w:r>
          </w:p>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Организация работы с молодёжью</w:t>
            </w: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Молодежные инициативы в социальной сфере</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Merge/>
            <w:vAlign w:val="center"/>
          </w:tcPr>
          <w:p w:rsidR="00FD15E2" w:rsidRPr="004A32E4" w:rsidRDefault="00FD15E2" w:rsidP="009D47A7">
            <w:pPr>
              <w:pBdr>
                <w:top w:val="nil"/>
                <w:left w:val="nil"/>
                <w:bottom w:val="nil"/>
                <w:right w:val="nil"/>
                <w:between w:val="nil"/>
              </w:pBdr>
              <w:ind w:firstLine="0"/>
              <w:rPr>
                <w:rFonts w:cs="Times New Roman"/>
                <w:sz w:val="24"/>
                <w:szCs w:val="24"/>
              </w:rPr>
            </w:pPr>
          </w:p>
        </w:tc>
      </w:tr>
      <w:tr w:rsidR="004A32E4" w:rsidRPr="004A32E4" w:rsidTr="009D47A7">
        <w:trPr>
          <w:trHeight w:val="20"/>
        </w:trPr>
        <w:tc>
          <w:tcPr>
            <w:tcW w:w="2445" w:type="dxa"/>
            <w:vMerge w:val="restart"/>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44.04.02 </w:t>
            </w:r>
          </w:p>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Психолого-педагогическое образование</w:t>
            </w: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Культурно-историческая психология и деятельностный подход в образовании</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Кафедра ЮНЕСКО "Культурно-историческая психология детства"</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Медиация в социальной сфере</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"Юридическая психология"</w:t>
            </w:r>
            <w:r w:rsidRPr="004A32E4">
              <w:rPr>
                <w:rFonts w:cs="Times New Roman"/>
                <w:sz w:val="24"/>
                <w:szCs w:val="24"/>
              </w:rPr>
              <w:br/>
              <w:t>Кафедра "Медиация в социальной сфере"</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Педагогическая конфликтология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Институт "Иностранные языки, социальные коммуникации и управление"</w:t>
            </w:r>
            <w:r w:rsidRPr="004A32E4">
              <w:rPr>
                <w:rFonts w:cs="Times New Roman"/>
                <w:sz w:val="24"/>
                <w:szCs w:val="24"/>
              </w:rPr>
              <w:br/>
              <w:t>Кафедра "Теория и практика управления"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Доказательное проектирование и оценка программ в области управле</w:t>
            </w:r>
            <w:r w:rsidR="00E37869" w:rsidRPr="004A32E4">
              <w:rPr>
                <w:rFonts w:cs="Times New Roman"/>
                <w:sz w:val="24"/>
                <w:szCs w:val="24"/>
              </w:rPr>
              <w:t>-</w:t>
            </w:r>
            <w:r w:rsidRPr="004A32E4">
              <w:rPr>
                <w:rFonts w:cs="Times New Roman"/>
                <w:sz w:val="24"/>
                <w:szCs w:val="24"/>
              </w:rPr>
              <w:t>ния социальными рисками в сфере детства</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"Юридическая психология"</w:t>
            </w:r>
            <w:r w:rsidRPr="004A32E4">
              <w:rPr>
                <w:rFonts w:cs="Times New Roman"/>
                <w:sz w:val="24"/>
                <w:szCs w:val="24"/>
              </w:rPr>
              <w:br/>
              <w:t>Кафедра "Юридической психологии и права"</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b/>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Педагогика и психология проектной деятельности в образовании</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Merge w:val="restart"/>
            <w:vAlign w:val="center"/>
          </w:tcPr>
          <w:p w:rsidR="00FD15E2" w:rsidRPr="004A32E4" w:rsidRDefault="00FD15E2" w:rsidP="009D47A7">
            <w:pPr>
              <w:tabs>
                <w:tab w:val="left" w:pos="993"/>
                <w:tab w:val="left" w:pos="1134"/>
                <w:tab w:val="right" w:pos="9345"/>
              </w:tabs>
              <w:ind w:firstLine="0"/>
              <w:rPr>
                <w:rFonts w:cs="Times New Roman"/>
                <w:b/>
                <w:sz w:val="24"/>
                <w:szCs w:val="24"/>
              </w:rPr>
            </w:pPr>
            <w:r w:rsidRPr="004A32E4">
              <w:rPr>
                <w:rFonts w:cs="Times New Roman"/>
                <w:sz w:val="24"/>
                <w:szCs w:val="24"/>
              </w:rPr>
              <w:t>Факультет "Психология образования", Кафедра "Педагогическая психология имени профессора В.А. Гуружапова"</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Педагогика и психология воспитания </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Merge/>
            <w:vAlign w:val="center"/>
          </w:tcPr>
          <w:p w:rsidR="00FD15E2" w:rsidRPr="004A32E4" w:rsidRDefault="00FD15E2" w:rsidP="009D47A7">
            <w:pPr>
              <w:pBdr>
                <w:top w:val="nil"/>
                <w:left w:val="nil"/>
                <w:bottom w:val="nil"/>
                <w:right w:val="nil"/>
                <w:between w:val="nil"/>
              </w:pBdr>
              <w:ind w:firstLine="0"/>
              <w:rPr>
                <w:rFonts w:cs="Times New Roman"/>
                <w:sz w:val="24"/>
                <w:szCs w:val="24"/>
              </w:rPr>
            </w:pP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Социально-психологическое консультирование </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"Социальная психология"</w:t>
            </w:r>
            <w:r w:rsidRPr="004A32E4">
              <w:rPr>
                <w:rFonts w:cs="Times New Roman"/>
                <w:sz w:val="24"/>
                <w:szCs w:val="24"/>
              </w:rPr>
              <w:br/>
              <w:t>Кафедра "Социальная психология развития»"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b/>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 xml:space="preserve">Практическая психология в </w:t>
            </w:r>
            <w:r w:rsidRPr="004A32E4">
              <w:rPr>
                <w:rFonts w:cs="Times New Roman"/>
                <w:sz w:val="24"/>
                <w:szCs w:val="24"/>
              </w:rPr>
              <w:lastRenderedPageBreak/>
              <w:t>социальной сфере и образовании</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lastRenderedPageBreak/>
              <w:t>заочная, 1-3</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"Психология образования"</w:t>
            </w:r>
            <w:r w:rsidRPr="004A32E4">
              <w:rPr>
                <w:rFonts w:cs="Times New Roman"/>
                <w:sz w:val="24"/>
                <w:szCs w:val="24"/>
              </w:rPr>
              <w:br/>
            </w:r>
            <w:r w:rsidRPr="004A32E4">
              <w:rPr>
                <w:rFonts w:cs="Times New Roman"/>
                <w:sz w:val="24"/>
                <w:szCs w:val="24"/>
              </w:rPr>
              <w:lastRenderedPageBreak/>
              <w:t>Кафедра "Возрастная психология им. проф. Л.Ф.Обуховой"</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Современные технологии в психологической практике</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"Социальная психология"</w:t>
            </w:r>
            <w:r w:rsidRPr="004A32E4">
              <w:rPr>
                <w:rFonts w:cs="Times New Roman"/>
                <w:sz w:val="24"/>
                <w:szCs w:val="24"/>
              </w:rPr>
              <w:br/>
              <w:t>Кафедра "Социальная психология развития"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Психологическое благополучие в детско-юношеском возрасте</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"Психология образования", Кафедра "Педагогическая психология"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Психология и педагогика дошкольного детства</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"Психология образования", Кафедра "Дошкольная психология и педагогика"</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Экстренная психологическая помощь детям и родителям в системе образования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Merge w:val="restart"/>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"Экстремальная психология"</w:t>
            </w:r>
            <w:r w:rsidRPr="004A32E4">
              <w:rPr>
                <w:rFonts w:cs="Times New Roman"/>
                <w:sz w:val="24"/>
                <w:szCs w:val="24"/>
              </w:rPr>
              <w:br/>
              <w:t>Кафедра "Научные основы экстремальной психологии"</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Психология безопасности в образовании</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Merge/>
            <w:vAlign w:val="center"/>
          </w:tcPr>
          <w:p w:rsidR="00FD15E2" w:rsidRPr="004A32E4" w:rsidRDefault="00FD15E2" w:rsidP="009D47A7">
            <w:pPr>
              <w:pBdr>
                <w:top w:val="nil"/>
                <w:left w:val="nil"/>
                <w:bottom w:val="nil"/>
                <w:right w:val="nil"/>
                <w:between w:val="nil"/>
              </w:pBdr>
              <w:ind w:firstLine="0"/>
              <w:rPr>
                <w:rFonts w:cs="Times New Roman"/>
                <w:sz w:val="24"/>
                <w:szCs w:val="24"/>
              </w:rPr>
            </w:pP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Психология дорожного движения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"Социальная психология"</w:t>
            </w:r>
            <w:r w:rsidRPr="004A32E4">
              <w:rPr>
                <w:rFonts w:cs="Times New Roman"/>
                <w:sz w:val="24"/>
                <w:szCs w:val="24"/>
              </w:rPr>
              <w:br/>
              <w:t>Кафедра "Психология управления"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Психология и педагогика дополнительного образования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"Социальная коммуникация"</w:t>
            </w:r>
            <w:r w:rsidRPr="004A32E4">
              <w:rPr>
                <w:rFonts w:cs="Times New Roman"/>
                <w:sz w:val="24"/>
                <w:szCs w:val="24"/>
              </w:rPr>
              <w:br/>
              <w:t>Кафедра "Социальная коммуникация и организация работы с молодежью"</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Игра и детство</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"Психология образования", Кафедра "Дошкольная психология и педагогика"</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Тьюторское сопровождение в инклюзивном образовании</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"Клиническая и специальная психология"</w:t>
            </w:r>
            <w:r w:rsidRPr="004A32E4">
              <w:rPr>
                <w:rFonts w:cs="Times New Roman"/>
                <w:sz w:val="24"/>
                <w:szCs w:val="24"/>
              </w:rPr>
              <w:br/>
              <w:t>Кафедра "Специальное (дефектологическое) образование"</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Психолого-педагогическое сопровождение детей с хроническими соматическими заболеваниями</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w:t>
            </w:r>
          </w:p>
        </w:tc>
        <w:tc>
          <w:tcPr>
            <w:tcW w:w="3260" w:type="dxa"/>
            <w:vMerge w:val="restart"/>
            <w:vAlign w:val="center"/>
          </w:tcPr>
          <w:p w:rsidR="00FD15E2" w:rsidRPr="004A32E4" w:rsidRDefault="00FD15E2" w:rsidP="00053B98">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"Клиническая и специальная психология"</w:t>
            </w:r>
            <w:r w:rsidRPr="004A32E4">
              <w:rPr>
                <w:rFonts w:cs="Times New Roman"/>
                <w:sz w:val="24"/>
                <w:szCs w:val="24"/>
              </w:rPr>
              <w:br/>
              <w:t>Кафедра "Специальная психология и реабилитология"</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 xml:space="preserve">Психолого-педагогическое </w:t>
            </w:r>
            <w:r w:rsidRPr="004A32E4">
              <w:rPr>
                <w:rFonts w:cs="Times New Roman"/>
                <w:sz w:val="24"/>
                <w:szCs w:val="24"/>
              </w:rPr>
              <w:lastRenderedPageBreak/>
              <w:t>сопровождение слепоглухих и лиц с тяжелыми множественными нарушениями</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lastRenderedPageBreak/>
              <w:t>очная, 1-2</w:t>
            </w:r>
          </w:p>
        </w:tc>
        <w:tc>
          <w:tcPr>
            <w:tcW w:w="3260" w:type="dxa"/>
            <w:vMerge/>
            <w:vAlign w:val="center"/>
          </w:tcPr>
          <w:p w:rsidR="00FD15E2" w:rsidRPr="004A32E4" w:rsidRDefault="00FD15E2" w:rsidP="009D47A7">
            <w:pPr>
              <w:pBdr>
                <w:top w:val="nil"/>
                <w:left w:val="nil"/>
                <w:bottom w:val="nil"/>
                <w:right w:val="nil"/>
                <w:between w:val="nil"/>
              </w:pBdr>
              <w:ind w:firstLine="0"/>
              <w:rPr>
                <w:rFonts w:cs="Times New Roman"/>
                <w:sz w:val="24"/>
                <w:szCs w:val="24"/>
              </w:rPr>
            </w:pP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Психолого-педагогическая коррекция нарушений развития у детей</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Merge/>
            <w:vAlign w:val="center"/>
          </w:tcPr>
          <w:p w:rsidR="00FD15E2" w:rsidRPr="004A32E4" w:rsidRDefault="00FD15E2" w:rsidP="009D47A7">
            <w:pPr>
              <w:pBdr>
                <w:top w:val="nil"/>
                <w:left w:val="nil"/>
                <w:bottom w:val="nil"/>
                <w:right w:val="nil"/>
                <w:between w:val="nil"/>
              </w:pBdr>
              <w:ind w:firstLine="0"/>
              <w:rPr>
                <w:rFonts w:cs="Times New Roman"/>
                <w:sz w:val="24"/>
                <w:szCs w:val="24"/>
              </w:rPr>
            </w:pP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Психолого-педагогическое сопровождение лиц с расстройствами аутистического спектра (РАС)</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"Клиническая и специальная психология"</w:t>
            </w:r>
            <w:r w:rsidRPr="004A32E4">
              <w:rPr>
                <w:rFonts w:cs="Times New Roman"/>
                <w:sz w:val="24"/>
                <w:szCs w:val="24"/>
              </w:rPr>
              <w:br/>
              <w:t>Кафедра "Специальное (дефектологическое) образование"</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Опека и попечительство в отношении несовершеннолетних</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vAlign w:val="center"/>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"Психология образования"</w:t>
            </w:r>
            <w:r w:rsidRPr="004A32E4">
              <w:rPr>
                <w:rFonts w:cs="Times New Roman"/>
                <w:sz w:val="24"/>
                <w:szCs w:val="24"/>
              </w:rPr>
              <w:br/>
              <w:t>Кафедра "Возрастная психология им. проф. Л.Ф.Обуховой"</w:t>
            </w:r>
          </w:p>
        </w:tc>
      </w:tr>
      <w:tr w:rsidR="004A32E4" w:rsidRPr="004A32E4" w:rsidTr="009D47A7">
        <w:trPr>
          <w:trHeight w:val="20"/>
        </w:trPr>
        <w:tc>
          <w:tcPr>
            <w:tcW w:w="2445" w:type="dxa"/>
            <w:vMerge/>
          </w:tcPr>
          <w:p w:rsidR="00FD15E2" w:rsidRPr="004A32E4" w:rsidRDefault="00FD15E2" w:rsidP="009D47A7">
            <w:pPr>
              <w:pBdr>
                <w:top w:val="nil"/>
                <w:left w:val="nil"/>
                <w:bottom w:val="nil"/>
                <w:right w:val="nil"/>
                <w:between w:val="nil"/>
              </w:pBdr>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Школьная психология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Факультет "Психология образования"</w:t>
            </w:r>
            <w:r w:rsidRPr="004A32E4">
              <w:rPr>
                <w:rFonts w:cs="Times New Roman"/>
                <w:sz w:val="24"/>
                <w:szCs w:val="24"/>
              </w:rPr>
              <w:br/>
              <w:t>Кафедра "Педагогическая психология имени профессора В.А. Гуружапова"</w:t>
            </w:r>
          </w:p>
        </w:tc>
      </w:tr>
      <w:tr w:rsidR="004A32E4" w:rsidRPr="004A32E4" w:rsidTr="009D47A7">
        <w:trPr>
          <w:trHeight w:val="280"/>
        </w:trPr>
        <w:tc>
          <w:tcPr>
            <w:tcW w:w="2445" w:type="dxa"/>
            <w:vMerge w:val="restart"/>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44.04.03 Специальное (дефектологическое) образование</w:t>
            </w: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Организация коррекционно-педагогической работы с детьми, имеющими нарушения речевого развития</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1-2</w:t>
            </w:r>
          </w:p>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очно-заочная, 1</w:t>
            </w:r>
          </w:p>
        </w:tc>
        <w:tc>
          <w:tcPr>
            <w:tcW w:w="3260" w:type="dxa"/>
            <w:vMerge w:val="restart"/>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Факультет "Клиническая и специальная психология"</w:t>
            </w:r>
            <w:r w:rsidRPr="004A32E4">
              <w:rPr>
                <w:rFonts w:cs="Times New Roman"/>
                <w:sz w:val="24"/>
                <w:szCs w:val="24"/>
              </w:rPr>
              <w:br/>
              <w:t>Кафедра "Специальное (дефектологическое) образование"</w:t>
            </w:r>
          </w:p>
        </w:tc>
      </w:tr>
      <w:tr w:rsidR="004A32E4" w:rsidRPr="004A32E4" w:rsidTr="009D47A7">
        <w:trPr>
          <w:trHeight w:val="280"/>
        </w:trPr>
        <w:tc>
          <w:tcPr>
            <w:tcW w:w="2445" w:type="dxa"/>
            <w:vMerge/>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p>
        </w:tc>
        <w:tc>
          <w:tcPr>
            <w:tcW w:w="252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Коррекционно-развивающие технологии в дошкольном образовании</w:t>
            </w:r>
          </w:p>
        </w:tc>
        <w:tc>
          <w:tcPr>
            <w:tcW w:w="1469"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очная, 1</w:t>
            </w:r>
          </w:p>
        </w:tc>
        <w:tc>
          <w:tcPr>
            <w:tcW w:w="3260" w:type="dxa"/>
            <w:vMerge/>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p>
        </w:tc>
      </w:tr>
      <w:tr w:rsidR="004A32E4" w:rsidRPr="004A32E4" w:rsidTr="009D47A7">
        <w:trPr>
          <w:trHeight w:val="20"/>
        </w:trPr>
        <w:tc>
          <w:tcPr>
            <w:tcW w:w="2445"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sz w:val="24"/>
                <w:szCs w:val="24"/>
              </w:rPr>
              <w:t>45.04.02 Лингвистика</w:t>
            </w:r>
          </w:p>
        </w:tc>
        <w:tc>
          <w:tcPr>
            <w:tcW w:w="2520" w:type="dxa"/>
          </w:tcPr>
          <w:p w:rsidR="00FD15E2" w:rsidRPr="004A32E4" w:rsidRDefault="00FD15E2" w:rsidP="009D47A7">
            <w:pPr>
              <w:tabs>
                <w:tab w:val="left" w:pos="993"/>
                <w:tab w:val="left" w:pos="1134"/>
                <w:tab w:val="right" w:pos="9345"/>
              </w:tabs>
              <w:ind w:firstLine="0"/>
              <w:rPr>
                <w:rFonts w:cs="Times New Roman"/>
                <w:sz w:val="24"/>
                <w:szCs w:val="24"/>
              </w:rPr>
            </w:pPr>
            <w:r w:rsidRPr="004A32E4">
              <w:rPr>
                <w:rFonts w:cs="Times New Roman"/>
                <w:sz w:val="24"/>
                <w:szCs w:val="24"/>
              </w:rPr>
              <w:t>Теория обучения иностранным языкам и межкультурная коммуникация</w:t>
            </w:r>
          </w:p>
        </w:tc>
        <w:tc>
          <w:tcPr>
            <w:tcW w:w="1469" w:type="dxa"/>
          </w:tcPr>
          <w:p w:rsidR="00FD15E2" w:rsidRPr="004A32E4" w:rsidRDefault="00FD15E2" w:rsidP="009D47A7">
            <w:pPr>
              <w:tabs>
                <w:tab w:val="left" w:pos="993"/>
                <w:tab w:val="left" w:pos="1134"/>
                <w:tab w:val="right" w:pos="9345"/>
              </w:tabs>
              <w:ind w:firstLine="0"/>
              <w:rPr>
                <w:rFonts w:cs="Times New Roman"/>
                <w:sz w:val="24"/>
                <w:szCs w:val="24"/>
              </w:rPr>
            </w:pPr>
            <w:r w:rsidRPr="004A32E4">
              <w:rPr>
                <w:rFonts w:cs="Times New Roman"/>
                <w:sz w:val="24"/>
                <w:szCs w:val="24"/>
              </w:rPr>
              <w:t>очная, 1-2</w:t>
            </w:r>
          </w:p>
        </w:tc>
        <w:tc>
          <w:tcPr>
            <w:tcW w:w="3260" w:type="dxa"/>
          </w:tcPr>
          <w:p w:rsidR="00FD15E2" w:rsidRPr="004A32E4" w:rsidRDefault="00FD15E2"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Институт "Иностранные языки, социальные коммуникации и управление"</w:t>
            </w:r>
            <w:r w:rsidRPr="004A32E4">
              <w:rPr>
                <w:rFonts w:cs="Times New Roman"/>
                <w:sz w:val="24"/>
                <w:szCs w:val="24"/>
              </w:rPr>
              <w:br/>
              <w:t>Кафедра "Лингводидактика и межкультурная коммуникация"</w:t>
            </w:r>
          </w:p>
        </w:tc>
      </w:tr>
    </w:tbl>
    <w:p w:rsidR="00E45A7E" w:rsidRPr="004A32E4" w:rsidRDefault="00E45A7E" w:rsidP="00E45A7E">
      <w:pPr>
        <w:pStyle w:val="af1"/>
        <w:shd w:val="clear" w:color="auto" w:fill="FFFFFF"/>
        <w:spacing w:before="120" w:beforeAutospacing="0" w:after="0" w:afterAutospacing="0"/>
        <w:rPr>
          <w:sz w:val="28"/>
          <w:szCs w:val="28"/>
        </w:rPr>
      </w:pPr>
      <w:r w:rsidRPr="004A32E4">
        <w:rPr>
          <w:sz w:val="28"/>
          <w:szCs w:val="28"/>
        </w:rPr>
        <w:t>Реализация учебного процесса в весенне-летнем семестре 2019/2020 года и осенне-зимнем семестре 2020/21 учебного года осуществлялась в условиях сохранения угрозы заражения новой коронавирусной инфекцией (COVID-19).</w:t>
      </w:r>
    </w:p>
    <w:p w:rsidR="000F5373" w:rsidRPr="004A32E4" w:rsidRDefault="009F43E0" w:rsidP="008830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imes New Roman"/>
          <w:szCs w:val="28"/>
          <w:shd w:val="clear" w:color="auto" w:fill="FFFFFF"/>
        </w:rPr>
      </w:pPr>
      <w:r w:rsidRPr="004A32E4">
        <w:rPr>
          <w:szCs w:val="28"/>
        </w:rPr>
        <w:lastRenderedPageBreak/>
        <w:t>В соответствии с приказами Министерства науки и высшего образования Российской Федерации от 14.03.2020 № 397 «Об организации образовательной деятельности в организациях, реализующих образовательные программы высшего образования и соответствующие дополнительные профессиональные программы, в условиях предупреждения распространения новой коронавирусной инфекции на территории Российской Федерации», от 14.03.2020 № 398 «О деятельности организаций, находящихся в ведении Министерства науки и высшего образования Российской Федерации, в условиях предупреждения распространения новой коронавирусной инфекции на территории Российской Федерации», с 17 марта 2020 года образовательные программы высшего образования ФГБОУ ВО МГППУ реализовывали удаленно с применением дистанционных образовательных технологий и электронного обучения</w:t>
      </w:r>
      <w:r w:rsidR="00AB7666" w:rsidRPr="004A32E4">
        <w:rPr>
          <w:szCs w:val="28"/>
        </w:rPr>
        <w:t>. При этом контактная</w:t>
      </w:r>
      <w:r w:rsidRPr="004A32E4">
        <w:rPr>
          <w:szCs w:val="28"/>
        </w:rPr>
        <w:t xml:space="preserve"> работ</w:t>
      </w:r>
      <w:r w:rsidR="00AB7666" w:rsidRPr="004A32E4">
        <w:rPr>
          <w:szCs w:val="28"/>
        </w:rPr>
        <w:t>а</w:t>
      </w:r>
      <w:r w:rsidRPr="004A32E4">
        <w:rPr>
          <w:szCs w:val="28"/>
        </w:rPr>
        <w:t xml:space="preserve"> обучающихся и педагогических работников осуществлялась в электронной информационно-образовательной среде</w:t>
      </w:r>
      <w:r w:rsidR="000F5373" w:rsidRPr="004A32E4">
        <w:rPr>
          <w:szCs w:val="28"/>
        </w:rPr>
        <w:t>,</w:t>
      </w:r>
      <w:r w:rsidR="00AB7666" w:rsidRPr="004A32E4">
        <w:rPr>
          <w:szCs w:val="28"/>
        </w:rPr>
        <w:t xml:space="preserve"> </w:t>
      </w:r>
      <w:r w:rsidR="000F5373" w:rsidRPr="004A32E4">
        <w:rPr>
          <w:szCs w:val="28"/>
        </w:rPr>
        <w:t>использовались различные образовательные технологий, позволяющих обеспечивать взаимодействие обучающихся и педагогических работников посредственно (на расстоянии)</w:t>
      </w:r>
      <w:r w:rsidR="008830D9" w:rsidRPr="004A32E4">
        <w:rPr>
          <w:szCs w:val="28"/>
        </w:rPr>
        <w:t>, ресурсы электронной библиотеки, портала, журналов</w:t>
      </w:r>
      <w:r w:rsidR="00BD4766" w:rsidRPr="004A32E4">
        <w:rPr>
          <w:szCs w:val="28"/>
        </w:rPr>
        <w:t xml:space="preserve">, </w:t>
      </w:r>
      <w:r w:rsidR="00BD4766" w:rsidRPr="004A32E4">
        <w:rPr>
          <w:szCs w:val="28"/>
          <w:lang w:val="en-US"/>
        </w:rPr>
        <w:t>youtube</w:t>
      </w:r>
      <w:r w:rsidR="00BD4766" w:rsidRPr="004A32E4">
        <w:rPr>
          <w:szCs w:val="28"/>
        </w:rPr>
        <w:t xml:space="preserve">-канала </w:t>
      </w:r>
      <w:r w:rsidR="008830D9" w:rsidRPr="004A32E4">
        <w:rPr>
          <w:szCs w:val="28"/>
        </w:rPr>
        <w:t>университета</w:t>
      </w:r>
      <w:r w:rsidR="000F5373" w:rsidRPr="004A32E4">
        <w:rPr>
          <w:szCs w:val="28"/>
        </w:rPr>
        <w:t xml:space="preserve">. </w:t>
      </w:r>
      <w:r w:rsidR="008830D9" w:rsidRPr="004A32E4">
        <w:rPr>
          <w:szCs w:val="28"/>
        </w:rPr>
        <w:t>Д</w:t>
      </w:r>
      <w:r w:rsidR="000F5373" w:rsidRPr="004A32E4">
        <w:rPr>
          <w:szCs w:val="28"/>
        </w:rPr>
        <w:t xml:space="preserve">ля организации работы по дисциплинам (модулям) (в том числе для самостоятельной работы, размещения учебных работ и получения оценки за выполненные задания) – использовался </w:t>
      </w:r>
      <w:r w:rsidR="000F5373" w:rsidRPr="004A32E4">
        <w:rPr>
          <w:szCs w:val="28"/>
          <w:lang w:val="en-US"/>
        </w:rPr>
        <w:t>e</w:t>
      </w:r>
      <w:r w:rsidR="000F5373" w:rsidRPr="004A32E4">
        <w:rPr>
          <w:szCs w:val="28"/>
        </w:rPr>
        <w:t>-</w:t>
      </w:r>
      <w:r w:rsidR="000F5373" w:rsidRPr="004A32E4">
        <w:rPr>
          <w:szCs w:val="28"/>
          <w:lang w:val="en-US"/>
        </w:rPr>
        <w:t>learning</w:t>
      </w:r>
      <w:r w:rsidR="000F5373" w:rsidRPr="004A32E4">
        <w:rPr>
          <w:szCs w:val="28"/>
        </w:rPr>
        <w:t>.</w:t>
      </w:r>
      <w:r w:rsidR="000F5373" w:rsidRPr="004A32E4">
        <w:rPr>
          <w:szCs w:val="28"/>
          <w:lang w:val="en-US"/>
        </w:rPr>
        <w:t>mgppu</w:t>
      </w:r>
      <w:r w:rsidR="000F5373" w:rsidRPr="004A32E4">
        <w:rPr>
          <w:szCs w:val="28"/>
        </w:rPr>
        <w:t>; з</w:t>
      </w:r>
      <w:r w:rsidR="000F5373" w:rsidRPr="004A32E4">
        <w:rPr>
          <w:rFonts w:cs="Times New Roman"/>
          <w:szCs w:val="28"/>
          <w:shd w:val="clear" w:color="auto" w:fill="FFFFFF"/>
        </w:rPr>
        <w:t>анятия в режиме видеоконференцсвязи проводились на платформах: Mirapolis, Google Meet, Cisco Webex, Zoom.</w:t>
      </w:r>
      <w:r w:rsidR="008830D9" w:rsidRPr="004A32E4">
        <w:rPr>
          <w:rFonts w:cs="Times New Roman"/>
          <w:szCs w:val="28"/>
          <w:shd w:val="clear" w:color="auto" w:fill="FFFFFF"/>
        </w:rPr>
        <w:t xml:space="preserve"> Использовались электронные учебные курсы (в том числе в качестве факультативных дисциплин) подготовленные преподавателями университета с 2018 года.</w:t>
      </w:r>
    </w:p>
    <w:p w:rsidR="000D6C71" w:rsidRPr="004A32E4" w:rsidRDefault="000D6C71" w:rsidP="000D6C71">
      <w:pPr>
        <w:shd w:val="clear" w:color="auto" w:fill="FFFFFF"/>
        <w:tabs>
          <w:tab w:val="num" w:pos="993"/>
        </w:tabs>
        <w:rPr>
          <w:rFonts w:eastAsia="Times New Roman" w:cs="Times New Roman"/>
          <w:szCs w:val="28"/>
          <w:lang w:eastAsia="ru-RU"/>
        </w:rPr>
      </w:pPr>
      <w:r w:rsidRPr="004A32E4">
        <w:rPr>
          <w:rFonts w:eastAsia="Times New Roman" w:cs="Times New Roman"/>
          <w:szCs w:val="28"/>
          <w:lang w:eastAsia="ru-RU"/>
        </w:rPr>
        <w:t>Для оперативного решения вопросов в ФГБОУ ВО МГППУ организована </w:t>
      </w:r>
      <w:r w:rsidRPr="004A32E4">
        <w:rPr>
          <w:rFonts w:eastAsia="Times New Roman" w:cs="Times New Roman"/>
          <w:bCs/>
          <w:szCs w:val="28"/>
          <w:lang w:eastAsia="ru-RU"/>
        </w:rPr>
        <w:t xml:space="preserve">горячая линия </w:t>
      </w:r>
      <w:r w:rsidRPr="004A32E4">
        <w:rPr>
          <w:rFonts w:eastAsia="Times New Roman" w:cs="Times New Roman"/>
          <w:szCs w:val="28"/>
          <w:lang w:eastAsia="ru-RU"/>
        </w:rPr>
        <w:t>по номеру: </w:t>
      </w:r>
      <w:r w:rsidRPr="004A32E4">
        <w:rPr>
          <w:rFonts w:eastAsia="Times New Roman" w:cs="Times New Roman"/>
          <w:bCs/>
          <w:szCs w:val="28"/>
          <w:lang w:eastAsia="ru-RU"/>
        </w:rPr>
        <w:t xml:space="preserve">+7 (495) 822-32-52.  Обучающиеся и </w:t>
      </w:r>
      <w:r w:rsidRPr="004A32E4">
        <w:rPr>
          <w:rFonts w:eastAsia="Times New Roman" w:cs="Times New Roman"/>
          <w:szCs w:val="28"/>
          <w:lang w:eastAsia="ru-RU"/>
        </w:rPr>
        <w:t>работники университета могут получить ответ по вопросам организации и поддержке вебинаров, работы библиотеки, по электронной образовательной среде, технической поддержке и др.</w:t>
      </w:r>
    </w:p>
    <w:p w:rsidR="00C53FDE" w:rsidRPr="004A32E4" w:rsidRDefault="00C53FDE" w:rsidP="008830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imes New Roman"/>
          <w:szCs w:val="28"/>
          <w:shd w:val="clear" w:color="auto" w:fill="FFFFFF"/>
        </w:rPr>
      </w:pPr>
      <w:r w:rsidRPr="004A32E4">
        <w:rPr>
          <w:rFonts w:cs="Times New Roman"/>
          <w:szCs w:val="28"/>
          <w:shd w:val="clear" w:color="auto" w:fill="FFFFFF"/>
        </w:rPr>
        <w:t xml:space="preserve">Помощь преподавателям и студентам по применению ДОТ И ЭО в образовательном процессе (работа в </w:t>
      </w:r>
      <w:r w:rsidRPr="004A32E4">
        <w:rPr>
          <w:szCs w:val="28"/>
          <w:lang w:val="en-US"/>
        </w:rPr>
        <w:t>e</w:t>
      </w:r>
      <w:r w:rsidRPr="004A32E4">
        <w:rPr>
          <w:szCs w:val="28"/>
        </w:rPr>
        <w:t>-</w:t>
      </w:r>
      <w:r w:rsidRPr="004A32E4">
        <w:rPr>
          <w:szCs w:val="28"/>
          <w:lang w:val="en-US"/>
        </w:rPr>
        <w:t>learning</w:t>
      </w:r>
      <w:r w:rsidRPr="004A32E4">
        <w:rPr>
          <w:szCs w:val="28"/>
        </w:rPr>
        <w:t>.</w:t>
      </w:r>
      <w:r w:rsidRPr="004A32E4">
        <w:rPr>
          <w:szCs w:val="28"/>
          <w:lang w:val="en-US"/>
        </w:rPr>
        <w:t>mgppu</w:t>
      </w:r>
      <w:r w:rsidRPr="004A32E4">
        <w:rPr>
          <w:szCs w:val="28"/>
        </w:rPr>
        <w:t xml:space="preserve">, организация занятий </w:t>
      </w:r>
      <w:r w:rsidRPr="004A32E4">
        <w:rPr>
          <w:rFonts w:cs="Times New Roman"/>
          <w:szCs w:val="28"/>
          <w:shd w:val="clear" w:color="auto" w:fill="FFFFFF"/>
        </w:rPr>
        <w:t xml:space="preserve"> на платформах: Mirapolis, Google Meet, Cisco Webex, Zoom) оказывали </w:t>
      </w:r>
      <w:r w:rsidR="000D6C71" w:rsidRPr="004A32E4">
        <w:rPr>
          <w:rFonts w:cs="Times New Roman"/>
          <w:szCs w:val="28"/>
          <w:shd w:val="clear" w:color="auto" w:fill="FFFFFF"/>
        </w:rPr>
        <w:t xml:space="preserve">подготовленные </w:t>
      </w:r>
      <w:r w:rsidRPr="004A32E4">
        <w:rPr>
          <w:rFonts w:cs="Times New Roman"/>
          <w:szCs w:val="28"/>
          <w:shd w:val="clear" w:color="auto" w:fill="FFFFFF"/>
        </w:rPr>
        <w:t>«электронные» ассистенты</w:t>
      </w:r>
      <w:r w:rsidR="000D6C71" w:rsidRPr="004A32E4">
        <w:rPr>
          <w:rFonts w:cs="Times New Roman"/>
          <w:szCs w:val="28"/>
          <w:shd w:val="clear" w:color="auto" w:fill="FFFFFF"/>
        </w:rPr>
        <w:t xml:space="preserve"> (11 работников)</w:t>
      </w:r>
      <w:r w:rsidRPr="004A32E4">
        <w:rPr>
          <w:rFonts w:cs="Times New Roman"/>
          <w:szCs w:val="28"/>
          <w:shd w:val="clear" w:color="auto" w:fill="FFFFFF"/>
        </w:rPr>
        <w:t>.</w:t>
      </w:r>
    </w:p>
    <w:p w:rsidR="00821F67" w:rsidRPr="004A32E4" w:rsidRDefault="00821F67" w:rsidP="008830D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imes New Roman"/>
          <w:szCs w:val="28"/>
          <w:shd w:val="clear" w:color="auto" w:fill="FFFFFF"/>
        </w:rPr>
      </w:pPr>
      <w:r w:rsidRPr="004A32E4">
        <w:rPr>
          <w:rFonts w:cs="Times New Roman"/>
          <w:szCs w:val="28"/>
          <w:shd w:val="clear" w:color="auto" w:fill="FFFFFF"/>
        </w:rPr>
        <w:t>Часть дисциплин и практик (реализация которых была затруднена в условиях пандемии) перенесены на другие семестры с замененой на дисциплины других семестров.</w:t>
      </w:r>
    </w:p>
    <w:p w:rsidR="009F43E0" w:rsidRPr="004A32E4" w:rsidRDefault="000F5373" w:rsidP="00F0339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cs="Times New Roman"/>
          <w:szCs w:val="28"/>
          <w:shd w:val="clear" w:color="auto" w:fill="FFFFFF"/>
        </w:rPr>
      </w:pPr>
      <w:r w:rsidRPr="004A32E4">
        <w:rPr>
          <w:rFonts w:cs="Times New Roman"/>
          <w:szCs w:val="28"/>
          <w:shd w:val="clear" w:color="auto" w:fill="FFFFFF"/>
        </w:rPr>
        <w:t>Промежуточная аттестация весенне-летнего семестра 2019/2020 учебного года проведена</w:t>
      </w:r>
      <w:r w:rsidR="008830D9" w:rsidRPr="004A32E4">
        <w:rPr>
          <w:rFonts w:cs="Times New Roman"/>
          <w:szCs w:val="28"/>
          <w:shd w:val="clear" w:color="auto" w:fill="FFFFFF"/>
        </w:rPr>
        <w:t xml:space="preserve"> с применением ДОТ и ЭО. </w:t>
      </w:r>
    </w:p>
    <w:p w:rsidR="008830D9" w:rsidRPr="004A32E4" w:rsidRDefault="00F0339D" w:rsidP="00F0339D">
      <w:pPr>
        <w:pBdr>
          <w:top w:val="nil"/>
          <w:left w:val="nil"/>
          <w:bottom w:val="nil"/>
          <w:right w:val="nil"/>
          <w:between w:val="nil"/>
        </w:pBdr>
        <w:tabs>
          <w:tab w:val="left" w:pos="0"/>
        </w:tabs>
      </w:pPr>
      <w:r w:rsidRPr="004A32E4">
        <w:rPr>
          <w:shd w:val="clear" w:color="auto" w:fill="FFFFFF"/>
        </w:rPr>
        <w:t xml:space="preserve">Решением Учёного совета </w:t>
      </w:r>
      <w:r w:rsidRPr="004A32E4">
        <w:t>ФГБОУ ВО</w:t>
      </w:r>
      <w:r w:rsidRPr="004A32E4">
        <w:rPr>
          <w:shd w:val="clear" w:color="auto" w:fill="FFFFFF"/>
        </w:rPr>
        <w:t xml:space="preserve"> МГППУ от 6 мая 2020 года, в соответствии с указом Мэра Москвы от 5 марта 2020 «О введении режима повышенной готовности» (в редакции указа Мэра Москвы от 28.04.2020 № 51-УМ) </w:t>
      </w:r>
      <w:r w:rsidR="008830D9" w:rsidRPr="004A32E4">
        <w:t>в целях предупреждения заражения и распространения новой коронавирусной инфекции (</w:t>
      </w:r>
      <w:r w:rsidRPr="004A32E4">
        <w:t>COVID</w:t>
      </w:r>
      <w:r w:rsidR="008830D9" w:rsidRPr="004A32E4">
        <w:t xml:space="preserve">-19) на территории Российской Федерации, из состава ГИА </w:t>
      </w:r>
      <w:r w:rsidRPr="004A32E4">
        <w:t xml:space="preserve">2020 года </w:t>
      </w:r>
      <w:r w:rsidR="008830D9" w:rsidRPr="004A32E4">
        <w:t xml:space="preserve">исключён государственный итоговый экзамен. Защита выпускных квалификационных работ проходила в удаленном формате с применением дистанционных технологий в соответствии с рекомендациями по </w:t>
      </w:r>
      <w:r w:rsidR="008830D9" w:rsidRPr="004A32E4">
        <w:lastRenderedPageBreak/>
        <w:t xml:space="preserve">проведению ГИА в форме защиты ВКР с применением дистанционных образовательных технологий (Приложение 6 к приказу ректора </w:t>
      </w:r>
      <w:r w:rsidRPr="004A32E4">
        <w:t xml:space="preserve">ФГБОУ ВО МГППУ </w:t>
      </w:r>
      <w:r w:rsidR="008830D9" w:rsidRPr="004A32E4">
        <w:t xml:space="preserve">от 28 мая 2020 года №06-14/546). </w:t>
      </w:r>
    </w:p>
    <w:p w:rsidR="00F0339D" w:rsidRPr="004A32E4" w:rsidRDefault="00F0339D" w:rsidP="00F0339D">
      <w:pPr>
        <w:pStyle w:val="af1"/>
        <w:shd w:val="clear" w:color="auto" w:fill="FFFFFF"/>
        <w:spacing w:before="0" w:beforeAutospacing="0" w:after="0" w:afterAutospacing="0"/>
        <w:rPr>
          <w:sz w:val="28"/>
          <w:szCs w:val="28"/>
        </w:rPr>
      </w:pPr>
      <w:r w:rsidRPr="004A32E4">
        <w:rPr>
          <w:sz w:val="28"/>
          <w:szCs w:val="28"/>
        </w:rPr>
        <w:t>2020/21 учебный год также организован в соответствии с распорядительными актами и рекомендациями Министерства науки и высшего образования Российской Фендерации, Министерства просвещения Российской Федерации, Роспотребнадзора, Мэра г. Москвы.</w:t>
      </w:r>
    </w:p>
    <w:p w:rsidR="00F0339D" w:rsidRPr="004A32E4" w:rsidRDefault="00C53FDE" w:rsidP="00F0339D">
      <w:pPr>
        <w:pStyle w:val="af1"/>
        <w:shd w:val="clear" w:color="auto" w:fill="FFFFFF"/>
        <w:spacing w:before="0" w:beforeAutospacing="0" w:after="0" w:afterAutospacing="0"/>
        <w:rPr>
          <w:sz w:val="28"/>
          <w:szCs w:val="28"/>
        </w:rPr>
      </w:pPr>
      <w:r w:rsidRPr="004A32E4">
        <w:rPr>
          <w:sz w:val="28"/>
          <w:szCs w:val="28"/>
        </w:rPr>
        <w:t xml:space="preserve">Первые две недели обучения </w:t>
      </w:r>
      <w:r w:rsidR="00F0339D" w:rsidRPr="004A32E4">
        <w:rPr>
          <w:sz w:val="28"/>
          <w:szCs w:val="28"/>
        </w:rPr>
        <w:t>(с 1 по 13 сентября 2020 года) учебные занятия проходи</w:t>
      </w:r>
      <w:r w:rsidRPr="004A32E4">
        <w:rPr>
          <w:sz w:val="28"/>
          <w:szCs w:val="28"/>
        </w:rPr>
        <w:t xml:space="preserve">лись </w:t>
      </w:r>
      <w:r w:rsidR="00F0339D" w:rsidRPr="004A32E4">
        <w:rPr>
          <w:sz w:val="28"/>
          <w:szCs w:val="28"/>
        </w:rPr>
        <w:t>с применением дистанционных образовательных технологий и электронного обучения по расписанию.</w:t>
      </w:r>
    </w:p>
    <w:p w:rsidR="00F0339D" w:rsidRPr="004A32E4" w:rsidRDefault="00C53FDE" w:rsidP="00F0339D">
      <w:pPr>
        <w:pStyle w:val="af1"/>
        <w:shd w:val="clear" w:color="auto" w:fill="FFFFFF"/>
        <w:spacing w:before="0" w:beforeAutospacing="0" w:after="0" w:afterAutospacing="0"/>
        <w:rPr>
          <w:sz w:val="28"/>
          <w:szCs w:val="28"/>
        </w:rPr>
      </w:pPr>
      <w:r w:rsidRPr="004A32E4">
        <w:rPr>
          <w:sz w:val="28"/>
          <w:szCs w:val="28"/>
        </w:rPr>
        <w:t xml:space="preserve">Были </w:t>
      </w:r>
      <w:r w:rsidR="00F0339D" w:rsidRPr="004A32E4">
        <w:rPr>
          <w:sz w:val="28"/>
          <w:szCs w:val="28"/>
        </w:rPr>
        <w:t>изменены продолжительность учебных занятий и расписание звонков.</w:t>
      </w:r>
    </w:p>
    <w:p w:rsidR="00F0339D" w:rsidRPr="004A32E4" w:rsidRDefault="00F0339D" w:rsidP="00F0339D">
      <w:pPr>
        <w:pStyle w:val="af1"/>
        <w:shd w:val="clear" w:color="auto" w:fill="FFFFFF"/>
        <w:spacing w:before="0" w:beforeAutospacing="0" w:after="0" w:afterAutospacing="0"/>
        <w:rPr>
          <w:sz w:val="28"/>
          <w:szCs w:val="28"/>
        </w:rPr>
      </w:pPr>
      <w:r w:rsidRPr="004A32E4">
        <w:rPr>
          <w:sz w:val="28"/>
          <w:szCs w:val="28"/>
        </w:rPr>
        <w:t>С </w:t>
      </w:r>
      <w:r w:rsidRPr="004A32E4">
        <w:rPr>
          <w:rStyle w:val="af2"/>
          <w:b w:val="0"/>
          <w:sz w:val="28"/>
          <w:szCs w:val="28"/>
        </w:rPr>
        <w:t>14 сентября 2020 года</w:t>
      </w:r>
      <w:r w:rsidRPr="004A32E4">
        <w:rPr>
          <w:sz w:val="28"/>
          <w:szCs w:val="28"/>
        </w:rPr>
        <w:t> учебн</w:t>
      </w:r>
      <w:r w:rsidR="00C53FDE" w:rsidRPr="004A32E4">
        <w:rPr>
          <w:sz w:val="28"/>
          <w:szCs w:val="28"/>
        </w:rPr>
        <w:t xml:space="preserve">ые занятия </w:t>
      </w:r>
      <w:r w:rsidRPr="004A32E4">
        <w:rPr>
          <w:sz w:val="28"/>
          <w:szCs w:val="28"/>
        </w:rPr>
        <w:t>проходи</w:t>
      </w:r>
      <w:r w:rsidR="00C53FDE" w:rsidRPr="004A32E4">
        <w:rPr>
          <w:sz w:val="28"/>
          <w:szCs w:val="28"/>
        </w:rPr>
        <w:t>лись</w:t>
      </w:r>
      <w:r w:rsidRPr="004A32E4">
        <w:rPr>
          <w:sz w:val="28"/>
          <w:szCs w:val="28"/>
        </w:rPr>
        <w:t xml:space="preserve"> в смешанном формате (чередование традиционных очных учебных занятий и учебных занятий в удалённом формате с применением ДОТ и ЭО).</w:t>
      </w:r>
    </w:p>
    <w:p w:rsidR="00F0339D" w:rsidRPr="004A32E4" w:rsidRDefault="00C53FDE" w:rsidP="00C53FDE">
      <w:pPr>
        <w:pStyle w:val="af1"/>
        <w:shd w:val="clear" w:color="auto" w:fill="FFFFFF"/>
        <w:spacing w:before="0" w:beforeAutospacing="0" w:after="0" w:afterAutospacing="0"/>
        <w:rPr>
          <w:sz w:val="28"/>
          <w:szCs w:val="28"/>
        </w:rPr>
      </w:pPr>
      <w:r w:rsidRPr="004A32E4">
        <w:rPr>
          <w:sz w:val="28"/>
          <w:szCs w:val="28"/>
        </w:rPr>
        <w:t>Для минимизации скопления обучающихся и работников при входе в университет (в том числе при прохождении термометрии), в холлах и коридорах университета было у</w:t>
      </w:r>
      <w:r w:rsidR="00F0339D" w:rsidRPr="004A32E4">
        <w:rPr>
          <w:sz w:val="28"/>
          <w:szCs w:val="28"/>
        </w:rPr>
        <w:t>тановлено два потока по времени начала очных занятий (занятий в учебных корпусах) (начало 1-ой пары):</w:t>
      </w:r>
    </w:p>
    <w:p w:rsidR="00F0339D" w:rsidRPr="004A32E4" w:rsidRDefault="00F0339D" w:rsidP="00C53FDE">
      <w:pPr>
        <w:numPr>
          <w:ilvl w:val="0"/>
          <w:numId w:val="133"/>
        </w:numPr>
        <w:shd w:val="clear" w:color="auto" w:fill="FFFFFF"/>
        <w:rPr>
          <w:rFonts w:cs="Times New Roman"/>
          <w:szCs w:val="28"/>
        </w:rPr>
      </w:pPr>
      <w:r w:rsidRPr="004A32E4">
        <w:rPr>
          <w:rFonts w:cs="Times New Roman"/>
          <w:szCs w:val="28"/>
        </w:rPr>
        <w:t>1-ый поток (преимущественно для студентов 1 и 3 курсов) – с 9:00;</w:t>
      </w:r>
    </w:p>
    <w:p w:rsidR="00F0339D" w:rsidRPr="004A32E4" w:rsidRDefault="00F0339D" w:rsidP="00C53FDE">
      <w:pPr>
        <w:numPr>
          <w:ilvl w:val="0"/>
          <w:numId w:val="133"/>
        </w:numPr>
        <w:shd w:val="clear" w:color="auto" w:fill="FFFFFF"/>
        <w:rPr>
          <w:rFonts w:cs="Times New Roman"/>
          <w:szCs w:val="28"/>
        </w:rPr>
      </w:pPr>
      <w:r w:rsidRPr="004A32E4">
        <w:rPr>
          <w:rFonts w:cs="Times New Roman"/>
          <w:szCs w:val="28"/>
        </w:rPr>
        <w:t>2-ой поток (преимущественно для студентов 2, 4, 5 курсов) – с 10:30.</w:t>
      </w:r>
    </w:p>
    <w:p w:rsidR="00C53FDE" w:rsidRPr="004A32E4" w:rsidRDefault="00C53FDE" w:rsidP="00C53FDE">
      <w:pPr>
        <w:pStyle w:val="af1"/>
        <w:shd w:val="clear" w:color="auto" w:fill="FFFFFF"/>
        <w:spacing w:before="120" w:beforeAutospacing="0" w:after="0" w:afterAutospacing="0"/>
        <w:rPr>
          <w:sz w:val="28"/>
          <w:szCs w:val="28"/>
        </w:rPr>
      </w:pPr>
      <w:r w:rsidRPr="004A32E4">
        <w:rPr>
          <w:sz w:val="28"/>
          <w:szCs w:val="28"/>
        </w:rPr>
        <w:t>В расписании занятий за студенческими группами закрепляются учебные помещения, в которых обучаются и пребывают студенты в течении дня занятий.</w:t>
      </w:r>
    </w:p>
    <w:p w:rsidR="00E45A7E" w:rsidRPr="004A32E4" w:rsidRDefault="00E45A7E" w:rsidP="00C53FDE">
      <w:pPr>
        <w:pStyle w:val="af1"/>
        <w:shd w:val="clear" w:color="auto" w:fill="FFFFFF"/>
        <w:spacing w:before="0" w:beforeAutospacing="0" w:after="0" w:afterAutospacing="0"/>
        <w:rPr>
          <w:sz w:val="28"/>
          <w:szCs w:val="28"/>
        </w:rPr>
      </w:pPr>
      <w:r w:rsidRPr="004A32E4">
        <w:rPr>
          <w:sz w:val="28"/>
          <w:szCs w:val="28"/>
        </w:rPr>
        <w:t>Практика студентов проводи</w:t>
      </w:r>
      <w:r w:rsidR="00C53FDE" w:rsidRPr="004A32E4">
        <w:rPr>
          <w:sz w:val="28"/>
          <w:szCs w:val="28"/>
        </w:rPr>
        <w:t xml:space="preserve">лась </w:t>
      </w:r>
      <w:r w:rsidRPr="004A32E4">
        <w:rPr>
          <w:sz w:val="28"/>
          <w:szCs w:val="28"/>
        </w:rPr>
        <w:t>в смешанном формате (очно и с применением ДОТ и ЭО) по договоренности с руководителями профильных организаций – баз практики.</w:t>
      </w:r>
    </w:p>
    <w:p w:rsidR="00E45A7E" w:rsidRPr="004A32E4" w:rsidRDefault="00E45A7E" w:rsidP="00C53FDE">
      <w:pPr>
        <w:pStyle w:val="af1"/>
        <w:shd w:val="clear" w:color="auto" w:fill="FFFFFF"/>
        <w:spacing w:before="0" w:beforeAutospacing="0" w:after="0" w:afterAutospacing="0"/>
        <w:rPr>
          <w:sz w:val="28"/>
          <w:szCs w:val="28"/>
        </w:rPr>
      </w:pPr>
      <w:r w:rsidRPr="004A32E4">
        <w:rPr>
          <w:sz w:val="28"/>
          <w:szCs w:val="28"/>
        </w:rPr>
        <w:t>Занятия по элективным курсам по физической культуре и спорту провод</w:t>
      </w:r>
      <w:r w:rsidR="00C53FDE" w:rsidRPr="004A32E4">
        <w:rPr>
          <w:sz w:val="28"/>
          <w:szCs w:val="28"/>
        </w:rPr>
        <w:t>ились</w:t>
      </w:r>
      <w:r w:rsidRPr="004A32E4">
        <w:rPr>
          <w:sz w:val="28"/>
          <w:szCs w:val="28"/>
        </w:rPr>
        <w:t>:</w:t>
      </w:r>
    </w:p>
    <w:p w:rsidR="00E45A7E" w:rsidRPr="004A32E4" w:rsidRDefault="00E45A7E" w:rsidP="00C53FDE">
      <w:pPr>
        <w:pStyle w:val="af1"/>
        <w:shd w:val="clear" w:color="auto" w:fill="FFFFFF"/>
        <w:spacing w:before="0" w:beforeAutospacing="0" w:after="0" w:afterAutospacing="0"/>
        <w:rPr>
          <w:sz w:val="28"/>
          <w:szCs w:val="28"/>
        </w:rPr>
      </w:pPr>
      <w:r w:rsidRPr="004A32E4">
        <w:rPr>
          <w:sz w:val="28"/>
          <w:szCs w:val="28"/>
        </w:rPr>
        <w:t>- в закрытых сооружениях с учётом разобщения по времени разных учебных групп на различных спортивных объектах Университета (на Открытом шоссе, 24/27 и на ул. В. Ботылева);</w:t>
      </w:r>
    </w:p>
    <w:p w:rsidR="00E45A7E" w:rsidRPr="004A32E4" w:rsidRDefault="00E45A7E" w:rsidP="00C53FDE">
      <w:pPr>
        <w:pStyle w:val="af1"/>
        <w:shd w:val="clear" w:color="auto" w:fill="FFFFFF"/>
        <w:spacing w:before="0" w:beforeAutospacing="0" w:after="0" w:afterAutospacing="0"/>
        <w:rPr>
          <w:sz w:val="28"/>
          <w:szCs w:val="28"/>
        </w:rPr>
      </w:pPr>
      <w:r w:rsidRPr="004A32E4">
        <w:rPr>
          <w:sz w:val="28"/>
          <w:szCs w:val="28"/>
        </w:rPr>
        <w:t>- чередуя занятия на спортивных площадках МГППУ (в том числе открытых) с самостоятельной работой студентов по заданиям преподавателей.</w:t>
      </w:r>
    </w:p>
    <w:p w:rsidR="00E45A7E" w:rsidRPr="004A32E4" w:rsidRDefault="00E45A7E" w:rsidP="00C53FDE">
      <w:pPr>
        <w:pStyle w:val="af1"/>
        <w:shd w:val="clear" w:color="auto" w:fill="FFFFFF"/>
        <w:spacing w:before="0" w:beforeAutospacing="0" w:after="0" w:afterAutospacing="0"/>
        <w:rPr>
          <w:sz w:val="28"/>
          <w:szCs w:val="28"/>
        </w:rPr>
      </w:pPr>
      <w:r w:rsidRPr="004A32E4">
        <w:rPr>
          <w:sz w:val="28"/>
          <w:szCs w:val="28"/>
        </w:rPr>
        <w:t>Занятия студентов заочной и очно-заочной формы обучения провод</w:t>
      </w:r>
      <w:r w:rsidR="00C53FDE" w:rsidRPr="004A32E4">
        <w:rPr>
          <w:sz w:val="28"/>
          <w:szCs w:val="28"/>
        </w:rPr>
        <w:t xml:space="preserve">ились </w:t>
      </w:r>
      <w:r w:rsidRPr="004A32E4">
        <w:rPr>
          <w:sz w:val="28"/>
          <w:szCs w:val="28"/>
        </w:rPr>
        <w:t xml:space="preserve">преимущественно в удаленном режиме с </w:t>
      </w:r>
      <w:r w:rsidR="00C53FDE" w:rsidRPr="004A32E4">
        <w:rPr>
          <w:sz w:val="28"/>
          <w:szCs w:val="28"/>
        </w:rPr>
        <w:t>ДОТ и ЭО</w:t>
      </w:r>
      <w:r w:rsidRPr="004A32E4">
        <w:rPr>
          <w:sz w:val="28"/>
          <w:szCs w:val="28"/>
        </w:rPr>
        <w:t>.</w:t>
      </w:r>
    </w:p>
    <w:p w:rsidR="00E45A7E" w:rsidRPr="004A32E4" w:rsidRDefault="009F43E0" w:rsidP="00C53FDE">
      <w:pPr>
        <w:pStyle w:val="af1"/>
        <w:shd w:val="clear" w:color="auto" w:fill="FFFFFF"/>
        <w:spacing w:before="0" w:beforeAutospacing="0" w:after="0" w:afterAutospacing="0"/>
        <w:rPr>
          <w:sz w:val="28"/>
          <w:szCs w:val="28"/>
        </w:rPr>
      </w:pPr>
      <w:r w:rsidRPr="004A32E4">
        <w:rPr>
          <w:sz w:val="28"/>
          <w:szCs w:val="28"/>
        </w:rPr>
        <w:t>О</w:t>
      </w:r>
      <w:r w:rsidR="00E45A7E" w:rsidRPr="004A32E4">
        <w:rPr>
          <w:sz w:val="28"/>
          <w:szCs w:val="28"/>
        </w:rPr>
        <w:t xml:space="preserve">бучение по индивидуальному учебному плану с применением ДОТ и ЭО (в том числе e-learning.mgppu.ru) </w:t>
      </w:r>
      <w:r w:rsidRPr="004A32E4">
        <w:rPr>
          <w:sz w:val="28"/>
          <w:szCs w:val="28"/>
        </w:rPr>
        <w:t xml:space="preserve">было организовано для </w:t>
      </w:r>
      <w:r w:rsidR="00E45A7E" w:rsidRPr="004A32E4">
        <w:rPr>
          <w:sz w:val="28"/>
          <w:szCs w:val="28"/>
        </w:rPr>
        <w:t>студентов и аспирантов:</w:t>
      </w:r>
    </w:p>
    <w:p w:rsidR="00E45A7E" w:rsidRPr="004A32E4" w:rsidRDefault="00E45A7E" w:rsidP="00C53FDE">
      <w:pPr>
        <w:numPr>
          <w:ilvl w:val="0"/>
          <w:numId w:val="132"/>
        </w:numPr>
        <w:shd w:val="clear" w:color="auto" w:fill="FFFFFF"/>
        <w:tabs>
          <w:tab w:val="clear" w:pos="720"/>
          <w:tab w:val="num" w:pos="993"/>
        </w:tabs>
        <w:ind w:left="0" w:firstLine="709"/>
        <w:jc w:val="left"/>
        <w:rPr>
          <w:rFonts w:cs="Times New Roman"/>
          <w:szCs w:val="28"/>
        </w:rPr>
      </w:pPr>
      <w:r w:rsidRPr="004A32E4">
        <w:rPr>
          <w:rFonts w:cs="Times New Roman"/>
          <w:szCs w:val="28"/>
        </w:rPr>
        <w:t>по уважительным причинам, не приехавшим для обучения в г.</w:t>
      </w:r>
      <w:r w:rsidRPr="004A32E4">
        <w:rPr>
          <w:rStyle w:val="af5"/>
          <w:rFonts w:cs="Times New Roman"/>
          <w:szCs w:val="28"/>
        </w:rPr>
        <w:t> </w:t>
      </w:r>
      <w:r w:rsidRPr="004A32E4">
        <w:rPr>
          <w:rFonts w:cs="Times New Roman"/>
          <w:szCs w:val="28"/>
        </w:rPr>
        <w:t>Москву, </w:t>
      </w:r>
    </w:p>
    <w:p w:rsidR="00E45A7E" w:rsidRPr="004A32E4" w:rsidRDefault="00E45A7E" w:rsidP="00C53FDE">
      <w:pPr>
        <w:numPr>
          <w:ilvl w:val="0"/>
          <w:numId w:val="132"/>
        </w:numPr>
        <w:shd w:val="clear" w:color="auto" w:fill="FFFFFF"/>
        <w:tabs>
          <w:tab w:val="clear" w:pos="720"/>
          <w:tab w:val="num" w:pos="993"/>
        </w:tabs>
        <w:ind w:left="0" w:firstLine="709"/>
        <w:jc w:val="left"/>
        <w:rPr>
          <w:rFonts w:cs="Times New Roman"/>
          <w:szCs w:val="28"/>
        </w:rPr>
      </w:pPr>
      <w:r w:rsidRPr="004A32E4">
        <w:rPr>
          <w:rFonts w:cs="Times New Roman"/>
          <w:szCs w:val="28"/>
        </w:rPr>
        <w:t>старше 65 лет,</w:t>
      </w:r>
    </w:p>
    <w:p w:rsidR="00E45A7E" w:rsidRPr="004A32E4" w:rsidRDefault="00E45A7E" w:rsidP="00C53FDE">
      <w:pPr>
        <w:numPr>
          <w:ilvl w:val="0"/>
          <w:numId w:val="132"/>
        </w:numPr>
        <w:shd w:val="clear" w:color="auto" w:fill="FFFFFF"/>
        <w:tabs>
          <w:tab w:val="clear" w:pos="720"/>
          <w:tab w:val="num" w:pos="993"/>
        </w:tabs>
        <w:ind w:left="0" w:firstLine="709"/>
        <w:jc w:val="left"/>
        <w:rPr>
          <w:rFonts w:cs="Times New Roman"/>
          <w:szCs w:val="28"/>
        </w:rPr>
      </w:pPr>
      <w:r w:rsidRPr="004A32E4">
        <w:rPr>
          <w:rFonts w:cs="Times New Roman"/>
          <w:szCs w:val="28"/>
        </w:rPr>
        <w:t>имеющих хронические заболевания. </w:t>
      </w:r>
    </w:p>
    <w:p w:rsidR="00C53FDE" w:rsidRPr="004A32E4" w:rsidRDefault="00C53FDE" w:rsidP="00C53FDE">
      <w:pPr>
        <w:pStyle w:val="af1"/>
        <w:shd w:val="clear" w:color="auto" w:fill="FFFFFF"/>
        <w:spacing w:before="120" w:beforeAutospacing="0" w:after="0" w:afterAutospacing="0"/>
        <w:rPr>
          <w:sz w:val="28"/>
          <w:szCs w:val="28"/>
        </w:rPr>
      </w:pPr>
      <w:r w:rsidRPr="004A32E4">
        <w:rPr>
          <w:sz w:val="28"/>
          <w:szCs w:val="28"/>
          <w:shd w:val="clear" w:color="auto" w:fill="FFFFFF"/>
        </w:rPr>
        <w:t>Промежуточная аттестация осенне-зимнего семестра 2020/2021 учебного года также проведена с применением ДОТ и ЭО.</w:t>
      </w:r>
    </w:p>
    <w:p w:rsidR="000554CF" w:rsidRPr="004A32E4" w:rsidRDefault="00633C0A" w:rsidP="00692312">
      <w:pPr>
        <w:pStyle w:val="1b"/>
        <w:spacing w:before="240" w:after="120"/>
        <w:rPr>
          <w:i/>
          <w:noProof/>
          <w:color w:val="auto"/>
          <w:lang w:eastAsia="ru-RU"/>
        </w:rPr>
      </w:pPr>
      <w:bookmarkStart w:id="59" w:name="_Toc70339029"/>
      <w:r w:rsidRPr="004A32E4">
        <w:rPr>
          <w:i/>
          <w:noProof/>
          <w:color w:val="auto"/>
          <w:lang w:eastAsia="ru-RU"/>
        </w:rPr>
        <w:lastRenderedPageBreak/>
        <w:t>2.</w:t>
      </w:r>
      <w:r w:rsidR="00A477BA" w:rsidRPr="004A32E4">
        <w:rPr>
          <w:i/>
          <w:noProof/>
          <w:color w:val="auto"/>
          <w:lang w:eastAsia="ru-RU"/>
        </w:rPr>
        <w:t>2</w:t>
      </w:r>
      <w:r w:rsidRPr="004A32E4">
        <w:rPr>
          <w:i/>
          <w:noProof/>
          <w:color w:val="auto"/>
          <w:lang w:eastAsia="ru-RU"/>
        </w:rPr>
        <w:t>.2. Прием на первый курс</w:t>
      </w:r>
      <w:bookmarkEnd w:id="59"/>
    </w:p>
    <w:p w:rsidR="00115549" w:rsidRPr="004A32E4" w:rsidRDefault="00115549" w:rsidP="00115549">
      <w:pPr>
        <w:spacing w:before="60"/>
        <w:rPr>
          <w:rFonts w:eastAsia="Times New Roman" w:cs="Times New Roman"/>
          <w:lang w:eastAsia="ru-RU"/>
        </w:rPr>
      </w:pPr>
      <w:r w:rsidRPr="004A32E4">
        <w:rPr>
          <w:rFonts w:eastAsia="Times New Roman" w:cs="Times New Roman"/>
          <w:b/>
          <w:bCs/>
          <w:szCs w:val="28"/>
          <w:lang w:eastAsia="ru-RU"/>
        </w:rPr>
        <w:t xml:space="preserve">Прием </w:t>
      </w:r>
      <w:r w:rsidRPr="004A32E4">
        <w:rPr>
          <w:rFonts w:eastAsia="Times New Roman" w:cs="Times New Roman"/>
          <w:szCs w:val="28"/>
          <w:lang w:eastAsia="ru-RU"/>
        </w:rPr>
        <w:t>в федеральное государственное бюджетное образовательное учреждение высшего образования «Московский государственный психолого-педагогический университет» (далее – ФГБОУ ВО МГППУ) осуществлялся согласно следующим, регламентирующим приём на 2020/21 учебный год документам:</w:t>
      </w:r>
    </w:p>
    <w:p w:rsidR="00115549" w:rsidRPr="004A32E4" w:rsidRDefault="00115549" w:rsidP="004A21C1">
      <w:pPr>
        <w:pStyle w:val="a7"/>
        <w:numPr>
          <w:ilvl w:val="0"/>
          <w:numId w:val="66"/>
        </w:numPr>
        <w:tabs>
          <w:tab w:val="left" w:pos="1134"/>
        </w:tabs>
        <w:spacing w:before="60"/>
        <w:ind w:left="0" w:firstLine="709"/>
        <w:rPr>
          <w:rFonts w:eastAsia="Times New Roman" w:cs="Times New Roman"/>
          <w:lang w:eastAsia="ru-RU"/>
        </w:rPr>
      </w:pPr>
      <w:r w:rsidRPr="004A32E4">
        <w:rPr>
          <w:rFonts w:eastAsia="Times New Roman" w:cs="Times New Roman"/>
          <w:szCs w:val="28"/>
          <w:lang w:eastAsia="ru-RU"/>
        </w:rPr>
        <w:t>Приказ Министерства образования и науки Российской Федерации (Минобрнауки России) от 14.10.2015 года № 1147 «Об утверждении Порядка приема на обучение по образовательным программам высшего образования – программам бакалавриата, программам специалитета, программам магистратуры»;</w:t>
      </w:r>
    </w:p>
    <w:p w:rsidR="00115549" w:rsidRPr="004A32E4" w:rsidRDefault="00115549" w:rsidP="004A21C1">
      <w:pPr>
        <w:pStyle w:val="a7"/>
        <w:numPr>
          <w:ilvl w:val="0"/>
          <w:numId w:val="66"/>
        </w:numPr>
        <w:tabs>
          <w:tab w:val="left" w:pos="1134"/>
        </w:tabs>
        <w:spacing w:before="60"/>
        <w:ind w:left="0" w:firstLine="709"/>
        <w:rPr>
          <w:rFonts w:eastAsia="Times New Roman" w:cs="Times New Roman"/>
          <w:lang w:eastAsia="ru-RU"/>
        </w:rPr>
      </w:pPr>
      <w:r w:rsidRPr="004A32E4">
        <w:t>Приказ Министерства образования и науки Российской Федерации (Минобрнауки России) от 15.06.2020 г. № 726 «Об особенностях приема на обучение по образовательным программам высшего образования - программам бакалавриата, программам специалитета, программам магистратуры, программам подготовки научно-педагогических кадров в аспирантуре на 2020/21 учебный год»;</w:t>
      </w:r>
    </w:p>
    <w:p w:rsidR="00115549" w:rsidRPr="004A32E4" w:rsidRDefault="00115549" w:rsidP="004A21C1">
      <w:pPr>
        <w:pStyle w:val="a7"/>
        <w:numPr>
          <w:ilvl w:val="0"/>
          <w:numId w:val="66"/>
        </w:numPr>
        <w:tabs>
          <w:tab w:val="left" w:pos="1134"/>
        </w:tabs>
        <w:spacing w:before="60"/>
        <w:ind w:left="0" w:firstLine="709"/>
        <w:rPr>
          <w:rFonts w:eastAsia="Times New Roman" w:cs="Times New Roman"/>
          <w:lang w:eastAsia="ru-RU"/>
        </w:rPr>
      </w:pPr>
      <w:r w:rsidRPr="004A32E4">
        <w:rPr>
          <w:rFonts w:eastAsia="Times New Roman" w:cs="Times New Roman"/>
          <w:szCs w:val="28"/>
          <w:lang w:eastAsia="ru-RU"/>
        </w:rPr>
        <w:t>Правила приёма на обучение по образовательным программам высшего образования – программам бакалавриата, программам специалитета, программам магистратуры в федеральное государственное бюджетное образовательное учреждение высшего образования «Московский государственный психолого-педагогический университет» на 2020/2021 учебный год, утвержденные решением Ученого совета МГППУ от 25.09.2019 года;</w:t>
      </w:r>
    </w:p>
    <w:p w:rsidR="00115549" w:rsidRPr="004A32E4" w:rsidRDefault="00115549" w:rsidP="004A21C1">
      <w:pPr>
        <w:pStyle w:val="a7"/>
        <w:numPr>
          <w:ilvl w:val="0"/>
          <w:numId w:val="66"/>
        </w:numPr>
        <w:tabs>
          <w:tab w:val="left" w:pos="1134"/>
        </w:tabs>
        <w:spacing w:before="60"/>
        <w:ind w:left="0" w:firstLine="709"/>
        <w:rPr>
          <w:rFonts w:eastAsia="Times New Roman" w:cs="Times New Roman"/>
          <w:lang w:eastAsia="ru-RU"/>
        </w:rPr>
      </w:pPr>
      <w:r w:rsidRPr="004A32E4">
        <w:t xml:space="preserve">Особенности приема на обучение по образовательным программам высшего образования - программам бакалавриата, программам специалитета, программам магистратуры, программам подготовки научно-педагогических кадров в аспирантуре на 2020/21 учебный год, </w:t>
      </w:r>
      <w:r w:rsidRPr="004A32E4">
        <w:rPr>
          <w:rFonts w:eastAsia="Times New Roman" w:cs="Times New Roman"/>
          <w:szCs w:val="28"/>
          <w:lang w:eastAsia="ru-RU"/>
        </w:rPr>
        <w:t>утвержденные решением Ученого совета МГППУ от 17.06.2020 года;</w:t>
      </w:r>
    </w:p>
    <w:p w:rsidR="00115549" w:rsidRPr="004A32E4" w:rsidRDefault="00115549" w:rsidP="004A21C1">
      <w:pPr>
        <w:pStyle w:val="a7"/>
        <w:numPr>
          <w:ilvl w:val="0"/>
          <w:numId w:val="66"/>
        </w:numPr>
        <w:tabs>
          <w:tab w:val="left" w:pos="1134"/>
        </w:tabs>
        <w:spacing w:before="60"/>
        <w:ind w:left="0" w:firstLine="709"/>
        <w:rPr>
          <w:rFonts w:eastAsia="Times New Roman" w:cs="Times New Roman"/>
          <w:lang w:eastAsia="ru-RU"/>
        </w:rPr>
      </w:pPr>
      <w:r w:rsidRPr="004A32E4">
        <w:rPr>
          <w:rFonts w:eastAsia="Times New Roman" w:cs="Times New Roman"/>
          <w:szCs w:val="28"/>
          <w:lang w:eastAsia="ru-RU"/>
        </w:rPr>
        <w:t>Правила приёма на обучение по образовательным программам высшего образования – программам подготовки научно-педагогических кадров в аспирантуре федерального государственного бюджетного образовательного учреждения высшего образования «Московский государственный психолого-педагогический университет» на 2020/2021 учебный год, утвержденные решением Ученого совета МГППУ от 25.09.2019 года;</w:t>
      </w:r>
    </w:p>
    <w:p w:rsidR="00FF0760" w:rsidRPr="004A32E4" w:rsidRDefault="00115549" w:rsidP="00F53F44">
      <w:pPr>
        <w:pStyle w:val="a7"/>
        <w:numPr>
          <w:ilvl w:val="0"/>
          <w:numId w:val="66"/>
        </w:numPr>
        <w:tabs>
          <w:tab w:val="left" w:pos="1134"/>
        </w:tabs>
        <w:spacing w:before="60"/>
        <w:ind w:left="0" w:firstLine="709"/>
        <w:rPr>
          <w:rFonts w:eastAsia="Times New Roman" w:cs="Times New Roman"/>
          <w:lang w:eastAsia="ru-RU"/>
        </w:rPr>
      </w:pPr>
      <w:r w:rsidRPr="004A32E4">
        <w:rPr>
          <w:rFonts w:eastAsia="Times New Roman" w:cs="Times New Roman"/>
          <w:szCs w:val="28"/>
          <w:lang w:eastAsia="ru-RU"/>
        </w:rPr>
        <w:t>Приказ ректора ФГБОУ ВО МГППУ «Об установлении стоимости платных образовательных услуг на 2020/2021 учебный год для 1 курса» № 06-14/6562 от 02.06.2020 года.</w:t>
      </w:r>
    </w:p>
    <w:p w:rsidR="00115549" w:rsidRPr="004A32E4" w:rsidRDefault="00115549" w:rsidP="00F53F44">
      <w:pPr>
        <w:tabs>
          <w:tab w:val="left" w:pos="0"/>
        </w:tabs>
        <w:rPr>
          <w:b/>
          <w:szCs w:val="24"/>
        </w:rPr>
      </w:pPr>
      <w:r w:rsidRPr="004A32E4">
        <w:rPr>
          <w:b/>
          <w:szCs w:val="24"/>
        </w:rPr>
        <w:t>Структура набора.</w:t>
      </w:r>
      <w:r w:rsidRPr="004A32E4">
        <w:rPr>
          <w:szCs w:val="24"/>
        </w:rPr>
        <w:t xml:space="preserve"> В 2020 году прием в ФГБОУ ВО МГППУ по структуре набора на программы высшего образования был представлен:</w:t>
      </w:r>
    </w:p>
    <w:p w:rsidR="00115549" w:rsidRPr="004A32E4" w:rsidRDefault="00115549" w:rsidP="00FF4C56">
      <w:pPr>
        <w:numPr>
          <w:ilvl w:val="0"/>
          <w:numId w:val="11"/>
        </w:numPr>
        <w:tabs>
          <w:tab w:val="clear" w:pos="720"/>
          <w:tab w:val="num" w:pos="993"/>
        </w:tabs>
        <w:ind w:left="0" w:firstLine="709"/>
        <w:rPr>
          <w:szCs w:val="24"/>
        </w:rPr>
      </w:pPr>
      <w:r w:rsidRPr="004A32E4">
        <w:rPr>
          <w:bCs/>
          <w:szCs w:val="24"/>
        </w:rPr>
        <w:t>УГСН – 8</w:t>
      </w:r>
    </w:p>
    <w:p w:rsidR="00115549" w:rsidRPr="004A32E4" w:rsidRDefault="00115549" w:rsidP="00FF4C56">
      <w:pPr>
        <w:numPr>
          <w:ilvl w:val="0"/>
          <w:numId w:val="11"/>
        </w:numPr>
        <w:tabs>
          <w:tab w:val="clear" w:pos="720"/>
          <w:tab w:val="num" w:pos="993"/>
        </w:tabs>
        <w:ind w:left="0" w:firstLine="709"/>
        <w:rPr>
          <w:szCs w:val="24"/>
        </w:rPr>
      </w:pPr>
      <w:r w:rsidRPr="004A32E4">
        <w:rPr>
          <w:bCs/>
          <w:szCs w:val="24"/>
        </w:rPr>
        <w:t>Специальностей, направлений подготовки – 25, из них:</w:t>
      </w:r>
    </w:p>
    <w:p w:rsidR="00115549" w:rsidRPr="004A32E4" w:rsidRDefault="00115549" w:rsidP="00FF4C56">
      <w:pPr>
        <w:numPr>
          <w:ilvl w:val="1"/>
          <w:numId w:val="11"/>
        </w:numPr>
        <w:tabs>
          <w:tab w:val="clear" w:pos="1440"/>
          <w:tab w:val="left" w:pos="993"/>
        </w:tabs>
        <w:ind w:left="0" w:firstLine="709"/>
        <w:rPr>
          <w:szCs w:val="24"/>
        </w:rPr>
      </w:pPr>
      <w:r w:rsidRPr="004A32E4">
        <w:rPr>
          <w:szCs w:val="24"/>
        </w:rPr>
        <w:t>Бакалавриат – 9 (кол-во ОПОП без учета форм обучения - 19)</w:t>
      </w:r>
    </w:p>
    <w:p w:rsidR="00115549" w:rsidRPr="004A32E4" w:rsidRDefault="00115549" w:rsidP="00FF4C56">
      <w:pPr>
        <w:numPr>
          <w:ilvl w:val="1"/>
          <w:numId w:val="11"/>
        </w:numPr>
        <w:tabs>
          <w:tab w:val="clear" w:pos="1440"/>
          <w:tab w:val="left" w:pos="993"/>
        </w:tabs>
        <w:ind w:left="0" w:firstLine="709"/>
        <w:rPr>
          <w:szCs w:val="24"/>
        </w:rPr>
      </w:pPr>
      <w:r w:rsidRPr="004A32E4">
        <w:rPr>
          <w:szCs w:val="24"/>
        </w:rPr>
        <w:t xml:space="preserve">Специалитет – 4 (кол-во ОПОП без учета форм обучения - 6) </w:t>
      </w:r>
    </w:p>
    <w:p w:rsidR="00115549" w:rsidRPr="004A32E4" w:rsidRDefault="00115549" w:rsidP="00FF4C56">
      <w:pPr>
        <w:numPr>
          <w:ilvl w:val="1"/>
          <w:numId w:val="11"/>
        </w:numPr>
        <w:tabs>
          <w:tab w:val="clear" w:pos="1440"/>
          <w:tab w:val="left" w:pos="993"/>
        </w:tabs>
        <w:ind w:left="0" w:firstLine="709"/>
        <w:rPr>
          <w:szCs w:val="24"/>
        </w:rPr>
      </w:pPr>
      <w:r w:rsidRPr="004A32E4">
        <w:rPr>
          <w:szCs w:val="24"/>
        </w:rPr>
        <w:t>Магистратура – 8 (кол-во ОПОП без учета форм обучения – 44)</w:t>
      </w:r>
    </w:p>
    <w:p w:rsidR="00115549" w:rsidRPr="004A32E4" w:rsidRDefault="00115549" w:rsidP="00FF4C56">
      <w:pPr>
        <w:numPr>
          <w:ilvl w:val="1"/>
          <w:numId w:val="11"/>
        </w:numPr>
        <w:tabs>
          <w:tab w:val="clear" w:pos="1440"/>
          <w:tab w:val="left" w:pos="993"/>
        </w:tabs>
        <w:ind w:left="0" w:firstLine="709"/>
        <w:rPr>
          <w:szCs w:val="24"/>
        </w:rPr>
      </w:pPr>
      <w:r w:rsidRPr="004A32E4">
        <w:rPr>
          <w:szCs w:val="24"/>
        </w:rPr>
        <w:lastRenderedPageBreak/>
        <w:t>Аспирантура – 4 (кол-во ОПОП без учета форм обучения - 9)</w:t>
      </w:r>
    </w:p>
    <w:p w:rsidR="00115549" w:rsidRPr="004A32E4" w:rsidRDefault="00115549" w:rsidP="00F53F44">
      <w:pPr>
        <w:spacing w:before="120" w:after="120"/>
        <w:rPr>
          <w:szCs w:val="24"/>
        </w:rPr>
      </w:pPr>
      <w:r w:rsidRPr="004A32E4">
        <w:rPr>
          <w:szCs w:val="24"/>
        </w:rPr>
        <w:t>Подробно структура наб</w:t>
      </w:r>
      <w:r w:rsidR="00E37869" w:rsidRPr="004A32E4">
        <w:rPr>
          <w:szCs w:val="24"/>
        </w:rPr>
        <w:t>ора представлена в таблице ниже:</w:t>
      </w:r>
    </w:p>
    <w:tbl>
      <w:tblPr>
        <w:tblW w:w="9692" w:type="dxa"/>
        <w:jc w:val="center"/>
        <w:tblLayout w:type="fixed"/>
        <w:tblCellMar>
          <w:left w:w="0" w:type="dxa"/>
          <w:right w:w="0" w:type="dxa"/>
        </w:tblCellMar>
        <w:tblLook w:val="04A0" w:firstRow="1" w:lastRow="0" w:firstColumn="1" w:lastColumn="0" w:noHBand="0" w:noVBand="1"/>
      </w:tblPr>
      <w:tblGrid>
        <w:gridCol w:w="511"/>
        <w:gridCol w:w="5580"/>
        <w:gridCol w:w="1275"/>
        <w:gridCol w:w="1134"/>
        <w:gridCol w:w="1192"/>
      </w:tblGrid>
      <w:tr w:rsidR="004A32E4" w:rsidRPr="004A32E4" w:rsidTr="00E37869">
        <w:trPr>
          <w:trHeight w:val="49"/>
          <w:tblHeader/>
          <w:jc w:val="center"/>
        </w:trPr>
        <w:tc>
          <w:tcPr>
            <w:tcW w:w="511" w:type="dxa"/>
            <w:vMerge w:val="restart"/>
            <w:tcBorders>
              <w:top w:val="single" w:sz="4" w:space="0" w:color="auto"/>
              <w:left w:val="single" w:sz="4" w:space="0" w:color="auto"/>
              <w:bottom w:val="single" w:sz="4" w:space="0" w:color="auto"/>
              <w:right w:val="single" w:sz="4" w:space="0" w:color="auto"/>
            </w:tcBorders>
            <w:shd w:val="clear" w:color="auto" w:fill="F2F2F2"/>
            <w:vAlign w:val="center"/>
          </w:tcPr>
          <w:p w:rsidR="00E47A0B" w:rsidRPr="004A32E4" w:rsidRDefault="00E47A0B" w:rsidP="00E37869">
            <w:pPr>
              <w:ind w:firstLine="0"/>
              <w:jc w:val="center"/>
              <w:rPr>
                <w:rFonts w:cs="Times New Roman"/>
                <w:b/>
                <w:bCs/>
                <w:kern w:val="24"/>
                <w:sz w:val="24"/>
                <w:szCs w:val="24"/>
                <w:lang w:eastAsia="ru-RU"/>
              </w:rPr>
            </w:pPr>
            <w:r w:rsidRPr="004A32E4">
              <w:rPr>
                <w:rFonts w:cs="Times New Roman"/>
                <w:b/>
                <w:bCs/>
                <w:kern w:val="24"/>
                <w:sz w:val="24"/>
                <w:szCs w:val="24"/>
                <w:lang w:eastAsia="ru-RU"/>
              </w:rPr>
              <w:t>№ п</w:t>
            </w:r>
            <w:r w:rsidR="00E37869" w:rsidRPr="004A32E4">
              <w:rPr>
                <w:rFonts w:cs="Times New Roman"/>
                <w:b/>
                <w:bCs/>
                <w:kern w:val="24"/>
                <w:sz w:val="24"/>
                <w:szCs w:val="24"/>
                <w:lang w:eastAsia="ru-RU"/>
              </w:rPr>
              <w:t>/</w:t>
            </w:r>
            <w:r w:rsidRPr="004A32E4">
              <w:rPr>
                <w:rFonts w:cs="Times New Roman"/>
                <w:b/>
                <w:bCs/>
                <w:kern w:val="24"/>
                <w:sz w:val="24"/>
                <w:szCs w:val="24"/>
                <w:lang w:eastAsia="ru-RU"/>
              </w:rPr>
              <w:t>п</w:t>
            </w:r>
          </w:p>
        </w:tc>
        <w:tc>
          <w:tcPr>
            <w:tcW w:w="5580" w:type="dxa"/>
            <w:vMerge w:val="restart"/>
            <w:tcBorders>
              <w:top w:val="single" w:sz="4" w:space="0" w:color="auto"/>
              <w:left w:val="single" w:sz="4" w:space="0" w:color="auto"/>
              <w:bottom w:val="single" w:sz="4" w:space="0" w:color="auto"/>
              <w:right w:val="single" w:sz="4" w:space="0" w:color="auto"/>
            </w:tcBorders>
            <w:shd w:val="clear" w:color="auto" w:fill="F2F2F2"/>
            <w:tcMar>
              <w:top w:w="15" w:type="dxa"/>
              <w:left w:w="108" w:type="dxa"/>
              <w:bottom w:w="0" w:type="dxa"/>
              <w:right w:w="108" w:type="dxa"/>
            </w:tcMar>
            <w:vAlign w:val="center"/>
            <w:hideMark/>
          </w:tcPr>
          <w:p w:rsidR="00E47A0B" w:rsidRPr="004A32E4" w:rsidRDefault="00E47A0B" w:rsidP="009C54CA">
            <w:pPr>
              <w:ind w:firstLine="0"/>
              <w:jc w:val="center"/>
              <w:rPr>
                <w:rFonts w:eastAsia="Times New Roman" w:cs="Times New Roman"/>
                <w:sz w:val="24"/>
                <w:szCs w:val="24"/>
                <w:lang w:eastAsia="ru-RU"/>
              </w:rPr>
            </w:pPr>
            <w:r w:rsidRPr="004A32E4">
              <w:rPr>
                <w:rFonts w:cs="Times New Roman"/>
                <w:b/>
                <w:bCs/>
                <w:kern w:val="24"/>
                <w:sz w:val="24"/>
                <w:szCs w:val="24"/>
                <w:lang w:eastAsia="ru-RU"/>
              </w:rPr>
              <w:t>Направления подготовки и специальности, по которым осуществлялся прием в 2020 году</w:t>
            </w:r>
          </w:p>
        </w:tc>
        <w:tc>
          <w:tcPr>
            <w:tcW w:w="3601" w:type="dxa"/>
            <w:gridSpan w:val="3"/>
            <w:tcBorders>
              <w:top w:val="single" w:sz="4" w:space="0" w:color="auto"/>
              <w:left w:val="single" w:sz="4" w:space="0" w:color="auto"/>
              <w:bottom w:val="single" w:sz="4" w:space="0" w:color="auto"/>
              <w:right w:val="single" w:sz="4" w:space="0" w:color="auto"/>
            </w:tcBorders>
            <w:shd w:val="clear" w:color="auto" w:fill="F2F2F2"/>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b/>
                <w:bCs/>
                <w:kern w:val="24"/>
                <w:sz w:val="24"/>
                <w:szCs w:val="24"/>
                <w:lang w:eastAsia="ru-RU"/>
              </w:rPr>
              <w:t>Количество</w:t>
            </w:r>
          </w:p>
        </w:tc>
      </w:tr>
      <w:tr w:rsidR="004A32E4" w:rsidRPr="004A32E4" w:rsidTr="00E37869">
        <w:trPr>
          <w:trHeight w:val="316"/>
          <w:tblHeader/>
          <w:jc w:val="center"/>
        </w:trPr>
        <w:tc>
          <w:tcPr>
            <w:tcW w:w="511" w:type="dxa"/>
            <w:vMerge/>
            <w:tcBorders>
              <w:top w:val="single" w:sz="4" w:space="0" w:color="auto"/>
              <w:left w:val="single" w:sz="4" w:space="0" w:color="auto"/>
              <w:bottom w:val="single" w:sz="4" w:space="0" w:color="auto"/>
              <w:right w:val="single" w:sz="4" w:space="0" w:color="auto"/>
            </w:tcBorders>
            <w:shd w:val="clear" w:color="auto" w:fill="F2F2F2"/>
            <w:vAlign w:val="center"/>
          </w:tcPr>
          <w:p w:rsidR="00E47A0B" w:rsidRPr="004A32E4" w:rsidRDefault="00E47A0B" w:rsidP="009C54CA">
            <w:pPr>
              <w:ind w:firstLine="0"/>
              <w:jc w:val="center"/>
              <w:rPr>
                <w:rFonts w:cs="Times New Roman"/>
                <w:b/>
                <w:bCs/>
                <w:kern w:val="24"/>
                <w:sz w:val="24"/>
                <w:szCs w:val="24"/>
                <w:lang w:eastAsia="ru-RU"/>
              </w:rPr>
            </w:pPr>
          </w:p>
        </w:tc>
        <w:tc>
          <w:tcPr>
            <w:tcW w:w="5580" w:type="dxa"/>
            <w:vMerge/>
            <w:tcBorders>
              <w:top w:val="single" w:sz="4" w:space="0" w:color="auto"/>
              <w:left w:val="single" w:sz="4" w:space="0" w:color="auto"/>
              <w:bottom w:val="single" w:sz="4" w:space="0" w:color="auto"/>
              <w:right w:val="single" w:sz="4" w:space="0" w:color="auto"/>
            </w:tcBorders>
            <w:shd w:val="clear" w:color="auto" w:fill="F2F2F2"/>
            <w:tcMar>
              <w:top w:w="15" w:type="dxa"/>
              <w:left w:w="108" w:type="dxa"/>
              <w:bottom w:w="0" w:type="dxa"/>
              <w:right w:w="108" w:type="dxa"/>
            </w:tcMar>
            <w:vAlign w:val="center"/>
          </w:tcPr>
          <w:p w:rsidR="00E47A0B" w:rsidRPr="004A32E4" w:rsidRDefault="00E47A0B" w:rsidP="009C54CA">
            <w:pPr>
              <w:ind w:firstLine="0"/>
              <w:jc w:val="center"/>
              <w:rPr>
                <w:rFonts w:cs="Times New Roman"/>
                <w:b/>
                <w:bCs/>
                <w:kern w:val="24"/>
                <w:sz w:val="24"/>
                <w:szCs w:val="24"/>
                <w:lang w:eastAsia="ru-RU"/>
              </w:rPr>
            </w:pPr>
          </w:p>
        </w:tc>
        <w:tc>
          <w:tcPr>
            <w:tcW w:w="1275" w:type="dxa"/>
            <w:tcBorders>
              <w:top w:val="single" w:sz="4" w:space="0" w:color="auto"/>
              <w:left w:val="single" w:sz="4" w:space="0" w:color="auto"/>
              <w:bottom w:val="single" w:sz="4" w:space="0" w:color="auto"/>
              <w:right w:val="single" w:sz="4" w:space="0" w:color="auto"/>
            </w:tcBorders>
            <w:shd w:val="clear" w:color="auto" w:fill="F2F2F2"/>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bCs/>
                <w:kern w:val="24"/>
                <w:sz w:val="24"/>
                <w:szCs w:val="24"/>
                <w:lang w:eastAsia="ru-RU"/>
              </w:rPr>
              <w:t>направленностей, специальностей</w:t>
            </w:r>
          </w:p>
        </w:tc>
        <w:tc>
          <w:tcPr>
            <w:tcW w:w="1134" w:type="dxa"/>
            <w:tcBorders>
              <w:top w:val="single" w:sz="4" w:space="0" w:color="auto"/>
              <w:left w:val="single" w:sz="4" w:space="0" w:color="auto"/>
              <w:bottom w:val="single" w:sz="4" w:space="0" w:color="auto"/>
              <w:right w:val="single" w:sz="4" w:space="0" w:color="auto"/>
            </w:tcBorders>
            <w:shd w:val="clear" w:color="auto" w:fill="F2F2F2"/>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cs="Times New Roman"/>
                <w:bCs/>
                <w:kern w:val="24"/>
                <w:sz w:val="24"/>
                <w:szCs w:val="24"/>
                <w:lang w:eastAsia="ru-RU"/>
              </w:rPr>
              <w:t>ОПОП по направленности и специализациям</w:t>
            </w:r>
          </w:p>
        </w:tc>
        <w:tc>
          <w:tcPr>
            <w:tcW w:w="1192" w:type="dxa"/>
            <w:tcBorders>
              <w:top w:val="single" w:sz="4" w:space="0" w:color="auto"/>
              <w:left w:val="single" w:sz="4" w:space="0" w:color="auto"/>
              <w:bottom w:val="single" w:sz="4" w:space="0" w:color="auto"/>
              <w:right w:val="single" w:sz="4" w:space="0" w:color="auto"/>
            </w:tcBorders>
            <w:shd w:val="clear" w:color="auto" w:fill="F2F2F2"/>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ОПОП по уровням</w:t>
            </w:r>
          </w:p>
        </w:tc>
      </w:tr>
      <w:tr w:rsidR="004A32E4" w:rsidRPr="004A32E4" w:rsidTr="00E37869">
        <w:trPr>
          <w:trHeight w:val="257"/>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02.03.03 Математическое обеспечение и администрирование информационных систем</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kern w:val="24"/>
                <w:sz w:val="24"/>
                <w:szCs w:val="24"/>
                <w:lang w:eastAsia="ru-RU"/>
              </w:rPr>
              <w:t>1</w:t>
            </w:r>
          </w:p>
        </w:tc>
        <w:tc>
          <w:tcPr>
            <w:tcW w:w="1192" w:type="dxa"/>
            <w:vMerge w:val="restart"/>
            <w:tcBorders>
              <w:top w:val="single" w:sz="4" w:space="0" w:color="auto"/>
              <w:left w:val="single" w:sz="4" w:space="0" w:color="auto"/>
              <w:right w:val="single" w:sz="4" w:space="0" w:color="auto"/>
            </w:tcBorders>
            <w:shd w:val="clear" w:color="auto" w:fill="auto"/>
            <w:tcMar>
              <w:top w:w="15" w:type="dxa"/>
              <w:left w:w="108" w:type="dxa"/>
              <w:bottom w:w="0" w:type="dxa"/>
              <w:right w:w="108" w:type="dxa"/>
            </w:tcMar>
            <w:vAlign w:val="center"/>
            <w:hideMark/>
          </w:tcPr>
          <w:p w:rsidR="00E47A0B" w:rsidRPr="004A32E4" w:rsidRDefault="00E47A0B" w:rsidP="009C54CA">
            <w:pPr>
              <w:ind w:firstLine="0"/>
              <w:jc w:val="center"/>
              <w:rPr>
                <w:rFonts w:eastAsia="Times New Roman" w:cs="Times New Roman"/>
                <w:sz w:val="24"/>
                <w:szCs w:val="24"/>
                <w:lang w:eastAsia="ru-RU"/>
              </w:rPr>
            </w:pPr>
            <w:r w:rsidRPr="004A32E4">
              <w:rPr>
                <w:rFonts w:cs="Times New Roman"/>
                <w:b/>
                <w:bCs/>
                <w:kern w:val="24"/>
                <w:sz w:val="24"/>
                <w:szCs w:val="24"/>
                <w:lang w:eastAsia="ru-RU"/>
              </w:rPr>
              <w:t>19</w:t>
            </w:r>
          </w:p>
        </w:tc>
      </w:tr>
      <w:tr w:rsidR="004A32E4" w:rsidRPr="004A32E4" w:rsidTr="00E37869">
        <w:trPr>
          <w:trHeight w:val="71"/>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09.03.03 Прикладная информатика</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kern w:val="24"/>
                <w:sz w:val="24"/>
                <w:szCs w:val="24"/>
                <w:lang w:eastAsia="ru-RU"/>
              </w:rPr>
              <w:t>1</w:t>
            </w:r>
          </w:p>
        </w:tc>
        <w:tc>
          <w:tcPr>
            <w:tcW w:w="1192" w:type="dxa"/>
            <w:vMerge/>
            <w:tcBorders>
              <w:left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140"/>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37.03.01 Психология</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7</w:t>
            </w:r>
          </w:p>
        </w:tc>
        <w:tc>
          <w:tcPr>
            <w:tcW w:w="1192" w:type="dxa"/>
            <w:vMerge/>
            <w:tcBorders>
              <w:left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126"/>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38.03.04 Государственное и муниципальное управление</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92" w:type="dxa"/>
            <w:vMerge/>
            <w:tcBorders>
              <w:left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126"/>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39.03.02 Социальная работа</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kern w:val="24"/>
                <w:sz w:val="24"/>
                <w:szCs w:val="24"/>
                <w:lang w:eastAsia="ru-RU"/>
              </w:rPr>
              <w:t>1</w:t>
            </w:r>
          </w:p>
        </w:tc>
        <w:tc>
          <w:tcPr>
            <w:tcW w:w="1192" w:type="dxa"/>
            <w:vMerge/>
            <w:tcBorders>
              <w:left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45"/>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39.03.03 Организация работы с молодежью</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92" w:type="dxa"/>
            <w:vMerge/>
            <w:tcBorders>
              <w:left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118"/>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44.03.02 Психолого-педагогическое образование</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4</w:t>
            </w:r>
          </w:p>
        </w:tc>
        <w:tc>
          <w:tcPr>
            <w:tcW w:w="1192" w:type="dxa"/>
            <w:vMerge/>
            <w:tcBorders>
              <w:left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52"/>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44.03.03 Специальное (дефектологическое) образование</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val="en-US" w:eastAsia="ru-RU"/>
              </w:rPr>
            </w:pPr>
            <w:r w:rsidRPr="004A32E4">
              <w:rPr>
                <w:rFonts w:eastAsia="Times New Roman" w:cs="Times New Roman"/>
                <w:kern w:val="24"/>
                <w:sz w:val="24"/>
                <w:szCs w:val="24"/>
                <w:lang w:val="en-US" w:eastAsia="ru-RU"/>
              </w:rPr>
              <w:t>2</w:t>
            </w:r>
          </w:p>
        </w:tc>
        <w:tc>
          <w:tcPr>
            <w:tcW w:w="1192" w:type="dxa"/>
            <w:vMerge/>
            <w:tcBorders>
              <w:left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52"/>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tcPr>
          <w:p w:rsidR="00E47A0B" w:rsidRPr="004A32E4" w:rsidRDefault="00E47A0B" w:rsidP="009C54CA">
            <w:pPr>
              <w:ind w:firstLine="0"/>
              <w:jc w:val="left"/>
              <w:rPr>
                <w:rFonts w:cs="Times New Roman"/>
                <w:sz w:val="24"/>
                <w:szCs w:val="24"/>
              </w:rPr>
            </w:pPr>
            <w:r w:rsidRPr="004A32E4">
              <w:rPr>
                <w:rFonts w:cs="Times New Roman"/>
                <w:sz w:val="24"/>
                <w:szCs w:val="24"/>
              </w:rPr>
              <w:t>45.03.02 Лингвистика</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92" w:type="dxa"/>
            <w:vMerge/>
            <w:tcBorders>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180"/>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37.05.01 Клиническая психология</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kern w:val="24"/>
                <w:sz w:val="24"/>
                <w:szCs w:val="24"/>
                <w:lang w:eastAsia="ru-RU"/>
              </w:rPr>
              <w:t>3</w:t>
            </w:r>
          </w:p>
        </w:tc>
        <w:tc>
          <w:tcPr>
            <w:tcW w:w="1192" w:type="dxa"/>
            <w:vMerge w:val="restart"/>
            <w:tcBorders>
              <w:top w:val="single" w:sz="4" w:space="0" w:color="auto"/>
              <w:left w:val="single" w:sz="4" w:space="0" w:color="auto"/>
              <w:right w:val="single" w:sz="4" w:space="0" w:color="auto"/>
            </w:tcBorders>
            <w:shd w:val="clear" w:color="auto" w:fill="auto"/>
            <w:tcMar>
              <w:top w:w="15" w:type="dxa"/>
              <w:left w:w="108" w:type="dxa"/>
              <w:bottom w:w="0" w:type="dxa"/>
              <w:right w:w="108" w:type="dxa"/>
            </w:tcMar>
            <w:vAlign w:val="center"/>
            <w:hideMark/>
          </w:tcPr>
          <w:p w:rsidR="00E47A0B" w:rsidRPr="004A32E4" w:rsidRDefault="00E47A0B" w:rsidP="009C54CA">
            <w:pPr>
              <w:ind w:firstLine="0"/>
              <w:jc w:val="center"/>
              <w:rPr>
                <w:rFonts w:eastAsia="Times New Roman" w:cs="Times New Roman"/>
                <w:sz w:val="24"/>
                <w:szCs w:val="24"/>
                <w:lang w:eastAsia="ru-RU"/>
              </w:rPr>
            </w:pPr>
            <w:r w:rsidRPr="004A32E4">
              <w:rPr>
                <w:rFonts w:cs="Times New Roman"/>
                <w:b/>
                <w:bCs/>
                <w:kern w:val="24"/>
                <w:sz w:val="24"/>
                <w:szCs w:val="24"/>
                <w:lang w:eastAsia="ru-RU"/>
              </w:rPr>
              <w:t>6</w:t>
            </w:r>
          </w:p>
        </w:tc>
      </w:tr>
      <w:tr w:rsidR="004A32E4" w:rsidRPr="004A32E4" w:rsidTr="00E37869">
        <w:trPr>
          <w:trHeight w:val="184"/>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37.05.02 Психология служебной деятельности</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kern w:val="24"/>
                <w:sz w:val="24"/>
                <w:szCs w:val="24"/>
                <w:lang w:eastAsia="ru-RU"/>
              </w:rPr>
              <w:t>1</w:t>
            </w:r>
          </w:p>
        </w:tc>
        <w:tc>
          <w:tcPr>
            <w:tcW w:w="1192" w:type="dxa"/>
            <w:vMerge/>
            <w:tcBorders>
              <w:left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95"/>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44.05.01 Педагогика и психология девиантного поведения</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kern w:val="24"/>
                <w:sz w:val="24"/>
                <w:szCs w:val="24"/>
                <w:lang w:eastAsia="ru-RU"/>
              </w:rPr>
              <w:t>1</w:t>
            </w:r>
          </w:p>
        </w:tc>
        <w:tc>
          <w:tcPr>
            <w:tcW w:w="1192" w:type="dxa"/>
            <w:vMerge/>
            <w:tcBorders>
              <w:left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98"/>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55.05.01 Режиссура кино и телевидения</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kern w:val="24"/>
                <w:sz w:val="24"/>
                <w:szCs w:val="24"/>
                <w:lang w:eastAsia="ru-RU"/>
              </w:rPr>
              <w:t>1</w:t>
            </w:r>
          </w:p>
        </w:tc>
        <w:tc>
          <w:tcPr>
            <w:tcW w:w="1192" w:type="dxa"/>
            <w:vMerge/>
            <w:tcBorders>
              <w:left w:val="single" w:sz="4" w:space="0" w:color="auto"/>
              <w:bottom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168"/>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09.04.03 Прикладная информатика</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92" w:type="dxa"/>
            <w:vMerge w:val="restart"/>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rsidR="00E47A0B" w:rsidRPr="004A32E4" w:rsidRDefault="00E47A0B" w:rsidP="009C54CA">
            <w:pPr>
              <w:ind w:firstLine="0"/>
              <w:jc w:val="center"/>
              <w:rPr>
                <w:rFonts w:eastAsia="Times New Roman" w:cs="Times New Roman"/>
                <w:sz w:val="24"/>
                <w:szCs w:val="24"/>
                <w:lang w:eastAsia="ru-RU"/>
              </w:rPr>
            </w:pPr>
            <w:r w:rsidRPr="004A32E4">
              <w:rPr>
                <w:rFonts w:cs="Times New Roman"/>
                <w:b/>
                <w:bCs/>
                <w:kern w:val="24"/>
                <w:sz w:val="24"/>
                <w:szCs w:val="24"/>
                <w:lang w:eastAsia="ru-RU"/>
              </w:rPr>
              <w:t>44</w:t>
            </w:r>
          </w:p>
        </w:tc>
      </w:tr>
      <w:tr w:rsidR="004A32E4" w:rsidRPr="004A32E4" w:rsidTr="00E37869">
        <w:trPr>
          <w:trHeight w:val="168"/>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37.04.01 Психология</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13</w:t>
            </w:r>
          </w:p>
        </w:tc>
        <w:tc>
          <w:tcPr>
            <w:tcW w:w="1192" w:type="dxa"/>
            <w:vMerge/>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90"/>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38.04.04 Государственное и муниципальное управление</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9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90"/>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39.04.02 Социальная работа</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kern w:val="24"/>
                <w:sz w:val="24"/>
                <w:szCs w:val="24"/>
                <w:lang w:eastAsia="ru-RU"/>
              </w:rPr>
              <w:t>1</w:t>
            </w:r>
          </w:p>
        </w:tc>
        <w:tc>
          <w:tcPr>
            <w:tcW w:w="119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45"/>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hideMark/>
          </w:tcPr>
          <w:p w:rsidR="00E47A0B" w:rsidRPr="004A32E4" w:rsidRDefault="00E47A0B" w:rsidP="009C54CA">
            <w:pPr>
              <w:ind w:firstLine="0"/>
              <w:jc w:val="left"/>
              <w:rPr>
                <w:rFonts w:cs="Times New Roman"/>
                <w:sz w:val="24"/>
                <w:szCs w:val="24"/>
              </w:rPr>
            </w:pPr>
            <w:r w:rsidRPr="004A32E4">
              <w:rPr>
                <w:rFonts w:cs="Times New Roman"/>
                <w:sz w:val="24"/>
                <w:szCs w:val="24"/>
              </w:rPr>
              <w:t>39.04.03 Организация работы с молодежью</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r w:rsidRPr="004A32E4">
              <w:rPr>
                <w:rFonts w:eastAsia="Times New Roman" w:cs="Times New Roman"/>
                <w:kern w:val="24"/>
                <w:sz w:val="24"/>
                <w:szCs w:val="24"/>
                <w:lang w:eastAsia="ru-RU"/>
              </w:rPr>
              <w:t>1</w:t>
            </w:r>
          </w:p>
        </w:tc>
        <w:tc>
          <w:tcPr>
            <w:tcW w:w="119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45"/>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tcPr>
          <w:p w:rsidR="00E47A0B" w:rsidRPr="004A32E4" w:rsidRDefault="00E47A0B" w:rsidP="009C54CA">
            <w:pPr>
              <w:ind w:firstLine="0"/>
              <w:jc w:val="left"/>
              <w:rPr>
                <w:rFonts w:cs="Times New Roman"/>
                <w:sz w:val="24"/>
                <w:szCs w:val="24"/>
              </w:rPr>
            </w:pPr>
            <w:r w:rsidRPr="004A32E4">
              <w:rPr>
                <w:rFonts w:cs="Times New Roman"/>
                <w:sz w:val="24"/>
                <w:szCs w:val="24"/>
              </w:rPr>
              <w:t>44.04.02 Психолого-педагогическое образование</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22</w:t>
            </w:r>
          </w:p>
        </w:tc>
        <w:tc>
          <w:tcPr>
            <w:tcW w:w="11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45"/>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tcPr>
          <w:p w:rsidR="00E47A0B" w:rsidRPr="004A32E4" w:rsidRDefault="00E47A0B" w:rsidP="009C54CA">
            <w:pPr>
              <w:ind w:firstLine="0"/>
              <w:jc w:val="left"/>
              <w:rPr>
                <w:rFonts w:cs="Times New Roman"/>
                <w:sz w:val="24"/>
                <w:szCs w:val="24"/>
              </w:rPr>
            </w:pPr>
            <w:r w:rsidRPr="004A32E4">
              <w:rPr>
                <w:rFonts w:cs="Times New Roman"/>
                <w:sz w:val="24"/>
                <w:szCs w:val="24"/>
              </w:rPr>
              <w:t>44.04.03 Специальное (дефектологическое) образование</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3</w:t>
            </w:r>
          </w:p>
        </w:tc>
        <w:tc>
          <w:tcPr>
            <w:tcW w:w="11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45"/>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tcPr>
          <w:p w:rsidR="00E47A0B" w:rsidRPr="004A32E4" w:rsidRDefault="00E47A0B" w:rsidP="009C54CA">
            <w:pPr>
              <w:ind w:firstLine="0"/>
              <w:jc w:val="left"/>
              <w:rPr>
                <w:rFonts w:cs="Times New Roman"/>
                <w:sz w:val="24"/>
                <w:szCs w:val="24"/>
              </w:rPr>
            </w:pPr>
            <w:r w:rsidRPr="004A32E4">
              <w:rPr>
                <w:rFonts w:cs="Times New Roman"/>
                <w:sz w:val="24"/>
                <w:szCs w:val="24"/>
              </w:rPr>
              <w:t>45.04.02 Лингвистика</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2</w:t>
            </w:r>
          </w:p>
        </w:tc>
        <w:tc>
          <w:tcPr>
            <w:tcW w:w="1192" w:type="dxa"/>
            <w:vMerge/>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45"/>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tcPr>
          <w:p w:rsidR="00E47A0B" w:rsidRPr="004A32E4" w:rsidRDefault="00E47A0B" w:rsidP="009C54CA">
            <w:pPr>
              <w:ind w:firstLine="0"/>
              <w:jc w:val="left"/>
              <w:rPr>
                <w:rFonts w:cs="Times New Roman"/>
                <w:sz w:val="24"/>
                <w:szCs w:val="24"/>
              </w:rPr>
            </w:pPr>
            <w:r w:rsidRPr="004A32E4">
              <w:rPr>
                <w:rFonts w:cs="Times New Roman"/>
                <w:sz w:val="24"/>
                <w:szCs w:val="24"/>
              </w:rPr>
              <w:t>37.06.01 Психологические науки</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6</w:t>
            </w:r>
          </w:p>
        </w:tc>
        <w:tc>
          <w:tcPr>
            <w:tcW w:w="1192" w:type="dxa"/>
            <w:vMerge w:val="restart"/>
            <w:tcBorders>
              <w:top w:val="single" w:sz="4" w:space="0" w:color="auto"/>
              <w:left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9</w:t>
            </w:r>
          </w:p>
        </w:tc>
      </w:tr>
      <w:tr w:rsidR="004A32E4" w:rsidRPr="004A32E4" w:rsidTr="00E37869">
        <w:trPr>
          <w:trHeight w:val="45"/>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tcPr>
          <w:p w:rsidR="00E47A0B" w:rsidRPr="004A32E4" w:rsidRDefault="00E47A0B" w:rsidP="009C54CA">
            <w:pPr>
              <w:ind w:firstLine="0"/>
              <w:jc w:val="left"/>
              <w:rPr>
                <w:rFonts w:cs="Times New Roman"/>
                <w:sz w:val="24"/>
                <w:szCs w:val="24"/>
              </w:rPr>
            </w:pPr>
            <w:r w:rsidRPr="004A32E4">
              <w:rPr>
                <w:rFonts w:cs="Times New Roman"/>
                <w:sz w:val="24"/>
                <w:szCs w:val="24"/>
              </w:rPr>
              <w:t>44.06.01 Образование и педагогические науки</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kern w:val="24"/>
                <w:sz w:val="24"/>
                <w:szCs w:val="24"/>
                <w:lang w:val="en-US" w:eastAsia="ru-RU"/>
              </w:rPr>
            </w:pPr>
            <w:r w:rsidRPr="004A32E4">
              <w:rPr>
                <w:rFonts w:eastAsia="Times New Roman" w:cs="Times New Roman"/>
                <w:kern w:val="24"/>
                <w:sz w:val="24"/>
                <w:szCs w:val="24"/>
                <w:lang w:val="en-US" w:eastAsia="ru-RU"/>
              </w:rPr>
              <w:t>1</w:t>
            </w:r>
          </w:p>
        </w:tc>
        <w:tc>
          <w:tcPr>
            <w:tcW w:w="1192" w:type="dxa"/>
            <w:vMerge/>
            <w:tcBorders>
              <w:left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45"/>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tcPr>
          <w:p w:rsidR="00E47A0B" w:rsidRPr="004A32E4" w:rsidRDefault="00E47A0B" w:rsidP="009C54CA">
            <w:pPr>
              <w:ind w:firstLine="0"/>
              <w:jc w:val="left"/>
              <w:rPr>
                <w:rFonts w:cs="Times New Roman"/>
                <w:sz w:val="24"/>
                <w:szCs w:val="24"/>
              </w:rPr>
            </w:pPr>
            <w:r w:rsidRPr="004A32E4">
              <w:rPr>
                <w:rFonts w:cs="Times New Roman"/>
                <w:sz w:val="24"/>
                <w:szCs w:val="24"/>
              </w:rPr>
              <w:t>06.06.01 Информатика и вычислительная техника</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92" w:type="dxa"/>
            <w:vMerge/>
            <w:tcBorders>
              <w:left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p>
        </w:tc>
      </w:tr>
      <w:tr w:rsidR="004A32E4" w:rsidRPr="004A32E4" w:rsidTr="00E37869">
        <w:trPr>
          <w:trHeight w:val="45"/>
          <w:jc w:val="center"/>
        </w:trPr>
        <w:tc>
          <w:tcPr>
            <w:tcW w:w="511" w:type="dxa"/>
            <w:tcBorders>
              <w:top w:val="single" w:sz="4" w:space="0" w:color="auto"/>
              <w:left w:val="single" w:sz="4" w:space="0" w:color="auto"/>
              <w:bottom w:val="single" w:sz="4" w:space="0" w:color="auto"/>
              <w:right w:val="single" w:sz="4" w:space="0" w:color="auto"/>
            </w:tcBorders>
            <w:shd w:val="clear" w:color="auto" w:fill="auto"/>
          </w:tcPr>
          <w:p w:rsidR="00E47A0B" w:rsidRPr="004A32E4" w:rsidRDefault="00E47A0B" w:rsidP="00E47A0B">
            <w:pPr>
              <w:numPr>
                <w:ilvl w:val="0"/>
                <w:numId w:val="12"/>
              </w:numPr>
              <w:ind w:hanging="518"/>
              <w:rPr>
                <w:rFonts w:cs="Times New Roman"/>
                <w:sz w:val="24"/>
                <w:szCs w:val="24"/>
              </w:rPr>
            </w:pPr>
          </w:p>
        </w:tc>
        <w:tc>
          <w:tcPr>
            <w:tcW w:w="5580"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tcPr>
          <w:p w:rsidR="00E47A0B" w:rsidRPr="004A32E4" w:rsidRDefault="00E47A0B" w:rsidP="009C54CA">
            <w:pPr>
              <w:ind w:firstLine="0"/>
              <w:jc w:val="left"/>
              <w:rPr>
                <w:rFonts w:cs="Times New Roman"/>
                <w:sz w:val="24"/>
                <w:szCs w:val="24"/>
              </w:rPr>
            </w:pPr>
            <w:r w:rsidRPr="004A32E4">
              <w:rPr>
                <w:rFonts w:cs="Times New Roman"/>
                <w:sz w:val="24"/>
                <w:szCs w:val="24"/>
              </w:rPr>
              <w:t>45.06.01 Языкознание и литературоведение</w:t>
            </w:r>
          </w:p>
        </w:tc>
        <w:tc>
          <w:tcPr>
            <w:tcW w:w="1275" w:type="dxa"/>
            <w:tcBorders>
              <w:top w:val="single" w:sz="4" w:space="0" w:color="auto"/>
              <w:left w:val="single" w:sz="4" w:space="0" w:color="auto"/>
              <w:bottom w:val="single" w:sz="4" w:space="0" w:color="auto"/>
              <w:right w:val="single" w:sz="4" w:space="0" w:color="auto"/>
            </w:tcBorders>
            <w:shd w:val="clear" w:color="auto" w:fill="auto"/>
            <w:tcMar>
              <w:top w:w="15" w:type="dxa"/>
              <w:left w:w="108" w:type="dxa"/>
              <w:bottom w:w="0" w:type="dxa"/>
              <w:right w:w="108" w:type="dxa"/>
            </w:tcMar>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kern w:val="24"/>
                <w:sz w:val="24"/>
                <w:szCs w:val="24"/>
                <w:lang w:eastAsia="ru-RU"/>
              </w:rPr>
            </w:pPr>
            <w:r w:rsidRPr="004A32E4">
              <w:rPr>
                <w:rFonts w:eastAsia="Times New Roman" w:cs="Times New Roman"/>
                <w:kern w:val="24"/>
                <w:sz w:val="24"/>
                <w:szCs w:val="24"/>
                <w:lang w:eastAsia="ru-RU"/>
              </w:rPr>
              <w:t>1</w:t>
            </w:r>
          </w:p>
        </w:tc>
        <w:tc>
          <w:tcPr>
            <w:tcW w:w="1192" w:type="dxa"/>
            <w:vMerge/>
            <w:tcBorders>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sz w:val="24"/>
                <w:szCs w:val="24"/>
                <w:lang w:eastAsia="ru-RU"/>
              </w:rPr>
            </w:pPr>
          </w:p>
        </w:tc>
      </w:tr>
      <w:tr w:rsidR="00E47A0B" w:rsidRPr="004A32E4" w:rsidTr="00E37869">
        <w:trPr>
          <w:trHeight w:val="214"/>
          <w:jc w:val="center"/>
        </w:trPr>
        <w:tc>
          <w:tcPr>
            <w:tcW w:w="6091" w:type="dxa"/>
            <w:gridSpan w:val="2"/>
            <w:tcBorders>
              <w:top w:val="single" w:sz="4" w:space="0" w:color="auto"/>
              <w:right w:val="single" w:sz="4" w:space="0" w:color="auto"/>
            </w:tcBorders>
            <w:shd w:val="clear" w:color="auto" w:fill="auto"/>
            <w:vAlign w:val="center"/>
          </w:tcPr>
          <w:p w:rsidR="00E47A0B" w:rsidRPr="004A32E4" w:rsidRDefault="00E47A0B" w:rsidP="009C54CA">
            <w:pPr>
              <w:ind w:right="105" w:firstLine="0"/>
              <w:jc w:val="right"/>
              <w:rPr>
                <w:rFonts w:eastAsia="Times New Roman" w:cs="Times New Roman"/>
                <w:b/>
                <w:sz w:val="24"/>
                <w:szCs w:val="24"/>
                <w:lang w:eastAsia="ru-RU"/>
              </w:rPr>
            </w:pPr>
            <w:r w:rsidRPr="004A32E4">
              <w:rPr>
                <w:rFonts w:cs="Times New Roman"/>
                <w:b/>
                <w:bCs/>
                <w:kern w:val="24"/>
                <w:sz w:val="24"/>
                <w:szCs w:val="24"/>
                <w:lang w:eastAsia="ru-RU"/>
              </w:rPr>
              <w:t>ИТОГО:</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25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78</w:t>
            </w:r>
          </w:p>
        </w:tc>
        <w:tc>
          <w:tcPr>
            <w:tcW w:w="1192" w:type="dxa"/>
            <w:tcBorders>
              <w:top w:val="single" w:sz="4" w:space="0" w:color="auto"/>
              <w:left w:val="single" w:sz="4" w:space="0" w:color="auto"/>
              <w:bottom w:val="single" w:sz="4" w:space="0" w:color="auto"/>
              <w:right w:val="single" w:sz="4" w:space="0" w:color="auto"/>
            </w:tcBorders>
            <w:shd w:val="clear" w:color="auto" w:fill="auto"/>
            <w:vAlign w:val="center"/>
          </w:tcPr>
          <w:p w:rsidR="00E47A0B" w:rsidRPr="004A32E4" w:rsidRDefault="00E47A0B" w:rsidP="009C54CA">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78</w:t>
            </w:r>
          </w:p>
        </w:tc>
      </w:tr>
    </w:tbl>
    <w:p w:rsidR="00E444AE" w:rsidRPr="004A32E4" w:rsidRDefault="00E444AE" w:rsidP="00E815D5">
      <w:pPr>
        <w:spacing w:before="60"/>
        <w:jc w:val="center"/>
        <w:rPr>
          <w:rFonts w:cs="Times New Roman"/>
          <w:b/>
          <w:szCs w:val="28"/>
        </w:rPr>
      </w:pPr>
    </w:p>
    <w:p w:rsidR="006E17ED" w:rsidRPr="004A32E4" w:rsidRDefault="00E47A0B" w:rsidP="006E17ED">
      <w:pPr>
        <w:spacing w:before="60"/>
        <w:ind w:firstLine="0"/>
        <w:jc w:val="center"/>
        <w:rPr>
          <w:rFonts w:cs="Times New Roman"/>
          <w:b/>
          <w:szCs w:val="28"/>
        </w:rPr>
      </w:pPr>
      <w:r w:rsidRPr="004A32E4">
        <w:rPr>
          <w:rFonts w:cs="Times New Roman"/>
          <w:b/>
          <w:noProof/>
          <w:szCs w:val="28"/>
          <w:lang w:eastAsia="ru-RU"/>
        </w:rPr>
        <w:lastRenderedPageBreak/>
        <w:drawing>
          <wp:inline distT="0" distB="0" distL="0" distR="0" wp14:anchorId="7970AA94" wp14:editId="724CF3F0">
            <wp:extent cx="5414009" cy="2605997"/>
            <wp:effectExtent l="0" t="0" r="0" b="444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8466" t="3245" r="5580" b="9525"/>
                    <a:stretch/>
                  </pic:blipFill>
                  <pic:spPr bwMode="auto">
                    <a:xfrm>
                      <a:off x="0" y="0"/>
                      <a:ext cx="5419952" cy="2608858"/>
                    </a:xfrm>
                    <a:prstGeom prst="rect">
                      <a:avLst/>
                    </a:prstGeom>
                    <a:noFill/>
                    <a:ln>
                      <a:noFill/>
                    </a:ln>
                    <a:extLst>
                      <a:ext uri="{53640926-AAD7-44D8-BBD7-CCE9431645EC}">
                        <a14:shadowObscured xmlns:a14="http://schemas.microsoft.com/office/drawing/2010/main"/>
                      </a:ext>
                    </a:extLst>
                  </pic:spPr>
                </pic:pic>
              </a:graphicData>
            </a:graphic>
          </wp:inline>
        </w:drawing>
      </w:r>
    </w:p>
    <w:p w:rsidR="006E17ED" w:rsidRPr="004A32E4" w:rsidRDefault="006E17ED" w:rsidP="00E815D5">
      <w:pPr>
        <w:spacing w:before="60"/>
        <w:jc w:val="center"/>
        <w:rPr>
          <w:rFonts w:cs="Times New Roman"/>
          <w:b/>
          <w:szCs w:val="28"/>
        </w:rPr>
      </w:pPr>
    </w:p>
    <w:p w:rsidR="00E47A0B" w:rsidRPr="004A32E4" w:rsidRDefault="00E47A0B" w:rsidP="00E47A0B">
      <w:pPr>
        <w:ind w:firstLine="0"/>
        <w:contextualSpacing/>
        <w:jc w:val="center"/>
        <w:rPr>
          <w:b/>
          <w:bCs/>
          <w:szCs w:val="24"/>
        </w:rPr>
      </w:pPr>
      <w:r w:rsidRPr="004A32E4">
        <w:rPr>
          <w:b/>
          <w:bCs/>
          <w:szCs w:val="24"/>
        </w:rPr>
        <w:t>Распределение пр</w:t>
      </w:r>
      <w:r w:rsidR="00F53F44" w:rsidRPr="004A32E4">
        <w:rPr>
          <w:b/>
          <w:bCs/>
          <w:szCs w:val="24"/>
        </w:rPr>
        <w:t>иема 2020 года по УГСН (бюджет)</w:t>
      </w:r>
    </w:p>
    <w:p w:rsidR="00E444AE" w:rsidRPr="004A32E4" w:rsidRDefault="00E47A0B" w:rsidP="00E47A0B">
      <w:pPr>
        <w:spacing w:before="60"/>
        <w:rPr>
          <w:rFonts w:cs="Times New Roman"/>
          <w:bCs/>
          <w:szCs w:val="28"/>
        </w:rPr>
      </w:pPr>
      <w:r w:rsidRPr="004A32E4">
        <w:rPr>
          <w:bCs/>
          <w:szCs w:val="24"/>
        </w:rPr>
        <w:t>Распределение приема 2020 года по УГСН определяет профильность МГППУ как психолого-педагогический университет (</w:t>
      </w:r>
      <w:r w:rsidRPr="004A32E4">
        <w:rPr>
          <w:b/>
          <w:bCs/>
          <w:szCs w:val="24"/>
        </w:rPr>
        <w:t>87%</w:t>
      </w:r>
      <w:r w:rsidRPr="004A32E4">
        <w:rPr>
          <w:bCs/>
          <w:szCs w:val="24"/>
        </w:rPr>
        <w:t xml:space="preserve"> набора психологические науки и образование и педагогические науки). Информация представлена на рисунке ниже.</w:t>
      </w:r>
    </w:p>
    <w:p w:rsidR="00E444AE" w:rsidRPr="004A32E4" w:rsidRDefault="00E47A0B" w:rsidP="00E47A0B">
      <w:pPr>
        <w:spacing w:before="60"/>
        <w:ind w:firstLine="0"/>
        <w:rPr>
          <w:rFonts w:cs="Times New Roman"/>
          <w:bCs/>
          <w:szCs w:val="28"/>
        </w:rPr>
      </w:pPr>
      <w:r w:rsidRPr="004A32E4">
        <w:rPr>
          <w:rFonts w:cs="Times New Roman"/>
          <w:bCs/>
          <w:noProof/>
          <w:szCs w:val="28"/>
          <w:lang w:eastAsia="ru-RU"/>
        </w:rPr>
        <w:drawing>
          <wp:inline distT="0" distB="0" distL="0" distR="0" wp14:anchorId="0D3727EA" wp14:editId="1802FAE0">
            <wp:extent cx="5768340" cy="339471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4" cstate="print">
                      <a:extLst>
                        <a:ext uri="{28A0092B-C50C-407E-A947-70E740481C1C}">
                          <a14:useLocalDpi xmlns:a14="http://schemas.microsoft.com/office/drawing/2010/main" val="0"/>
                        </a:ext>
                      </a:extLst>
                    </a:blip>
                    <a:srcRect l="1539" t="2097" r="1347" b="4452"/>
                    <a:stretch/>
                  </pic:blipFill>
                  <pic:spPr bwMode="auto">
                    <a:xfrm>
                      <a:off x="0" y="0"/>
                      <a:ext cx="5768960" cy="3395075"/>
                    </a:xfrm>
                    <a:prstGeom prst="rect">
                      <a:avLst/>
                    </a:prstGeom>
                    <a:noFill/>
                    <a:ln>
                      <a:noFill/>
                    </a:ln>
                    <a:extLst>
                      <a:ext uri="{53640926-AAD7-44D8-BBD7-CCE9431645EC}">
                        <a14:shadowObscured xmlns:a14="http://schemas.microsoft.com/office/drawing/2010/main"/>
                      </a:ext>
                    </a:extLst>
                  </pic:spPr>
                </pic:pic>
              </a:graphicData>
            </a:graphic>
          </wp:inline>
        </w:drawing>
      </w:r>
    </w:p>
    <w:p w:rsidR="00E47A0B" w:rsidRPr="004A32E4" w:rsidRDefault="00E47A0B" w:rsidP="00E47A0B">
      <w:pPr>
        <w:spacing w:before="240"/>
        <w:rPr>
          <w:szCs w:val="24"/>
        </w:rPr>
      </w:pPr>
      <w:r w:rsidRPr="004A32E4">
        <w:rPr>
          <w:b/>
          <w:szCs w:val="24"/>
        </w:rPr>
        <w:t>Бюджетный прием.</w:t>
      </w:r>
      <w:r w:rsidRPr="004A32E4">
        <w:rPr>
          <w:i/>
          <w:szCs w:val="24"/>
        </w:rPr>
        <w:t xml:space="preserve"> </w:t>
      </w:r>
      <w:r w:rsidRPr="004A32E4">
        <w:rPr>
          <w:szCs w:val="24"/>
        </w:rPr>
        <w:t xml:space="preserve">В 2020 году прием в ФГБОУ ВО МГППУ на </w:t>
      </w:r>
      <w:r w:rsidRPr="004A32E4">
        <w:rPr>
          <w:i/>
          <w:szCs w:val="24"/>
        </w:rPr>
        <w:t>бюджетную</w:t>
      </w:r>
      <w:r w:rsidRPr="004A32E4">
        <w:rPr>
          <w:szCs w:val="24"/>
        </w:rPr>
        <w:t xml:space="preserve"> форму обучения формировался за счет бюджетных ассигнований федерального бюджета – </w:t>
      </w:r>
      <w:r w:rsidRPr="004A32E4">
        <w:rPr>
          <w:b/>
          <w:szCs w:val="24"/>
        </w:rPr>
        <w:t>1268</w:t>
      </w:r>
      <w:r w:rsidRPr="004A32E4">
        <w:rPr>
          <w:szCs w:val="24"/>
        </w:rPr>
        <w:t xml:space="preserve"> мест:</w:t>
      </w:r>
    </w:p>
    <w:p w:rsidR="00E47A0B" w:rsidRPr="004A32E4" w:rsidRDefault="00E47A0B" w:rsidP="00E47A0B">
      <w:pPr>
        <w:ind w:firstLine="0"/>
        <w:rPr>
          <w:szCs w:val="24"/>
        </w:rPr>
      </w:pPr>
      <w:r w:rsidRPr="004A32E4">
        <w:rPr>
          <w:szCs w:val="24"/>
        </w:rPr>
        <w:t xml:space="preserve">Из них: </w:t>
      </w:r>
      <w:r w:rsidRPr="004A32E4">
        <w:rPr>
          <w:szCs w:val="24"/>
        </w:rPr>
        <w:tab/>
        <w:t>бакалавриат – 490 мест,</w:t>
      </w:r>
    </w:p>
    <w:p w:rsidR="00E47A0B" w:rsidRPr="004A32E4" w:rsidRDefault="00E47A0B" w:rsidP="00E47A0B">
      <w:pPr>
        <w:ind w:firstLine="0"/>
        <w:rPr>
          <w:szCs w:val="24"/>
        </w:rPr>
      </w:pPr>
      <w:r w:rsidRPr="004A32E4">
        <w:rPr>
          <w:szCs w:val="24"/>
        </w:rPr>
        <w:tab/>
      </w:r>
      <w:r w:rsidRPr="004A32E4">
        <w:rPr>
          <w:szCs w:val="24"/>
        </w:rPr>
        <w:tab/>
        <w:t>специалитет – 157 мест,</w:t>
      </w:r>
    </w:p>
    <w:p w:rsidR="00E47A0B" w:rsidRPr="004A32E4" w:rsidRDefault="00E47A0B" w:rsidP="00E47A0B">
      <w:pPr>
        <w:ind w:firstLine="0"/>
        <w:rPr>
          <w:szCs w:val="24"/>
        </w:rPr>
      </w:pPr>
      <w:r w:rsidRPr="004A32E4">
        <w:rPr>
          <w:szCs w:val="24"/>
        </w:rPr>
        <w:tab/>
      </w:r>
      <w:r w:rsidRPr="004A32E4">
        <w:rPr>
          <w:szCs w:val="24"/>
        </w:rPr>
        <w:tab/>
        <w:t>магистратура – 610 мест,</w:t>
      </w:r>
    </w:p>
    <w:p w:rsidR="00E47A0B" w:rsidRPr="004A32E4" w:rsidRDefault="00E47A0B" w:rsidP="00E47A0B">
      <w:pPr>
        <w:ind w:left="708" w:firstLine="708"/>
        <w:rPr>
          <w:szCs w:val="24"/>
        </w:rPr>
      </w:pPr>
      <w:r w:rsidRPr="004A32E4">
        <w:rPr>
          <w:szCs w:val="24"/>
        </w:rPr>
        <w:t>аспирантура – 11 мест.</w:t>
      </w:r>
    </w:p>
    <w:p w:rsidR="00E444AE" w:rsidRPr="004A32E4" w:rsidRDefault="00E47A0B" w:rsidP="00E47A0B">
      <w:pPr>
        <w:spacing w:before="60"/>
        <w:rPr>
          <w:rFonts w:eastAsia="Times New Roman" w:cs="Times New Roman"/>
          <w:b/>
          <w:bCs/>
          <w:szCs w:val="28"/>
          <w:lang w:eastAsia="ru-RU"/>
        </w:rPr>
      </w:pPr>
      <w:r w:rsidRPr="004A32E4">
        <w:rPr>
          <w:b/>
          <w:szCs w:val="24"/>
        </w:rPr>
        <w:t xml:space="preserve">Всего:1268 мест </w:t>
      </w:r>
      <w:r w:rsidRPr="004A32E4">
        <w:rPr>
          <w:szCs w:val="24"/>
        </w:rPr>
        <w:t xml:space="preserve">(в 2019 году – </w:t>
      </w:r>
      <w:r w:rsidRPr="004A32E4">
        <w:rPr>
          <w:rFonts w:eastAsia="Times New Roman"/>
          <w:szCs w:val="24"/>
          <w:lang w:eastAsia="ru-RU"/>
        </w:rPr>
        <w:t xml:space="preserve">1354) </w:t>
      </w:r>
      <w:r w:rsidRPr="004A32E4">
        <w:rPr>
          <w:szCs w:val="24"/>
        </w:rPr>
        <w:t xml:space="preserve">– </w:t>
      </w:r>
      <w:r w:rsidRPr="004A32E4">
        <w:rPr>
          <w:rFonts w:eastAsia="Times New Roman"/>
          <w:b/>
          <w:bCs/>
          <w:szCs w:val="24"/>
          <w:lang w:eastAsia="ru-RU"/>
        </w:rPr>
        <w:t>6,35%</w:t>
      </w:r>
    </w:p>
    <w:p w:rsidR="00EA757C" w:rsidRPr="004A32E4" w:rsidRDefault="006537FF" w:rsidP="00EA757C">
      <w:pPr>
        <w:tabs>
          <w:tab w:val="left" w:pos="655"/>
        </w:tabs>
        <w:spacing w:before="60"/>
        <w:ind w:firstLine="0"/>
        <w:jc w:val="center"/>
        <w:rPr>
          <w:b/>
          <w:szCs w:val="24"/>
        </w:rPr>
      </w:pPr>
      <w:r w:rsidRPr="004A32E4">
        <w:rPr>
          <w:b/>
          <w:szCs w:val="24"/>
        </w:rPr>
        <w:lastRenderedPageBreak/>
        <w:t xml:space="preserve">Контрольные цифры приема по специальностям и направлениям подготовки и (или) укрупненным группам специальностей и направлений подготовки для обучения по имеющим государственную аккредитацию образовательным программам высшего образования (программам бакалавриата, программам специалитета, программам магистратуры) за счет бюджетных ассигнований федерального бюджета </w:t>
      </w:r>
      <w:r w:rsidR="00D97656" w:rsidRPr="004A32E4">
        <w:rPr>
          <w:b/>
          <w:szCs w:val="24"/>
        </w:rPr>
        <w:br/>
      </w:r>
      <w:r w:rsidRPr="004A32E4">
        <w:rPr>
          <w:b/>
          <w:szCs w:val="24"/>
        </w:rPr>
        <w:t>на 2020/21 учебный год</w:t>
      </w:r>
      <w:r w:rsidRPr="004A32E4">
        <w:rPr>
          <w:rStyle w:val="af"/>
          <w:b/>
          <w:szCs w:val="24"/>
        </w:rPr>
        <w:footnoteReference w:id="1"/>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14"/>
        <w:gridCol w:w="1559"/>
        <w:gridCol w:w="546"/>
        <w:gridCol w:w="305"/>
        <w:gridCol w:w="404"/>
        <w:gridCol w:w="871"/>
        <w:gridCol w:w="546"/>
        <w:gridCol w:w="1155"/>
        <w:gridCol w:w="1276"/>
      </w:tblGrid>
      <w:tr w:rsidR="004A32E4" w:rsidRPr="004A32E4" w:rsidTr="006615BC">
        <w:trPr>
          <w:jc w:val="center"/>
        </w:trPr>
        <w:tc>
          <w:tcPr>
            <w:tcW w:w="3114" w:type="dxa"/>
            <w:vMerge w:val="restart"/>
            <w:shd w:val="clear" w:color="auto" w:fill="F2F2F2" w:themeFill="background1" w:themeFillShade="F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Наименование направления подготовки (укрупненной группы направлений подготовки)</w:t>
            </w:r>
          </w:p>
        </w:tc>
        <w:tc>
          <w:tcPr>
            <w:tcW w:w="1559" w:type="dxa"/>
            <w:vMerge w:val="restart"/>
            <w:shd w:val="clear" w:color="auto" w:fill="F2F2F2" w:themeFill="background1" w:themeFillShade="F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Код направления подготовки (укрупненной группы направлений подготовки)</w:t>
            </w:r>
          </w:p>
        </w:tc>
        <w:tc>
          <w:tcPr>
            <w:tcW w:w="5103" w:type="dxa"/>
            <w:gridSpan w:val="7"/>
            <w:shd w:val="clear" w:color="auto" w:fill="F2F2F2" w:themeFill="background1" w:themeFillShade="F2"/>
            <w:vAlign w:val="center"/>
          </w:tcPr>
          <w:p w:rsidR="006537FF" w:rsidRPr="004A32E4" w:rsidRDefault="006537FF" w:rsidP="00FF4C56">
            <w:pPr>
              <w:ind w:firstLine="0"/>
              <w:jc w:val="center"/>
              <w:rPr>
                <w:rFonts w:cs="Times New Roman"/>
                <w:sz w:val="24"/>
                <w:szCs w:val="24"/>
              </w:rPr>
            </w:pPr>
            <w:r w:rsidRPr="004A32E4">
              <w:rPr>
                <w:rFonts w:cs="Times New Roman"/>
                <w:sz w:val="24"/>
                <w:szCs w:val="24"/>
              </w:rPr>
              <w:t>Контрольные цифры приема по направлениям подготовки и (или) укрупненным группам направлений подготовки для обучения по имеющим государственную аккредитацию образовательным</w:t>
            </w:r>
            <w:r w:rsidR="00FF4C56" w:rsidRPr="004A32E4">
              <w:rPr>
                <w:rFonts w:cs="Times New Roman"/>
                <w:sz w:val="24"/>
                <w:szCs w:val="24"/>
              </w:rPr>
              <w:t xml:space="preserve"> программам</w:t>
            </w:r>
            <w:r w:rsidRPr="004A32E4">
              <w:rPr>
                <w:rFonts w:cs="Times New Roman"/>
                <w:sz w:val="24"/>
                <w:szCs w:val="24"/>
              </w:rPr>
              <w:t xml:space="preserve"> за счет бюджетных ассигнований федерального бюджета</w:t>
            </w:r>
          </w:p>
        </w:tc>
      </w:tr>
      <w:tr w:rsidR="004A32E4" w:rsidRPr="004A32E4" w:rsidTr="006615BC">
        <w:trPr>
          <w:jc w:val="center"/>
        </w:trPr>
        <w:tc>
          <w:tcPr>
            <w:tcW w:w="3114" w:type="dxa"/>
            <w:vMerge/>
            <w:shd w:val="clear" w:color="auto" w:fill="F2F2F2" w:themeFill="background1" w:themeFillShade="F2"/>
            <w:vAlign w:val="center"/>
          </w:tcPr>
          <w:p w:rsidR="006537FF" w:rsidRPr="004A32E4" w:rsidRDefault="006537FF" w:rsidP="009C54CA">
            <w:pPr>
              <w:ind w:firstLine="0"/>
              <w:jc w:val="center"/>
              <w:rPr>
                <w:rFonts w:cs="Times New Roman"/>
                <w:sz w:val="24"/>
                <w:szCs w:val="24"/>
              </w:rPr>
            </w:pPr>
          </w:p>
        </w:tc>
        <w:tc>
          <w:tcPr>
            <w:tcW w:w="1559" w:type="dxa"/>
            <w:vMerge/>
            <w:shd w:val="clear" w:color="auto" w:fill="F2F2F2" w:themeFill="background1" w:themeFillShade="F2"/>
            <w:vAlign w:val="center"/>
          </w:tcPr>
          <w:p w:rsidR="006537FF" w:rsidRPr="004A32E4" w:rsidRDefault="006537FF" w:rsidP="009C54CA">
            <w:pPr>
              <w:ind w:firstLine="0"/>
              <w:jc w:val="center"/>
              <w:rPr>
                <w:rFonts w:cs="Times New Roman"/>
                <w:sz w:val="24"/>
                <w:szCs w:val="24"/>
              </w:rPr>
            </w:pPr>
          </w:p>
        </w:tc>
        <w:tc>
          <w:tcPr>
            <w:tcW w:w="851" w:type="dxa"/>
            <w:gridSpan w:val="2"/>
            <w:shd w:val="clear" w:color="auto" w:fill="F2F2F2" w:themeFill="background1" w:themeFillShade="F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Всего</w:t>
            </w:r>
          </w:p>
        </w:tc>
        <w:tc>
          <w:tcPr>
            <w:tcW w:w="1275" w:type="dxa"/>
            <w:gridSpan w:val="2"/>
            <w:shd w:val="clear" w:color="auto" w:fill="F2F2F2" w:themeFill="background1" w:themeFillShade="F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из них по очной форме</w:t>
            </w:r>
          </w:p>
        </w:tc>
        <w:tc>
          <w:tcPr>
            <w:tcW w:w="1701" w:type="dxa"/>
            <w:gridSpan w:val="2"/>
            <w:shd w:val="clear" w:color="auto" w:fill="F2F2F2" w:themeFill="background1" w:themeFillShade="F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из них по очно-заочной форме</w:t>
            </w:r>
          </w:p>
        </w:tc>
        <w:tc>
          <w:tcPr>
            <w:tcW w:w="1276" w:type="dxa"/>
            <w:shd w:val="clear" w:color="auto" w:fill="F2F2F2" w:themeFill="background1" w:themeFillShade="F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из них по заочной форме</w:t>
            </w:r>
          </w:p>
        </w:tc>
      </w:tr>
      <w:tr w:rsidR="004A32E4" w:rsidRPr="004A32E4" w:rsidTr="006615BC">
        <w:trPr>
          <w:jc w:val="center"/>
        </w:trPr>
        <w:tc>
          <w:tcPr>
            <w:tcW w:w="3114" w:type="dxa"/>
            <w:shd w:val="clear" w:color="auto" w:fill="F2F2F2" w:themeFill="background1" w:themeFillShade="F2"/>
          </w:tcPr>
          <w:p w:rsidR="006537FF" w:rsidRPr="004A32E4" w:rsidRDefault="006537FF" w:rsidP="009C54CA">
            <w:pPr>
              <w:ind w:firstLine="0"/>
              <w:jc w:val="center"/>
              <w:rPr>
                <w:rFonts w:cs="Times New Roman"/>
                <w:sz w:val="24"/>
                <w:szCs w:val="24"/>
              </w:rPr>
            </w:pPr>
            <w:r w:rsidRPr="004A32E4">
              <w:rPr>
                <w:rFonts w:cs="Times New Roman"/>
                <w:sz w:val="24"/>
                <w:szCs w:val="24"/>
              </w:rPr>
              <w:t>1</w:t>
            </w:r>
          </w:p>
        </w:tc>
        <w:tc>
          <w:tcPr>
            <w:tcW w:w="1559" w:type="dxa"/>
            <w:shd w:val="clear" w:color="auto" w:fill="F2F2F2" w:themeFill="background1" w:themeFillShade="F2"/>
          </w:tcPr>
          <w:p w:rsidR="006537FF" w:rsidRPr="004A32E4" w:rsidRDefault="006537FF" w:rsidP="009C54CA">
            <w:pPr>
              <w:ind w:firstLine="0"/>
              <w:jc w:val="center"/>
              <w:rPr>
                <w:rFonts w:cs="Times New Roman"/>
                <w:sz w:val="24"/>
                <w:szCs w:val="24"/>
              </w:rPr>
            </w:pPr>
            <w:r w:rsidRPr="004A32E4">
              <w:rPr>
                <w:rFonts w:cs="Times New Roman"/>
                <w:sz w:val="24"/>
                <w:szCs w:val="24"/>
              </w:rPr>
              <w:t>2</w:t>
            </w:r>
          </w:p>
        </w:tc>
        <w:tc>
          <w:tcPr>
            <w:tcW w:w="851" w:type="dxa"/>
            <w:gridSpan w:val="2"/>
            <w:shd w:val="clear" w:color="auto" w:fill="F2F2F2" w:themeFill="background1" w:themeFillShade="F2"/>
          </w:tcPr>
          <w:p w:rsidR="006537FF" w:rsidRPr="004A32E4" w:rsidRDefault="006537FF" w:rsidP="009C54CA">
            <w:pPr>
              <w:ind w:firstLine="0"/>
              <w:jc w:val="center"/>
              <w:rPr>
                <w:rFonts w:cs="Times New Roman"/>
                <w:sz w:val="24"/>
                <w:szCs w:val="24"/>
              </w:rPr>
            </w:pPr>
            <w:r w:rsidRPr="004A32E4">
              <w:rPr>
                <w:rFonts w:cs="Times New Roman"/>
                <w:sz w:val="24"/>
                <w:szCs w:val="24"/>
              </w:rPr>
              <w:t>3</w:t>
            </w:r>
          </w:p>
        </w:tc>
        <w:tc>
          <w:tcPr>
            <w:tcW w:w="1275" w:type="dxa"/>
            <w:gridSpan w:val="2"/>
            <w:shd w:val="clear" w:color="auto" w:fill="F2F2F2" w:themeFill="background1" w:themeFillShade="F2"/>
          </w:tcPr>
          <w:p w:rsidR="006537FF" w:rsidRPr="004A32E4" w:rsidRDefault="006537FF" w:rsidP="009C54CA">
            <w:pPr>
              <w:ind w:firstLine="0"/>
              <w:jc w:val="center"/>
              <w:rPr>
                <w:rFonts w:cs="Times New Roman"/>
                <w:sz w:val="24"/>
                <w:szCs w:val="24"/>
              </w:rPr>
            </w:pPr>
            <w:r w:rsidRPr="004A32E4">
              <w:rPr>
                <w:rFonts w:cs="Times New Roman"/>
                <w:sz w:val="24"/>
                <w:szCs w:val="24"/>
              </w:rPr>
              <w:t>4</w:t>
            </w:r>
          </w:p>
        </w:tc>
        <w:tc>
          <w:tcPr>
            <w:tcW w:w="1701" w:type="dxa"/>
            <w:gridSpan w:val="2"/>
            <w:shd w:val="clear" w:color="auto" w:fill="F2F2F2" w:themeFill="background1" w:themeFillShade="F2"/>
          </w:tcPr>
          <w:p w:rsidR="006537FF" w:rsidRPr="004A32E4" w:rsidRDefault="006537FF" w:rsidP="009C54CA">
            <w:pPr>
              <w:ind w:firstLine="0"/>
              <w:jc w:val="center"/>
              <w:rPr>
                <w:rFonts w:cs="Times New Roman"/>
                <w:sz w:val="24"/>
                <w:szCs w:val="24"/>
              </w:rPr>
            </w:pPr>
            <w:r w:rsidRPr="004A32E4">
              <w:rPr>
                <w:rFonts w:cs="Times New Roman"/>
                <w:sz w:val="24"/>
                <w:szCs w:val="24"/>
              </w:rPr>
              <w:t>5</w:t>
            </w:r>
          </w:p>
        </w:tc>
        <w:tc>
          <w:tcPr>
            <w:tcW w:w="1276" w:type="dxa"/>
            <w:shd w:val="clear" w:color="auto" w:fill="F2F2F2" w:themeFill="background1" w:themeFillShade="F2"/>
          </w:tcPr>
          <w:p w:rsidR="006537FF" w:rsidRPr="004A32E4" w:rsidRDefault="006537FF" w:rsidP="009C54CA">
            <w:pPr>
              <w:ind w:firstLine="0"/>
              <w:jc w:val="center"/>
              <w:rPr>
                <w:rFonts w:cs="Times New Roman"/>
                <w:sz w:val="24"/>
                <w:szCs w:val="24"/>
              </w:rPr>
            </w:pPr>
            <w:r w:rsidRPr="004A32E4">
              <w:rPr>
                <w:rFonts w:cs="Times New Roman"/>
                <w:sz w:val="24"/>
                <w:szCs w:val="24"/>
              </w:rPr>
              <w:t>6</w:t>
            </w:r>
          </w:p>
        </w:tc>
      </w:tr>
      <w:tr w:rsidR="004A32E4" w:rsidRPr="004A32E4" w:rsidTr="00E94295">
        <w:trPr>
          <w:jc w:val="center"/>
        </w:trPr>
        <w:tc>
          <w:tcPr>
            <w:tcW w:w="9776" w:type="dxa"/>
            <w:gridSpan w:val="9"/>
            <w:shd w:val="clear" w:color="auto" w:fill="auto"/>
          </w:tcPr>
          <w:p w:rsidR="00FF4C56" w:rsidRPr="004A32E4" w:rsidRDefault="00FF4C56" w:rsidP="009C54CA">
            <w:pPr>
              <w:ind w:firstLine="0"/>
              <w:jc w:val="center"/>
              <w:rPr>
                <w:rFonts w:cs="Times New Roman"/>
                <w:sz w:val="24"/>
                <w:szCs w:val="24"/>
              </w:rPr>
            </w:pPr>
            <w:r w:rsidRPr="004A32E4">
              <w:rPr>
                <w:rFonts w:cs="Times New Roman"/>
                <w:b/>
                <w:sz w:val="24"/>
                <w:szCs w:val="24"/>
              </w:rPr>
              <w:t>по программам бакалавриата</w:t>
            </w:r>
          </w:p>
        </w:tc>
      </w:tr>
      <w:tr w:rsidR="004A32E4" w:rsidRPr="004A32E4" w:rsidTr="006615BC">
        <w:trPr>
          <w:jc w:val="center"/>
        </w:trPr>
        <w:tc>
          <w:tcPr>
            <w:tcW w:w="4673" w:type="dxa"/>
            <w:gridSpan w:val="2"/>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Всего:</w:t>
            </w:r>
          </w:p>
        </w:tc>
        <w:tc>
          <w:tcPr>
            <w:tcW w:w="851" w:type="dxa"/>
            <w:gridSpan w:val="2"/>
            <w:shd w:val="clear" w:color="auto" w:fill="auto"/>
          </w:tcPr>
          <w:p w:rsidR="006537FF" w:rsidRPr="004A32E4" w:rsidRDefault="006537FF" w:rsidP="009C54CA">
            <w:pPr>
              <w:ind w:firstLine="0"/>
              <w:jc w:val="center"/>
              <w:rPr>
                <w:rFonts w:cs="Times New Roman"/>
                <w:b/>
                <w:sz w:val="24"/>
                <w:szCs w:val="24"/>
              </w:rPr>
            </w:pPr>
            <w:r w:rsidRPr="004A32E4">
              <w:rPr>
                <w:rFonts w:cs="Times New Roman"/>
                <w:b/>
                <w:sz w:val="24"/>
                <w:szCs w:val="24"/>
              </w:rPr>
              <w:t>490</w:t>
            </w:r>
          </w:p>
        </w:tc>
        <w:tc>
          <w:tcPr>
            <w:tcW w:w="1275" w:type="dxa"/>
            <w:gridSpan w:val="2"/>
            <w:shd w:val="clear" w:color="auto" w:fill="auto"/>
          </w:tcPr>
          <w:p w:rsidR="006537FF" w:rsidRPr="004A32E4" w:rsidRDefault="006537FF" w:rsidP="009C54CA">
            <w:pPr>
              <w:ind w:firstLine="0"/>
              <w:jc w:val="center"/>
              <w:rPr>
                <w:rFonts w:cs="Times New Roman"/>
                <w:sz w:val="24"/>
                <w:szCs w:val="24"/>
              </w:rPr>
            </w:pPr>
            <w:r w:rsidRPr="004A32E4">
              <w:rPr>
                <w:rFonts w:cs="Times New Roman"/>
                <w:sz w:val="24"/>
                <w:szCs w:val="24"/>
              </w:rPr>
              <w:t>409</w:t>
            </w:r>
          </w:p>
        </w:tc>
        <w:tc>
          <w:tcPr>
            <w:tcW w:w="1701" w:type="dxa"/>
            <w:gridSpan w:val="2"/>
            <w:shd w:val="clear" w:color="auto" w:fill="auto"/>
          </w:tcPr>
          <w:p w:rsidR="006537FF" w:rsidRPr="004A32E4" w:rsidRDefault="006537FF" w:rsidP="009C54CA">
            <w:pPr>
              <w:ind w:firstLine="0"/>
              <w:jc w:val="center"/>
              <w:rPr>
                <w:rFonts w:cs="Times New Roman"/>
                <w:sz w:val="24"/>
                <w:szCs w:val="24"/>
              </w:rPr>
            </w:pPr>
            <w:r w:rsidRPr="004A32E4">
              <w:rPr>
                <w:rFonts w:cs="Times New Roman"/>
                <w:sz w:val="24"/>
                <w:szCs w:val="24"/>
              </w:rPr>
              <w:t>36</w:t>
            </w:r>
          </w:p>
        </w:tc>
        <w:tc>
          <w:tcPr>
            <w:tcW w:w="1276" w:type="dxa"/>
            <w:shd w:val="clear" w:color="auto" w:fill="auto"/>
          </w:tcPr>
          <w:p w:rsidR="006537FF" w:rsidRPr="004A32E4" w:rsidRDefault="006537FF" w:rsidP="009C54CA">
            <w:pPr>
              <w:ind w:firstLine="0"/>
              <w:jc w:val="center"/>
              <w:rPr>
                <w:rFonts w:cs="Times New Roman"/>
                <w:sz w:val="24"/>
                <w:szCs w:val="24"/>
              </w:rPr>
            </w:pPr>
            <w:r w:rsidRPr="004A32E4">
              <w:rPr>
                <w:rFonts w:cs="Times New Roman"/>
                <w:sz w:val="24"/>
                <w:szCs w:val="24"/>
              </w:rPr>
              <w:t>45</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Компьютерные и информационные науки</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02.00.00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19</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19</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Информатика и вычислительная техника</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09.00.00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25</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25</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Психологические науки</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37.00.00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162</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126</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36</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Экономика и управление</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38.00.00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16</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16</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Социология и социальная работа</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39.00.00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58</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43</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15</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Образование и педагогические науки</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44.00.00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188</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158</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30</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Языкознание и литературоведение</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45.00.00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22</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22</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E94295">
        <w:trPr>
          <w:jc w:val="center"/>
        </w:trPr>
        <w:tc>
          <w:tcPr>
            <w:tcW w:w="9776" w:type="dxa"/>
            <w:gridSpan w:val="9"/>
            <w:shd w:val="clear" w:color="auto" w:fill="auto"/>
          </w:tcPr>
          <w:p w:rsidR="00FF4C56" w:rsidRPr="004A32E4" w:rsidRDefault="00FF4C56" w:rsidP="009C54CA">
            <w:pPr>
              <w:ind w:firstLine="0"/>
              <w:jc w:val="center"/>
              <w:rPr>
                <w:rFonts w:cs="Times New Roman"/>
                <w:sz w:val="24"/>
                <w:szCs w:val="24"/>
              </w:rPr>
            </w:pPr>
            <w:r w:rsidRPr="004A32E4">
              <w:rPr>
                <w:rFonts w:cs="Times New Roman"/>
                <w:b/>
                <w:sz w:val="24"/>
                <w:szCs w:val="24"/>
              </w:rPr>
              <w:t>по программам магистратуры</w:t>
            </w:r>
          </w:p>
        </w:tc>
      </w:tr>
      <w:tr w:rsidR="004A32E4" w:rsidRPr="004A32E4" w:rsidTr="006615BC">
        <w:trPr>
          <w:jc w:val="center"/>
        </w:trPr>
        <w:tc>
          <w:tcPr>
            <w:tcW w:w="4673" w:type="dxa"/>
            <w:gridSpan w:val="2"/>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Всего:</w:t>
            </w:r>
          </w:p>
        </w:tc>
        <w:tc>
          <w:tcPr>
            <w:tcW w:w="851" w:type="dxa"/>
            <w:gridSpan w:val="2"/>
            <w:shd w:val="clear" w:color="auto" w:fill="auto"/>
          </w:tcPr>
          <w:p w:rsidR="006537FF" w:rsidRPr="004A32E4" w:rsidRDefault="006537FF" w:rsidP="009C54CA">
            <w:pPr>
              <w:ind w:firstLine="0"/>
              <w:jc w:val="center"/>
              <w:rPr>
                <w:rFonts w:cs="Times New Roman"/>
                <w:b/>
                <w:sz w:val="24"/>
                <w:szCs w:val="24"/>
              </w:rPr>
            </w:pPr>
            <w:r w:rsidRPr="004A32E4">
              <w:rPr>
                <w:rFonts w:cs="Times New Roman"/>
                <w:b/>
                <w:sz w:val="24"/>
                <w:szCs w:val="24"/>
              </w:rPr>
              <w:t>610</w:t>
            </w:r>
          </w:p>
        </w:tc>
        <w:tc>
          <w:tcPr>
            <w:tcW w:w="1275" w:type="dxa"/>
            <w:gridSpan w:val="2"/>
            <w:shd w:val="clear" w:color="auto" w:fill="auto"/>
          </w:tcPr>
          <w:p w:rsidR="006537FF" w:rsidRPr="004A32E4" w:rsidRDefault="006537FF" w:rsidP="009C54CA">
            <w:pPr>
              <w:ind w:firstLine="0"/>
              <w:jc w:val="center"/>
              <w:rPr>
                <w:rFonts w:cs="Times New Roman"/>
                <w:sz w:val="24"/>
                <w:szCs w:val="24"/>
              </w:rPr>
            </w:pPr>
            <w:r w:rsidRPr="004A32E4">
              <w:rPr>
                <w:rFonts w:cs="Times New Roman"/>
                <w:sz w:val="24"/>
                <w:szCs w:val="24"/>
              </w:rPr>
              <w:t>610</w:t>
            </w:r>
          </w:p>
        </w:tc>
        <w:tc>
          <w:tcPr>
            <w:tcW w:w="1701" w:type="dxa"/>
            <w:gridSpan w:val="2"/>
            <w:shd w:val="clear" w:color="auto" w:fill="auto"/>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Информатика и вычислительная техника</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09.00.00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7</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7</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Психологические науки</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37.00.00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179</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179</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Социология и социальная работа</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39.00.00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32</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32</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Образование и педагогические науки</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44.00.00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385</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385</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3114" w:type="dxa"/>
            <w:shd w:val="clear" w:color="auto" w:fill="auto"/>
          </w:tcPr>
          <w:p w:rsidR="006537FF" w:rsidRPr="004A32E4" w:rsidRDefault="006537FF" w:rsidP="009C54CA">
            <w:pPr>
              <w:ind w:firstLine="0"/>
              <w:jc w:val="left"/>
              <w:rPr>
                <w:rFonts w:cs="Times New Roman"/>
                <w:sz w:val="24"/>
                <w:szCs w:val="24"/>
              </w:rPr>
            </w:pPr>
            <w:r w:rsidRPr="004A32E4">
              <w:rPr>
                <w:rFonts w:cs="Times New Roman"/>
                <w:sz w:val="24"/>
                <w:szCs w:val="24"/>
              </w:rPr>
              <w:t>Языкознание и литературоведение</w:t>
            </w:r>
          </w:p>
        </w:tc>
        <w:tc>
          <w:tcPr>
            <w:tcW w:w="1559"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45.00.00</w:t>
            </w:r>
          </w:p>
        </w:tc>
        <w:tc>
          <w:tcPr>
            <w:tcW w:w="85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7</w:t>
            </w:r>
          </w:p>
        </w:tc>
        <w:tc>
          <w:tcPr>
            <w:tcW w:w="1275"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7</w:t>
            </w:r>
          </w:p>
        </w:tc>
        <w:tc>
          <w:tcPr>
            <w:tcW w:w="1701" w:type="dxa"/>
            <w:gridSpan w:val="2"/>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shd w:val="clear" w:color="auto" w:fill="auto"/>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E94295">
        <w:trPr>
          <w:jc w:val="center"/>
        </w:trPr>
        <w:tc>
          <w:tcPr>
            <w:tcW w:w="9776" w:type="dxa"/>
            <w:gridSpan w:val="9"/>
            <w:shd w:val="clear" w:color="auto" w:fill="auto"/>
          </w:tcPr>
          <w:p w:rsidR="00FF4C56" w:rsidRPr="004A32E4" w:rsidRDefault="00FF4C56" w:rsidP="009C54CA">
            <w:pPr>
              <w:ind w:firstLine="0"/>
              <w:jc w:val="center"/>
              <w:rPr>
                <w:rFonts w:cs="Times New Roman"/>
                <w:sz w:val="24"/>
                <w:szCs w:val="24"/>
              </w:rPr>
            </w:pPr>
            <w:r w:rsidRPr="004A32E4">
              <w:rPr>
                <w:rFonts w:cs="Times New Roman"/>
                <w:b/>
                <w:sz w:val="24"/>
                <w:szCs w:val="24"/>
              </w:rPr>
              <w:t>по программам специалитета</w:t>
            </w:r>
          </w:p>
        </w:tc>
      </w:tr>
      <w:tr w:rsidR="004A32E4" w:rsidRPr="004A32E4" w:rsidTr="006615BC">
        <w:trPr>
          <w:jc w:val="center"/>
        </w:trPr>
        <w:tc>
          <w:tcPr>
            <w:tcW w:w="3114" w:type="dxa"/>
          </w:tcPr>
          <w:p w:rsidR="006537FF" w:rsidRPr="004A32E4" w:rsidRDefault="006537FF" w:rsidP="009C54CA">
            <w:pPr>
              <w:ind w:firstLine="0"/>
              <w:jc w:val="center"/>
              <w:rPr>
                <w:rFonts w:cs="Times New Roman"/>
                <w:sz w:val="24"/>
                <w:szCs w:val="24"/>
              </w:rPr>
            </w:pPr>
            <w:r w:rsidRPr="004A32E4">
              <w:rPr>
                <w:rFonts w:cs="Times New Roman"/>
                <w:sz w:val="24"/>
                <w:szCs w:val="24"/>
              </w:rPr>
              <w:t>1</w:t>
            </w:r>
          </w:p>
        </w:tc>
        <w:tc>
          <w:tcPr>
            <w:tcW w:w="2105" w:type="dxa"/>
            <w:gridSpan w:val="2"/>
          </w:tcPr>
          <w:p w:rsidR="006537FF" w:rsidRPr="004A32E4" w:rsidRDefault="006537FF" w:rsidP="009C54CA">
            <w:pPr>
              <w:ind w:firstLine="0"/>
              <w:jc w:val="center"/>
              <w:rPr>
                <w:rFonts w:cs="Times New Roman"/>
                <w:sz w:val="24"/>
                <w:szCs w:val="24"/>
              </w:rPr>
            </w:pPr>
            <w:r w:rsidRPr="004A32E4">
              <w:rPr>
                <w:rFonts w:cs="Times New Roman"/>
                <w:sz w:val="24"/>
                <w:szCs w:val="24"/>
              </w:rPr>
              <w:t>2</w:t>
            </w:r>
          </w:p>
        </w:tc>
        <w:tc>
          <w:tcPr>
            <w:tcW w:w="709" w:type="dxa"/>
            <w:gridSpan w:val="2"/>
          </w:tcPr>
          <w:p w:rsidR="006537FF" w:rsidRPr="004A32E4" w:rsidRDefault="006537FF" w:rsidP="009C54CA">
            <w:pPr>
              <w:ind w:firstLine="0"/>
              <w:jc w:val="center"/>
              <w:rPr>
                <w:rFonts w:cs="Times New Roman"/>
                <w:sz w:val="24"/>
                <w:szCs w:val="24"/>
              </w:rPr>
            </w:pPr>
            <w:r w:rsidRPr="004A32E4">
              <w:rPr>
                <w:rFonts w:cs="Times New Roman"/>
                <w:sz w:val="24"/>
                <w:szCs w:val="24"/>
              </w:rPr>
              <w:t>3</w:t>
            </w:r>
          </w:p>
        </w:tc>
        <w:tc>
          <w:tcPr>
            <w:tcW w:w="1417" w:type="dxa"/>
            <w:gridSpan w:val="2"/>
          </w:tcPr>
          <w:p w:rsidR="006537FF" w:rsidRPr="004A32E4" w:rsidRDefault="006537FF" w:rsidP="009C54CA">
            <w:pPr>
              <w:ind w:firstLine="0"/>
              <w:jc w:val="center"/>
              <w:rPr>
                <w:rFonts w:cs="Times New Roman"/>
                <w:sz w:val="24"/>
                <w:szCs w:val="24"/>
              </w:rPr>
            </w:pPr>
            <w:r w:rsidRPr="004A32E4">
              <w:rPr>
                <w:rFonts w:cs="Times New Roman"/>
                <w:sz w:val="24"/>
                <w:szCs w:val="24"/>
              </w:rPr>
              <w:t>4</w:t>
            </w:r>
          </w:p>
        </w:tc>
        <w:tc>
          <w:tcPr>
            <w:tcW w:w="1155" w:type="dxa"/>
          </w:tcPr>
          <w:p w:rsidR="006537FF" w:rsidRPr="004A32E4" w:rsidRDefault="006537FF" w:rsidP="009C54CA">
            <w:pPr>
              <w:ind w:firstLine="0"/>
              <w:jc w:val="center"/>
              <w:rPr>
                <w:rFonts w:cs="Times New Roman"/>
                <w:sz w:val="24"/>
                <w:szCs w:val="24"/>
              </w:rPr>
            </w:pPr>
            <w:r w:rsidRPr="004A32E4">
              <w:rPr>
                <w:rFonts w:cs="Times New Roman"/>
                <w:sz w:val="24"/>
                <w:szCs w:val="24"/>
              </w:rPr>
              <w:t>5</w:t>
            </w:r>
          </w:p>
        </w:tc>
        <w:tc>
          <w:tcPr>
            <w:tcW w:w="1276" w:type="dxa"/>
          </w:tcPr>
          <w:p w:rsidR="006537FF" w:rsidRPr="004A32E4" w:rsidRDefault="006537FF" w:rsidP="009C54CA">
            <w:pPr>
              <w:ind w:firstLine="0"/>
              <w:jc w:val="center"/>
              <w:rPr>
                <w:rFonts w:cs="Times New Roman"/>
                <w:sz w:val="24"/>
                <w:szCs w:val="24"/>
              </w:rPr>
            </w:pPr>
            <w:r w:rsidRPr="004A32E4">
              <w:rPr>
                <w:rFonts w:cs="Times New Roman"/>
                <w:sz w:val="24"/>
                <w:szCs w:val="24"/>
              </w:rPr>
              <w:t>6</w:t>
            </w:r>
          </w:p>
        </w:tc>
      </w:tr>
      <w:tr w:rsidR="004A32E4" w:rsidRPr="004A32E4" w:rsidTr="006615BC">
        <w:trPr>
          <w:jc w:val="center"/>
        </w:trPr>
        <w:tc>
          <w:tcPr>
            <w:tcW w:w="5219" w:type="dxa"/>
            <w:gridSpan w:val="3"/>
          </w:tcPr>
          <w:p w:rsidR="006537FF" w:rsidRPr="004A32E4" w:rsidRDefault="006537FF" w:rsidP="009C54CA">
            <w:pPr>
              <w:ind w:firstLine="0"/>
              <w:jc w:val="left"/>
              <w:rPr>
                <w:rFonts w:cs="Times New Roman"/>
                <w:sz w:val="24"/>
                <w:szCs w:val="24"/>
              </w:rPr>
            </w:pPr>
            <w:r w:rsidRPr="004A32E4">
              <w:rPr>
                <w:rFonts w:cs="Times New Roman"/>
                <w:sz w:val="24"/>
                <w:szCs w:val="24"/>
              </w:rPr>
              <w:t>Всего:</w:t>
            </w:r>
          </w:p>
        </w:tc>
        <w:tc>
          <w:tcPr>
            <w:tcW w:w="709" w:type="dxa"/>
            <w:gridSpan w:val="2"/>
          </w:tcPr>
          <w:p w:rsidR="006537FF" w:rsidRPr="004A32E4" w:rsidRDefault="006537FF" w:rsidP="009C54CA">
            <w:pPr>
              <w:ind w:firstLine="0"/>
              <w:jc w:val="center"/>
              <w:rPr>
                <w:rFonts w:cs="Times New Roman"/>
                <w:b/>
                <w:sz w:val="24"/>
                <w:szCs w:val="24"/>
              </w:rPr>
            </w:pPr>
            <w:r w:rsidRPr="004A32E4">
              <w:rPr>
                <w:rFonts w:cs="Times New Roman"/>
                <w:b/>
                <w:sz w:val="24"/>
                <w:szCs w:val="24"/>
              </w:rPr>
              <w:t>157</w:t>
            </w:r>
          </w:p>
        </w:tc>
        <w:tc>
          <w:tcPr>
            <w:tcW w:w="1417" w:type="dxa"/>
            <w:gridSpan w:val="2"/>
          </w:tcPr>
          <w:p w:rsidR="006537FF" w:rsidRPr="004A32E4" w:rsidRDefault="006537FF" w:rsidP="009C54CA">
            <w:pPr>
              <w:ind w:firstLine="0"/>
              <w:jc w:val="center"/>
              <w:rPr>
                <w:rFonts w:cs="Times New Roman"/>
                <w:sz w:val="24"/>
                <w:szCs w:val="24"/>
              </w:rPr>
            </w:pPr>
            <w:r w:rsidRPr="004A32E4">
              <w:rPr>
                <w:rFonts w:cs="Times New Roman"/>
                <w:sz w:val="24"/>
                <w:szCs w:val="24"/>
              </w:rPr>
              <w:t>157</w:t>
            </w:r>
          </w:p>
        </w:tc>
        <w:tc>
          <w:tcPr>
            <w:tcW w:w="1155" w:type="dxa"/>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3114" w:type="dxa"/>
          </w:tcPr>
          <w:p w:rsidR="006537FF" w:rsidRPr="004A32E4" w:rsidRDefault="006537FF" w:rsidP="009C54CA">
            <w:pPr>
              <w:ind w:firstLine="0"/>
              <w:jc w:val="left"/>
              <w:rPr>
                <w:rFonts w:cs="Times New Roman"/>
                <w:sz w:val="24"/>
                <w:szCs w:val="24"/>
              </w:rPr>
            </w:pPr>
            <w:r w:rsidRPr="004A32E4">
              <w:rPr>
                <w:rFonts w:cs="Times New Roman"/>
                <w:sz w:val="24"/>
                <w:szCs w:val="24"/>
              </w:rPr>
              <w:t>Психологические науки</w:t>
            </w:r>
          </w:p>
        </w:tc>
        <w:tc>
          <w:tcPr>
            <w:tcW w:w="2105" w:type="dxa"/>
            <w:gridSpan w:val="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37.00.00</w:t>
            </w:r>
          </w:p>
        </w:tc>
        <w:tc>
          <w:tcPr>
            <w:tcW w:w="709" w:type="dxa"/>
            <w:gridSpan w:val="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105</w:t>
            </w:r>
          </w:p>
        </w:tc>
        <w:tc>
          <w:tcPr>
            <w:tcW w:w="1417" w:type="dxa"/>
            <w:gridSpan w:val="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105</w:t>
            </w:r>
          </w:p>
        </w:tc>
        <w:tc>
          <w:tcPr>
            <w:tcW w:w="1155" w:type="dxa"/>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4A32E4" w:rsidRPr="004A32E4" w:rsidTr="006615BC">
        <w:trPr>
          <w:trHeight w:val="70"/>
          <w:jc w:val="center"/>
        </w:trPr>
        <w:tc>
          <w:tcPr>
            <w:tcW w:w="3114" w:type="dxa"/>
          </w:tcPr>
          <w:p w:rsidR="006537FF" w:rsidRPr="004A32E4" w:rsidRDefault="006537FF" w:rsidP="009C54CA">
            <w:pPr>
              <w:ind w:firstLine="0"/>
              <w:jc w:val="left"/>
              <w:rPr>
                <w:rFonts w:cs="Times New Roman"/>
                <w:sz w:val="24"/>
                <w:szCs w:val="24"/>
              </w:rPr>
            </w:pPr>
            <w:r w:rsidRPr="004A32E4">
              <w:rPr>
                <w:rFonts w:cs="Times New Roman"/>
                <w:sz w:val="24"/>
                <w:szCs w:val="24"/>
              </w:rPr>
              <w:lastRenderedPageBreak/>
              <w:t>Образование и педагогические науки</w:t>
            </w:r>
          </w:p>
        </w:tc>
        <w:tc>
          <w:tcPr>
            <w:tcW w:w="2105" w:type="dxa"/>
            <w:gridSpan w:val="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44.00.00</w:t>
            </w:r>
          </w:p>
        </w:tc>
        <w:tc>
          <w:tcPr>
            <w:tcW w:w="709" w:type="dxa"/>
            <w:gridSpan w:val="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44</w:t>
            </w:r>
          </w:p>
        </w:tc>
        <w:tc>
          <w:tcPr>
            <w:tcW w:w="1417" w:type="dxa"/>
            <w:gridSpan w:val="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44</w:t>
            </w:r>
          </w:p>
        </w:tc>
        <w:tc>
          <w:tcPr>
            <w:tcW w:w="1155" w:type="dxa"/>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r w:rsidR="006537FF" w:rsidRPr="004A32E4" w:rsidTr="006615BC">
        <w:trPr>
          <w:jc w:val="center"/>
        </w:trPr>
        <w:tc>
          <w:tcPr>
            <w:tcW w:w="3114" w:type="dxa"/>
          </w:tcPr>
          <w:p w:rsidR="006537FF" w:rsidRPr="004A32E4" w:rsidRDefault="006537FF" w:rsidP="009C54CA">
            <w:pPr>
              <w:ind w:firstLine="0"/>
              <w:jc w:val="left"/>
              <w:rPr>
                <w:rFonts w:cs="Times New Roman"/>
                <w:sz w:val="24"/>
                <w:szCs w:val="24"/>
              </w:rPr>
            </w:pPr>
            <w:r w:rsidRPr="004A32E4">
              <w:rPr>
                <w:rFonts w:cs="Times New Roman"/>
                <w:sz w:val="24"/>
                <w:szCs w:val="24"/>
              </w:rPr>
              <w:t>Режиссура кино и телевидения</w:t>
            </w:r>
          </w:p>
        </w:tc>
        <w:tc>
          <w:tcPr>
            <w:tcW w:w="2105" w:type="dxa"/>
            <w:gridSpan w:val="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55.05.01</w:t>
            </w:r>
          </w:p>
        </w:tc>
        <w:tc>
          <w:tcPr>
            <w:tcW w:w="709" w:type="dxa"/>
            <w:gridSpan w:val="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8</w:t>
            </w:r>
          </w:p>
        </w:tc>
        <w:tc>
          <w:tcPr>
            <w:tcW w:w="1417" w:type="dxa"/>
            <w:gridSpan w:val="2"/>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8</w:t>
            </w:r>
          </w:p>
        </w:tc>
        <w:tc>
          <w:tcPr>
            <w:tcW w:w="1155" w:type="dxa"/>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c>
          <w:tcPr>
            <w:tcW w:w="1276" w:type="dxa"/>
            <w:vAlign w:val="center"/>
          </w:tcPr>
          <w:p w:rsidR="006537FF" w:rsidRPr="004A32E4" w:rsidRDefault="006537FF" w:rsidP="009C54CA">
            <w:pPr>
              <w:ind w:firstLine="0"/>
              <w:jc w:val="center"/>
              <w:rPr>
                <w:rFonts w:cs="Times New Roman"/>
                <w:sz w:val="24"/>
                <w:szCs w:val="24"/>
              </w:rPr>
            </w:pPr>
            <w:r w:rsidRPr="004A32E4">
              <w:rPr>
                <w:rFonts w:cs="Times New Roman"/>
                <w:sz w:val="24"/>
                <w:szCs w:val="24"/>
              </w:rPr>
              <w:t>0</w:t>
            </w:r>
          </w:p>
        </w:tc>
      </w:tr>
    </w:tbl>
    <w:p w:rsidR="00EA757C" w:rsidRPr="004A32E4" w:rsidRDefault="00EA757C" w:rsidP="00EA757C">
      <w:pPr>
        <w:pStyle w:val="pStylec"/>
        <w:spacing w:before="60"/>
        <w:rPr>
          <w:rStyle w:val="rStyleb"/>
          <w:rFonts w:cs="Times New Roman"/>
          <w:b/>
          <w:szCs w:val="28"/>
        </w:rPr>
      </w:pPr>
    </w:p>
    <w:p w:rsidR="00E444AE" w:rsidRPr="004A32E4" w:rsidRDefault="006537FF" w:rsidP="00EA757C">
      <w:pPr>
        <w:pStyle w:val="pStylec"/>
        <w:spacing w:before="60"/>
        <w:rPr>
          <w:rStyle w:val="rStyleb"/>
          <w:rFonts w:cs="Times New Roman"/>
          <w:szCs w:val="28"/>
        </w:rPr>
      </w:pPr>
      <w:r w:rsidRPr="004A32E4">
        <w:rPr>
          <w:rStyle w:val="rStyleb"/>
          <w:rFonts w:cs="Times New Roman"/>
          <w:b/>
          <w:szCs w:val="24"/>
        </w:rPr>
        <w:t xml:space="preserve">Контрольные цифры приема по специальностям и (или) укрупненным группам направлений подготовки для обучения по имеющим государственную аккредитацию образовательным программам высшего образования (программам подготовки научно-педагогических кадров в аспирантуре, программам ординатуры, программам ассистентуры-стажировки) за счет бюджетных ассигнований федерального бюджета </w:t>
      </w:r>
      <w:r w:rsidR="00D97656" w:rsidRPr="004A32E4">
        <w:rPr>
          <w:rStyle w:val="rStyleb"/>
          <w:rFonts w:cs="Times New Roman"/>
          <w:b/>
          <w:szCs w:val="24"/>
        </w:rPr>
        <w:br/>
      </w:r>
      <w:r w:rsidRPr="004A32E4">
        <w:rPr>
          <w:rStyle w:val="rStyleb"/>
          <w:rFonts w:cs="Times New Roman"/>
          <w:b/>
          <w:szCs w:val="24"/>
        </w:rPr>
        <w:t>на 2020/21 учебный год</w:t>
      </w:r>
      <w:r w:rsidRPr="004A32E4">
        <w:rPr>
          <w:rStyle w:val="af"/>
          <w:rFonts w:ascii="Times New Roman" w:hAnsi="Times New Roman" w:cs="Times New Roman"/>
          <w:b/>
          <w:sz w:val="28"/>
          <w:szCs w:val="24"/>
        </w:rPr>
        <w:footnoteReference w:id="2"/>
      </w:r>
    </w:p>
    <w:tbl>
      <w:tblPr>
        <w:tblW w:w="98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1786"/>
        <w:gridCol w:w="4765"/>
      </w:tblGrid>
      <w:tr w:rsidR="004A32E4" w:rsidRPr="004A32E4" w:rsidTr="00FF4C56">
        <w:trPr>
          <w:trHeight w:val="1395"/>
          <w:jc w:val="center"/>
        </w:trPr>
        <w:tc>
          <w:tcPr>
            <w:tcW w:w="3256" w:type="dxa"/>
            <w:shd w:val="clear" w:color="auto" w:fill="F2F2F2" w:themeFill="background1" w:themeFillShade="F2"/>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Наименование укрупненной группы направлений подготовки</w:t>
            </w:r>
          </w:p>
        </w:tc>
        <w:tc>
          <w:tcPr>
            <w:tcW w:w="1786" w:type="dxa"/>
            <w:shd w:val="clear" w:color="auto" w:fill="F2F2F2" w:themeFill="background1" w:themeFillShade="F2"/>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Код укрупненной группы направлений подготовки</w:t>
            </w:r>
          </w:p>
        </w:tc>
        <w:tc>
          <w:tcPr>
            <w:tcW w:w="4765" w:type="dxa"/>
            <w:shd w:val="clear" w:color="auto" w:fill="F2F2F2" w:themeFill="background1" w:themeFillShade="F2"/>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 xml:space="preserve">Контрольные цифры приема по укрупненным группам направлений подготовки для обучения по имеющим государственную аккредитацию образовательным </w:t>
            </w:r>
            <w:r w:rsidRPr="004A32E4">
              <w:rPr>
                <w:rFonts w:eastAsia="Times New Roman"/>
                <w:b/>
                <w:sz w:val="24"/>
                <w:szCs w:val="24"/>
                <w:lang w:eastAsia="ru-RU"/>
              </w:rPr>
              <w:t>программам подготовки научно-педагогических кадров в аспирантуре</w:t>
            </w:r>
            <w:r w:rsidRPr="004A32E4">
              <w:rPr>
                <w:rFonts w:eastAsia="Times New Roman"/>
                <w:sz w:val="24"/>
                <w:szCs w:val="24"/>
                <w:lang w:eastAsia="ru-RU"/>
              </w:rPr>
              <w:t xml:space="preserve"> за счет бюджетных ассигнований федерального бюджета по очной форме обучения</w:t>
            </w:r>
          </w:p>
        </w:tc>
      </w:tr>
      <w:tr w:rsidR="004A32E4" w:rsidRPr="004A32E4" w:rsidTr="00FF4C56">
        <w:trPr>
          <w:trHeight w:val="300"/>
          <w:jc w:val="center"/>
        </w:trPr>
        <w:tc>
          <w:tcPr>
            <w:tcW w:w="3256" w:type="dxa"/>
            <w:shd w:val="clear" w:color="auto" w:fill="F2F2F2" w:themeFill="background1" w:themeFillShade="F2"/>
            <w:vAlign w:val="center"/>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1</w:t>
            </w:r>
          </w:p>
        </w:tc>
        <w:tc>
          <w:tcPr>
            <w:tcW w:w="1786" w:type="dxa"/>
            <w:shd w:val="clear" w:color="auto" w:fill="F2F2F2" w:themeFill="background1" w:themeFillShade="F2"/>
            <w:vAlign w:val="center"/>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2</w:t>
            </w:r>
          </w:p>
        </w:tc>
        <w:tc>
          <w:tcPr>
            <w:tcW w:w="4765" w:type="dxa"/>
            <w:shd w:val="clear" w:color="auto" w:fill="F2F2F2" w:themeFill="background1" w:themeFillShade="F2"/>
            <w:vAlign w:val="center"/>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3</w:t>
            </w:r>
          </w:p>
        </w:tc>
      </w:tr>
      <w:tr w:rsidR="004A32E4" w:rsidRPr="004A32E4" w:rsidTr="00FF4C56">
        <w:trPr>
          <w:trHeight w:val="315"/>
          <w:jc w:val="center"/>
        </w:trPr>
        <w:tc>
          <w:tcPr>
            <w:tcW w:w="5042" w:type="dxa"/>
            <w:gridSpan w:val="2"/>
            <w:shd w:val="clear" w:color="auto" w:fill="auto"/>
            <w:vAlign w:val="center"/>
            <w:hideMark/>
          </w:tcPr>
          <w:p w:rsidR="006537FF" w:rsidRPr="004A32E4" w:rsidRDefault="006537FF" w:rsidP="009C54CA">
            <w:pPr>
              <w:ind w:firstLine="0"/>
              <w:jc w:val="left"/>
              <w:rPr>
                <w:rFonts w:ascii="Arial" w:eastAsia="Times New Roman" w:hAnsi="Arial" w:cs="Arial"/>
                <w:sz w:val="24"/>
                <w:szCs w:val="24"/>
                <w:lang w:eastAsia="ru-RU"/>
              </w:rPr>
            </w:pPr>
            <w:r w:rsidRPr="004A32E4">
              <w:rPr>
                <w:rFonts w:eastAsia="Times New Roman"/>
                <w:sz w:val="24"/>
                <w:szCs w:val="24"/>
                <w:lang w:eastAsia="ru-RU"/>
              </w:rPr>
              <w:t>Всего:</w:t>
            </w:r>
          </w:p>
        </w:tc>
        <w:tc>
          <w:tcPr>
            <w:tcW w:w="4765" w:type="dxa"/>
            <w:shd w:val="clear" w:color="auto" w:fill="auto"/>
            <w:vAlign w:val="center"/>
            <w:hideMark/>
          </w:tcPr>
          <w:p w:rsidR="006537FF" w:rsidRPr="004A32E4" w:rsidRDefault="006537FF" w:rsidP="009C54CA">
            <w:pPr>
              <w:ind w:firstLine="0"/>
              <w:jc w:val="center"/>
              <w:rPr>
                <w:rFonts w:eastAsia="Times New Roman"/>
                <w:b/>
                <w:sz w:val="24"/>
                <w:szCs w:val="24"/>
                <w:lang w:eastAsia="ru-RU"/>
              </w:rPr>
            </w:pPr>
            <w:r w:rsidRPr="004A32E4">
              <w:rPr>
                <w:rFonts w:eastAsia="Times New Roman"/>
                <w:b/>
                <w:sz w:val="24"/>
                <w:szCs w:val="24"/>
                <w:lang w:eastAsia="ru-RU"/>
              </w:rPr>
              <w:t>11</w:t>
            </w:r>
          </w:p>
        </w:tc>
      </w:tr>
      <w:tr w:rsidR="004A32E4" w:rsidRPr="004A32E4" w:rsidTr="00FF4C56">
        <w:trPr>
          <w:trHeight w:val="197"/>
          <w:jc w:val="center"/>
        </w:trPr>
        <w:tc>
          <w:tcPr>
            <w:tcW w:w="3256" w:type="dxa"/>
            <w:shd w:val="clear" w:color="auto" w:fill="auto"/>
            <w:vAlign w:val="center"/>
            <w:hideMark/>
          </w:tcPr>
          <w:p w:rsidR="006537FF" w:rsidRPr="004A32E4" w:rsidRDefault="006537FF" w:rsidP="009C54CA">
            <w:pPr>
              <w:ind w:firstLine="0"/>
              <w:jc w:val="left"/>
              <w:rPr>
                <w:rFonts w:eastAsia="Times New Roman"/>
                <w:sz w:val="24"/>
                <w:szCs w:val="24"/>
                <w:lang w:eastAsia="ru-RU"/>
              </w:rPr>
            </w:pPr>
            <w:r w:rsidRPr="004A32E4">
              <w:rPr>
                <w:rFonts w:eastAsia="Times New Roman"/>
                <w:sz w:val="24"/>
                <w:szCs w:val="24"/>
                <w:lang w:eastAsia="ru-RU"/>
              </w:rPr>
              <w:t>Информатика и вычислительная техника</w:t>
            </w:r>
          </w:p>
        </w:tc>
        <w:tc>
          <w:tcPr>
            <w:tcW w:w="1786" w:type="dxa"/>
            <w:shd w:val="clear" w:color="auto" w:fill="auto"/>
            <w:vAlign w:val="center"/>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09.00.00</w:t>
            </w:r>
          </w:p>
        </w:tc>
        <w:tc>
          <w:tcPr>
            <w:tcW w:w="4765" w:type="dxa"/>
            <w:shd w:val="clear" w:color="auto" w:fill="auto"/>
            <w:vAlign w:val="center"/>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1</w:t>
            </w:r>
          </w:p>
        </w:tc>
      </w:tr>
      <w:tr w:rsidR="004A32E4" w:rsidRPr="004A32E4" w:rsidTr="00FF4C56">
        <w:trPr>
          <w:trHeight w:val="102"/>
          <w:jc w:val="center"/>
        </w:trPr>
        <w:tc>
          <w:tcPr>
            <w:tcW w:w="3256" w:type="dxa"/>
            <w:shd w:val="clear" w:color="auto" w:fill="auto"/>
            <w:vAlign w:val="center"/>
            <w:hideMark/>
          </w:tcPr>
          <w:p w:rsidR="006537FF" w:rsidRPr="004A32E4" w:rsidRDefault="006537FF" w:rsidP="009C54CA">
            <w:pPr>
              <w:ind w:firstLine="0"/>
              <w:jc w:val="left"/>
              <w:rPr>
                <w:rFonts w:eastAsia="Times New Roman"/>
                <w:sz w:val="24"/>
                <w:szCs w:val="24"/>
                <w:lang w:eastAsia="ru-RU"/>
              </w:rPr>
            </w:pPr>
            <w:r w:rsidRPr="004A32E4">
              <w:rPr>
                <w:rFonts w:eastAsia="Times New Roman"/>
                <w:sz w:val="24"/>
                <w:szCs w:val="24"/>
                <w:lang w:eastAsia="ru-RU"/>
              </w:rPr>
              <w:t>Психологические науки</w:t>
            </w:r>
          </w:p>
        </w:tc>
        <w:tc>
          <w:tcPr>
            <w:tcW w:w="1786" w:type="dxa"/>
            <w:shd w:val="clear" w:color="auto" w:fill="auto"/>
            <w:vAlign w:val="center"/>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37.00.00</w:t>
            </w:r>
          </w:p>
        </w:tc>
        <w:tc>
          <w:tcPr>
            <w:tcW w:w="4765" w:type="dxa"/>
            <w:shd w:val="clear" w:color="auto" w:fill="auto"/>
            <w:vAlign w:val="center"/>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8</w:t>
            </w:r>
          </w:p>
        </w:tc>
      </w:tr>
      <w:tr w:rsidR="004A32E4" w:rsidRPr="004A32E4" w:rsidTr="00FF4C56">
        <w:trPr>
          <w:trHeight w:val="75"/>
          <w:jc w:val="center"/>
        </w:trPr>
        <w:tc>
          <w:tcPr>
            <w:tcW w:w="3256" w:type="dxa"/>
            <w:shd w:val="clear" w:color="auto" w:fill="auto"/>
            <w:vAlign w:val="center"/>
            <w:hideMark/>
          </w:tcPr>
          <w:p w:rsidR="006537FF" w:rsidRPr="004A32E4" w:rsidRDefault="006537FF" w:rsidP="009C54CA">
            <w:pPr>
              <w:ind w:firstLine="0"/>
              <w:jc w:val="left"/>
              <w:rPr>
                <w:rFonts w:eastAsia="Times New Roman"/>
                <w:sz w:val="24"/>
                <w:szCs w:val="24"/>
                <w:lang w:eastAsia="ru-RU"/>
              </w:rPr>
            </w:pPr>
            <w:r w:rsidRPr="004A32E4">
              <w:rPr>
                <w:rFonts w:eastAsia="Times New Roman"/>
                <w:sz w:val="24"/>
                <w:szCs w:val="24"/>
                <w:lang w:eastAsia="ru-RU"/>
              </w:rPr>
              <w:t>Образование и педагогические науки</w:t>
            </w:r>
          </w:p>
        </w:tc>
        <w:tc>
          <w:tcPr>
            <w:tcW w:w="1786" w:type="dxa"/>
            <w:shd w:val="clear" w:color="auto" w:fill="auto"/>
            <w:vAlign w:val="center"/>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44.00.00</w:t>
            </w:r>
          </w:p>
        </w:tc>
        <w:tc>
          <w:tcPr>
            <w:tcW w:w="4765" w:type="dxa"/>
            <w:shd w:val="clear" w:color="auto" w:fill="auto"/>
            <w:vAlign w:val="center"/>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1</w:t>
            </w:r>
          </w:p>
        </w:tc>
      </w:tr>
      <w:tr w:rsidR="004A32E4" w:rsidRPr="004A32E4" w:rsidTr="00FF4C56">
        <w:trPr>
          <w:trHeight w:val="75"/>
          <w:jc w:val="center"/>
        </w:trPr>
        <w:tc>
          <w:tcPr>
            <w:tcW w:w="3256" w:type="dxa"/>
            <w:shd w:val="clear" w:color="auto" w:fill="auto"/>
            <w:vAlign w:val="center"/>
            <w:hideMark/>
          </w:tcPr>
          <w:p w:rsidR="006537FF" w:rsidRPr="004A32E4" w:rsidRDefault="006537FF" w:rsidP="009C54CA">
            <w:pPr>
              <w:ind w:firstLine="0"/>
              <w:jc w:val="left"/>
              <w:rPr>
                <w:rFonts w:eastAsia="Times New Roman"/>
                <w:sz w:val="24"/>
                <w:szCs w:val="24"/>
                <w:lang w:eastAsia="ru-RU"/>
              </w:rPr>
            </w:pPr>
            <w:r w:rsidRPr="004A32E4">
              <w:rPr>
                <w:rFonts w:eastAsia="Times New Roman"/>
                <w:sz w:val="24"/>
                <w:szCs w:val="24"/>
                <w:lang w:eastAsia="ru-RU"/>
              </w:rPr>
              <w:t>Языкознание и литературоведение</w:t>
            </w:r>
          </w:p>
        </w:tc>
        <w:tc>
          <w:tcPr>
            <w:tcW w:w="1786" w:type="dxa"/>
            <w:shd w:val="clear" w:color="auto" w:fill="auto"/>
            <w:vAlign w:val="center"/>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45.00.00</w:t>
            </w:r>
          </w:p>
        </w:tc>
        <w:tc>
          <w:tcPr>
            <w:tcW w:w="4765" w:type="dxa"/>
            <w:shd w:val="clear" w:color="auto" w:fill="auto"/>
            <w:vAlign w:val="center"/>
            <w:hideMark/>
          </w:tcPr>
          <w:p w:rsidR="006537FF" w:rsidRPr="004A32E4" w:rsidRDefault="006537FF" w:rsidP="009C54CA">
            <w:pPr>
              <w:ind w:firstLine="0"/>
              <w:jc w:val="center"/>
              <w:rPr>
                <w:rFonts w:eastAsia="Times New Roman"/>
                <w:sz w:val="24"/>
                <w:szCs w:val="24"/>
                <w:lang w:eastAsia="ru-RU"/>
              </w:rPr>
            </w:pPr>
            <w:r w:rsidRPr="004A32E4">
              <w:rPr>
                <w:rFonts w:eastAsia="Times New Roman"/>
                <w:sz w:val="24"/>
                <w:szCs w:val="24"/>
                <w:lang w:eastAsia="ru-RU"/>
              </w:rPr>
              <w:t>1</w:t>
            </w:r>
          </w:p>
        </w:tc>
      </w:tr>
    </w:tbl>
    <w:p w:rsidR="006537FF" w:rsidRPr="004A32E4" w:rsidRDefault="006537FF" w:rsidP="006537FF">
      <w:pPr>
        <w:spacing w:before="240"/>
        <w:ind w:firstLine="0"/>
        <w:rPr>
          <w:b/>
          <w:szCs w:val="24"/>
        </w:rPr>
      </w:pPr>
      <w:r w:rsidRPr="004A32E4">
        <w:rPr>
          <w:b/>
          <w:szCs w:val="24"/>
        </w:rPr>
        <w:t>Конкурсная ситуация по Университету:</w:t>
      </w:r>
    </w:p>
    <w:p w:rsidR="006537FF" w:rsidRPr="004A32E4" w:rsidRDefault="006537FF" w:rsidP="00FF4C56">
      <w:pPr>
        <w:tabs>
          <w:tab w:val="left" w:pos="993"/>
        </w:tabs>
        <w:rPr>
          <w:i/>
          <w:szCs w:val="24"/>
          <w:u w:val="single"/>
        </w:rPr>
      </w:pPr>
      <w:r w:rsidRPr="004A32E4">
        <w:rPr>
          <w:szCs w:val="24"/>
        </w:rPr>
        <w:t>Количество поданных заявлений на бюджет (программы бакалавриата, специалитета и программы магистратуры) – 10668 (</w:t>
      </w:r>
      <w:r w:rsidRPr="004A32E4">
        <w:rPr>
          <w:bCs/>
          <w:szCs w:val="24"/>
        </w:rPr>
        <w:t>на 3095 заявление больше, чем в 2019 году)</w:t>
      </w:r>
      <w:r w:rsidRPr="004A32E4">
        <w:rPr>
          <w:szCs w:val="24"/>
        </w:rPr>
        <w:t>.</w:t>
      </w:r>
    </w:p>
    <w:p w:rsidR="006537FF" w:rsidRPr="004A32E4" w:rsidRDefault="006537FF" w:rsidP="00FF4C56">
      <w:pPr>
        <w:tabs>
          <w:tab w:val="left" w:pos="993"/>
        </w:tabs>
        <w:rPr>
          <w:szCs w:val="24"/>
        </w:rPr>
      </w:pPr>
      <w:r w:rsidRPr="004A32E4">
        <w:rPr>
          <w:szCs w:val="24"/>
        </w:rPr>
        <w:t>Количество поданных заявлений на места с оплатой стоимостью обучения (программы бакалавриата, специалитета и программы магистратуры) – 3165 (на 593 заявлений больше, чем в 2019 году).</w:t>
      </w:r>
    </w:p>
    <w:p w:rsidR="006537FF" w:rsidRPr="004A32E4" w:rsidRDefault="006537FF" w:rsidP="00FF4C56">
      <w:pPr>
        <w:tabs>
          <w:tab w:val="left" w:pos="993"/>
        </w:tabs>
        <w:rPr>
          <w:i/>
          <w:szCs w:val="24"/>
          <w:u w:val="single"/>
        </w:rPr>
      </w:pPr>
      <w:r w:rsidRPr="004A32E4">
        <w:rPr>
          <w:szCs w:val="24"/>
        </w:rPr>
        <w:t>Количество поданных заявлений на бюджет (программы аспирантуры) – 127 (на 4 заявления меньше, чем в 2019 году).</w:t>
      </w:r>
    </w:p>
    <w:p w:rsidR="006537FF" w:rsidRPr="004A32E4" w:rsidRDefault="006537FF" w:rsidP="00FF4C56">
      <w:pPr>
        <w:tabs>
          <w:tab w:val="left" w:pos="993"/>
        </w:tabs>
        <w:rPr>
          <w:szCs w:val="24"/>
        </w:rPr>
      </w:pPr>
      <w:r w:rsidRPr="004A32E4">
        <w:rPr>
          <w:szCs w:val="24"/>
        </w:rPr>
        <w:t>Количество поданных заявлений на места с оплатой стоимостью обучения (программы аспирантуры) – 42 (на 57 заявлений меньше, чем в 2019 году).</w:t>
      </w:r>
    </w:p>
    <w:p w:rsidR="006537FF" w:rsidRPr="004A32E4" w:rsidRDefault="006537FF" w:rsidP="00FF4C56">
      <w:pPr>
        <w:tabs>
          <w:tab w:val="left" w:pos="993"/>
        </w:tabs>
        <w:rPr>
          <w:sz w:val="8"/>
          <w:szCs w:val="24"/>
        </w:rPr>
      </w:pPr>
    </w:p>
    <w:p w:rsidR="006537FF" w:rsidRPr="004A32E4" w:rsidRDefault="006537FF" w:rsidP="00FF4C56">
      <w:pPr>
        <w:numPr>
          <w:ilvl w:val="0"/>
          <w:numId w:val="13"/>
        </w:numPr>
        <w:tabs>
          <w:tab w:val="clear" w:pos="720"/>
          <w:tab w:val="num" w:pos="567"/>
          <w:tab w:val="left" w:pos="993"/>
        </w:tabs>
        <w:ind w:left="0" w:firstLine="709"/>
        <w:rPr>
          <w:szCs w:val="24"/>
        </w:rPr>
      </w:pPr>
      <w:r w:rsidRPr="004A32E4">
        <w:rPr>
          <w:szCs w:val="24"/>
        </w:rPr>
        <w:t>Конкурс по заявлениям (по бюджету):</w:t>
      </w:r>
    </w:p>
    <w:p w:rsidR="006537FF" w:rsidRPr="004A32E4" w:rsidRDefault="006537FF" w:rsidP="00FF4C56">
      <w:pPr>
        <w:numPr>
          <w:ilvl w:val="1"/>
          <w:numId w:val="13"/>
        </w:numPr>
        <w:tabs>
          <w:tab w:val="left" w:pos="993"/>
        </w:tabs>
        <w:ind w:left="0" w:firstLine="709"/>
        <w:rPr>
          <w:szCs w:val="24"/>
        </w:rPr>
      </w:pPr>
      <w:r w:rsidRPr="004A32E4">
        <w:rPr>
          <w:szCs w:val="24"/>
        </w:rPr>
        <w:t xml:space="preserve">общий по ФГБОУ ВО МГППУ – </w:t>
      </w:r>
      <w:r w:rsidRPr="004A32E4">
        <w:rPr>
          <w:bCs/>
          <w:szCs w:val="24"/>
        </w:rPr>
        <w:t>9,2</w:t>
      </w:r>
      <w:r w:rsidRPr="004A32E4">
        <w:rPr>
          <w:szCs w:val="24"/>
        </w:rPr>
        <w:t xml:space="preserve"> чел. на место </w:t>
      </w:r>
    </w:p>
    <w:p w:rsidR="006537FF" w:rsidRPr="004A32E4" w:rsidRDefault="006537FF" w:rsidP="00FF4C56">
      <w:pPr>
        <w:numPr>
          <w:ilvl w:val="1"/>
          <w:numId w:val="13"/>
        </w:numPr>
        <w:tabs>
          <w:tab w:val="left" w:pos="993"/>
        </w:tabs>
        <w:ind w:left="0" w:firstLine="709"/>
        <w:rPr>
          <w:szCs w:val="24"/>
        </w:rPr>
      </w:pPr>
      <w:r w:rsidRPr="004A32E4">
        <w:rPr>
          <w:szCs w:val="24"/>
        </w:rPr>
        <w:t xml:space="preserve">на программы бакалавриата, специалитета – 10,5 чел. на место </w:t>
      </w:r>
    </w:p>
    <w:p w:rsidR="006537FF" w:rsidRPr="004A32E4" w:rsidRDefault="006537FF" w:rsidP="00FF4C56">
      <w:pPr>
        <w:numPr>
          <w:ilvl w:val="1"/>
          <w:numId w:val="13"/>
        </w:numPr>
        <w:tabs>
          <w:tab w:val="left" w:pos="993"/>
        </w:tabs>
        <w:ind w:left="0" w:firstLine="709"/>
        <w:rPr>
          <w:szCs w:val="24"/>
        </w:rPr>
      </w:pPr>
      <w:r w:rsidRPr="004A32E4">
        <w:rPr>
          <w:szCs w:val="24"/>
        </w:rPr>
        <w:lastRenderedPageBreak/>
        <w:t xml:space="preserve">на программы магистратуры – </w:t>
      </w:r>
      <w:r w:rsidRPr="004A32E4">
        <w:rPr>
          <w:bCs/>
          <w:szCs w:val="24"/>
        </w:rPr>
        <w:t xml:space="preserve">5,8 </w:t>
      </w:r>
      <w:r w:rsidRPr="004A32E4">
        <w:rPr>
          <w:szCs w:val="24"/>
        </w:rPr>
        <w:t>чел. на место</w:t>
      </w:r>
    </w:p>
    <w:p w:rsidR="006537FF" w:rsidRPr="004A32E4" w:rsidRDefault="006537FF" w:rsidP="00FF4C56">
      <w:pPr>
        <w:numPr>
          <w:ilvl w:val="1"/>
          <w:numId w:val="13"/>
        </w:numPr>
        <w:tabs>
          <w:tab w:val="left" w:pos="993"/>
        </w:tabs>
        <w:ind w:left="0" w:firstLine="709"/>
        <w:rPr>
          <w:szCs w:val="24"/>
        </w:rPr>
      </w:pPr>
      <w:r w:rsidRPr="004A32E4">
        <w:rPr>
          <w:szCs w:val="24"/>
        </w:rPr>
        <w:t xml:space="preserve">на программы аспирантуры – 11,5 чел. на место </w:t>
      </w:r>
    </w:p>
    <w:p w:rsidR="006537FF" w:rsidRPr="004A32E4" w:rsidRDefault="006537FF" w:rsidP="00FF4C56">
      <w:pPr>
        <w:numPr>
          <w:ilvl w:val="0"/>
          <w:numId w:val="13"/>
        </w:numPr>
        <w:tabs>
          <w:tab w:val="left" w:pos="360"/>
          <w:tab w:val="left" w:pos="567"/>
          <w:tab w:val="left" w:pos="993"/>
        </w:tabs>
        <w:ind w:left="0" w:firstLine="709"/>
        <w:rPr>
          <w:szCs w:val="24"/>
        </w:rPr>
      </w:pPr>
      <w:r w:rsidRPr="004A32E4">
        <w:rPr>
          <w:szCs w:val="24"/>
        </w:rPr>
        <w:t xml:space="preserve">Самый </w:t>
      </w:r>
      <w:r w:rsidRPr="004A32E4">
        <w:rPr>
          <w:i/>
          <w:iCs/>
          <w:szCs w:val="24"/>
        </w:rPr>
        <w:t>высокий</w:t>
      </w:r>
      <w:r w:rsidRPr="004A32E4">
        <w:rPr>
          <w:szCs w:val="24"/>
        </w:rPr>
        <w:t xml:space="preserve"> конкурс – 38.03.04 Государственное и муниципальное управление – </w:t>
      </w:r>
      <w:r w:rsidRPr="004A32E4">
        <w:rPr>
          <w:bCs/>
          <w:szCs w:val="24"/>
        </w:rPr>
        <w:t>31,00</w:t>
      </w:r>
      <w:r w:rsidRPr="004A32E4">
        <w:rPr>
          <w:szCs w:val="24"/>
        </w:rPr>
        <w:t xml:space="preserve"> чел. на место. </w:t>
      </w:r>
    </w:p>
    <w:p w:rsidR="006537FF" w:rsidRPr="004A32E4" w:rsidRDefault="006537FF" w:rsidP="00FF4C56">
      <w:pPr>
        <w:numPr>
          <w:ilvl w:val="0"/>
          <w:numId w:val="13"/>
        </w:numPr>
        <w:tabs>
          <w:tab w:val="clear" w:pos="720"/>
          <w:tab w:val="num" w:pos="0"/>
          <w:tab w:val="left" w:pos="567"/>
          <w:tab w:val="left" w:pos="993"/>
        </w:tabs>
        <w:ind w:left="0" w:firstLine="709"/>
        <w:jc w:val="left"/>
        <w:rPr>
          <w:szCs w:val="24"/>
        </w:rPr>
      </w:pPr>
      <w:r w:rsidRPr="004A32E4">
        <w:rPr>
          <w:i/>
          <w:iCs/>
          <w:szCs w:val="24"/>
        </w:rPr>
        <w:t xml:space="preserve">Наименьший </w:t>
      </w:r>
      <w:r w:rsidRPr="004A32E4">
        <w:rPr>
          <w:szCs w:val="24"/>
        </w:rPr>
        <w:t xml:space="preserve">конкурс – 09.04.03 Прикладная информатика– 2,43 чел. на место. </w:t>
      </w:r>
    </w:p>
    <w:p w:rsidR="00E444AE" w:rsidRPr="004A32E4" w:rsidRDefault="006537FF" w:rsidP="00FF4C56">
      <w:pPr>
        <w:tabs>
          <w:tab w:val="left" w:pos="993"/>
        </w:tabs>
        <w:spacing w:before="60"/>
        <w:rPr>
          <w:rFonts w:eastAsia="Times New Roman" w:cs="Times New Roman"/>
          <w:szCs w:val="28"/>
          <w:lang w:eastAsia="ru-RU"/>
        </w:rPr>
      </w:pPr>
      <w:r w:rsidRPr="004A32E4">
        <w:rPr>
          <w:rFonts w:eastAsia="Times New Roman"/>
          <w:szCs w:val="24"/>
          <w:lang w:eastAsia="ru-RU"/>
        </w:rPr>
        <w:t>По специальностям и направлениям подготовки зарегистрировано следующее количество поданных заявлений:</w:t>
      </w:r>
    </w:p>
    <w:tbl>
      <w:tblPr>
        <w:tblW w:w="9634" w:type="dxa"/>
        <w:jc w:val="center"/>
        <w:tblLayout w:type="fixed"/>
        <w:tblLook w:val="04A0" w:firstRow="1" w:lastRow="0" w:firstColumn="1" w:lastColumn="0" w:noHBand="0" w:noVBand="1"/>
      </w:tblPr>
      <w:tblGrid>
        <w:gridCol w:w="679"/>
        <w:gridCol w:w="4561"/>
        <w:gridCol w:w="851"/>
        <w:gridCol w:w="1559"/>
        <w:gridCol w:w="1984"/>
      </w:tblGrid>
      <w:tr w:rsidR="004A32E4" w:rsidRPr="004A32E4" w:rsidTr="006615BC">
        <w:trPr>
          <w:trHeight w:val="297"/>
          <w:tblHeader/>
          <w:jc w:val="center"/>
        </w:trPr>
        <w:tc>
          <w:tcPr>
            <w:tcW w:w="67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745637" w:rsidRPr="004A32E4" w:rsidRDefault="00745637" w:rsidP="009F28CC">
            <w:pPr>
              <w:ind w:firstLine="0"/>
              <w:jc w:val="center"/>
              <w:rPr>
                <w:rFonts w:eastAsia="Times New Roman"/>
                <w:b/>
                <w:bCs/>
                <w:sz w:val="24"/>
                <w:szCs w:val="24"/>
                <w:lang w:eastAsia="ru-RU"/>
              </w:rPr>
            </w:pPr>
            <w:r w:rsidRPr="004A32E4">
              <w:rPr>
                <w:rFonts w:eastAsia="Times New Roman"/>
                <w:b/>
                <w:bCs/>
                <w:sz w:val="24"/>
                <w:szCs w:val="24"/>
                <w:lang w:eastAsia="ru-RU"/>
              </w:rPr>
              <w:t>№ п.п.</w:t>
            </w:r>
          </w:p>
        </w:tc>
        <w:tc>
          <w:tcPr>
            <w:tcW w:w="4561" w:type="dxa"/>
            <w:vMerge w:val="restart"/>
            <w:tcBorders>
              <w:top w:val="single" w:sz="4" w:space="0" w:color="auto"/>
              <w:left w:val="nil"/>
              <w:bottom w:val="single" w:sz="4" w:space="0" w:color="auto"/>
              <w:right w:val="single" w:sz="4" w:space="0" w:color="auto"/>
            </w:tcBorders>
            <w:shd w:val="clear" w:color="auto" w:fill="F2F2F2" w:themeFill="background1" w:themeFillShade="F2"/>
            <w:vAlign w:val="center"/>
          </w:tcPr>
          <w:p w:rsidR="00745637" w:rsidRPr="004A32E4" w:rsidRDefault="00745637" w:rsidP="009F28CC">
            <w:pPr>
              <w:ind w:firstLine="0"/>
              <w:jc w:val="center"/>
              <w:rPr>
                <w:rFonts w:eastAsia="Times New Roman"/>
                <w:b/>
                <w:bCs/>
                <w:sz w:val="24"/>
                <w:szCs w:val="24"/>
                <w:lang w:eastAsia="ru-RU"/>
              </w:rPr>
            </w:pPr>
            <w:r w:rsidRPr="004A32E4">
              <w:rPr>
                <w:b/>
                <w:bCs/>
                <w:kern w:val="24"/>
                <w:sz w:val="24"/>
                <w:szCs w:val="24"/>
                <w:lang w:eastAsia="ru-RU"/>
              </w:rPr>
              <w:t>Специальности и направления подготовки,</w:t>
            </w:r>
            <w:r w:rsidRPr="004A32E4">
              <w:rPr>
                <w:rFonts w:eastAsia="Times New Roman"/>
                <w:b/>
                <w:bCs/>
                <w:sz w:val="24"/>
                <w:szCs w:val="24"/>
                <w:lang w:eastAsia="ru-RU"/>
              </w:rPr>
              <w:t xml:space="preserve"> по которым осуществлялся прием в 2020 году</w:t>
            </w:r>
          </w:p>
        </w:tc>
        <w:tc>
          <w:tcPr>
            <w:tcW w:w="2410"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tcPr>
          <w:p w:rsidR="00745637" w:rsidRPr="004A32E4" w:rsidRDefault="00745637" w:rsidP="009F28CC">
            <w:pPr>
              <w:ind w:firstLine="0"/>
              <w:jc w:val="center"/>
              <w:rPr>
                <w:rFonts w:eastAsia="Times New Roman"/>
                <w:b/>
                <w:bCs/>
                <w:kern w:val="24"/>
                <w:sz w:val="24"/>
                <w:szCs w:val="24"/>
                <w:lang w:eastAsia="ru-RU"/>
              </w:rPr>
            </w:pPr>
            <w:r w:rsidRPr="004A32E4">
              <w:rPr>
                <w:rFonts w:eastAsia="Times New Roman"/>
                <w:b/>
                <w:bCs/>
                <w:sz w:val="24"/>
                <w:szCs w:val="24"/>
                <w:lang w:eastAsia="ru-RU"/>
              </w:rPr>
              <w:t>Бюджетная форма</w:t>
            </w:r>
          </w:p>
        </w:tc>
        <w:tc>
          <w:tcPr>
            <w:tcW w:w="1984"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745637" w:rsidRPr="004A32E4" w:rsidRDefault="00745637" w:rsidP="009F28CC">
            <w:pPr>
              <w:ind w:firstLine="8"/>
              <w:jc w:val="center"/>
              <w:rPr>
                <w:rFonts w:eastAsia="Times New Roman"/>
                <w:b/>
                <w:bCs/>
                <w:kern w:val="24"/>
                <w:sz w:val="24"/>
                <w:szCs w:val="24"/>
                <w:lang w:eastAsia="ru-RU"/>
              </w:rPr>
            </w:pPr>
            <w:r w:rsidRPr="004A32E4">
              <w:rPr>
                <w:rFonts w:eastAsia="Times New Roman"/>
                <w:b/>
                <w:bCs/>
                <w:sz w:val="24"/>
                <w:szCs w:val="24"/>
                <w:lang w:eastAsia="ru-RU"/>
              </w:rPr>
              <w:t>Платная форма</w:t>
            </w:r>
          </w:p>
        </w:tc>
      </w:tr>
      <w:tr w:rsidR="004A32E4" w:rsidRPr="004A32E4" w:rsidTr="006615BC">
        <w:trPr>
          <w:trHeight w:val="165"/>
          <w:tblHeader/>
          <w:jc w:val="center"/>
        </w:trPr>
        <w:tc>
          <w:tcPr>
            <w:tcW w:w="679"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rsidR="00745637" w:rsidRPr="004A32E4" w:rsidRDefault="00745637" w:rsidP="009F28CC">
            <w:pPr>
              <w:ind w:firstLine="0"/>
              <w:jc w:val="center"/>
              <w:rPr>
                <w:rFonts w:eastAsia="Times New Roman"/>
                <w:b/>
                <w:bCs/>
                <w:sz w:val="24"/>
                <w:szCs w:val="24"/>
                <w:lang w:eastAsia="ru-RU"/>
              </w:rPr>
            </w:pPr>
          </w:p>
        </w:tc>
        <w:tc>
          <w:tcPr>
            <w:tcW w:w="4561" w:type="dxa"/>
            <w:vMerge/>
            <w:tcBorders>
              <w:top w:val="single" w:sz="4" w:space="0" w:color="auto"/>
              <w:left w:val="nil"/>
              <w:bottom w:val="single" w:sz="4" w:space="0" w:color="auto"/>
              <w:right w:val="single" w:sz="4" w:space="0" w:color="auto"/>
            </w:tcBorders>
            <w:shd w:val="clear" w:color="auto" w:fill="F2F2F2" w:themeFill="background1" w:themeFillShade="F2"/>
            <w:vAlign w:val="center"/>
          </w:tcPr>
          <w:p w:rsidR="00745637" w:rsidRPr="004A32E4" w:rsidRDefault="00745637" w:rsidP="009F28CC">
            <w:pPr>
              <w:ind w:firstLine="0"/>
              <w:jc w:val="center"/>
              <w:rPr>
                <w:b/>
                <w:bCs/>
                <w:kern w:val="24"/>
                <w:sz w:val="24"/>
                <w:szCs w:val="24"/>
                <w:lang w:eastAsia="ru-RU"/>
              </w:rPr>
            </w:pPr>
          </w:p>
        </w:tc>
        <w:tc>
          <w:tcPr>
            <w:tcW w:w="851"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745637" w:rsidRPr="004A32E4" w:rsidRDefault="00745637" w:rsidP="009F28CC">
            <w:pPr>
              <w:ind w:firstLine="0"/>
              <w:jc w:val="center"/>
              <w:rPr>
                <w:rFonts w:eastAsia="Times New Roman"/>
                <w:bCs/>
                <w:sz w:val="24"/>
                <w:szCs w:val="24"/>
                <w:lang w:eastAsia="ru-RU"/>
              </w:rPr>
            </w:pPr>
            <w:r w:rsidRPr="004A32E4">
              <w:rPr>
                <w:rFonts w:eastAsia="Times New Roman"/>
                <w:bCs/>
                <w:sz w:val="24"/>
                <w:szCs w:val="24"/>
                <w:lang w:eastAsia="ru-RU"/>
              </w:rPr>
              <w:t>КЦП</w:t>
            </w:r>
          </w:p>
        </w:tc>
        <w:tc>
          <w:tcPr>
            <w:tcW w:w="1559"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745637" w:rsidRPr="004A32E4" w:rsidRDefault="00745637" w:rsidP="009F28CC">
            <w:pPr>
              <w:ind w:firstLine="0"/>
              <w:jc w:val="center"/>
              <w:rPr>
                <w:rFonts w:eastAsia="Times New Roman"/>
                <w:bCs/>
                <w:kern w:val="24"/>
                <w:sz w:val="24"/>
                <w:szCs w:val="24"/>
                <w:lang w:eastAsia="ru-RU"/>
              </w:rPr>
            </w:pPr>
            <w:r w:rsidRPr="004A32E4">
              <w:rPr>
                <w:rFonts w:eastAsia="Times New Roman"/>
                <w:bCs/>
                <w:kern w:val="24"/>
                <w:sz w:val="24"/>
                <w:szCs w:val="24"/>
                <w:lang w:eastAsia="ru-RU"/>
              </w:rPr>
              <w:t>количество поданных заявлений</w:t>
            </w:r>
          </w:p>
        </w:tc>
        <w:tc>
          <w:tcPr>
            <w:tcW w:w="1984"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745637" w:rsidRPr="004A32E4" w:rsidRDefault="00745637" w:rsidP="009F28CC">
            <w:pPr>
              <w:ind w:firstLine="0"/>
              <w:jc w:val="center"/>
              <w:rPr>
                <w:rFonts w:eastAsia="Times New Roman"/>
                <w:bCs/>
                <w:kern w:val="24"/>
                <w:sz w:val="24"/>
                <w:szCs w:val="24"/>
                <w:lang w:eastAsia="ru-RU"/>
              </w:rPr>
            </w:pPr>
            <w:r w:rsidRPr="004A32E4">
              <w:rPr>
                <w:rFonts w:eastAsia="Times New Roman"/>
                <w:bCs/>
                <w:kern w:val="24"/>
                <w:sz w:val="24"/>
                <w:szCs w:val="24"/>
                <w:lang w:eastAsia="ru-RU"/>
              </w:rPr>
              <w:t>количество поданных заявлений</w:t>
            </w:r>
          </w:p>
        </w:tc>
      </w:tr>
      <w:tr w:rsidR="004A32E4" w:rsidRPr="004A32E4" w:rsidTr="006615BC">
        <w:trPr>
          <w:trHeight w:val="345"/>
          <w:jc w:val="center"/>
        </w:trPr>
        <w:tc>
          <w:tcPr>
            <w:tcW w:w="52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FF4C56">
            <w:pPr>
              <w:ind w:firstLine="0"/>
              <w:jc w:val="left"/>
              <w:rPr>
                <w:sz w:val="24"/>
                <w:szCs w:val="24"/>
              </w:rPr>
            </w:pPr>
            <w:r w:rsidRPr="004A32E4">
              <w:rPr>
                <w:rFonts w:eastAsia="Times New Roman"/>
                <w:bCs/>
                <w:sz w:val="24"/>
                <w:szCs w:val="24"/>
                <w:lang w:eastAsia="ru-RU"/>
              </w:rPr>
              <w:t>ИТОГО (программы бакалавриата, специалитета и программы магистратуры):</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rFonts w:eastAsia="Times New Roman"/>
                <w:b/>
                <w:bCs/>
                <w:iCs/>
                <w:sz w:val="24"/>
                <w:szCs w:val="24"/>
                <w:lang w:eastAsia="ru-RU"/>
              </w:rPr>
            </w:pPr>
            <w:r w:rsidRPr="004A32E4">
              <w:rPr>
                <w:rFonts w:eastAsia="Times New Roman"/>
                <w:b/>
                <w:bCs/>
                <w:iCs/>
                <w:sz w:val="24"/>
                <w:szCs w:val="24"/>
                <w:lang w:eastAsia="ru-RU"/>
              </w:rPr>
              <w:t>1257</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rFonts w:eastAsia="Times New Roman"/>
                <w:b/>
                <w:bCs/>
                <w:iCs/>
                <w:sz w:val="24"/>
                <w:szCs w:val="24"/>
                <w:lang w:eastAsia="ru-RU"/>
              </w:rPr>
            </w:pPr>
            <w:r w:rsidRPr="004A32E4">
              <w:rPr>
                <w:rFonts w:eastAsia="Times New Roman"/>
                <w:b/>
                <w:bCs/>
                <w:iCs/>
                <w:sz w:val="24"/>
                <w:szCs w:val="24"/>
                <w:lang w:eastAsia="ru-RU"/>
              </w:rPr>
              <w:t>10668</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rFonts w:eastAsia="Times New Roman"/>
                <w:b/>
                <w:bCs/>
                <w:iCs/>
                <w:sz w:val="24"/>
                <w:szCs w:val="24"/>
                <w:lang w:eastAsia="ru-RU"/>
              </w:rPr>
            </w:pPr>
            <w:r w:rsidRPr="004A32E4">
              <w:rPr>
                <w:rFonts w:eastAsia="Times New Roman"/>
                <w:b/>
                <w:bCs/>
                <w:iCs/>
                <w:sz w:val="24"/>
                <w:szCs w:val="24"/>
                <w:lang w:eastAsia="ru-RU"/>
              </w:rPr>
              <w:t>3165</w:t>
            </w:r>
          </w:p>
        </w:tc>
      </w:tr>
      <w:tr w:rsidR="004A32E4" w:rsidRPr="004A32E4" w:rsidTr="006615BC">
        <w:trPr>
          <w:trHeight w:val="345"/>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02.03.03 Математическое обеспечение и администрирование информационных систем</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19</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299</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29</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09.03.03 Прикладная информатика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25</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328</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32</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37.03.01 Психология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162</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1575</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779</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38.03.04 Государственное и муниципальное управление</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16</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473</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176</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39.03.02 Социальная работа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35</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440</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58</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39.03.03 Организация работы с молодежью</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23</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263</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37</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44.03.02 Психолого-педагогическое образование</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113</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970</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224</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44.03.03 Специальное (дефектологическое) образование</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75</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689</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336</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45.03.02 Лингвистика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22</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394</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126</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37.05.01 Клиническая психология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75</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1037</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305</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37.05.02 Психология служебной деятельности</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30</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581</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197</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44.05.01 Педагогика и психология девиантного поведения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44</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527</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132</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55.05.01 Режиссура кино и телевидения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8</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105</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23</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09.04.03 Прикладная информатика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7</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15</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37.04.01 Психология</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179</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1570</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417</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38.04.04 Государственное и муниципальное управление</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0</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0</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4</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hideMark/>
          </w:tcPr>
          <w:p w:rsidR="00745637" w:rsidRPr="004A32E4" w:rsidRDefault="00745637" w:rsidP="009F28CC">
            <w:pPr>
              <w:ind w:firstLine="0"/>
              <w:jc w:val="left"/>
              <w:rPr>
                <w:sz w:val="24"/>
                <w:szCs w:val="24"/>
              </w:rPr>
            </w:pPr>
            <w:r w:rsidRPr="004A32E4">
              <w:rPr>
                <w:sz w:val="24"/>
                <w:szCs w:val="24"/>
              </w:rPr>
              <w:t>39.04.02 Социальная работа</w:t>
            </w:r>
          </w:p>
        </w:tc>
        <w:tc>
          <w:tcPr>
            <w:tcW w:w="851" w:type="dxa"/>
            <w:tcBorders>
              <w:top w:val="single" w:sz="4" w:space="0" w:color="auto"/>
              <w:left w:val="nil"/>
              <w:bottom w:val="single" w:sz="4" w:space="0" w:color="auto"/>
              <w:right w:val="single" w:sz="4" w:space="0" w:color="auto"/>
            </w:tcBorders>
            <w:shd w:val="clear" w:color="auto" w:fill="auto"/>
            <w:vAlign w:val="center"/>
            <w:hideMark/>
          </w:tcPr>
          <w:p w:rsidR="00745637" w:rsidRPr="004A32E4" w:rsidRDefault="00745637" w:rsidP="009F28CC">
            <w:pPr>
              <w:ind w:firstLine="0"/>
              <w:jc w:val="center"/>
              <w:rPr>
                <w:sz w:val="24"/>
                <w:szCs w:val="24"/>
              </w:rPr>
            </w:pPr>
            <w:r w:rsidRPr="004A32E4">
              <w:rPr>
                <w:sz w:val="24"/>
                <w:szCs w:val="24"/>
              </w:rPr>
              <w:t>16</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53</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7</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tcPr>
          <w:p w:rsidR="00745637" w:rsidRPr="004A32E4" w:rsidRDefault="00745637" w:rsidP="009F28CC">
            <w:pPr>
              <w:ind w:firstLine="0"/>
              <w:jc w:val="left"/>
              <w:rPr>
                <w:sz w:val="24"/>
                <w:szCs w:val="24"/>
              </w:rPr>
            </w:pPr>
            <w:r w:rsidRPr="004A32E4">
              <w:rPr>
                <w:sz w:val="24"/>
                <w:szCs w:val="24"/>
              </w:rPr>
              <w:t>39.04.03 Организация работы с молодежью</w:t>
            </w:r>
          </w:p>
        </w:tc>
        <w:tc>
          <w:tcPr>
            <w:tcW w:w="851"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16</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60</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18</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tcPr>
          <w:p w:rsidR="00745637" w:rsidRPr="004A32E4" w:rsidRDefault="00745637" w:rsidP="009F28CC">
            <w:pPr>
              <w:ind w:firstLine="0"/>
              <w:jc w:val="left"/>
              <w:rPr>
                <w:sz w:val="24"/>
                <w:szCs w:val="24"/>
              </w:rPr>
            </w:pPr>
            <w:r w:rsidRPr="004A32E4">
              <w:rPr>
                <w:sz w:val="24"/>
                <w:szCs w:val="24"/>
              </w:rPr>
              <w:t>44.04.02 Психолого-педагогическое образование</w:t>
            </w:r>
          </w:p>
        </w:tc>
        <w:tc>
          <w:tcPr>
            <w:tcW w:w="851"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355</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1110</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222</w:t>
            </w:r>
          </w:p>
        </w:tc>
      </w:tr>
      <w:tr w:rsidR="004A32E4" w:rsidRPr="004A32E4" w:rsidTr="006615BC">
        <w:trPr>
          <w:trHeight w:val="308"/>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tcPr>
          <w:p w:rsidR="00745637" w:rsidRPr="004A32E4" w:rsidRDefault="00745637" w:rsidP="009F28CC">
            <w:pPr>
              <w:ind w:firstLine="0"/>
              <w:jc w:val="left"/>
              <w:rPr>
                <w:sz w:val="24"/>
                <w:szCs w:val="24"/>
              </w:rPr>
            </w:pPr>
            <w:r w:rsidRPr="004A32E4">
              <w:rPr>
                <w:sz w:val="24"/>
                <w:szCs w:val="24"/>
              </w:rPr>
              <w:t>44.04.03 Специальное (дефектологическое) образование</w:t>
            </w:r>
          </w:p>
        </w:tc>
        <w:tc>
          <w:tcPr>
            <w:tcW w:w="851"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30</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146</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36</w:t>
            </w:r>
          </w:p>
        </w:tc>
      </w:tr>
      <w:tr w:rsidR="004A32E4" w:rsidRPr="004A32E4" w:rsidTr="006615BC">
        <w:trPr>
          <w:trHeight w:val="70"/>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vAlign w:val="center"/>
          </w:tcPr>
          <w:p w:rsidR="00745637" w:rsidRPr="004A32E4" w:rsidRDefault="00745637" w:rsidP="009F28CC">
            <w:pPr>
              <w:ind w:firstLine="0"/>
              <w:jc w:val="left"/>
              <w:rPr>
                <w:sz w:val="24"/>
                <w:szCs w:val="24"/>
              </w:rPr>
            </w:pPr>
            <w:r w:rsidRPr="004A32E4">
              <w:rPr>
                <w:sz w:val="24"/>
                <w:szCs w:val="24"/>
              </w:rPr>
              <w:t>45.04.02 Лингвистика</w:t>
            </w:r>
          </w:p>
        </w:tc>
        <w:tc>
          <w:tcPr>
            <w:tcW w:w="851"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7</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33</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4</w:t>
            </w:r>
          </w:p>
        </w:tc>
      </w:tr>
      <w:tr w:rsidR="004A32E4" w:rsidRPr="004A32E4" w:rsidTr="006615BC">
        <w:trPr>
          <w:trHeight w:val="70"/>
          <w:jc w:val="center"/>
        </w:trPr>
        <w:tc>
          <w:tcPr>
            <w:tcW w:w="5240"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45637" w:rsidRPr="004A32E4" w:rsidRDefault="00745637" w:rsidP="009F28CC">
            <w:pPr>
              <w:ind w:firstLine="0"/>
              <w:jc w:val="right"/>
              <w:rPr>
                <w:sz w:val="24"/>
                <w:szCs w:val="24"/>
              </w:rPr>
            </w:pPr>
            <w:r w:rsidRPr="004A32E4">
              <w:rPr>
                <w:sz w:val="24"/>
                <w:szCs w:val="24"/>
              </w:rPr>
              <w:t>ИТОГО (программы аспирантуры):</w:t>
            </w:r>
          </w:p>
        </w:tc>
        <w:tc>
          <w:tcPr>
            <w:tcW w:w="851"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b/>
                <w:sz w:val="24"/>
                <w:szCs w:val="24"/>
              </w:rPr>
            </w:pPr>
            <w:r w:rsidRPr="004A32E4">
              <w:rPr>
                <w:b/>
                <w:sz w:val="24"/>
                <w:szCs w:val="24"/>
              </w:rPr>
              <w:t>11</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b/>
                <w:sz w:val="24"/>
                <w:szCs w:val="24"/>
              </w:rPr>
            </w:pPr>
            <w:r w:rsidRPr="004A32E4">
              <w:rPr>
                <w:b/>
                <w:sz w:val="24"/>
                <w:szCs w:val="24"/>
              </w:rPr>
              <w:t>127</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b/>
                <w:sz w:val="24"/>
                <w:szCs w:val="24"/>
              </w:rPr>
            </w:pPr>
            <w:r w:rsidRPr="004A32E4">
              <w:rPr>
                <w:b/>
                <w:sz w:val="24"/>
                <w:szCs w:val="24"/>
              </w:rPr>
              <w:t>42</w:t>
            </w:r>
          </w:p>
        </w:tc>
      </w:tr>
      <w:tr w:rsidR="004A32E4" w:rsidRPr="004A32E4" w:rsidTr="006615BC">
        <w:trPr>
          <w:trHeight w:val="70"/>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tcPr>
          <w:p w:rsidR="00745637" w:rsidRPr="004A32E4" w:rsidRDefault="00745637" w:rsidP="009F28CC">
            <w:pPr>
              <w:ind w:firstLine="0"/>
              <w:jc w:val="left"/>
              <w:rPr>
                <w:sz w:val="24"/>
                <w:szCs w:val="24"/>
              </w:rPr>
            </w:pPr>
            <w:r w:rsidRPr="004A32E4">
              <w:rPr>
                <w:sz w:val="24"/>
                <w:szCs w:val="24"/>
              </w:rPr>
              <w:t>37.06.01 Психологические науки</w:t>
            </w:r>
          </w:p>
        </w:tc>
        <w:tc>
          <w:tcPr>
            <w:tcW w:w="851"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8</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116</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31</w:t>
            </w:r>
          </w:p>
        </w:tc>
      </w:tr>
      <w:tr w:rsidR="004A32E4" w:rsidRPr="004A32E4" w:rsidTr="006615BC">
        <w:trPr>
          <w:trHeight w:val="70"/>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tcPr>
          <w:p w:rsidR="00745637" w:rsidRPr="004A32E4" w:rsidRDefault="00745637" w:rsidP="009F28CC">
            <w:pPr>
              <w:ind w:firstLine="0"/>
              <w:jc w:val="left"/>
              <w:rPr>
                <w:sz w:val="24"/>
                <w:szCs w:val="24"/>
              </w:rPr>
            </w:pPr>
            <w:r w:rsidRPr="004A32E4">
              <w:rPr>
                <w:sz w:val="24"/>
                <w:szCs w:val="24"/>
              </w:rPr>
              <w:t>44.06.01 Образование и педагогические науки</w:t>
            </w:r>
          </w:p>
        </w:tc>
        <w:tc>
          <w:tcPr>
            <w:tcW w:w="851"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5</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8</w:t>
            </w:r>
          </w:p>
        </w:tc>
      </w:tr>
      <w:tr w:rsidR="004A32E4" w:rsidRPr="004A32E4" w:rsidTr="006615BC">
        <w:trPr>
          <w:trHeight w:val="70"/>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tcPr>
          <w:p w:rsidR="00745637" w:rsidRPr="004A32E4" w:rsidRDefault="00745637" w:rsidP="009F28CC">
            <w:pPr>
              <w:ind w:firstLine="0"/>
              <w:jc w:val="left"/>
              <w:rPr>
                <w:sz w:val="24"/>
                <w:szCs w:val="24"/>
              </w:rPr>
            </w:pPr>
            <w:r w:rsidRPr="004A32E4">
              <w:rPr>
                <w:sz w:val="24"/>
                <w:szCs w:val="24"/>
              </w:rPr>
              <w:t>06.06.01 Информатика и вычислительная техника</w:t>
            </w:r>
          </w:p>
        </w:tc>
        <w:tc>
          <w:tcPr>
            <w:tcW w:w="851"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2</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2</w:t>
            </w:r>
          </w:p>
        </w:tc>
      </w:tr>
      <w:tr w:rsidR="004A32E4" w:rsidRPr="004A32E4" w:rsidTr="006615BC">
        <w:trPr>
          <w:trHeight w:val="70"/>
          <w:jc w:val="center"/>
        </w:trPr>
        <w:tc>
          <w:tcPr>
            <w:tcW w:w="679" w:type="dxa"/>
            <w:tcBorders>
              <w:top w:val="single" w:sz="4" w:space="0" w:color="auto"/>
              <w:left w:val="single" w:sz="4" w:space="0" w:color="auto"/>
              <w:bottom w:val="single" w:sz="4" w:space="0" w:color="auto"/>
              <w:right w:val="single" w:sz="4" w:space="0" w:color="auto"/>
            </w:tcBorders>
            <w:shd w:val="clear" w:color="auto" w:fill="auto"/>
            <w:noWrap/>
            <w:vAlign w:val="center"/>
          </w:tcPr>
          <w:p w:rsidR="00745637" w:rsidRPr="004A32E4" w:rsidRDefault="00745637" w:rsidP="00745637">
            <w:pPr>
              <w:numPr>
                <w:ilvl w:val="0"/>
                <w:numId w:val="14"/>
              </w:numPr>
              <w:ind w:left="49" w:right="-152" w:firstLine="0"/>
              <w:jc w:val="center"/>
              <w:rPr>
                <w:rFonts w:eastAsia="Times New Roman"/>
                <w:bCs/>
                <w:sz w:val="24"/>
                <w:szCs w:val="24"/>
                <w:lang w:eastAsia="ru-RU"/>
              </w:rPr>
            </w:pPr>
          </w:p>
        </w:tc>
        <w:tc>
          <w:tcPr>
            <w:tcW w:w="4561" w:type="dxa"/>
            <w:tcBorders>
              <w:top w:val="single" w:sz="4" w:space="0" w:color="auto"/>
              <w:left w:val="nil"/>
              <w:bottom w:val="single" w:sz="4" w:space="0" w:color="auto"/>
              <w:right w:val="single" w:sz="4" w:space="0" w:color="auto"/>
            </w:tcBorders>
            <w:shd w:val="clear" w:color="000000" w:fill="FFFFFF"/>
          </w:tcPr>
          <w:p w:rsidR="00745637" w:rsidRPr="004A32E4" w:rsidRDefault="00745637" w:rsidP="009F28CC">
            <w:pPr>
              <w:ind w:firstLine="0"/>
              <w:jc w:val="left"/>
              <w:rPr>
                <w:sz w:val="24"/>
                <w:szCs w:val="24"/>
              </w:rPr>
            </w:pPr>
            <w:r w:rsidRPr="004A32E4">
              <w:rPr>
                <w:sz w:val="24"/>
                <w:szCs w:val="24"/>
              </w:rPr>
              <w:t>45.06.01 Языкознание и литературоведение</w:t>
            </w:r>
          </w:p>
        </w:tc>
        <w:tc>
          <w:tcPr>
            <w:tcW w:w="851"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w:t>
            </w:r>
          </w:p>
        </w:tc>
        <w:tc>
          <w:tcPr>
            <w:tcW w:w="1559"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4</w:t>
            </w:r>
          </w:p>
        </w:tc>
        <w:tc>
          <w:tcPr>
            <w:tcW w:w="1984" w:type="dxa"/>
            <w:tcBorders>
              <w:top w:val="single" w:sz="4" w:space="0" w:color="auto"/>
              <w:left w:val="nil"/>
              <w:bottom w:val="single" w:sz="4" w:space="0" w:color="auto"/>
              <w:right w:val="single" w:sz="4" w:space="0" w:color="auto"/>
            </w:tcBorders>
            <w:shd w:val="clear" w:color="auto" w:fill="auto"/>
            <w:vAlign w:val="center"/>
          </w:tcPr>
          <w:p w:rsidR="00745637" w:rsidRPr="004A32E4" w:rsidRDefault="00745637" w:rsidP="009F28CC">
            <w:pPr>
              <w:ind w:firstLine="0"/>
              <w:jc w:val="center"/>
              <w:rPr>
                <w:sz w:val="24"/>
                <w:szCs w:val="24"/>
              </w:rPr>
            </w:pPr>
            <w:r w:rsidRPr="004A32E4">
              <w:rPr>
                <w:sz w:val="24"/>
                <w:szCs w:val="24"/>
              </w:rPr>
              <w:t>1</w:t>
            </w:r>
          </w:p>
        </w:tc>
      </w:tr>
    </w:tbl>
    <w:p w:rsidR="00E444AE" w:rsidRPr="004A32E4" w:rsidRDefault="00E444AE" w:rsidP="00E815D5">
      <w:pPr>
        <w:spacing w:before="60"/>
        <w:rPr>
          <w:rFonts w:cs="Times New Roman"/>
          <w:b/>
          <w:szCs w:val="28"/>
        </w:rPr>
      </w:pPr>
    </w:p>
    <w:p w:rsidR="00E444AE" w:rsidRPr="004A32E4" w:rsidRDefault="00745637" w:rsidP="00E815D5">
      <w:pPr>
        <w:spacing w:before="60"/>
        <w:rPr>
          <w:rFonts w:eastAsia="Times New Roman" w:cs="Times New Roman"/>
          <w:bCs/>
          <w:szCs w:val="28"/>
          <w:lang w:eastAsia="ru-RU"/>
        </w:rPr>
      </w:pPr>
      <w:r w:rsidRPr="004A32E4">
        <w:rPr>
          <w:b/>
          <w:szCs w:val="24"/>
        </w:rPr>
        <w:t>Прием в 2020 году.</w:t>
      </w:r>
      <w:r w:rsidRPr="004A32E4">
        <w:rPr>
          <w:szCs w:val="24"/>
        </w:rPr>
        <w:t xml:space="preserve"> </w:t>
      </w:r>
      <w:r w:rsidRPr="004A32E4">
        <w:rPr>
          <w:rFonts w:eastAsia="Times New Roman"/>
          <w:bCs/>
          <w:szCs w:val="24"/>
          <w:lang w:eastAsia="ru-RU"/>
        </w:rPr>
        <w:t>Распределение общего приема по уровням подготовки (бюджет и платная основа) представлен в таблице.</w:t>
      </w:r>
    </w:p>
    <w:tbl>
      <w:tblPr>
        <w:tblpPr w:leftFromText="180" w:rightFromText="180" w:vertAnchor="text" w:tblpX="-39" w:tblpY="1"/>
        <w:tblOverlap w:val="nev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48"/>
        <w:gridCol w:w="1417"/>
        <w:gridCol w:w="1418"/>
        <w:gridCol w:w="1276"/>
        <w:gridCol w:w="1275"/>
      </w:tblGrid>
      <w:tr w:rsidR="004A32E4" w:rsidRPr="004A32E4" w:rsidTr="006615BC">
        <w:trPr>
          <w:trHeight w:val="138"/>
          <w:tblHeader/>
        </w:trPr>
        <w:tc>
          <w:tcPr>
            <w:tcW w:w="4248" w:type="dxa"/>
            <w:vMerge w:val="restart"/>
            <w:shd w:val="clear" w:color="auto" w:fill="F2F2F2" w:themeFill="background1" w:themeFillShade="F2"/>
            <w:vAlign w:val="center"/>
            <w:hideMark/>
          </w:tcPr>
          <w:p w:rsidR="00745637" w:rsidRPr="004A32E4" w:rsidRDefault="00745637" w:rsidP="006615B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Распределение ОБЩЕГО приема по уровням подготовки</w:t>
            </w:r>
          </w:p>
          <w:p w:rsidR="00745637" w:rsidRPr="004A32E4" w:rsidRDefault="00745637" w:rsidP="006615B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(бюджет и платная основа)</w:t>
            </w:r>
          </w:p>
        </w:tc>
        <w:tc>
          <w:tcPr>
            <w:tcW w:w="2835" w:type="dxa"/>
            <w:gridSpan w:val="2"/>
            <w:shd w:val="clear" w:color="auto" w:fill="F2F2F2" w:themeFill="background1" w:themeFillShade="F2"/>
            <w:vAlign w:val="center"/>
          </w:tcPr>
          <w:p w:rsidR="00745637" w:rsidRPr="004A32E4" w:rsidRDefault="00745637" w:rsidP="006615B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КЦП план / КЦП факт</w:t>
            </w:r>
          </w:p>
          <w:p w:rsidR="00745637" w:rsidRPr="004A32E4" w:rsidRDefault="00745637" w:rsidP="006615B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бюджет</w:t>
            </w:r>
          </w:p>
        </w:tc>
        <w:tc>
          <w:tcPr>
            <w:tcW w:w="2551" w:type="dxa"/>
            <w:gridSpan w:val="2"/>
            <w:shd w:val="clear" w:color="auto" w:fill="F2F2F2" w:themeFill="background1" w:themeFillShade="F2"/>
            <w:vAlign w:val="center"/>
          </w:tcPr>
          <w:p w:rsidR="00745637" w:rsidRPr="004A32E4" w:rsidRDefault="00745637" w:rsidP="006615B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 xml:space="preserve">Платная основа </w:t>
            </w:r>
          </w:p>
        </w:tc>
      </w:tr>
      <w:tr w:rsidR="004A32E4" w:rsidRPr="004A32E4" w:rsidTr="006615BC">
        <w:trPr>
          <w:trHeight w:val="70"/>
          <w:tblHeader/>
        </w:trPr>
        <w:tc>
          <w:tcPr>
            <w:tcW w:w="4248" w:type="dxa"/>
            <w:vMerge/>
            <w:shd w:val="clear" w:color="auto" w:fill="F2F2F2" w:themeFill="background1" w:themeFillShade="F2"/>
            <w:vAlign w:val="center"/>
          </w:tcPr>
          <w:p w:rsidR="00745637" w:rsidRPr="004A32E4" w:rsidRDefault="00745637" w:rsidP="006615BC">
            <w:pPr>
              <w:ind w:firstLine="0"/>
              <w:jc w:val="center"/>
              <w:rPr>
                <w:rFonts w:eastAsia="Times New Roman" w:cs="Times New Roman"/>
                <w:b/>
                <w:bCs/>
                <w:sz w:val="24"/>
                <w:szCs w:val="24"/>
                <w:lang w:eastAsia="ru-RU"/>
              </w:rPr>
            </w:pPr>
          </w:p>
        </w:tc>
        <w:tc>
          <w:tcPr>
            <w:tcW w:w="1417" w:type="dxa"/>
            <w:shd w:val="clear" w:color="auto" w:fill="F2F2F2" w:themeFill="background1" w:themeFillShade="F2"/>
            <w:vAlign w:val="center"/>
          </w:tcPr>
          <w:p w:rsidR="00745637" w:rsidRPr="004A32E4" w:rsidRDefault="00745637" w:rsidP="006615B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2019-2020</w:t>
            </w:r>
          </w:p>
        </w:tc>
        <w:tc>
          <w:tcPr>
            <w:tcW w:w="1418" w:type="dxa"/>
            <w:shd w:val="clear" w:color="auto" w:fill="F2F2F2" w:themeFill="background1" w:themeFillShade="F2"/>
            <w:vAlign w:val="center"/>
          </w:tcPr>
          <w:p w:rsidR="00745637" w:rsidRPr="004A32E4" w:rsidRDefault="00745637" w:rsidP="006615B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2020-2021</w:t>
            </w:r>
          </w:p>
        </w:tc>
        <w:tc>
          <w:tcPr>
            <w:tcW w:w="1276" w:type="dxa"/>
            <w:shd w:val="clear" w:color="auto" w:fill="F2F2F2" w:themeFill="background1" w:themeFillShade="F2"/>
            <w:vAlign w:val="center"/>
          </w:tcPr>
          <w:p w:rsidR="00745637" w:rsidRPr="004A32E4" w:rsidRDefault="00745637" w:rsidP="006615B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2019-2020</w:t>
            </w:r>
          </w:p>
        </w:tc>
        <w:tc>
          <w:tcPr>
            <w:tcW w:w="1275" w:type="dxa"/>
            <w:shd w:val="clear" w:color="auto" w:fill="F2F2F2" w:themeFill="background1" w:themeFillShade="F2"/>
            <w:vAlign w:val="center"/>
          </w:tcPr>
          <w:p w:rsidR="00745637" w:rsidRPr="004A32E4" w:rsidRDefault="00745637" w:rsidP="006615B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2020-2021</w:t>
            </w:r>
          </w:p>
        </w:tc>
      </w:tr>
      <w:tr w:rsidR="004A32E4" w:rsidRPr="004A32E4" w:rsidTr="006615BC">
        <w:trPr>
          <w:trHeight w:val="300"/>
        </w:trPr>
        <w:tc>
          <w:tcPr>
            <w:tcW w:w="4248" w:type="dxa"/>
            <w:shd w:val="clear" w:color="auto" w:fill="FFFFFF"/>
            <w:vAlign w:val="center"/>
            <w:hideMark/>
          </w:tcPr>
          <w:p w:rsidR="00745637" w:rsidRPr="004A32E4" w:rsidRDefault="00745637" w:rsidP="006615BC">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Бакалавриат </w:t>
            </w:r>
          </w:p>
        </w:tc>
        <w:tc>
          <w:tcPr>
            <w:tcW w:w="1417" w:type="dxa"/>
            <w:shd w:val="clear" w:color="auto" w:fill="auto"/>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461 / 461</w:t>
            </w:r>
          </w:p>
        </w:tc>
        <w:tc>
          <w:tcPr>
            <w:tcW w:w="1418" w:type="dxa"/>
            <w:shd w:val="clear" w:color="auto" w:fill="FFFFFF"/>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490 / 490</w:t>
            </w:r>
          </w:p>
        </w:tc>
        <w:tc>
          <w:tcPr>
            <w:tcW w:w="1276" w:type="dxa"/>
            <w:shd w:val="clear" w:color="auto" w:fill="auto"/>
            <w:noWrap/>
            <w:vAlign w:val="center"/>
          </w:tcPr>
          <w:p w:rsidR="00745637" w:rsidRPr="004A32E4" w:rsidRDefault="00745637" w:rsidP="006615BC">
            <w:pPr>
              <w:autoSpaceDE w:val="0"/>
              <w:autoSpaceDN w:val="0"/>
              <w:adjustRightInd w:val="0"/>
              <w:ind w:firstLine="0"/>
              <w:jc w:val="center"/>
              <w:rPr>
                <w:rFonts w:cs="Times New Roman"/>
                <w:sz w:val="24"/>
                <w:szCs w:val="24"/>
                <w:lang w:eastAsia="ru-RU"/>
              </w:rPr>
            </w:pPr>
            <w:r w:rsidRPr="004A32E4">
              <w:rPr>
                <w:rFonts w:cs="Times New Roman"/>
                <w:sz w:val="24"/>
                <w:szCs w:val="24"/>
                <w:lang w:eastAsia="ru-RU"/>
              </w:rPr>
              <w:t>148</w:t>
            </w:r>
          </w:p>
        </w:tc>
        <w:tc>
          <w:tcPr>
            <w:tcW w:w="1275" w:type="dxa"/>
            <w:shd w:val="clear" w:color="auto" w:fill="auto"/>
            <w:vAlign w:val="center"/>
          </w:tcPr>
          <w:p w:rsidR="00745637" w:rsidRPr="004A32E4" w:rsidRDefault="00745637" w:rsidP="006615BC">
            <w:pPr>
              <w:autoSpaceDE w:val="0"/>
              <w:autoSpaceDN w:val="0"/>
              <w:adjustRightInd w:val="0"/>
              <w:ind w:firstLine="0"/>
              <w:jc w:val="center"/>
              <w:rPr>
                <w:rFonts w:cs="Times New Roman"/>
                <w:sz w:val="24"/>
                <w:szCs w:val="24"/>
                <w:lang w:eastAsia="ru-RU"/>
              </w:rPr>
            </w:pPr>
            <w:r w:rsidRPr="004A32E4">
              <w:rPr>
                <w:rFonts w:cs="Times New Roman"/>
                <w:sz w:val="24"/>
                <w:szCs w:val="24"/>
                <w:lang w:eastAsia="ru-RU"/>
              </w:rPr>
              <w:t>143</w:t>
            </w:r>
          </w:p>
        </w:tc>
      </w:tr>
      <w:tr w:rsidR="004A32E4" w:rsidRPr="004A32E4" w:rsidTr="006615BC">
        <w:trPr>
          <w:trHeight w:val="300"/>
        </w:trPr>
        <w:tc>
          <w:tcPr>
            <w:tcW w:w="4248" w:type="dxa"/>
            <w:shd w:val="clear" w:color="auto" w:fill="FFFFFF"/>
            <w:vAlign w:val="center"/>
            <w:hideMark/>
          </w:tcPr>
          <w:p w:rsidR="00745637" w:rsidRPr="004A32E4" w:rsidRDefault="00745637" w:rsidP="006615BC">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Специалитет </w:t>
            </w:r>
          </w:p>
        </w:tc>
        <w:tc>
          <w:tcPr>
            <w:tcW w:w="1417" w:type="dxa"/>
            <w:shd w:val="clear" w:color="auto" w:fill="FFFFFF"/>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165 / 165</w:t>
            </w:r>
          </w:p>
        </w:tc>
        <w:tc>
          <w:tcPr>
            <w:tcW w:w="1418" w:type="dxa"/>
            <w:shd w:val="clear" w:color="auto" w:fill="FFFFFF"/>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157 / 157</w:t>
            </w:r>
          </w:p>
        </w:tc>
        <w:tc>
          <w:tcPr>
            <w:tcW w:w="1276" w:type="dxa"/>
            <w:shd w:val="clear" w:color="auto" w:fill="auto"/>
            <w:noWrap/>
            <w:vAlign w:val="center"/>
          </w:tcPr>
          <w:p w:rsidR="00745637" w:rsidRPr="004A32E4" w:rsidRDefault="00745637" w:rsidP="006615BC">
            <w:pPr>
              <w:autoSpaceDE w:val="0"/>
              <w:autoSpaceDN w:val="0"/>
              <w:adjustRightInd w:val="0"/>
              <w:ind w:firstLine="0"/>
              <w:jc w:val="center"/>
              <w:rPr>
                <w:rFonts w:cs="Times New Roman"/>
                <w:sz w:val="24"/>
                <w:szCs w:val="24"/>
                <w:lang w:eastAsia="ru-RU"/>
              </w:rPr>
            </w:pPr>
            <w:r w:rsidRPr="004A32E4">
              <w:rPr>
                <w:rFonts w:cs="Times New Roman"/>
                <w:sz w:val="24"/>
                <w:szCs w:val="24"/>
                <w:lang w:eastAsia="ru-RU"/>
              </w:rPr>
              <w:t>83</w:t>
            </w:r>
          </w:p>
        </w:tc>
        <w:tc>
          <w:tcPr>
            <w:tcW w:w="1275" w:type="dxa"/>
            <w:shd w:val="clear" w:color="auto" w:fill="auto"/>
            <w:vAlign w:val="center"/>
          </w:tcPr>
          <w:p w:rsidR="00745637" w:rsidRPr="004A32E4" w:rsidRDefault="00745637" w:rsidP="006615BC">
            <w:pPr>
              <w:autoSpaceDE w:val="0"/>
              <w:autoSpaceDN w:val="0"/>
              <w:adjustRightInd w:val="0"/>
              <w:ind w:firstLine="0"/>
              <w:jc w:val="center"/>
              <w:rPr>
                <w:rFonts w:cs="Times New Roman"/>
                <w:sz w:val="24"/>
                <w:szCs w:val="24"/>
                <w:lang w:eastAsia="ru-RU"/>
              </w:rPr>
            </w:pPr>
            <w:r w:rsidRPr="004A32E4">
              <w:rPr>
                <w:rFonts w:cs="Times New Roman"/>
                <w:sz w:val="24"/>
                <w:szCs w:val="24"/>
                <w:lang w:eastAsia="ru-RU"/>
              </w:rPr>
              <w:t>43</w:t>
            </w:r>
          </w:p>
        </w:tc>
      </w:tr>
      <w:tr w:rsidR="004A32E4" w:rsidRPr="004A32E4" w:rsidTr="006615BC">
        <w:trPr>
          <w:trHeight w:val="300"/>
        </w:trPr>
        <w:tc>
          <w:tcPr>
            <w:tcW w:w="4248" w:type="dxa"/>
            <w:shd w:val="clear" w:color="auto" w:fill="auto"/>
            <w:vAlign w:val="center"/>
            <w:hideMark/>
          </w:tcPr>
          <w:p w:rsidR="00745637" w:rsidRPr="004A32E4" w:rsidRDefault="00745637" w:rsidP="006615BC">
            <w:pPr>
              <w:ind w:firstLine="0"/>
              <w:jc w:val="left"/>
              <w:rPr>
                <w:rFonts w:eastAsia="Times New Roman" w:cs="Times New Roman"/>
                <w:sz w:val="24"/>
                <w:szCs w:val="24"/>
                <w:lang w:eastAsia="ru-RU"/>
              </w:rPr>
            </w:pPr>
            <w:r w:rsidRPr="004A32E4">
              <w:rPr>
                <w:rFonts w:eastAsia="Times New Roman" w:cs="Times New Roman"/>
                <w:sz w:val="24"/>
                <w:szCs w:val="24"/>
                <w:lang w:eastAsia="ru-RU"/>
              </w:rPr>
              <w:t>Магистратура</w:t>
            </w:r>
          </w:p>
        </w:tc>
        <w:tc>
          <w:tcPr>
            <w:tcW w:w="1417" w:type="dxa"/>
            <w:shd w:val="clear" w:color="auto" w:fill="auto"/>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714 / 714</w:t>
            </w:r>
          </w:p>
        </w:tc>
        <w:tc>
          <w:tcPr>
            <w:tcW w:w="1418" w:type="dxa"/>
            <w:shd w:val="clear" w:color="auto" w:fill="FFFFFF"/>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610 / 610</w:t>
            </w:r>
          </w:p>
        </w:tc>
        <w:tc>
          <w:tcPr>
            <w:tcW w:w="1276" w:type="dxa"/>
            <w:shd w:val="clear" w:color="auto" w:fill="auto"/>
            <w:noWrap/>
            <w:vAlign w:val="center"/>
          </w:tcPr>
          <w:p w:rsidR="00745637" w:rsidRPr="004A32E4" w:rsidRDefault="00745637" w:rsidP="006615BC">
            <w:pPr>
              <w:autoSpaceDE w:val="0"/>
              <w:autoSpaceDN w:val="0"/>
              <w:adjustRightInd w:val="0"/>
              <w:ind w:firstLine="0"/>
              <w:jc w:val="center"/>
              <w:rPr>
                <w:rFonts w:cs="Times New Roman"/>
                <w:sz w:val="24"/>
                <w:szCs w:val="24"/>
                <w:lang w:eastAsia="ru-RU"/>
              </w:rPr>
            </w:pPr>
            <w:r w:rsidRPr="004A32E4">
              <w:rPr>
                <w:rFonts w:cs="Times New Roman"/>
                <w:sz w:val="24"/>
                <w:szCs w:val="24"/>
                <w:lang w:eastAsia="ru-RU"/>
              </w:rPr>
              <w:t>60</w:t>
            </w:r>
          </w:p>
        </w:tc>
        <w:tc>
          <w:tcPr>
            <w:tcW w:w="1275" w:type="dxa"/>
            <w:shd w:val="clear" w:color="auto" w:fill="auto"/>
            <w:vAlign w:val="center"/>
          </w:tcPr>
          <w:p w:rsidR="00745637" w:rsidRPr="004A32E4" w:rsidRDefault="00745637" w:rsidP="006615BC">
            <w:pPr>
              <w:autoSpaceDE w:val="0"/>
              <w:autoSpaceDN w:val="0"/>
              <w:adjustRightInd w:val="0"/>
              <w:ind w:firstLine="0"/>
              <w:jc w:val="center"/>
              <w:rPr>
                <w:rFonts w:cs="Times New Roman"/>
                <w:sz w:val="24"/>
                <w:szCs w:val="24"/>
                <w:lang w:eastAsia="ru-RU"/>
              </w:rPr>
            </w:pPr>
            <w:r w:rsidRPr="004A32E4">
              <w:rPr>
                <w:rFonts w:cs="Times New Roman"/>
                <w:sz w:val="24"/>
                <w:szCs w:val="24"/>
                <w:lang w:eastAsia="ru-RU"/>
              </w:rPr>
              <w:t>77</w:t>
            </w:r>
          </w:p>
        </w:tc>
      </w:tr>
      <w:tr w:rsidR="004A32E4" w:rsidRPr="004A32E4" w:rsidTr="006615BC">
        <w:trPr>
          <w:trHeight w:val="300"/>
        </w:trPr>
        <w:tc>
          <w:tcPr>
            <w:tcW w:w="4248" w:type="dxa"/>
            <w:shd w:val="clear" w:color="auto" w:fill="FFFFFF"/>
            <w:vAlign w:val="center"/>
            <w:hideMark/>
          </w:tcPr>
          <w:p w:rsidR="00745637" w:rsidRPr="004A32E4" w:rsidRDefault="00745637" w:rsidP="006615BC">
            <w:pPr>
              <w:ind w:firstLine="0"/>
              <w:jc w:val="left"/>
              <w:rPr>
                <w:rFonts w:eastAsia="Times New Roman" w:cs="Times New Roman"/>
                <w:sz w:val="24"/>
                <w:szCs w:val="24"/>
                <w:lang w:eastAsia="ru-RU"/>
              </w:rPr>
            </w:pPr>
            <w:r w:rsidRPr="004A32E4">
              <w:rPr>
                <w:rFonts w:eastAsia="Times New Roman" w:cs="Times New Roman"/>
                <w:sz w:val="24"/>
                <w:szCs w:val="24"/>
                <w:lang w:eastAsia="ru-RU"/>
              </w:rPr>
              <w:t>Аспирантура</w:t>
            </w:r>
          </w:p>
        </w:tc>
        <w:tc>
          <w:tcPr>
            <w:tcW w:w="1417" w:type="dxa"/>
            <w:shd w:val="clear" w:color="auto" w:fill="FFFFFF"/>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14 / 14</w:t>
            </w:r>
          </w:p>
        </w:tc>
        <w:tc>
          <w:tcPr>
            <w:tcW w:w="1418" w:type="dxa"/>
            <w:shd w:val="clear" w:color="auto" w:fill="FFFFFF"/>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11 / 11</w:t>
            </w:r>
          </w:p>
        </w:tc>
        <w:tc>
          <w:tcPr>
            <w:tcW w:w="1276" w:type="dxa"/>
            <w:tcBorders>
              <w:bottom w:val="single" w:sz="4" w:space="0" w:color="auto"/>
            </w:tcBorders>
            <w:shd w:val="clear" w:color="auto" w:fill="auto"/>
            <w:noWrap/>
            <w:vAlign w:val="center"/>
          </w:tcPr>
          <w:p w:rsidR="00745637" w:rsidRPr="004A32E4" w:rsidRDefault="00745637" w:rsidP="006615BC">
            <w:pPr>
              <w:autoSpaceDE w:val="0"/>
              <w:autoSpaceDN w:val="0"/>
              <w:adjustRightInd w:val="0"/>
              <w:ind w:firstLine="0"/>
              <w:jc w:val="center"/>
              <w:rPr>
                <w:rFonts w:cs="Times New Roman"/>
                <w:sz w:val="24"/>
                <w:szCs w:val="24"/>
                <w:lang w:eastAsia="ru-RU"/>
              </w:rPr>
            </w:pPr>
            <w:r w:rsidRPr="004A32E4">
              <w:rPr>
                <w:rFonts w:cs="Times New Roman"/>
                <w:sz w:val="24"/>
                <w:szCs w:val="24"/>
                <w:lang w:eastAsia="ru-RU"/>
              </w:rPr>
              <w:t>9</w:t>
            </w:r>
          </w:p>
        </w:tc>
        <w:tc>
          <w:tcPr>
            <w:tcW w:w="1275" w:type="dxa"/>
            <w:tcBorders>
              <w:bottom w:val="single" w:sz="4" w:space="0" w:color="auto"/>
            </w:tcBorders>
            <w:shd w:val="clear" w:color="auto" w:fill="auto"/>
            <w:vAlign w:val="center"/>
          </w:tcPr>
          <w:p w:rsidR="00745637" w:rsidRPr="004A32E4" w:rsidRDefault="00745637" w:rsidP="006615BC">
            <w:pPr>
              <w:autoSpaceDE w:val="0"/>
              <w:autoSpaceDN w:val="0"/>
              <w:adjustRightInd w:val="0"/>
              <w:ind w:firstLine="0"/>
              <w:jc w:val="center"/>
              <w:rPr>
                <w:rFonts w:cs="Times New Roman"/>
                <w:sz w:val="24"/>
                <w:szCs w:val="24"/>
                <w:lang w:eastAsia="ru-RU"/>
              </w:rPr>
            </w:pPr>
            <w:r w:rsidRPr="004A32E4">
              <w:rPr>
                <w:rFonts w:cs="Times New Roman"/>
                <w:sz w:val="24"/>
                <w:szCs w:val="24"/>
                <w:lang w:eastAsia="ru-RU"/>
              </w:rPr>
              <w:t>2</w:t>
            </w:r>
          </w:p>
        </w:tc>
      </w:tr>
      <w:tr w:rsidR="004A32E4" w:rsidRPr="004A32E4" w:rsidTr="006615BC">
        <w:trPr>
          <w:trHeight w:val="300"/>
        </w:trPr>
        <w:tc>
          <w:tcPr>
            <w:tcW w:w="4248" w:type="dxa"/>
            <w:tcBorders>
              <w:bottom w:val="single" w:sz="4" w:space="0" w:color="auto"/>
            </w:tcBorders>
            <w:shd w:val="clear" w:color="auto" w:fill="auto"/>
            <w:vAlign w:val="center"/>
            <w:hideMark/>
          </w:tcPr>
          <w:p w:rsidR="00745637" w:rsidRPr="004A32E4" w:rsidRDefault="00745637" w:rsidP="006615BC">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ВСЕГО:</w:t>
            </w:r>
          </w:p>
        </w:tc>
        <w:tc>
          <w:tcPr>
            <w:tcW w:w="1417" w:type="dxa"/>
            <w:shd w:val="clear" w:color="auto" w:fill="auto"/>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1354 / 1354</w:t>
            </w:r>
          </w:p>
        </w:tc>
        <w:tc>
          <w:tcPr>
            <w:tcW w:w="1418" w:type="dxa"/>
            <w:tcBorders>
              <w:bottom w:val="single" w:sz="4" w:space="0" w:color="auto"/>
            </w:tcBorders>
            <w:shd w:val="clear" w:color="auto" w:fill="FFFFFF"/>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1268 / 1268</w:t>
            </w:r>
          </w:p>
        </w:tc>
        <w:tc>
          <w:tcPr>
            <w:tcW w:w="1276" w:type="dxa"/>
            <w:tcBorders>
              <w:bottom w:val="single" w:sz="4" w:space="0" w:color="auto"/>
            </w:tcBorders>
            <w:shd w:val="clear" w:color="auto" w:fill="auto"/>
            <w:noWrap/>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300</w:t>
            </w:r>
          </w:p>
        </w:tc>
        <w:tc>
          <w:tcPr>
            <w:tcW w:w="1275" w:type="dxa"/>
            <w:tcBorders>
              <w:bottom w:val="single" w:sz="4" w:space="0" w:color="auto"/>
            </w:tcBorders>
            <w:shd w:val="clear" w:color="auto" w:fill="auto"/>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266</w:t>
            </w:r>
          </w:p>
        </w:tc>
      </w:tr>
      <w:tr w:rsidR="004A32E4" w:rsidRPr="004A32E4" w:rsidTr="006615BC">
        <w:trPr>
          <w:trHeight w:val="300"/>
        </w:trPr>
        <w:tc>
          <w:tcPr>
            <w:tcW w:w="4248" w:type="dxa"/>
            <w:tcBorders>
              <w:left w:val="nil"/>
              <w:bottom w:val="nil"/>
            </w:tcBorders>
            <w:shd w:val="clear" w:color="auto" w:fill="auto"/>
            <w:vAlign w:val="center"/>
          </w:tcPr>
          <w:p w:rsidR="00745637" w:rsidRPr="004A32E4" w:rsidRDefault="00745637" w:rsidP="006615BC">
            <w:pPr>
              <w:ind w:firstLine="0"/>
              <w:jc w:val="right"/>
              <w:rPr>
                <w:rFonts w:eastAsia="Times New Roman" w:cs="Times New Roman"/>
                <w:bCs/>
                <w:sz w:val="24"/>
                <w:szCs w:val="24"/>
                <w:lang w:eastAsia="ru-RU"/>
              </w:rPr>
            </w:pPr>
          </w:p>
        </w:tc>
        <w:tc>
          <w:tcPr>
            <w:tcW w:w="1417" w:type="dxa"/>
            <w:tcBorders>
              <w:right w:val="single" w:sz="4" w:space="0" w:color="auto"/>
            </w:tcBorders>
            <w:shd w:val="clear" w:color="auto" w:fill="auto"/>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p>
        </w:tc>
        <w:tc>
          <w:tcPr>
            <w:tcW w:w="1418" w:type="dxa"/>
            <w:tcBorders>
              <w:top w:val="single" w:sz="4" w:space="0" w:color="auto"/>
              <w:left w:val="single" w:sz="4" w:space="0" w:color="auto"/>
              <w:bottom w:val="single" w:sz="4" w:space="0" w:color="auto"/>
              <w:right w:val="single" w:sz="4" w:space="0" w:color="auto"/>
            </w:tcBorders>
            <w:shd w:val="clear" w:color="auto" w:fill="auto"/>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p>
        </w:tc>
        <w:tc>
          <w:tcPr>
            <w:tcW w:w="2551"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745637" w:rsidRPr="004A32E4" w:rsidRDefault="00745637" w:rsidP="006615BC">
            <w:pPr>
              <w:ind w:firstLine="0"/>
              <w:jc w:val="center"/>
              <w:rPr>
                <w:rFonts w:eastAsia="Times New Roman" w:cs="Times New Roman"/>
                <w:sz w:val="24"/>
                <w:szCs w:val="24"/>
                <w:lang w:eastAsia="ru-RU"/>
              </w:rPr>
            </w:pPr>
            <w:r w:rsidRPr="004A32E4">
              <w:rPr>
                <w:rFonts w:eastAsia="Times New Roman" w:cs="Times New Roman"/>
                <w:b/>
                <w:bCs/>
                <w:sz w:val="24"/>
                <w:szCs w:val="24"/>
                <w:lang w:eastAsia="ru-RU"/>
              </w:rPr>
              <w:t>% от бюджета:</w:t>
            </w:r>
          </w:p>
        </w:tc>
      </w:tr>
      <w:tr w:rsidR="004A32E4" w:rsidRPr="004A32E4" w:rsidTr="006615BC">
        <w:trPr>
          <w:gridBefore w:val="2"/>
          <w:wBefore w:w="5665" w:type="dxa"/>
          <w:trHeight w:val="343"/>
        </w:trPr>
        <w:tc>
          <w:tcPr>
            <w:tcW w:w="1418" w:type="dxa"/>
            <w:tcBorders>
              <w:top w:val="single" w:sz="4" w:space="0" w:color="auto"/>
              <w:left w:val="nil"/>
              <w:bottom w:val="nil"/>
              <w:right w:val="single" w:sz="4" w:space="0" w:color="auto"/>
            </w:tcBorders>
            <w:shd w:val="clear" w:color="auto" w:fill="FFFFFF"/>
            <w:vAlign w:val="center"/>
          </w:tcPr>
          <w:p w:rsidR="00745637" w:rsidRPr="004A32E4" w:rsidRDefault="00745637" w:rsidP="006615BC">
            <w:pPr>
              <w:ind w:firstLine="0"/>
              <w:jc w:val="right"/>
              <w:rPr>
                <w:rFonts w:eastAsia="Times New Roman" w:cs="Times New Roman"/>
                <w:b/>
                <w:bCs/>
                <w:sz w:val="24"/>
                <w:szCs w:val="24"/>
                <w:lang w:eastAsia="ru-RU"/>
              </w:rPr>
            </w:pPr>
          </w:p>
        </w:tc>
        <w:tc>
          <w:tcPr>
            <w:tcW w:w="1276" w:type="dxa"/>
            <w:tcBorders>
              <w:top w:val="single" w:sz="4" w:space="0" w:color="auto"/>
              <w:left w:val="single" w:sz="4" w:space="0" w:color="auto"/>
            </w:tcBorders>
            <w:shd w:val="clear" w:color="auto" w:fill="auto"/>
            <w:noWrap/>
            <w:vAlign w:val="center"/>
          </w:tcPr>
          <w:p w:rsidR="00745637" w:rsidRPr="004A32E4" w:rsidRDefault="00745637" w:rsidP="006615B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22,1%</w:t>
            </w:r>
          </w:p>
        </w:tc>
        <w:tc>
          <w:tcPr>
            <w:tcW w:w="1275" w:type="dxa"/>
            <w:tcBorders>
              <w:top w:val="single" w:sz="4" w:space="0" w:color="auto"/>
            </w:tcBorders>
            <w:shd w:val="clear" w:color="auto" w:fill="auto"/>
            <w:vAlign w:val="center"/>
          </w:tcPr>
          <w:p w:rsidR="00745637" w:rsidRPr="004A32E4" w:rsidRDefault="00745637" w:rsidP="006615B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20,9%</w:t>
            </w:r>
          </w:p>
        </w:tc>
      </w:tr>
    </w:tbl>
    <w:p w:rsidR="00745637" w:rsidRPr="004A32E4" w:rsidRDefault="00745637" w:rsidP="006615BC">
      <w:pPr>
        <w:spacing w:before="120"/>
        <w:ind w:firstLine="0"/>
        <w:jc w:val="center"/>
        <w:rPr>
          <w:b/>
          <w:szCs w:val="24"/>
        </w:rPr>
      </w:pPr>
      <w:r w:rsidRPr="004A32E4">
        <w:rPr>
          <w:b/>
          <w:szCs w:val="24"/>
        </w:rPr>
        <w:t>Количество зачисленных на программы бакалавриата и программы специалитета по квоте для лиц, имеющих особое право – 44 человек, из них:</w:t>
      </w:r>
    </w:p>
    <w:p w:rsidR="00745637" w:rsidRPr="004A32E4" w:rsidRDefault="00745637" w:rsidP="00FF4C56">
      <w:pPr>
        <w:numPr>
          <w:ilvl w:val="0"/>
          <w:numId w:val="15"/>
        </w:numPr>
        <w:tabs>
          <w:tab w:val="left" w:pos="1134"/>
        </w:tabs>
        <w:ind w:left="0" w:firstLine="709"/>
        <w:rPr>
          <w:szCs w:val="24"/>
        </w:rPr>
      </w:pPr>
      <w:r w:rsidRPr="004A32E4">
        <w:rPr>
          <w:szCs w:val="24"/>
        </w:rPr>
        <w:t xml:space="preserve">студенты с ОВЗ – </w:t>
      </w:r>
      <w:r w:rsidRPr="004A32E4">
        <w:rPr>
          <w:b/>
          <w:szCs w:val="24"/>
        </w:rPr>
        <w:t>32 человека</w:t>
      </w:r>
      <w:r w:rsidRPr="004A32E4">
        <w:rPr>
          <w:szCs w:val="24"/>
        </w:rPr>
        <w:t>.</w:t>
      </w:r>
    </w:p>
    <w:p w:rsidR="00745637" w:rsidRPr="004A32E4" w:rsidRDefault="00745637" w:rsidP="00FF4C56">
      <w:pPr>
        <w:numPr>
          <w:ilvl w:val="0"/>
          <w:numId w:val="15"/>
        </w:numPr>
        <w:tabs>
          <w:tab w:val="left" w:pos="1134"/>
        </w:tabs>
        <w:ind w:left="0" w:firstLine="709"/>
        <w:rPr>
          <w:szCs w:val="24"/>
        </w:rPr>
      </w:pPr>
      <w:r w:rsidRPr="004A32E4">
        <w:rPr>
          <w:szCs w:val="24"/>
        </w:rPr>
        <w:t xml:space="preserve">студенты, относящиеся к категории ребенок-сирота и ребенок, оставшийся без попечения родителей – </w:t>
      </w:r>
      <w:r w:rsidRPr="004A32E4">
        <w:rPr>
          <w:b/>
          <w:szCs w:val="24"/>
        </w:rPr>
        <w:t>12 человек</w:t>
      </w:r>
      <w:r w:rsidRPr="004A32E4">
        <w:rPr>
          <w:szCs w:val="24"/>
        </w:rPr>
        <w:t xml:space="preserve">. </w:t>
      </w:r>
    </w:p>
    <w:p w:rsidR="00E444AE" w:rsidRPr="004A32E4" w:rsidRDefault="00745637" w:rsidP="00FF4C56">
      <w:pPr>
        <w:numPr>
          <w:ilvl w:val="0"/>
          <w:numId w:val="15"/>
        </w:numPr>
        <w:tabs>
          <w:tab w:val="left" w:pos="1134"/>
        </w:tabs>
        <w:ind w:left="0" w:firstLine="709"/>
        <w:rPr>
          <w:rFonts w:cs="Times New Roman"/>
          <w:szCs w:val="28"/>
        </w:rPr>
      </w:pPr>
      <w:r w:rsidRPr="004A32E4">
        <w:rPr>
          <w:szCs w:val="24"/>
        </w:rPr>
        <w:t xml:space="preserve">студенты с ОВЗ и относящиеся к категории ребенок-сирота и ребенок, оставшийся без попечения родителей – </w:t>
      </w:r>
      <w:r w:rsidRPr="004A32E4">
        <w:rPr>
          <w:b/>
          <w:szCs w:val="24"/>
        </w:rPr>
        <w:t>0 человек</w:t>
      </w:r>
      <w:r w:rsidRPr="004A32E4">
        <w:rPr>
          <w:szCs w:val="24"/>
        </w:rPr>
        <w:t xml:space="preserve">.  </w:t>
      </w:r>
    </w:p>
    <w:p w:rsidR="00745637" w:rsidRPr="004A32E4" w:rsidRDefault="00745637" w:rsidP="006615BC">
      <w:pPr>
        <w:spacing w:before="120"/>
        <w:ind w:firstLine="0"/>
        <w:jc w:val="center"/>
        <w:rPr>
          <w:b/>
          <w:szCs w:val="24"/>
        </w:rPr>
      </w:pPr>
      <w:r w:rsidRPr="004A32E4">
        <w:rPr>
          <w:b/>
          <w:szCs w:val="24"/>
        </w:rPr>
        <w:t>Количество зачисленных на программы бакалавриата и программы специалитета по целево</w:t>
      </w:r>
      <w:r w:rsidR="00FD795E" w:rsidRPr="004A32E4">
        <w:rPr>
          <w:b/>
          <w:szCs w:val="24"/>
        </w:rPr>
        <w:t>й</w:t>
      </w:r>
      <w:r w:rsidRPr="004A32E4">
        <w:rPr>
          <w:b/>
          <w:szCs w:val="24"/>
        </w:rPr>
        <w:t xml:space="preserve"> квоте</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29"/>
        <w:gridCol w:w="2526"/>
        <w:gridCol w:w="1638"/>
      </w:tblGrid>
      <w:tr w:rsidR="004A32E4" w:rsidRPr="004A32E4" w:rsidTr="006615BC">
        <w:trPr>
          <w:jc w:val="center"/>
        </w:trPr>
        <w:tc>
          <w:tcPr>
            <w:tcW w:w="5382" w:type="dxa"/>
            <w:shd w:val="clear" w:color="auto" w:fill="F2F2F2"/>
            <w:vAlign w:val="center"/>
          </w:tcPr>
          <w:p w:rsidR="00745637" w:rsidRPr="004A32E4" w:rsidRDefault="00745637" w:rsidP="009F28CC">
            <w:pPr>
              <w:ind w:firstLine="0"/>
              <w:jc w:val="center"/>
              <w:rPr>
                <w:rFonts w:cs="Times New Roman"/>
                <w:b/>
                <w:sz w:val="24"/>
                <w:szCs w:val="24"/>
              </w:rPr>
            </w:pPr>
            <w:r w:rsidRPr="004A32E4">
              <w:rPr>
                <w:rFonts w:cs="Times New Roman"/>
                <w:b/>
                <w:sz w:val="24"/>
                <w:szCs w:val="24"/>
              </w:rPr>
              <w:t>Направление подготовки/специальность</w:t>
            </w:r>
          </w:p>
        </w:tc>
        <w:tc>
          <w:tcPr>
            <w:tcW w:w="2551" w:type="dxa"/>
            <w:shd w:val="clear" w:color="auto" w:fill="F2F2F2"/>
            <w:vAlign w:val="center"/>
          </w:tcPr>
          <w:p w:rsidR="00745637" w:rsidRPr="004A32E4" w:rsidRDefault="00745637" w:rsidP="009F28CC">
            <w:pPr>
              <w:ind w:firstLine="0"/>
              <w:jc w:val="center"/>
              <w:rPr>
                <w:rFonts w:cs="Times New Roman"/>
                <w:b/>
                <w:sz w:val="24"/>
                <w:szCs w:val="24"/>
              </w:rPr>
            </w:pPr>
            <w:r w:rsidRPr="004A32E4">
              <w:rPr>
                <w:rFonts w:cs="Times New Roman"/>
                <w:b/>
                <w:sz w:val="24"/>
                <w:szCs w:val="24"/>
              </w:rPr>
              <w:t>Количество мест для приема</w:t>
            </w:r>
          </w:p>
          <w:p w:rsidR="00745637" w:rsidRPr="004A32E4" w:rsidRDefault="00745637" w:rsidP="009F28CC">
            <w:pPr>
              <w:ind w:firstLine="0"/>
              <w:jc w:val="center"/>
              <w:rPr>
                <w:rFonts w:cs="Times New Roman"/>
                <w:b/>
                <w:sz w:val="24"/>
                <w:szCs w:val="24"/>
              </w:rPr>
            </w:pPr>
            <w:r w:rsidRPr="004A32E4">
              <w:rPr>
                <w:rFonts w:cs="Times New Roman"/>
                <w:b/>
                <w:sz w:val="24"/>
                <w:szCs w:val="24"/>
              </w:rPr>
              <w:t>(целевая квота)</w:t>
            </w:r>
          </w:p>
        </w:tc>
        <w:tc>
          <w:tcPr>
            <w:tcW w:w="1560" w:type="dxa"/>
            <w:shd w:val="clear" w:color="auto" w:fill="F2F2F2"/>
            <w:vAlign w:val="center"/>
          </w:tcPr>
          <w:p w:rsidR="00745637" w:rsidRPr="004A32E4" w:rsidRDefault="00745637" w:rsidP="009F28CC">
            <w:pPr>
              <w:ind w:firstLine="0"/>
              <w:jc w:val="center"/>
              <w:rPr>
                <w:rFonts w:cs="Times New Roman"/>
                <w:b/>
                <w:sz w:val="24"/>
                <w:szCs w:val="24"/>
              </w:rPr>
            </w:pPr>
            <w:r w:rsidRPr="004A32E4">
              <w:rPr>
                <w:rFonts w:cs="Times New Roman"/>
                <w:b/>
                <w:sz w:val="24"/>
                <w:szCs w:val="24"/>
              </w:rPr>
              <w:t>Количество зачисленных</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37.03.01 Психология</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33</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38.03.04 Государственное и муниципальное управление</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2</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44.03.02 Психолого-педагогическое образование</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12</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44.03.03 Специальное (дефектологическое) образование</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12</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39.03.02 Социальная работа</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4</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39.03.03 Организация работы с молодежью</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3</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02.03.03 Математическое обеспечение и администрирование информационных систем</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2</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09.03.03 Прикладная информатика</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3</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45.03.02 Лингвистика</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3</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lastRenderedPageBreak/>
              <w:t>37.05.01 Клиническая психология</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9</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44.05.01 Педагогика и психология девиантного поведения</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5</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2</w:t>
            </w:r>
          </w:p>
        </w:tc>
      </w:tr>
      <w:tr w:rsidR="004A32E4" w:rsidRPr="004A32E4" w:rsidTr="006615BC">
        <w:trPr>
          <w:jc w:val="center"/>
        </w:trPr>
        <w:tc>
          <w:tcPr>
            <w:tcW w:w="5382" w:type="dxa"/>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37.05.02 Психология служебной деятельности</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3</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tcBorders>
              <w:bottom w:val="single" w:sz="4" w:space="0" w:color="auto"/>
            </w:tcBorders>
            <w:vAlign w:val="center"/>
          </w:tcPr>
          <w:p w:rsidR="00745637" w:rsidRPr="004A32E4" w:rsidRDefault="00745637" w:rsidP="009F28CC">
            <w:pPr>
              <w:ind w:firstLine="0"/>
              <w:jc w:val="left"/>
              <w:rPr>
                <w:rFonts w:cs="Times New Roman"/>
                <w:sz w:val="24"/>
                <w:szCs w:val="24"/>
              </w:rPr>
            </w:pPr>
            <w:r w:rsidRPr="004A32E4">
              <w:rPr>
                <w:rFonts w:cs="Times New Roman"/>
                <w:sz w:val="24"/>
                <w:szCs w:val="24"/>
              </w:rPr>
              <w:t>55.05.01 Режиссура кино и телевидения</w:t>
            </w:r>
          </w:p>
        </w:tc>
        <w:tc>
          <w:tcPr>
            <w:tcW w:w="2551"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4</w:t>
            </w:r>
          </w:p>
        </w:tc>
        <w:tc>
          <w:tcPr>
            <w:tcW w:w="1560" w:type="dxa"/>
            <w:vAlign w:val="center"/>
          </w:tcPr>
          <w:p w:rsidR="00745637" w:rsidRPr="004A32E4" w:rsidRDefault="00745637" w:rsidP="009F28CC">
            <w:pPr>
              <w:ind w:firstLine="0"/>
              <w:jc w:val="center"/>
              <w:rPr>
                <w:rFonts w:cs="Times New Roman"/>
                <w:sz w:val="24"/>
                <w:szCs w:val="24"/>
              </w:rPr>
            </w:pPr>
            <w:r w:rsidRPr="004A32E4">
              <w:rPr>
                <w:rFonts w:cs="Times New Roman"/>
                <w:sz w:val="24"/>
                <w:szCs w:val="24"/>
              </w:rPr>
              <w:t>0</w:t>
            </w:r>
          </w:p>
        </w:tc>
      </w:tr>
      <w:tr w:rsidR="004A32E4" w:rsidRPr="004A32E4" w:rsidTr="006615BC">
        <w:trPr>
          <w:jc w:val="center"/>
        </w:trPr>
        <w:tc>
          <w:tcPr>
            <w:tcW w:w="5382" w:type="dxa"/>
            <w:tcBorders>
              <w:left w:val="single" w:sz="4" w:space="0" w:color="auto"/>
              <w:bottom w:val="single" w:sz="4" w:space="0" w:color="auto"/>
            </w:tcBorders>
            <w:shd w:val="clear" w:color="auto" w:fill="auto"/>
            <w:vAlign w:val="center"/>
          </w:tcPr>
          <w:p w:rsidR="00745637" w:rsidRPr="004A32E4" w:rsidRDefault="00745637" w:rsidP="009F28CC">
            <w:pPr>
              <w:ind w:firstLine="0"/>
              <w:jc w:val="left"/>
              <w:rPr>
                <w:rFonts w:cs="Times New Roman"/>
                <w:b/>
                <w:sz w:val="24"/>
                <w:szCs w:val="24"/>
              </w:rPr>
            </w:pPr>
            <w:r w:rsidRPr="004A32E4">
              <w:rPr>
                <w:rFonts w:cs="Times New Roman"/>
                <w:b/>
                <w:sz w:val="24"/>
                <w:szCs w:val="24"/>
              </w:rPr>
              <w:t>ИТОГО:</w:t>
            </w:r>
          </w:p>
        </w:tc>
        <w:tc>
          <w:tcPr>
            <w:tcW w:w="2551" w:type="dxa"/>
            <w:shd w:val="clear" w:color="auto" w:fill="auto"/>
            <w:vAlign w:val="center"/>
          </w:tcPr>
          <w:p w:rsidR="00745637" w:rsidRPr="004A32E4" w:rsidRDefault="00745637" w:rsidP="009F28CC">
            <w:pPr>
              <w:ind w:firstLine="0"/>
              <w:jc w:val="center"/>
              <w:rPr>
                <w:rFonts w:cs="Times New Roman"/>
                <w:b/>
                <w:sz w:val="24"/>
                <w:szCs w:val="24"/>
              </w:rPr>
            </w:pPr>
            <w:r w:rsidRPr="004A32E4">
              <w:rPr>
                <w:rFonts w:cs="Times New Roman"/>
                <w:b/>
                <w:sz w:val="24"/>
                <w:szCs w:val="24"/>
              </w:rPr>
              <w:t>95</w:t>
            </w:r>
          </w:p>
        </w:tc>
        <w:tc>
          <w:tcPr>
            <w:tcW w:w="1560" w:type="dxa"/>
            <w:shd w:val="clear" w:color="auto" w:fill="auto"/>
            <w:vAlign w:val="center"/>
          </w:tcPr>
          <w:p w:rsidR="00745637" w:rsidRPr="004A32E4" w:rsidRDefault="00745637" w:rsidP="009F28CC">
            <w:pPr>
              <w:ind w:firstLine="0"/>
              <w:jc w:val="center"/>
              <w:rPr>
                <w:rFonts w:cs="Times New Roman"/>
                <w:b/>
                <w:sz w:val="24"/>
                <w:szCs w:val="24"/>
              </w:rPr>
            </w:pPr>
            <w:r w:rsidRPr="004A32E4">
              <w:rPr>
                <w:rFonts w:cs="Times New Roman"/>
                <w:b/>
                <w:sz w:val="24"/>
                <w:szCs w:val="24"/>
              </w:rPr>
              <w:t>2</w:t>
            </w:r>
          </w:p>
        </w:tc>
      </w:tr>
    </w:tbl>
    <w:p w:rsidR="00745637" w:rsidRPr="004A32E4" w:rsidRDefault="00745637" w:rsidP="00745637">
      <w:pPr>
        <w:rPr>
          <w:szCs w:val="24"/>
        </w:rPr>
      </w:pPr>
      <w:r w:rsidRPr="004A32E4">
        <w:rPr>
          <w:szCs w:val="24"/>
        </w:rPr>
        <w:t xml:space="preserve">На 2020/21 уч. год на обучение в </w:t>
      </w:r>
      <w:r w:rsidR="00053B98" w:rsidRPr="004A32E4">
        <w:rPr>
          <w:rFonts w:eastAsia="Times New Roman" w:cs="Times New Roman"/>
          <w:spacing w:val="-1"/>
          <w:szCs w:val="28"/>
        </w:rPr>
        <w:t>ФГБОУ ВО</w:t>
      </w:r>
      <w:r w:rsidR="00053B98" w:rsidRPr="004A32E4">
        <w:rPr>
          <w:szCs w:val="24"/>
        </w:rPr>
        <w:t xml:space="preserve"> </w:t>
      </w:r>
      <w:r w:rsidRPr="004A32E4">
        <w:rPr>
          <w:szCs w:val="24"/>
        </w:rPr>
        <w:t>МГППУ по целевой квоте было зачислено 2 человека на специальность 44.05.01 Педагогика и психология девиантного поведения образовательной программы высшего образования «Психолого-педагогическая профилактика девиантного поведения» факультета «Юридическая психология», из которых:</w:t>
      </w:r>
    </w:p>
    <w:p w:rsidR="00745637" w:rsidRPr="004A32E4" w:rsidRDefault="00745637" w:rsidP="00D632A7">
      <w:pPr>
        <w:numPr>
          <w:ilvl w:val="0"/>
          <w:numId w:val="92"/>
        </w:numPr>
        <w:tabs>
          <w:tab w:val="left" w:pos="1134"/>
        </w:tabs>
        <w:ind w:left="0" w:firstLine="709"/>
        <w:rPr>
          <w:szCs w:val="24"/>
        </w:rPr>
      </w:pPr>
      <w:r w:rsidRPr="004A32E4">
        <w:rPr>
          <w:szCs w:val="24"/>
        </w:rPr>
        <w:t xml:space="preserve">договор о целевом обучении по образовательной программе высшего образования заключен с Муниципальным бюджетным общеобразовательным учреждением «Созвездие» - </w:t>
      </w:r>
      <w:r w:rsidRPr="004A32E4">
        <w:rPr>
          <w:b/>
          <w:szCs w:val="24"/>
        </w:rPr>
        <w:t>1 человек;</w:t>
      </w:r>
    </w:p>
    <w:p w:rsidR="00745637" w:rsidRPr="004A32E4" w:rsidRDefault="00745637" w:rsidP="00D632A7">
      <w:pPr>
        <w:numPr>
          <w:ilvl w:val="0"/>
          <w:numId w:val="92"/>
        </w:numPr>
        <w:tabs>
          <w:tab w:val="left" w:pos="1134"/>
        </w:tabs>
        <w:ind w:left="0" w:firstLine="709"/>
        <w:rPr>
          <w:szCs w:val="24"/>
        </w:rPr>
      </w:pPr>
      <w:r w:rsidRPr="004A32E4">
        <w:rPr>
          <w:szCs w:val="24"/>
        </w:rPr>
        <w:t xml:space="preserve">договор о целевом обучении по образовательной программе высшего образования заключен с Администрацией Кинешемского муниципального района - </w:t>
      </w:r>
      <w:r w:rsidRPr="004A32E4">
        <w:rPr>
          <w:b/>
          <w:szCs w:val="24"/>
        </w:rPr>
        <w:t>1 человек.</w:t>
      </w:r>
    </w:p>
    <w:p w:rsidR="00334AC7" w:rsidRPr="004A32E4" w:rsidRDefault="00334AC7" w:rsidP="006615BC">
      <w:pPr>
        <w:spacing w:before="120"/>
        <w:ind w:firstLine="0"/>
        <w:jc w:val="center"/>
        <w:rPr>
          <w:b/>
          <w:bCs/>
          <w:szCs w:val="24"/>
        </w:rPr>
      </w:pPr>
      <w:r w:rsidRPr="004A32E4">
        <w:rPr>
          <w:b/>
          <w:bCs/>
          <w:szCs w:val="24"/>
        </w:rPr>
        <w:t xml:space="preserve">Динамика общего приема на факультеты/институты/кафедры </w:t>
      </w:r>
      <w:r w:rsidRPr="004A32E4">
        <w:rPr>
          <w:b/>
          <w:bCs/>
          <w:szCs w:val="24"/>
        </w:rPr>
        <w:br/>
        <w:t>2019, 2020 годов</w:t>
      </w:r>
    </w:p>
    <w:p w:rsidR="00334AC7" w:rsidRPr="004A32E4" w:rsidRDefault="00334AC7" w:rsidP="00334AC7">
      <w:pPr>
        <w:ind w:firstLine="0"/>
        <w:jc w:val="center"/>
        <w:rPr>
          <w:b/>
          <w:bCs/>
          <w:szCs w:val="24"/>
        </w:rPr>
      </w:pPr>
      <w:r w:rsidRPr="004A32E4">
        <w:rPr>
          <w:b/>
          <w:bCs/>
          <w:szCs w:val="24"/>
        </w:rPr>
        <w:t>(программы бакалавриата, специалитета и программы магистратуры)</w:t>
      </w:r>
    </w:p>
    <w:p w:rsidR="00E444AE" w:rsidRPr="004A32E4" w:rsidRDefault="00334AC7" w:rsidP="00334AC7">
      <w:pPr>
        <w:spacing w:before="60"/>
        <w:ind w:firstLine="0"/>
        <w:jc w:val="center"/>
        <w:rPr>
          <w:rFonts w:cs="Times New Roman"/>
          <w:bCs/>
          <w:sz w:val="24"/>
          <w:szCs w:val="24"/>
        </w:rPr>
      </w:pPr>
      <w:r w:rsidRPr="004A32E4">
        <w:rPr>
          <w:bCs/>
          <w:sz w:val="24"/>
          <w:szCs w:val="24"/>
        </w:rPr>
        <w:t>(без учета приема иностранных граждан и лиц без гражданства, в том числе соотечественников, проживающих за рубежом, в соответствии с установленной Правительством РФ квотой на образование иностранных граждан и лиц без гражданства РФ)</w:t>
      </w:r>
    </w:p>
    <w:p w:rsidR="00E444AE" w:rsidRPr="004A32E4" w:rsidRDefault="00334AC7" w:rsidP="00DD0A9B">
      <w:pPr>
        <w:spacing w:before="60"/>
        <w:ind w:firstLine="0"/>
        <w:jc w:val="center"/>
        <w:rPr>
          <w:rFonts w:cs="Times New Roman"/>
          <w:bCs/>
          <w:szCs w:val="28"/>
        </w:rPr>
      </w:pPr>
      <w:r w:rsidRPr="004A32E4">
        <w:rPr>
          <w:noProof/>
          <w:lang w:eastAsia="ru-RU"/>
        </w:rPr>
        <w:drawing>
          <wp:inline distT="0" distB="0" distL="0" distR="0" wp14:anchorId="455F2610" wp14:editId="6E44009D">
            <wp:extent cx="6092190" cy="4343400"/>
            <wp:effectExtent l="0" t="0" r="3810" b="0"/>
            <wp:docPr id="9" name="Диаграмма 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05"/>
              </a:graphicData>
            </a:graphic>
          </wp:inline>
        </w:drawing>
      </w:r>
    </w:p>
    <w:p w:rsidR="000A4651" w:rsidRPr="004A32E4" w:rsidRDefault="000A4651" w:rsidP="00E815D5">
      <w:pPr>
        <w:spacing w:before="60"/>
        <w:jc w:val="center"/>
        <w:rPr>
          <w:rFonts w:cs="Times New Roman"/>
          <w:b/>
          <w:bCs/>
          <w:szCs w:val="28"/>
          <w:lang w:val="en-US"/>
        </w:rPr>
      </w:pPr>
    </w:p>
    <w:p w:rsidR="00E444AE" w:rsidRPr="004A32E4" w:rsidRDefault="00334AC7" w:rsidP="006615BC">
      <w:pPr>
        <w:ind w:firstLine="0"/>
        <w:jc w:val="center"/>
        <w:rPr>
          <w:rFonts w:cs="Times New Roman"/>
          <w:b/>
          <w:bCs/>
          <w:szCs w:val="28"/>
        </w:rPr>
      </w:pPr>
      <w:r w:rsidRPr="004A32E4">
        <w:rPr>
          <w:b/>
          <w:bCs/>
          <w:szCs w:val="24"/>
        </w:rPr>
        <w:lastRenderedPageBreak/>
        <w:t>Контрольно-статистическая информация по приёму абитуриентов, зачисленных на программы бакалавриата и программы специалитета («Мониторинг приемной кампании 2020»)</w:t>
      </w:r>
    </w:p>
    <w:tbl>
      <w:tblPr>
        <w:tblW w:w="9776" w:type="dxa"/>
        <w:jc w:val="center"/>
        <w:tblLayout w:type="fixed"/>
        <w:tblLook w:val="04A0" w:firstRow="1" w:lastRow="0" w:firstColumn="1" w:lastColumn="0" w:noHBand="0" w:noVBand="1"/>
      </w:tblPr>
      <w:tblGrid>
        <w:gridCol w:w="456"/>
        <w:gridCol w:w="1256"/>
        <w:gridCol w:w="1685"/>
        <w:gridCol w:w="709"/>
        <w:gridCol w:w="851"/>
        <w:gridCol w:w="850"/>
        <w:gridCol w:w="709"/>
        <w:gridCol w:w="850"/>
        <w:gridCol w:w="1134"/>
        <w:gridCol w:w="1276"/>
      </w:tblGrid>
      <w:tr w:rsidR="004A32E4" w:rsidRPr="004A32E4" w:rsidTr="000F2B66">
        <w:trPr>
          <w:trHeight w:val="143"/>
          <w:jc w:val="center"/>
        </w:trPr>
        <w:tc>
          <w:tcPr>
            <w:tcW w:w="45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34AC7" w:rsidRPr="004A32E4" w:rsidRDefault="00334AC7"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w:t>
            </w:r>
          </w:p>
        </w:tc>
        <w:tc>
          <w:tcPr>
            <w:tcW w:w="125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334AC7" w:rsidRPr="004A32E4" w:rsidRDefault="00334AC7"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Форма обучения</w:t>
            </w:r>
          </w:p>
        </w:tc>
        <w:tc>
          <w:tcPr>
            <w:tcW w:w="1685"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334AC7" w:rsidRPr="004A32E4" w:rsidRDefault="00334AC7" w:rsidP="000F2B66">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Форма финансирования</w:t>
            </w:r>
          </w:p>
        </w:tc>
        <w:tc>
          <w:tcPr>
            <w:tcW w:w="709"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334AC7" w:rsidRPr="004A32E4" w:rsidRDefault="00334AC7" w:rsidP="000F2B66">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КЦП</w:t>
            </w:r>
          </w:p>
        </w:tc>
        <w:tc>
          <w:tcPr>
            <w:tcW w:w="851" w:type="dxa"/>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hideMark/>
          </w:tcPr>
          <w:p w:rsidR="00334AC7" w:rsidRPr="004A32E4" w:rsidRDefault="00334AC7" w:rsidP="000F2B66">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Кол-во заявлений</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4AC7" w:rsidRPr="004A32E4" w:rsidRDefault="00334AC7" w:rsidP="000F2B66">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в т.ч.</w:t>
            </w:r>
          </w:p>
        </w:tc>
        <w:tc>
          <w:tcPr>
            <w:tcW w:w="709" w:type="dxa"/>
            <w:vMerge w:val="restart"/>
            <w:tcBorders>
              <w:top w:val="single" w:sz="4" w:space="0" w:color="auto"/>
              <w:left w:val="single" w:sz="4" w:space="0" w:color="auto"/>
              <w:right w:val="single" w:sz="4" w:space="0" w:color="auto"/>
            </w:tcBorders>
            <w:shd w:val="clear" w:color="auto" w:fill="F2F2F2" w:themeFill="background1" w:themeFillShade="F2"/>
            <w:textDirection w:val="btLr"/>
            <w:vAlign w:val="center"/>
          </w:tcPr>
          <w:p w:rsidR="00334AC7" w:rsidRPr="004A32E4" w:rsidRDefault="00334AC7" w:rsidP="000F2B66">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Кол-во зачисленных</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rsidR="00334AC7" w:rsidRPr="004A32E4" w:rsidRDefault="00334AC7" w:rsidP="000F2B66">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в т.ч.</w:t>
            </w:r>
          </w:p>
        </w:tc>
        <w:tc>
          <w:tcPr>
            <w:tcW w:w="1134"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textDirection w:val="btLr"/>
            <w:vAlign w:val="center"/>
            <w:hideMark/>
          </w:tcPr>
          <w:p w:rsidR="00334AC7" w:rsidRPr="004A32E4" w:rsidRDefault="00334AC7" w:rsidP="000F2B66">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Кол-во зачисленных в формате ЕГЭ</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hideMark/>
          </w:tcPr>
          <w:p w:rsidR="00334AC7" w:rsidRPr="004A32E4" w:rsidRDefault="00334AC7" w:rsidP="000F2B66">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Средний балл ЕГЭ</w:t>
            </w:r>
          </w:p>
        </w:tc>
      </w:tr>
      <w:tr w:rsidR="004A32E4" w:rsidRPr="004A32E4" w:rsidTr="000F2B66">
        <w:trPr>
          <w:cantSplit/>
          <w:trHeight w:val="1642"/>
          <w:jc w:val="center"/>
        </w:trPr>
        <w:tc>
          <w:tcPr>
            <w:tcW w:w="456" w:type="dxa"/>
            <w:vMerge/>
            <w:tcBorders>
              <w:top w:val="single" w:sz="4" w:space="0" w:color="auto"/>
              <w:left w:val="single" w:sz="4" w:space="0" w:color="auto"/>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bCs/>
                <w:sz w:val="24"/>
                <w:szCs w:val="24"/>
                <w:lang w:eastAsia="ru-RU"/>
              </w:rPr>
            </w:pPr>
          </w:p>
        </w:tc>
        <w:tc>
          <w:tcPr>
            <w:tcW w:w="1256" w:type="dxa"/>
            <w:vMerge/>
            <w:tcBorders>
              <w:top w:val="single" w:sz="4" w:space="0" w:color="auto"/>
              <w:left w:val="single" w:sz="4" w:space="0" w:color="auto"/>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bCs/>
                <w:sz w:val="24"/>
                <w:szCs w:val="24"/>
                <w:lang w:eastAsia="ru-RU"/>
              </w:rPr>
            </w:pPr>
          </w:p>
        </w:tc>
        <w:tc>
          <w:tcPr>
            <w:tcW w:w="1685"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34AC7" w:rsidRPr="004A32E4" w:rsidRDefault="00334AC7" w:rsidP="009F28CC">
            <w:pPr>
              <w:ind w:firstLine="0"/>
              <w:jc w:val="center"/>
              <w:rPr>
                <w:rFonts w:eastAsia="Times New Roman" w:cs="Times New Roman"/>
                <w:b/>
                <w:bCs/>
                <w:sz w:val="24"/>
                <w:szCs w:val="24"/>
                <w:lang w:eastAsia="ru-RU"/>
              </w:rPr>
            </w:pPr>
          </w:p>
        </w:tc>
        <w:tc>
          <w:tcPr>
            <w:tcW w:w="709"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34AC7" w:rsidRPr="004A32E4" w:rsidRDefault="00334AC7" w:rsidP="009F28CC">
            <w:pPr>
              <w:ind w:firstLine="0"/>
              <w:jc w:val="center"/>
              <w:rPr>
                <w:rFonts w:eastAsia="Times New Roman" w:cs="Times New Roman"/>
                <w:b/>
                <w:bCs/>
                <w:sz w:val="24"/>
                <w:szCs w:val="24"/>
                <w:lang w:eastAsia="ru-RU"/>
              </w:rPr>
            </w:pPr>
          </w:p>
        </w:tc>
        <w:tc>
          <w:tcPr>
            <w:tcW w:w="851" w:type="dxa"/>
            <w:vMerge/>
            <w:tcBorders>
              <w:left w:val="single" w:sz="4" w:space="0" w:color="auto"/>
              <w:bottom w:val="single" w:sz="4" w:space="0" w:color="auto"/>
              <w:right w:val="single" w:sz="4" w:space="0" w:color="auto"/>
            </w:tcBorders>
            <w:shd w:val="clear" w:color="auto" w:fill="auto"/>
            <w:textDirection w:val="btLr"/>
            <w:vAlign w:val="center"/>
          </w:tcPr>
          <w:p w:rsidR="00334AC7" w:rsidRPr="004A32E4" w:rsidRDefault="00334AC7" w:rsidP="009F28CC">
            <w:pPr>
              <w:ind w:firstLine="0"/>
              <w:jc w:val="center"/>
              <w:rPr>
                <w:rFonts w:eastAsia="Times New Roman" w:cs="Times New Roman"/>
                <w:b/>
                <w:bCs/>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rsidR="00334AC7" w:rsidRPr="004A32E4" w:rsidRDefault="00334AC7" w:rsidP="000F2B66">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льготников</w:t>
            </w:r>
          </w:p>
        </w:tc>
        <w:tc>
          <w:tcPr>
            <w:tcW w:w="709" w:type="dxa"/>
            <w:vMerge/>
            <w:tcBorders>
              <w:left w:val="single" w:sz="4" w:space="0" w:color="auto"/>
              <w:bottom w:val="single" w:sz="4" w:space="0" w:color="auto"/>
              <w:right w:val="single" w:sz="4" w:space="0" w:color="auto"/>
            </w:tcBorders>
            <w:shd w:val="clear" w:color="auto" w:fill="F2F2F2" w:themeFill="background1" w:themeFillShade="F2"/>
            <w:textDirection w:val="btLr"/>
            <w:vAlign w:val="center"/>
          </w:tcPr>
          <w:p w:rsidR="00334AC7" w:rsidRPr="004A32E4" w:rsidRDefault="00334AC7" w:rsidP="000F2B66">
            <w:pPr>
              <w:ind w:left="113" w:right="113" w:firstLine="0"/>
              <w:jc w:val="left"/>
              <w:rPr>
                <w:rFonts w:eastAsia="Times New Roman" w:cs="Times New Roman"/>
                <w:b/>
                <w:bCs/>
                <w:sz w:val="24"/>
                <w:szCs w:val="24"/>
                <w:lang w:eastAsia="ru-RU"/>
              </w:rPr>
            </w:pP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extDirection w:val="btLr"/>
            <w:vAlign w:val="center"/>
          </w:tcPr>
          <w:p w:rsidR="00334AC7" w:rsidRPr="004A32E4" w:rsidRDefault="00334AC7" w:rsidP="000F2B66">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льготников</w:t>
            </w:r>
          </w:p>
        </w:tc>
        <w:tc>
          <w:tcPr>
            <w:tcW w:w="1134" w:type="dxa"/>
            <w:vMerge/>
            <w:tcBorders>
              <w:top w:val="single" w:sz="4" w:space="0" w:color="auto"/>
              <w:left w:val="single" w:sz="4" w:space="0" w:color="auto"/>
              <w:bottom w:val="single" w:sz="4" w:space="0" w:color="000000"/>
              <w:right w:val="single" w:sz="4" w:space="0" w:color="auto"/>
            </w:tcBorders>
            <w:shd w:val="clear" w:color="auto" w:fill="auto"/>
            <w:textDirection w:val="btLr"/>
            <w:vAlign w:val="center"/>
          </w:tcPr>
          <w:p w:rsidR="00334AC7" w:rsidRPr="004A32E4" w:rsidRDefault="00334AC7" w:rsidP="009F28CC">
            <w:pPr>
              <w:ind w:firstLine="0"/>
              <w:jc w:val="center"/>
              <w:rPr>
                <w:rFonts w:eastAsia="Times New Roman" w:cs="Times New Roman"/>
                <w:b/>
                <w:bCs/>
                <w:sz w:val="24"/>
                <w:szCs w:val="24"/>
                <w:lang w:eastAsia="ru-RU"/>
              </w:rPr>
            </w:pPr>
          </w:p>
        </w:tc>
        <w:tc>
          <w:tcPr>
            <w:tcW w:w="1276" w:type="dxa"/>
            <w:vMerge/>
            <w:tcBorders>
              <w:top w:val="single" w:sz="4" w:space="0" w:color="auto"/>
              <w:left w:val="single" w:sz="4" w:space="0" w:color="auto"/>
              <w:bottom w:val="single" w:sz="4" w:space="0" w:color="auto"/>
              <w:right w:val="single" w:sz="4" w:space="0" w:color="auto"/>
            </w:tcBorders>
            <w:shd w:val="clear" w:color="auto" w:fill="auto"/>
            <w:textDirection w:val="btLr"/>
            <w:vAlign w:val="center"/>
          </w:tcPr>
          <w:p w:rsidR="00334AC7" w:rsidRPr="004A32E4" w:rsidRDefault="00334AC7" w:rsidP="009F28CC">
            <w:pPr>
              <w:ind w:firstLine="0"/>
              <w:jc w:val="center"/>
              <w:rPr>
                <w:rFonts w:eastAsia="Times New Roman" w:cs="Times New Roman"/>
                <w:b/>
                <w:bCs/>
                <w:sz w:val="24"/>
                <w:szCs w:val="24"/>
                <w:lang w:eastAsia="ru-RU"/>
              </w:rPr>
            </w:pPr>
          </w:p>
        </w:tc>
      </w:tr>
      <w:tr w:rsidR="004A32E4" w:rsidRPr="004A32E4" w:rsidTr="000F2B66">
        <w:trPr>
          <w:trHeight w:val="315"/>
          <w:jc w:val="center"/>
        </w:trPr>
        <w:tc>
          <w:tcPr>
            <w:tcW w:w="456" w:type="dxa"/>
            <w:vMerge w:val="restart"/>
            <w:tcBorders>
              <w:top w:val="nil"/>
              <w:left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1</w:t>
            </w:r>
          </w:p>
        </w:tc>
        <w:tc>
          <w:tcPr>
            <w:tcW w:w="1256"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очная</w:t>
            </w:r>
          </w:p>
        </w:tc>
        <w:tc>
          <w:tcPr>
            <w:tcW w:w="1685" w:type="dxa"/>
            <w:vMerge w:val="restart"/>
            <w:tcBorders>
              <w:top w:val="nil"/>
              <w:left w:val="nil"/>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бюджет федеральный</w:t>
            </w:r>
          </w:p>
        </w:tc>
        <w:tc>
          <w:tcPr>
            <w:tcW w:w="709"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566</w:t>
            </w:r>
          </w:p>
        </w:tc>
        <w:tc>
          <w:tcPr>
            <w:tcW w:w="851"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6740</w:t>
            </w:r>
          </w:p>
        </w:tc>
        <w:tc>
          <w:tcPr>
            <w:tcW w:w="850"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val="en-US" w:eastAsia="ru-RU"/>
              </w:rPr>
            </w:pPr>
            <w:r w:rsidRPr="004A32E4">
              <w:rPr>
                <w:rFonts w:eastAsia="Times New Roman" w:cs="Times New Roman"/>
                <w:sz w:val="24"/>
                <w:szCs w:val="24"/>
                <w:lang w:val="en-US" w:eastAsia="ru-RU"/>
              </w:rPr>
              <w:t>165</w:t>
            </w:r>
          </w:p>
        </w:tc>
        <w:tc>
          <w:tcPr>
            <w:tcW w:w="709"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555</w:t>
            </w:r>
          </w:p>
        </w:tc>
        <w:tc>
          <w:tcPr>
            <w:tcW w:w="850"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26</w:t>
            </w:r>
          </w:p>
        </w:tc>
        <w:tc>
          <w:tcPr>
            <w:tcW w:w="1134"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b/>
                <w:sz w:val="24"/>
                <w:szCs w:val="24"/>
                <w:lang w:eastAsia="ru-RU"/>
              </w:rPr>
            </w:pPr>
            <w:r w:rsidRPr="004A32E4">
              <w:rPr>
                <w:rFonts w:eastAsia="Times New Roman" w:cs="Times New Roman"/>
                <w:sz w:val="24"/>
                <w:szCs w:val="24"/>
                <w:lang w:eastAsia="ru-RU"/>
              </w:rPr>
              <w:t>499</w:t>
            </w:r>
          </w:p>
        </w:tc>
        <w:tc>
          <w:tcPr>
            <w:tcW w:w="1276"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0F2B66">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78</w:t>
            </w:r>
            <w:r w:rsidR="000F2B66" w:rsidRPr="004A32E4">
              <w:rPr>
                <w:rFonts w:eastAsia="Times New Roman" w:cs="Times New Roman"/>
                <w:b/>
                <w:sz w:val="24"/>
                <w:szCs w:val="24"/>
                <w:lang w:eastAsia="ru-RU"/>
              </w:rPr>
              <w:t>,</w:t>
            </w:r>
            <w:r w:rsidRPr="004A32E4">
              <w:rPr>
                <w:rFonts w:eastAsia="Times New Roman" w:cs="Times New Roman"/>
                <w:b/>
                <w:sz w:val="24"/>
                <w:szCs w:val="24"/>
                <w:lang w:eastAsia="ru-RU"/>
              </w:rPr>
              <w:t>3</w:t>
            </w:r>
          </w:p>
        </w:tc>
      </w:tr>
      <w:tr w:rsidR="004A32E4" w:rsidRPr="004A32E4" w:rsidTr="000F2B66">
        <w:trPr>
          <w:trHeight w:val="315"/>
          <w:jc w:val="center"/>
        </w:trPr>
        <w:tc>
          <w:tcPr>
            <w:tcW w:w="456" w:type="dxa"/>
            <w:vMerge/>
            <w:tcBorders>
              <w:left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bCs/>
                <w:sz w:val="24"/>
                <w:szCs w:val="24"/>
                <w:lang w:eastAsia="ru-RU"/>
              </w:rPr>
            </w:pPr>
          </w:p>
        </w:tc>
        <w:tc>
          <w:tcPr>
            <w:tcW w:w="1256"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очно-заочная</w:t>
            </w:r>
          </w:p>
        </w:tc>
        <w:tc>
          <w:tcPr>
            <w:tcW w:w="1685" w:type="dxa"/>
            <w:vMerge/>
            <w:tcBorders>
              <w:left w:val="nil"/>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p>
        </w:tc>
        <w:tc>
          <w:tcPr>
            <w:tcW w:w="709"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36</w:t>
            </w:r>
          </w:p>
        </w:tc>
        <w:tc>
          <w:tcPr>
            <w:tcW w:w="851"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val="en-US" w:eastAsia="ru-RU"/>
              </w:rPr>
            </w:pPr>
            <w:r w:rsidRPr="004A32E4">
              <w:rPr>
                <w:rFonts w:eastAsia="Times New Roman" w:cs="Times New Roman"/>
                <w:sz w:val="24"/>
                <w:szCs w:val="24"/>
                <w:lang w:eastAsia="ru-RU"/>
              </w:rPr>
              <w:t>342</w:t>
            </w:r>
          </w:p>
        </w:tc>
        <w:tc>
          <w:tcPr>
            <w:tcW w:w="850"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val="en-US" w:eastAsia="ru-RU"/>
              </w:rPr>
            </w:pPr>
            <w:r w:rsidRPr="004A32E4">
              <w:rPr>
                <w:rFonts w:eastAsia="Times New Roman" w:cs="Times New Roman"/>
                <w:sz w:val="24"/>
                <w:szCs w:val="24"/>
                <w:lang w:eastAsia="ru-RU"/>
              </w:rPr>
              <w:t>29</w:t>
            </w:r>
          </w:p>
        </w:tc>
        <w:tc>
          <w:tcPr>
            <w:tcW w:w="709"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val="en-US" w:eastAsia="ru-RU"/>
              </w:rPr>
            </w:pPr>
            <w:r w:rsidRPr="004A32E4">
              <w:rPr>
                <w:rFonts w:eastAsia="Times New Roman" w:cs="Times New Roman"/>
                <w:sz w:val="24"/>
                <w:szCs w:val="24"/>
                <w:lang w:eastAsia="ru-RU"/>
              </w:rPr>
              <w:t>3</w:t>
            </w:r>
            <w:r w:rsidRPr="004A32E4">
              <w:rPr>
                <w:rFonts w:eastAsia="Times New Roman" w:cs="Times New Roman"/>
                <w:sz w:val="24"/>
                <w:szCs w:val="24"/>
                <w:lang w:val="en-US" w:eastAsia="ru-RU"/>
              </w:rPr>
              <w:t>4</w:t>
            </w:r>
          </w:p>
        </w:tc>
        <w:tc>
          <w:tcPr>
            <w:tcW w:w="850"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15</w:t>
            </w:r>
          </w:p>
        </w:tc>
        <w:tc>
          <w:tcPr>
            <w:tcW w:w="1134"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w:t>
            </w:r>
          </w:p>
        </w:tc>
        <w:tc>
          <w:tcPr>
            <w:tcW w:w="1276" w:type="dxa"/>
            <w:tcBorders>
              <w:top w:val="nil"/>
              <w:left w:val="nil"/>
              <w:bottom w:val="single" w:sz="4" w:space="0" w:color="auto"/>
              <w:right w:val="single" w:sz="4" w:space="0" w:color="auto"/>
            </w:tcBorders>
            <w:shd w:val="clear" w:color="auto" w:fill="auto"/>
            <w:vAlign w:val="center"/>
          </w:tcPr>
          <w:p w:rsidR="00334AC7" w:rsidRPr="004A32E4" w:rsidRDefault="000F2B66" w:rsidP="009F28CC">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69,</w:t>
            </w:r>
            <w:r w:rsidR="00334AC7" w:rsidRPr="004A32E4">
              <w:rPr>
                <w:rFonts w:eastAsia="Times New Roman" w:cs="Times New Roman"/>
                <w:b/>
                <w:sz w:val="24"/>
                <w:szCs w:val="24"/>
                <w:lang w:eastAsia="ru-RU"/>
              </w:rPr>
              <w:t>8</w:t>
            </w:r>
          </w:p>
        </w:tc>
      </w:tr>
      <w:tr w:rsidR="004A32E4" w:rsidRPr="004A32E4" w:rsidTr="000F2B66">
        <w:trPr>
          <w:trHeight w:val="315"/>
          <w:jc w:val="center"/>
        </w:trPr>
        <w:tc>
          <w:tcPr>
            <w:tcW w:w="456" w:type="dxa"/>
            <w:vMerge/>
            <w:tcBorders>
              <w:left w:val="single" w:sz="4" w:space="0" w:color="auto"/>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bCs/>
                <w:sz w:val="24"/>
                <w:szCs w:val="24"/>
                <w:lang w:eastAsia="ru-RU"/>
              </w:rPr>
            </w:pPr>
          </w:p>
        </w:tc>
        <w:tc>
          <w:tcPr>
            <w:tcW w:w="1256"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заочная</w:t>
            </w:r>
          </w:p>
        </w:tc>
        <w:tc>
          <w:tcPr>
            <w:tcW w:w="1685" w:type="dxa"/>
            <w:vMerge/>
            <w:tcBorders>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p>
        </w:tc>
        <w:tc>
          <w:tcPr>
            <w:tcW w:w="709"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45</w:t>
            </w:r>
          </w:p>
        </w:tc>
        <w:tc>
          <w:tcPr>
            <w:tcW w:w="851"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val="en-US" w:eastAsia="ru-RU"/>
              </w:rPr>
              <w:t>59</w:t>
            </w:r>
            <w:r w:rsidRPr="004A32E4">
              <w:rPr>
                <w:rFonts w:eastAsia="Times New Roman" w:cs="Times New Roman"/>
                <w:sz w:val="24"/>
                <w:szCs w:val="24"/>
                <w:lang w:eastAsia="ru-RU"/>
              </w:rPr>
              <w:t>9</w:t>
            </w:r>
          </w:p>
        </w:tc>
        <w:tc>
          <w:tcPr>
            <w:tcW w:w="850"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24</w:t>
            </w:r>
          </w:p>
        </w:tc>
        <w:tc>
          <w:tcPr>
            <w:tcW w:w="709"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45</w:t>
            </w:r>
          </w:p>
        </w:tc>
        <w:tc>
          <w:tcPr>
            <w:tcW w:w="850"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3</w:t>
            </w:r>
          </w:p>
        </w:tc>
        <w:tc>
          <w:tcPr>
            <w:tcW w:w="1134"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w:t>
            </w:r>
          </w:p>
        </w:tc>
        <w:tc>
          <w:tcPr>
            <w:tcW w:w="1276" w:type="dxa"/>
            <w:tcBorders>
              <w:top w:val="nil"/>
              <w:left w:val="nil"/>
              <w:bottom w:val="single" w:sz="4" w:space="0" w:color="auto"/>
              <w:right w:val="single" w:sz="4" w:space="0" w:color="auto"/>
            </w:tcBorders>
            <w:shd w:val="clear" w:color="auto" w:fill="auto"/>
            <w:vAlign w:val="center"/>
          </w:tcPr>
          <w:p w:rsidR="00334AC7" w:rsidRPr="004A32E4" w:rsidRDefault="000F2B66" w:rsidP="009F28CC">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67,</w:t>
            </w:r>
            <w:r w:rsidR="00334AC7" w:rsidRPr="004A32E4">
              <w:rPr>
                <w:rFonts w:eastAsia="Times New Roman" w:cs="Times New Roman"/>
                <w:b/>
                <w:sz w:val="24"/>
                <w:szCs w:val="24"/>
                <w:lang w:eastAsia="ru-RU"/>
              </w:rPr>
              <w:t>4</w:t>
            </w:r>
          </w:p>
        </w:tc>
      </w:tr>
      <w:tr w:rsidR="004A32E4" w:rsidRPr="004A32E4" w:rsidTr="000F2B66">
        <w:trPr>
          <w:trHeight w:val="315"/>
          <w:jc w:val="center"/>
        </w:trPr>
        <w:tc>
          <w:tcPr>
            <w:tcW w:w="3397" w:type="dxa"/>
            <w:gridSpan w:val="3"/>
            <w:tcBorders>
              <w:top w:val="single" w:sz="4" w:space="0" w:color="auto"/>
              <w:bottom w:val="single" w:sz="4" w:space="0" w:color="auto"/>
              <w:right w:val="single" w:sz="4" w:space="0" w:color="auto"/>
            </w:tcBorders>
            <w:shd w:val="clear" w:color="auto" w:fill="auto"/>
            <w:vAlign w:val="center"/>
          </w:tcPr>
          <w:p w:rsidR="00334AC7" w:rsidRPr="004A32E4" w:rsidRDefault="00334AC7" w:rsidP="009F28CC">
            <w:pPr>
              <w:ind w:firstLine="0"/>
              <w:jc w:val="right"/>
              <w:rPr>
                <w:rFonts w:eastAsia="Times New Roman" w:cs="Times New Roman"/>
                <w:b/>
                <w:sz w:val="24"/>
                <w:szCs w:val="24"/>
                <w:lang w:eastAsia="ru-RU"/>
              </w:rPr>
            </w:pPr>
            <w:r w:rsidRPr="004A32E4">
              <w:rPr>
                <w:rFonts w:eastAsia="Times New Roman" w:cs="Times New Roman"/>
                <w:b/>
                <w:sz w:val="24"/>
                <w:szCs w:val="24"/>
                <w:lang w:eastAsia="ru-RU"/>
              </w:rPr>
              <w:t>ВСЕГО:</w:t>
            </w:r>
          </w:p>
        </w:tc>
        <w:tc>
          <w:tcPr>
            <w:tcW w:w="709"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647</w:t>
            </w:r>
          </w:p>
        </w:tc>
        <w:tc>
          <w:tcPr>
            <w:tcW w:w="851"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7681</w:t>
            </w:r>
          </w:p>
        </w:tc>
        <w:tc>
          <w:tcPr>
            <w:tcW w:w="850"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sz w:val="24"/>
                <w:szCs w:val="24"/>
                <w:lang w:val="en-US" w:eastAsia="ru-RU"/>
              </w:rPr>
            </w:pPr>
            <w:r w:rsidRPr="004A32E4">
              <w:rPr>
                <w:rFonts w:eastAsia="Times New Roman" w:cs="Times New Roman"/>
                <w:b/>
                <w:sz w:val="24"/>
                <w:szCs w:val="24"/>
                <w:lang w:eastAsia="ru-RU"/>
              </w:rPr>
              <w:t>218</w:t>
            </w:r>
          </w:p>
        </w:tc>
        <w:tc>
          <w:tcPr>
            <w:tcW w:w="709"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634</w:t>
            </w:r>
          </w:p>
        </w:tc>
        <w:tc>
          <w:tcPr>
            <w:tcW w:w="850"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sz w:val="24"/>
                <w:szCs w:val="24"/>
                <w:lang w:eastAsia="ru-RU"/>
              </w:rPr>
            </w:pPr>
            <w:r w:rsidRPr="004A32E4">
              <w:rPr>
                <w:rFonts w:eastAsia="Times New Roman" w:cs="Times New Roman"/>
                <w:b/>
                <w:sz w:val="24"/>
                <w:szCs w:val="24"/>
                <w:lang w:val="en-US" w:eastAsia="ru-RU"/>
              </w:rPr>
              <w:t>4</w:t>
            </w:r>
            <w:r w:rsidRPr="004A32E4">
              <w:rPr>
                <w:rFonts w:eastAsia="Times New Roman" w:cs="Times New Roman"/>
                <w:b/>
                <w:sz w:val="24"/>
                <w:szCs w:val="24"/>
                <w:lang w:eastAsia="ru-RU"/>
              </w:rPr>
              <w:t>4</w:t>
            </w:r>
          </w:p>
        </w:tc>
        <w:tc>
          <w:tcPr>
            <w:tcW w:w="1134"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512</w:t>
            </w:r>
          </w:p>
        </w:tc>
        <w:tc>
          <w:tcPr>
            <w:tcW w:w="1276" w:type="dxa"/>
            <w:tcBorders>
              <w:top w:val="nil"/>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w:t>
            </w:r>
          </w:p>
        </w:tc>
      </w:tr>
      <w:tr w:rsidR="004A32E4" w:rsidRPr="004A32E4" w:rsidTr="000F2B66">
        <w:trPr>
          <w:trHeight w:val="315"/>
          <w:jc w:val="center"/>
        </w:trPr>
        <w:tc>
          <w:tcPr>
            <w:tcW w:w="45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2</w:t>
            </w:r>
          </w:p>
        </w:tc>
        <w:tc>
          <w:tcPr>
            <w:tcW w:w="1256" w:type="dxa"/>
            <w:tcBorders>
              <w:top w:val="single" w:sz="4" w:space="0" w:color="auto"/>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очная</w:t>
            </w:r>
          </w:p>
        </w:tc>
        <w:tc>
          <w:tcPr>
            <w:tcW w:w="1685" w:type="dxa"/>
            <w:vMerge w:val="restart"/>
            <w:tcBorders>
              <w:top w:val="single" w:sz="4" w:space="0" w:color="auto"/>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с оплатой стоимости обучения</w:t>
            </w:r>
          </w:p>
        </w:tc>
        <w:tc>
          <w:tcPr>
            <w:tcW w:w="709"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295</w:t>
            </w:r>
          </w:p>
        </w:tc>
        <w:tc>
          <w:tcPr>
            <w:tcW w:w="851"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val="en-US" w:eastAsia="ru-RU"/>
              </w:rPr>
            </w:pPr>
            <w:r w:rsidRPr="004A32E4">
              <w:rPr>
                <w:rFonts w:eastAsia="Times New Roman" w:cs="Times New Roman"/>
                <w:sz w:val="24"/>
                <w:szCs w:val="24"/>
                <w:lang w:eastAsia="ru-RU"/>
              </w:rPr>
              <w:t>1813</w:t>
            </w:r>
          </w:p>
        </w:tc>
        <w:tc>
          <w:tcPr>
            <w:tcW w:w="850"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0</w:t>
            </w:r>
          </w:p>
        </w:tc>
        <w:tc>
          <w:tcPr>
            <w:tcW w:w="709"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val="en-US" w:eastAsia="ru-RU"/>
              </w:rPr>
            </w:pPr>
            <w:r w:rsidRPr="004A32E4">
              <w:rPr>
                <w:rFonts w:eastAsia="Times New Roman" w:cs="Times New Roman"/>
                <w:sz w:val="24"/>
                <w:szCs w:val="24"/>
                <w:lang w:eastAsia="ru-RU"/>
              </w:rPr>
              <w:t>71</w:t>
            </w:r>
          </w:p>
        </w:tc>
        <w:tc>
          <w:tcPr>
            <w:tcW w:w="850"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66</w:t>
            </w:r>
          </w:p>
        </w:tc>
        <w:tc>
          <w:tcPr>
            <w:tcW w:w="1276" w:type="dxa"/>
            <w:tcBorders>
              <w:top w:val="nil"/>
              <w:left w:val="nil"/>
              <w:bottom w:val="single" w:sz="4" w:space="0" w:color="auto"/>
              <w:right w:val="single" w:sz="4" w:space="0" w:color="auto"/>
            </w:tcBorders>
            <w:shd w:val="clear" w:color="auto" w:fill="auto"/>
            <w:vAlign w:val="center"/>
            <w:hideMark/>
          </w:tcPr>
          <w:p w:rsidR="00334AC7" w:rsidRPr="004A32E4" w:rsidRDefault="000F2B66"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65,</w:t>
            </w:r>
            <w:r w:rsidR="00334AC7" w:rsidRPr="004A32E4">
              <w:rPr>
                <w:rFonts w:eastAsia="Times New Roman" w:cs="Times New Roman"/>
                <w:sz w:val="24"/>
                <w:szCs w:val="24"/>
                <w:lang w:eastAsia="ru-RU"/>
              </w:rPr>
              <w:t>6</w:t>
            </w:r>
          </w:p>
        </w:tc>
      </w:tr>
      <w:tr w:rsidR="004A32E4" w:rsidRPr="004A32E4" w:rsidTr="000F2B66">
        <w:trPr>
          <w:trHeight w:val="315"/>
          <w:jc w:val="center"/>
        </w:trPr>
        <w:tc>
          <w:tcPr>
            <w:tcW w:w="456" w:type="dxa"/>
            <w:vMerge/>
            <w:tcBorders>
              <w:top w:val="single" w:sz="4" w:space="0" w:color="auto"/>
              <w:left w:val="single" w:sz="4" w:space="0" w:color="auto"/>
              <w:bottom w:val="single" w:sz="2"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bCs/>
                <w:sz w:val="24"/>
                <w:szCs w:val="24"/>
                <w:lang w:eastAsia="ru-RU"/>
              </w:rPr>
            </w:pPr>
          </w:p>
        </w:tc>
        <w:tc>
          <w:tcPr>
            <w:tcW w:w="1256" w:type="dxa"/>
            <w:tcBorders>
              <w:top w:val="single" w:sz="4" w:space="0" w:color="auto"/>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очно-заочная</w:t>
            </w:r>
          </w:p>
        </w:tc>
        <w:tc>
          <w:tcPr>
            <w:tcW w:w="1685" w:type="dxa"/>
            <w:vMerge/>
            <w:tcBorders>
              <w:top w:val="single" w:sz="4" w:space="0" w:color="auto"/>
              <w:left w:val="nil"/>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p>
        </w:tc>
        <w:tc>
          <w:tcPr>
            <w:tcW w:w="709"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45</w:t>
            </w:r>
          </w:p>
        </w:tc>
        <w:tc>
          <w:tcPr>
            <w:tcW w:w="851"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val="en-US" w:eastAsia="ru-RU"/>
              </w:rPr>
            </w:pPr>
            <w:r w:rsidRPr="004A32E4">
              <w:rPr>
                <w:rFonts w:eastAsia="Times New Roman" w:cs="Times New Roman"/>
                <w:sz w:val="24"/>
                <w:szCs w:val="24"/>
                <w:lang w:eastAsia="ru-RU"/>
              </w:rPr>
              <w:t>370</w:t>
            </w:r>
          </w:p>
        </w:tc>
        <w:tc>
          <w:tcPr>
            <w:tcW w:w="850"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0</w:t>
            </w:r>
          </w:p>
        </w:tc>
        <w:tc>
          <w:tcPr>
            <w:tcW w:w="709"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56</w:t>
            </w:r>
          </w:p>
        </w:tc>
        <w:tc>
          <w:tcPr>
            <w:tcW w:w="850"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0</w:t>
            </w:r>
          </w:p>
        </w:tc>
        <w:tc>
          <w:tcPr>
            <w:tcW w:w="1134" w:type="dxa"/>
            <w:tcBorders>
              <w:top w:val="nil"/>
              <w:left w:val="nil"/>
              <w:bottom w:val="single" w:sz="4"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9</w:t>
            </w:r>
          </w:p>
        </w:tc>
        <w:tc>
          <w:tcPr>
            <w:tcW w:w="1276" w:type="dxa"/>
            <w:tcBorders>
              <w:top w:val="nil"/>
              <w:left w:val="nil"/>
              <w:bottom w:val="single" w:sz="4" w:space="0" w:color="auto"/>
              <w:right w:val="single" w:sz="4" w:space="0" w:color="auto"/>
            </w:tcBorders>
            <w:shd w:val="clear" w:color="auto" w:fill="auto"/>
            <w:vAlign w:val="center"/>
            <w:hideMark/>
          </w:tcPr>
          <w:p w:rsidR="00334AC7" w:rsidRPr="004A32E4" w:rsidRDefault="000F2B66"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57,</w:t>
            </w:r>
            <w:r w:rsidR="00334AC7" w:rsidRPr="004A32E4">
              <w:rPr>
                <w:rFonts w:eastAsia="Times New Roman" w:cs="Times New Roman"/>
                <w:sz w:val="24"/>
                <w:szCs w:val="24"/>
                <w:lang w:eastAsia="ru-RU"/>
              </w:rPr>
              <w:t>2</w:t>
            </w:r>
          </w:p>
        </w:tc>
      </w:tr>
      <w:tr w:rsidR="004A32E4" w:rsidRPr="004A32E4" w:rsidTr="000F2B66">
        <w:trPr>
          <w:trHeight w:val="315"/>
          <w:jc w:val="center"/>
        </w:trPr>
        <w:tc>
          <w:tcPr>
            <w:tcW w:w="456" w:type="dxa"/>
            <w:vMerge/>
            <w:tcBorders>
              <w:left w:val="single" w:sz="4" w:space="0" w:color="auto"/>
              <w:bottom w:val="single" w:sz="2"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bCs/>
                <w:sz w:val="24"/>
                <w:szCs w:val="24"/>
                <w:lang w:eastAsia="ru-RU"/>
              </w:rPr>
            </w:pPr>
          </w:p>
        </w:tc>
        <w:tc>
          <w:tcPr>
            <w:tcW w:w="1256" w:type="dxa"/>
            <w:tcBorders>
              <w:top w:val="nil"/>
              <w:left w:val="nil"/>
              <w:bottom w:val="single" w:sz="2"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заочная</w:t>
            </w:r>
          </w:p>
        </w:tc>
        <w:tc>
          <w:tcPr>
            <w:tcW w:w="1685" w:type="dxa"/>
            <w:vMerge/>
            <w:tcBorders>
              <w:left w:val="nil"/>
              <w:bottom w:val="single" w:sz="2"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p>
        </w:tc>
        <w:tc>
          <w:tcPr>
            <w:tcW w:w="709" w:type="dxa"/>
            <w:tcBorders>
              <w:top w:val="nil"/>
              <w:left w:val="nil"/>
              <w:bottom w:val="single" w:sz="2"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70</w:t>
            </w:r>
          </w:p>
        </w:tc>
        <w:tc>
          <w:tcPr>
            <w:tcW w:w="851" w:type="dxa"/>
            <w:tcBorders>
              <w:top w:val="nil"/>
              <w:left w:val="nil"/>
              <w:bottom w:val="single" w:sz="2"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342</w:t>
            </w:r>
          </w:p>
        </w:tc>
        <w:tc>
          <w:tcPr>
            <w:tcW w:w="850" w:type="dxa"/>
            <w:tcBorders>
              <w:top w:val="nil"/>
              <w:left w:val="nil"/>
              <w:bottom w:val="single" w:sz="2"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0</w:t>
            </w:r>
          </w:p>
        </w:tc>
        <w:tc>
          <w:tcPr>
            <w:tcW w:w="709" w:type="dxa"/>
            <w:tcBorders>
              <w:top w:val="nil"/>
              <w:left w:val="nil"/>
              <w:bottom w:val="single" w:sz="2"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59</w:t>
            </w:r>
          </w:p>
        </w:tc>
        <w:tc>
          <w:tcPr>
            <w:tcW w:w="850" w:type="dxa"/>
            <w:tcBorders>
              <w:top w:val="nil"/>
              <w:left w:val="nil"/>
              <w:bottom w:val="single" w:sz="2"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0</w:t>
            </w:r>
          </w:p>
        </w:tc>
        <w:tc>
          <w:tcPr>
            <w:tcW w:w="1134" w:type="dxa"/>
            <w:tcBorders>
              <w:top w:val="nil"/>
              <w:left w:val="nil"/>
              <w:bottom w:val="single" w:sz="2" w:space="0" w:color="auto"/>
              <w:right w:val="single" w:sz="4" w:space="0" w:color="auto"/>
            </w:tcBorders>
            <w:shd w:val="clear" w:color="auto" w:fill="auto"/>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24</w:t>
            </w:r>
          </w:p>
        </w:tc>
        <w:tc>
          <w:tcPr>
            <w:tcW w:w="1276" w:type="dxa"/>
            <w:tcBorders>
              <w:top w:val="nil"/>
              <w:left w:val="nil"/>
              <w:bottom w:val="single" w:sz="2" w:space="0" w:color="auto"/>
              <w:right w:val="single" w:sz="4" w:space="0" w:color="auto"/>
            </w:tcBorders>
            <w:shd w:val="clear" w:color="auto" w:fill="auto"/>
            <w:vAlign w:val="center"/>
            <w:hideMark/>
          </w:tcPr>
          <w:p w:rsidR="00334AC7" w:rsidRPr="004A32E4" w:rsidRDefault="000F2B66"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50,</w:t>
            </w:r>
            <w:r w:rsidR="00334AC7" w:rsidRPr="004A32E4">
              <w:rPr>
                <w:rFonts w:eastAsia="Times New Roman" w:cs="Times New Roman"/>
                <w:sz w:val="24"/>
                <w:szCs w:val="24"/>
                <w:lang w:eastAsia="ru-RU"/>
              </w:rPr>
              <w:t>7</w:t>
            </w:r>
          </w:p>
        </w:tc>
      </w:tr>
      <w:tr w:rsidR="004A32E4" w:rsidRPr="004A32E4" w:rsidTr="000F2B66">
        <w:trPr>
          <w:trHeight w:val="315"/>
          <w:jc w:val="center"/>
        </w:trPr>
        <w:tc>
          <w:tcPr>
            <w:tcW w:w="3397" w:type="dxa"/>
            <w:gridSpan w:val="3"/>
            <w:tcBorders>
              <w:top w:val="single" w:sz="2" w:space="0" w:color="auto"/>
              <w:right w:val="single" w:sz="4" w:space="0" w:color="auto"/>
            </w:tcBorders>
            <w:shd w:val="clear" w:color="auto" w:fill="auto"/>
            <w:vAlign w:val="center"/>
          </w:tcPr>
          <w:p w:rsidR="00334AC7" w:rsidRPr="004A32E4" w:rsidRDefault="00334AC7" w:rsidP="009F28CC">
            <w:pPr>
              <w:ind w:firstLine="0"/>
              <w:jc w:val="right"/>
              <w:rPr>
                <w:rFonts w:eastAsia="Times New Roman" w:cs="Times New Roman"/>
                <w:b/>
                <w:sz w:val="24"/>
                <w:szCs w:val="24"/>
                <w:lang w:eastAsia="ru-RU"/>
              </w:rPr>
            </w:pPr>
            <w:r w:rsidRPr="004A32E4">
              <w:rPr>
                <w:rFonts w:eastAsia="Times New Roman" w:cs="Times New Roman"/>
                <w:b/>
                <w:sz w:val="24"/>
                <w:szCs w:val="24"/>
                <w:lang w:eastAsia="ru-RU"/>
              </w:rPr>
              <w:t>ВСЕГО:</w:t>
            </w:r>
          </w:p>
        </w:tc>
        <w:tc>
          <w:tcPr>
            <w:tcW w:w="709" w:type="dxa"/>
            <w:tcBorders>
              <w:top w:val="single" w:sz="2" w:space="0" w:color="auto"/>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410</w:t>
            </w:r>
          </w:p>
        </w:tc>
        <w:tc>
          <w:tcPr>
            <w:tcW w:w="851" w:type="dxa"/>
            <w:tcBorders>
              <w:top w:val="single" w:sz="2" w:space="0" w:color="auto"/>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2525</w:t>
            </w:r>
          </w:p>
        </w:tc>
        <w:tc>
          <w:tcPr>
            <w:tcW w:w="850" w:type="dxa"/>
            <w:tcBorders>
              <w:top w:val="single" w:sz="2" w:space="0" w:color="auto"/>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w:t>
            </w:r>
          </w:p>
        </w:tc>
        <w:tc>
          <w:tcPr>
            <w:tcW w:w="709" w:type="dxa"/>
            <w:tcBorders>
              <w:top w:val="single" w:sz="2" w:space="0" w:color="auto"/>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186</w:t>
            </w:r>
          </w:p>
        </w:tc>
        <w:tc>
          <w:tcPr>
            <w:tcW w:w="850" w:type="dxa"/>
            <w:tcBorders>
              <w:top w:val="single" w:sz="2" w:space="0" w:color="auto"/>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w:t>
            </w:r>
          </w:p>
        </w:tc>
        <w:tc>
          <w:tcPr>
            <w:tcW w:w="1134" w:type="dxa"/>
            <w:tcBorders>
              <w:top w:val="single" w:sz="2" w:space="0" w:color="auto"/>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99</w:t>
            </w:r>
          </w:p>
        </w:tc>
        <w:tc>
          <w:tcPr>
            <w:tcW w:w="1276" w:type="dxa"/>
            <w:tcBorders>
              <w:top w:val="single" w:sz="2" w:space="0" w:color="auto"/>
              <w:left w:val="nil"/>
              <w:bottom w:val="single" w:sz="4" w:space="0" w:color="auto"/>
              <w:right w:val="single" w:sz="4" w:space="0" w:color="auto"/>
            </w:tcBorders>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w:t>
            </w:r>
          </w:p>
        </w:tc>
      </w:tr>
    </w:tbl>
    <w:p w:rsidR="00E444AE" w:rsidRPr="004A32E4" w:rsidRDefault="00334AC7" w:rsidP="00ED6CD3">
      <w:pPr>
        <w:spacing w:before="120"/>
        <w:rPr>
          <w:rFonts w:cs="Times New Roman"/>
          <w:bCs/>
          <w:szCs w:val="28"/>
        </w:rPr>
      </w:pPr>
      <w:r w:rsidRPr="004A32E4">
        <w:rPr>
          <w:b/>
          <w:bCs/>
          <w:szCs w:val="24"/>
        </w:rPr>
        <w:t xml:space="preserve">Качество набора 2020 года. </w:t>
      </w:r>
      <w:r w:rsidRPr="004A32E4">
        <w:rPr>
          <w:bCs/>
          <w:szCs w:val="24"/>
        </w:rPr>
        <w:t>Качество набора определяется следующими параметрами: средний балл по 3-м и 1-му предмету по соответствующим направлениям подготовки, специальностям. Информация по качеству набора 2020 года представлена в таблице ниже.</w:t>
      </w: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56"/>
        <w:gridCol w:w="3260"/>
        <w:gridCol w:w="992"/>
        <w:gridCol w:w="851"/>
        <w:gridCol w:w="1275"/>
      </w:tblGrid>
      <w:tr w:rsidR="004A32E4" w:rsidRPr="004A32E4" w:rsidTr="000F2B66">
        <w:trPr>
          <w:trHeight w:val="317"/>
          <w:tblHeader/>
          <w:jc w:val="center"/>
        </w:trPr>
        <w:tc>
          <w:tcPr>
            <w:tcW w:w="3256" w:type="dxa"/>
            <w:vMerge w:val="restart"/>
            <w:shd w:val="clear" w:color="auto" w:fill="EDEDED"/>
            <w:vAlign w:val="center"/>
            <w:hideMark/>
          </w:tcPr>
          <w:p w:rsidR="00334AC7" w:rsidRPr="004A32E4" w:rsidRDefault="00334AC7"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Направление подготовки /</w:t>
            </w:r>
          </w:p>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b/>
                <w:bCs/>
                <w:sz w:val="24"/>
                <w:szCs w:val="24"/>
                <w:lang w:eastAsia="ru-RU"/>
              </w:rPr>
              <w:t>специальность</w:t>
            </w:r>
          </w:p>
        </w:tc>
        <w:tc>
          <w:tcPr>
            <w:tcW w:w="3260" w:type="dxa"/>
            <w:vMerge w:val="restart"/>
            <w:shd w:val="clear" w:color="auto" w:fill="EDEDED"/>
            <w:vAlign w:val="center"/>
            <w:hideMark/>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b/>
                <w:bCs/>
                <w:sz w:val="24"/>
                <w:szCs w:val="24"/>
                <w:lang w:eastAsia="ru-RU"/>
              </w:rPr>
              <w:t xml:space="preserve">Направленность программы </w:t>
            </w:r>
            <w:r w:rsidRPr="004A32E4">
              <w:rPr>
                <w:rFonts w:eastAsia="Times New Roman" w:cs="Times New Roman"/>
                <w:b/>
                <w:bCs/>
                <w:sz w:val="24"/>
                <w:szCs w:val="24"/>
                <w:lang w:val="en-US" w:eastAsia="ru-RU"/>
              </w:rPr>
              <w:t xml:space="preserve">/ </w:t>
            </w:r>
            <w:r w:rsidRPr="004A32E4">
              <w:rPr>
                <w:rFonts w:eastAsia="Times New Roman" w:cs="Times New Roman"/>
                <w:b/>
                <w:bCs/>
                <w:sz w:val="24"/>
                <w:szCs w:val="24"/>
                <w:lang w:eastAsia="ru-RU"/>
              </w:rPr>
              <w:t>специализация</w:t>
            </w:r>
          </w:p>
        </w:tc>
        <w:tc>
          <w:tcPr>
            <w:tcW w:w="1843" w:type="dxa"/>
            <w:gridSpan w:val="2"/>
            <w:shd w:val="clear" w:color="auto" w:fill="EDEDED"/>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Федеральный бюджет</w:t>
            </w:r>
          </w:p>
        </w:tc>
        <w:tc>
          <w:tcPr>
            <w:tcW w:w="1275" w:type="dxa"/>
            <w:vMerge w:val="restart"/>
            <w:shd w:val="clear" w:color="auto" w:fill="EDEDED"/>
            <w:textDirection w:val="btLr"/>
            <w:vAlign w:val="center"/>
          </w:tcPr>
          <w:p w:rsidR="00334AC7" w:rsidRPr="004A32E4" w:rsidRDefault="00334AC7" w:rsidP="000F2B66">
            <w:pPr>
              <w:ind w:firstLine="0"/>
              <w:jc w:val="left"/>
              <w:rPr>
                <w:rFonts w:eastAsia="Times New Roman" w:cs="Times New Roman"/>
                <w:sz w:val="24"/>
                <w:szCs w:val="24"/>
                <w:lang w:eastAsia="ru-RU"/>
              </w:rPr>
            </w:pPr>
            <w:r w:rsidRPr="004A32E4">
              <w:rPr>
                <w:rFonts w:eastAsia="Times New Roman" w:cs="Times New Roman"/>
                <w:b/>
                <w:bCs/>
                <w:sz w:val="24"/>
                <w:szCs w:val="24"/>
                <w:lang w:eastAsia="ru-RU"/>
              </w:rPr>
              <w:t>Выполнение плана приема, из них / зачисленных в 1 волну</w:t>
            </w:r>
          </w:p>
        </w:tc>
      </w:tr>
      <w:tr w:rsidR="004A32E4" w:rsidRPr="004A32E4" w:rsidTr="000F2B66">
        <w:trPr>
          <w:trHeight w:val="249"/>
          <w:tblHeader/>
          <w:jc w:val="center"/>
        </w:trPr>
        <w:tc>
          <w:tcPr>
            <w:tcW w:w="3256" w:type="dxa"/>
            <w:vMerge/>
            <w:shd w:val="clear" w:color="auto" w:fill="EDEDED"/>
            <w:vAlign w:val="center"/>
          </w:tcPr>
          <w:p w:rsidR="00334AC7" w:rsidRPr="004A32E4" w:rsidRDefault="00334AC7" w:rsidP="009F28CC">
            <w:pPr>
              <w:ind w:firstLine="0"/>
              <w:jc w:val="center"/>
              <w:rPr>
                <w:rFonts w:eastAsia="Times New Roman" w:cs="Times New Roman"/>
                <w:b/>
                <w:bCs/>
                <w:sz w:val="24"/>
                <w:szCs w:val="24"/>
                <w:lang w:eastAsia="ru-RU"/>
              </w:rPr>
            </w:pPr>
          </w:p>
        </w:tc>
        <w:tc>
          <w:tcPr>
            <w:tcW w:w="3260" w:type="dxa"/>
            <w:vMerge/>
            <w:shd w:val="clear" w:color="auto" w:fill="EDEDED"/>
            <w:vAlign w:val="center"/>
          </w:tcPr>
          <w:p w:rsidR="00334AC7" w:rsidRPr="004A32E4" w:rsidRDefault="00334AC7" w:rsidP="009F28CC">
            <w:pPr>
              <w:ind w:firstLine="0"/>
              <w:jc w:val="center"/>
              <w:rPr>
                <w:rFonts w:eastAsia="Times New Roman" w:cs="Times New Roman"/>
                <w:b/>
                <w:bCs/>
                <w:sz w:val="24"/>
                <w:szCs w:val="24"/>
                <w:lang w:eastAsia="ru-RU"/>
              </w:rPr>
            </w:pPr>
          </w:p>
        </w:tc>
        <w:tc>
          <w:tcPr>
            <w:tcW w:w="1843" w:type="dxa"/>
            <w:gridSpan w:val="2"/>
            <w:shd w:val="clear" w:color="auto" w:fill="EDEDED"/>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b/>
                <w:sz w:val="24"/>
                <w:szCs w:val="24"/>
                <w:lang w:eastAsia="ru-RU"/>
              </w:rPr>
              <w:t>средний балл ЕГЭ</w:t>
            </w:r>
          </w:p>
        </w:tc>
        <w:tc>
          <w:tcPr>
            <w:tcW w:w="1275" w:type="dxa"/>
            <w:vMerge/>
            <w:shd w:val="clear" w:color="auto" w:fill="EDEDED"/>
            <w:vAlign w:val="center"/>
          </w:tcPr>
          <w:p w:rsidR="00334AC7" w:rsidRPr="004A32E4" w:rsidRDefault="00334AC7" w:rsidP="009F28CC">
            <w:pPr>
              <w:ind w:firstLine="0"/>
              <w:jc w:val="center"/>
              <w:rPr>
                <w:rFonts w:eastAsia="Times New Roman" w:cs="Times New Roman"/>
                <w:b/>
                <w:bCs/>
                <w:sz w:val="24"/>
                <w:szCs w:val="24"/>
                <w:lang w:eastAsia="ru-RU"/>
              </w:rPr>
            </w:pPr>
          </w:p>
        </w:tc>
      </w:tr>
      <w:tr w:rsidR="004A32E4" w:rsidRPr="004A32E4" w:rsidTr="000F2B66">
        <w:trPr>
          <w:cantSplit/>
          <w:trHeight w:val="1109"/>
          <w:tblHeader/>
          <w:jc w:val="center"/>
        </w:trPr>
        <w:tc>
          <w:tcPr>
            <w:tcW w:w="3256" w:type="dxa"/>
            <w:vMerge/>
            <w:shd w:val="clear" w:color="auto" w:fill="EDEDED"/>
            <w:vAlign w:val="center"/>
            <w:hideMark/>
          </w:tcPr>
          <w:p w:rsidR="00334AC7" w:rsidRPr="004A32E4" w:rsidRDefault="00334AC7" w:rsidP="009F28CC">
            <w:pPr>
              <w:ind w:firstLine="0"/>
              <w:jc w:val="center"/>
              <w:rPr>
                <w:rFonts w:eastAsia="Times New Roman" w:cs="Times New Roman"/>
                <w:b/>
                <w:bCs/>
                <w:sz w:val="24"/>
                <w:szCs w:val="24"/>
                <w:lang w:eastAsia="ru-RU"/>
              </w:rPr>
            </w:pPr>
          </w:p>
        </w:tc>
        <w:tc>
          <w:tcPr>
            <w:tcW w:w="3260" w:type="dxa"/>
            <w:vMerge/>
            <w:shd w:val="clear" w:color="auto" w:fill="EDEDED"/>
            <w:vAlign w:val="center"/>
            <w:hideMark/>
          </w:tcPr>
          <w:p w:rsidR="00334AC7" w:rsidRPr="004A32E4" w:rsidRDefault="00334AC7" w:rsidP="009F28CC">
            <w:pPr>
              <w:ind w:firstLine="0"/>
              <w:jc w:val="center"/>
              <w:rPr>
                <w:rFonts w:eastAsia="Times New Roman" w:cs="Times New Roman"/>
                <w:b/>
                <w:bCs/>
                <w:sz w:val="24"/>
                <w:szCs w:val="24"/>
                <w:lang w:eastAsia="ru-RU"/>
              </w:rPr>
            </w:pPr>
          </w:p>
        </w:tc>
        <w:tc>
          <w:tcPr>
            <w:tcW w:w="992" w:type="dxa"/>
            <w:shd w:val="clear" w:color="auto" w:fill="EDEDED"/>
            <w:textDirection w:val="btLr"/>
            <w:vAlign w:val="center"/>
          </w:tcPr>
          <w:p w:rsidR="00334AC7" w:rsidRPr="004A32E4" w:rsidRDefault="00334AC7" w:rsidP="000F2B66">
            <w:pPr>
              <w:ind w:firstLine="0"/>
              <w:jc w:val="left"/>
              <w:rPr>
                <w:rFonts w:eastAsia="Times New Roman" w:cs="Times New Roman"/>
                <w:sz w:val="24"/>
                <w:szCs w:val="24"/>
                <w:lang w:eastAsia="ru-RU"/>
              </w:rPr>
            </w:pPr>
            <w:r w:rsidRPr="004A32E4">
              <w:rPr>
                <w:rFonts w:eastAsia="Times New Roman" w:cs="Times New Roman"/>
                <w:bCs/>
                <w:sz w:val="24"/>
                <w:szCs w:val="24"/>
                <w:lang w:eastAsia="ru-RU"/>
              </w:rPr>
              <w:t>по 3-м пр.</w:t>
            </w:r>
          </w:p>
        </w:tc>
        <w:tc>
          <w:tcPr>
            <w:tcW w:w="851" w:type="dxa"/>
            <w:shd w:val="clear" w:color="auto" w:fill="EDEDED"/>
            <w:textDirection w:val="btLr"/>
            <w:vAlign w:val="center"/>
          </w:tcPr>
          <w:p w:rsidR="00334AC7" w:rsidRPr="004A32E4" w:rsidRDefault="00334AC7" w:rsidP="000F2B66">
            <w:pPr>
              <w:ind w:firstLine="0"/>
              <w:jc w:val="left"/>
              <w:rPr>
                <w:rFonts w:eastAsia="Times New Roman" w:cs="Times New Roman"/>
                <w:sz w:val="24"/>
                <w:szCs w:val="24"/>
                <w:lang w:eastAsia="ru-RU"/>
              </w:rPr>
            </w:pPr>
            <w:r w:rsidRPr="004A32E4">
              <w:rPr>
                <w:rFonts w:eastAsia="Times New Roman" w:cs="Times New Roman"/>
                <w:bCs/>
                <w:sz w:val="24"/>
                <w:szCs w:val="24"/>
                <w:lang w:eastAsia="ru-RU"/>
              </w:rPr>
              <w:t>по 1-му пр.</w:t>
            </w:r>
          </w:p>
        </w:tc>
        <w:tc>
          <w:tcPr>
            <w:tcW w:w="1275" w:type="dxa"/>
            <w:vMerge/>
            <w:shd w:val="clear" w:color="auto" w:fill="EDEDED"/>
            <w:vAlign w:val="center"/>
          </w:tcPr>
          <w:p w:rsidR="00334AC7" w:rsidRPr="004A32E4" w:rsidRDefault="00334AC7" w:rsidP="009F28CC">
            <w:pPr>
              <w:ind w:firstLine="0"/>
              <w:jc w:val="center"/>
              <w:rPr>
                <w:rFonts w:eastAsia="Times New Roman" w:cs="Times New Roman"/>
                <w:b/>
                <w:bCs/>
                <w:sz w:val="24"/>
                <w:szCs w:val="24"/>
                <w:lang w:eastAsia="ru-RU"/>
              </w:rPr>
            </w:pPr>
          </w:p>
        </w:tc>
      </w:tr>
      <w:tr w:rsidR="004A32E4" w:rsidRPr="004A32E4" w:rsidTr="000F2B66">
        <w:trPr>
          <w:trHeight w:val="70"/>
          <w:jc w:val="center"/>
        </w:trPr>
        <w:tc>
          <w:tcPr>
            <w:tcW w:w="9634" w:type="dxa"/>
            <w:gridSpan w:val="5"/>
            <w:shd w:val="clear" w:color="auto" w:fill="F2F2F2"/>
            <w:vAlign w:val="center"/>
            <w:hideMark/>
          </w:tcPr>
          <w:p w:rsidR="00334AC7" w:rsidRPr="004A32E4" w:rsidRDefault="00334AC7"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Бакалавриат</w:t>
            </w:r>
          </w:p>
        </w:tc>
      </w:tr>
      <w:tr w:rsidR="004A32E4" w:rsidRPr="004A32E4" w:rsidTr="000F2B66">
        <w:trPr>
          <w:trHeight w:val="503"/>
          <w:jc w:val="center"/>
        </w:trPr>
        <w:tc>
          <w:tcPr>
            <w:tcW w:w="3256"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02.03.03 Математическое обеспечение и администрирование информационных систем</w:t>
            </w:r>
          </w:p>
        </w:tc>
        <w:tc>
          <w:tcPr>
            <w:tcW w:w="3260"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Информационные системы и базы данных</w:t>
            </w:r>
          </w:p>
        </w:tc>
        <w:tc>
          <w:tcPr>
            <w:tcW w:w="992" w:type="dxa"/>
            <w:shd w:val="clear" w:color="auto" w:fill="auto"/>
            <w:vAlign w:val="center"/>
          </w:tcPr>
          <w:p w:rsidR="00334AC7" w:rsidRPr="004A32E4" w:rsidRDefault="00334AC7" w:rsidP="000F2B66">
            <w:pPr>
              <w:ind w:firstLine="0"/>
              <w:jc w:val="center"/>
              <w:rPr>
                <w:rFonts w:eastAsia="Times New Roman" w:cs="Times New Roman"/>
                <w:sz w:val="24"/>
                <w:szCs w:val="24"/>
                <w:lang w:eastAsia="ru-RU"/>
              </w:rPr>
            </w:pPr>
            <w:r w:rsidRPr="004A32E4">
              <w:rPr>
                <w:rFonts w:eastAsia="Times New Roman" w:cs="Times New Roman"/>
                <w:sz w:val="24"/>
                <w:szCs w:val="24"/>
                <w:lang w:eastAsia="ru-RU"/>
              </w:rPr>
              <w:t>213</w:t>
            </w:r>
            <w:r w:rsidR="000F2B66" w:rsidRPr="004A32E4">
              <w:rPr>
                <w:rFonts w:eastAsia="Times New Roman" w:cs="Times New Roman"/>
                <w:sz w:val="24"/>
                <w:szCs w:val="24"/>
                <w:lang w:eastAsia="ru-RU"/>
              </w:rPr>
              <w:t>,</w:t>
            </w:r>
            <w:r w:rsidRPr="004A32E4">
              <w:rPr>
                <w:rFonts w:eastAsia="Times New Roman" w:cs="Times New Roman"/>
                <w:sz w:val="24"/>
                <w:szCs w:val="24"/>
                <w:lang w:eastAsia="ru-RU"/>
              </w:rPr>
              <w:t>7</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71,25</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val="en-US"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w:t>
            </w:r>
            <w:r w:rsidRPr="004A32E4">
              <w:rPr>
                <w:rFonts w:eastAsia="Times New Roman" w:cs="Times New Roman"/>
                <w:sz w:val="24"/>
                <w:szCs w:val="24"/>
                <w:lang w:eastAsia="ru-RU"/>
              </w:rPr>
              <w:t xml:space="preserve"> 8</w:t>
            </w:r>
            <w:r w:rsidRPr="004A32E4">
              <w:rPr>
                <w:rFonts w:eastAsia="Times New Roman" w:cs="Times New Roman"/>
                <w:sz w:val="24"/>
                <w:szCs w:val="24"/>
                <w:lang w:val="en-US" w:eastAsia="ru-RU"/>
              </w:rPr>
              <w:t>0%</w:t>
            </w:r>
          </w:p>
        </w:tc>
      </w:tr>
      <w:tr w:rsidR="004A32E4" w:rsidRPr="004A32E4" w:rsidTr="000F2B66">
        <w:trPr>
          <w:trHeight w:val="243"/>
          <w:jc w:val="center"/>
        </w:trPr>
        <w:tc>
          <w:tcPr>
            <w:tcW w:w="3256"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09.03.03 Прикладная информатика</w:t>
            </w:r>
          </w:p>
        </w:tc>
        <w:tc>
          <w:tcPr>
            <w:tcW w:w="3260"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Прикладная информатика в психологии</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225,8</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75,29</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w:t>
            </w:r>
            <w:r w:rsidRPr="004A32E4">
              <w:rPr>
                <w:rFonts w:eastAsia="Times New Roman" w:cs="Times New Roman"/>
                <w:sz w:val="24"/>
                <w:szCs w:val="24"/>
                <w:lang w:eastAsia="ru-RU"/>
              </w:rPr>
              <w:t xml:space="preserve"> 8</w:t>
            </w:r>
            <w:r w:rsidRPr="004A32E4">
              <w:rPr>
                <w:rFonts w:eastAsia="Times New Roman" w:cs="Times New Roman"/>
                <w:sz w:val="24"/>
                <w:szCs w:val="24"/>
                <w:lang w:val="en-US" w:eastAsia="ru-RU"/>
              </w:rPr>
              <w:t>0%</w:t>
            </w:r>
          </w:p>
        </w:tc>
      </w:tr>
      <w:tr w:rsidR="004A32E4" w:rsidRPr="004A32E4" w:rsidTr="000F2B66">
        <w:trPr>
          <w:trHeight w:val="600"/>
          <w:jc w:val="center"/>
        </w:trPr>
        <w:tc>
          <w:tcPr>
            <w:tcW w:w="3256" w:type="dxa"/>
            <w:vMerge w:val="restart"/>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37.03.01 Психология</w:t>
            </w:r>
          </w:p>
        </w:tc>
        <w:tc>
          <w:tcPr>
            <w:tcW w:w="3260"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ОЧНАЯ:</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Психологическое консультирование; </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Психология развития и возрастная психология;</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Современная социальная психология; </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Юридическая психология;</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225</w:t>
            </w:r>
            <w:r w:rsidR="000F2B66" w:rsidRPr="004A32E4">
              <w:rPr>
                <w:rFonts w:eastAsia="Times New Roman" w:cs="Times New Roman"/>
                <w:sz w:val="24"/>
                <w:szCs w:val="24"/>
                <w:lang w:eastAsia="ru-RU"/>
              </w:rPr>
              <w:t>,00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75,03</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w:t>
            </w:r>
            <w:r w:rsidRPr="004A32E4">
              <w:rPr>
                <w:rFonts w:eastAsia="Times New Roman" w:cs="Times New Roman"/>
                <w:sz w:val="24"/>
                <w:szCs w:val="24"/>
                <w:lang w:eastAsia="ru-RU"/>
              </w:rPr>
              <w:t xml:space="preserve"> 8</w:t>
            </w:r>
            <w:r w:rsidRPr="004A32E4">
              <w:rPr>
                <w:rFonts w:eastAsia="Times New Roman" w:cs="Times New Roman"/>
                <w:sz w:val="24"/>
                <w:szCs w:val="24"/>
                <w:lang w:val="en-US" w:eastAsia="ru-RU"/>
              </w:rPr>
              <w:t>0%</w:t>
            </w:r>
          </w:p>
        </w:tc>
      </w:tr>
      <w:tr w:rsidR="004A32E4" w:rsidRPr="004A32E4" w:rsidTr="000F2B66">
        <w:trPr>
          <w:trHeight w:val="445"/>
          <w:jc w:val="center"/>
        </w:trPr>
        <w:tc>
          <w:tcPr>
            <w:tcW w:w="3256" w:type="dxa"/>
            <w:vMerge/>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p>
        </w:tc>
        <w:tc>
          <w:tcPr>
            <w:tcW w:w="3260"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ОЧНО-ЗАОЧНАЯ:</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Психологическая помощь населению с использованием </w:t>
            </w:r>
            <w:r w:rsidRPr="004A32E4">
              <w:rPr>
                <w:rFonts w:eastAsia="Times New Roman" w:cs="Times New Roman"/>
                <w:sz w:val="24"/>
                <w:szCs w:val="24"/>
                <w:lang w:eastAsia="ru-RU"/>
              </w:rPr>
              <w:lastRenderedPageBreak/>
              <w:t>дистанционных технологий; Современная социальная психология</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lastRenderedPageBreak/>
              <w:t>222,7</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74,25</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w:t>
            </w:r>
            <w:r w:rsidRPr="004A32E4">
              <w:rPr>
                <w:rFonts w:eastAsia="Times New Roman" w:cs="Times New Roman"/>
                <w:sz w:val="24"/>
                <w:szCs w:val="24"/>
                <w:lang w:eastAsia="ru-RU"/>
              </w:rPr>
              <w:t xml:space="preserve"> 8</w:t>
            </w:r>
            <w:r w:rsidRPr="004A32E4">
              <w:rPr>
                <w:rFonts w:eastAsia="Times New Roman" w:cs="Times New Roman"/>
                <w:sz w:val="24"/>
                <w:szCs w:val="24"/>
                <w:lang w:val="en-US" w:eastAsia="ru-RU"/>
              </w:rPr>
              <w:t>0%</w:t>
            </w:r>
          </w:p>
        </w:tc>
      </w:tr>
      <w:tr w:rsidR="004A32E4" w:rsidRPr="004A32E4" w:rsidTr="000F2B66">
        <w:trPr>
          <w:trHeight w:val="622"/>
          <w:jc w:val="center"/>
        </w:trPr>
        <w:tc>
          <w:tcPr>
            <w:tcW w:w="3256"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38.03.04 Государственное и муниципальное управление</w:t>
            </w:r>
          </w:p>
        </w:tc>
        <w:tc>
          <w:tcPr>
            <w:tcW w:w="3260"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Государственное и муниципальное управление в социальной сфере (управление безопасностью)</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239,4</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79,80</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 80%</w:t>
            </w:r>
          </w:p>
        </w:tc>
      </w:tr>
      <w:tr w:rsidR="004A32E4" w:rsidRPr="004A32E4" w:rsidTr="000F2B66">
        <w:trPr>
          <w:trHeight w:val="622"/>
          <w:jc w:val="center"/>
        </w:trPr>
        <w:tc>
          <w:tcPr>
            <w:tcW w:w="3256" w:type="dxa"/>
            <w:vMerge w:val="restart"/>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39.03.02 Социальная работа</w:t>
            </w:r>
          </w:p>
        </w:tc>
        <w:tc>
          <w:tcPr>
            <w:tcW w:w="3260"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ОЧНАЯ:</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Социальная работа в системе социальных служб</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221,1</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73,70</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 80</w:t>
            </w:r>
            <w:r w:rsidRPr="004A32E4">
              <w:rPr>
                <w:rFonts w:eastAsia="Times New Roman" w:cs="Times New Roman"/>
                <w:sz w:val="24"/>
                <w:szCs w:val="24"/>
                <w:lang w:eastAsia="ru-RU"/>
              </w:rPr>
              <w:t>%</w:t>
            </w:r>
          </w:p>
        </w:tc>
      </w:tr>
      <w:tr w:rsidR="004A32E4" w:rsidRPr="004A32E4" w:rsidTr="000F2B66">
        <w:trPr>
          <w:trHeight w:val="194"/>
          <w:jc w:val="center"/>
        </w:trPr>
        <w:tc>
          <w:tcPr>
            <w:tcW w:w="3256" w:type="dxa"/>
            <w:vMerge/>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p>
        </w:tc>
        <w:tc>
          <w:tcPr>
            <w:tcW w:w="3260"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ЗАОЧНАЯ:</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Социальная работа в системе социальных служб</w:t>
            </w:r>
          </w:p>
        </w:tc>
        <w:tc>
          <w:tcPr>
            <w:tcW w:w="992" w:type="dxa"/>
            <w:shd w:val="clear" w:color="auto" w:fill="auto"/>
            <w:vAlign w:val="center"/>
          </w:tcPr>
          <w:p w:rsidR="00334AC7" w:rsidRPr="004A32E4" w:rsidRDefault="00334AC7" w:rsidP="000F2B66">
            <w:pPr>
              <w:ind w:firstLine="0"/>
              <w:rPr>
                <w:rFonts w:eastAsia="Times New Roman" w:cs="Times New Roman"/>
                <w:sz w:val="24"/>
                <w:szCs w:val="24"/>
                <w:lang w:eastAsia="ru-RU"/>
              </w:rPr>
            </w:pPr>
            <w:r w:rsidRPr="004A32E4">
              <w:rPr>
                <w:rFonts w:eastAsia="Times New Roman" w:cs="Times New Roman"/>
                <w:sz w:val="24"/>
                <w:szCs w:val="24"/>
                <w:lang w:eastAsia="ru-RU"/>
              </w:rPr>
              <w:t>277</w:t>
            </w:r>
            <w:r w:rsidR="000F2B66" w:rsidRPr="004A32E4">
              <w:rPr>
                <w:rFonts w:eastAsia="Times New Roman" w:cs="Times New Roman"/>
                <w:sz w:val="24"/>
                <w:szCs w:val="24"/>
                <w:lang w:eastAsia="ru-RU"/>
              </w:rPr>
              <w:t>,</w:t>
            </w:r>
            <w:r w:rsidRPr="004A32E4">
              <w:rPr>
                <w:rFonts w:eastAsia="Times New Roman" w:cs="Times New Roman"/>
                <w:sz w:val="24"/>
                <w:szCs w:val="24"/>
                <w:lang w:eastAsia="ru-RU"/>
              </w:rPr>
              <w:t>2</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92,40</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 80</w:t>
            </w:r>
            <w:r w:rsidRPr="004A32E4">
              <w:rPr>
                <w:rFonts w:eastAsia="Times New Roman" w:cs="Times New Roman"/>
                <w:sz w:val="24"/>
                <w:szCs w:val="24"/>
                <w:lang w:eastAsia="ru-RU"/>
              </w:rPr>
              <w:t>%</w:t>
            </w:r>
          </w:p>
        </w:tc>
      </w:tr>
      <w:tr w:rsidR="004A32E4" w:rsidRPr="004A32E4" w:rsidTr="000F2B66">
        <w:trPr>
          <w:trHeight w:val="551"/>
          <w:jc w:val="center"/>
        </w:trPr>
        <w:tc>
          <w:tcPr>
            <w:tcW w:w="3256"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39.03.03 Организация работы с молодежью</w:t>
            </w:r>
          </w:p>
        </w:tc>
        <w:tc>
          <w:tcPr>
            <w:tcW w:w="3260"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Социализация молодежи: управление молодежными проектами</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225,5</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75,17</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 80</w:t>
            </w:r>
            <w:r w:rsidRPr="004A32E4">
              <w:rPr>
                <w:rFonts w:eastAsia="Times New Roman" w:cs="Times New Roman"/>
                <w:sz w:val="24"/>
                <w:szCs w:val="24"/>
                <w:lang w:eastAsia="ru-RU"/>
              </w:rPr>
              <w:t>%</w:t>
            </w:r>
          </w:p>
        </w:tc>
      </w:tr>
      <w:tr w:rsidR="004A32E4" w:rsidRPr="004A32E4" w:rsidTr="000F2B66">
        <w:trPr>
          <w:trHeight w:val="214"/>
          <w:jc w:val="center"/>
        </w:trPr>
        <w:tc>
          <w:tcPr>
            <w:tcW w:w="3256" w:type="dxa"/>
            <w:shd w:val="clear" w:color="auto" w:fill="auto"/>
            <w:vAlign w:val="center"/>
          </w:tcPr>
          <w:p w:rsidR="00334AC7" w:rsidRPr="004A32E4" w:rsidRDefault="00334AC7" w:rsidP="009F28CC">
            <w:pPr>
              <w:tabs>
                <w:tab w:val="left" w:pos="1125"/>
              </w:tabs>
              <w:ind w:firstLine="0"/>
              <w:jc w:val="left"/>
              <w:rPr>
                <w:rFonts w:eastAsia="Times New Roman" w:cs="Times New Roman"/>
                <w:sz w:val="24"/>
                <w:szCs w:val="24"/>
                <w:lang w:eastAsia="ru-RU"/>
              </w:rPr>
            </w:pPr>
            <w:r w:rsidRPr="004A32E4">
              <w:rPr>
                <w:rFonts w:eastAsia="Times New Roman" w:cs="Times New Roman"/>
                <w:sz w:val="24"/>
                <w:szCs w:val="24"/>
                <w:lang w:eastAsia="ru-RU"/>
              </w:rPr>
              <w:t>44.03.02 Психолого-педагогическое образование</w:t>
            </w:r>
          </w:p>
        </w:tc>
        <w:tc>
          <w:tcPr>
            <w:tcW w:w="3260"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ОЧНАЯ:</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Психология и педагогика начального образования (учитель начальных классов);</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Психология образования (педагог-психолог);</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Специальная психология и педагогика;</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Психология и педагогика творчества;</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201,8</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67,27</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w:t>
            </w:r>
            <w:r w:rsidRPr="004A32E4">
              <w:rPr>
                <w:rFonts w:eastAsia="Times New Roman" w:cs="Times New Roman"/>
                <w:sz w:val="24"/>
                <w:szCs w:val="24"/>
                <w:lang w:eastAsia="ru-RU"/>
              </w:rPr>
              <w:t xml:space="preserve"> 8</w:t>
            </w:r>
            <w:r w:rsidRPr="004A32E4">
              <w:rPr>
                <w:rFonts w:eastAsia="Times New Roman" w:cs="Times New Roman"/>
                <w:sz w:val="24"/>
                <w:szCs w:val="24"/>
                <w:lang w:val="en-US" w:eastAsia="ru-RU"/>
              </w:rPr>
              <w:t>0%</w:t>
            </w:r>
          </w:p>
        </w:tc>
      </w:tr>
      <w:tr w:rsidR="004A32E4" w:rsidRPr="004A32E4" w:rsidTr="000F2B66">
        <w:trPr>
          <w:trHeight w:val="1057"/>
          <w:jc w:val="center"/>
        </w:trPr>
        <w:tc>
          <w:tcPr>
            <w:tcW w:w="3256"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44.03.03 Специальное (дефектологическое) образование</w:t>
            </w:r>
          </w:p>
        </w:tc>
        <w:tc>
          <w:tcPr>
            <w:tcW w:w="3260"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ОЧНАЯ:</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Логопедия; </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Педагогическая поддержка детей с трудностями в обучении (учитель-дефектолог); Сурдопедагогика </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208,5</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69,51</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w:t>
            </w:r>
            <w:r w:rsidRPr="004A32E4">
              <w:rPr>
                <w:rFonts w:eastAsia="Times New Roman" w:cs="Times New Roman"/>
                <w:sz w:val="24"/>
                <w:szCs w:val="24"/>
                <w:lang w:eastAsia="ru-RU"/>
              </w:rPr>
              <w:t xml:space="preserve"> </w:t>
            </w:r>
            <w:r w:rsidRPr="004A32E4">
              <w:rPr>
                <w:rFonts w:eastAsia="Times New Roman" w:cs="Times New Roman"/>
                <w:sz w:val="24"/>
                <w:szCs w:val="24"/>
                <w:lang w:val="en-US" w:eastAsia="ru-RU"/>
              </w:rPr>
              <w:t>80</w:t>
            </w:r>
            <w:r w:rsidRPr="004A32E4">
              <w:rPr>
                <w:rFonts w:eastAsia="Times New Roman" w:cs="Times New Roman"/>
                <w:sz w:val="24"/>
                <w:szCs w:val="24"/>
                <w:lang w:eastAsia="ru-RU"/>
              </w:rPr>
              <w:t>%</w:t>
            </w:r>
          </w:p>
        </w:tc>
      </w:tr>
      <w:tr w:rsidR="004A32E4" w:rsidRPr="004A32E4" w:rsidTr="000F2B66">
        <w:trPr>
          <w:trHeight w:val="301"/>
          <w:jc w:val="center"/>
        </w:trPr>
        <w:tc>
          <w:tcPr>
            <w:tcW w:w="3256"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45.03.02 Лингвистика</w:t>
            </w:r>
          </w:p>
        </w:tc>
        <w:tc>
          <w:tcPr>
            <w:tcW w:w="3260" w:type="dxa"/>
            <w:shd w:val="clear" w:color="auto" w:fill="auto"/>
            <w:vAlign w:val="center"/>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Теория и методика преподавания иностранных языков и культур</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272,4</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90,83</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w:t>
            </w:r>
            <w:r w:rsidRPr="004A32E4">
              <w:rPr>
                <w:rFonts w:eastAsia="Times New Roman" w:cs="Times New Roman"/>
                <w:sz w:val="24"/>
                <w:szCs w:val="24"/>
                <w:lang w:eastAsia="ru-RU"/>
              </w:rPr>
              <w:t xml:space="preserve"> </w:t>
            </w:r>
            <w:r w:rsidRPr="004A32E4">
              <w:rPr>
                <w:rFonts w:eastAsia="Times New Roman" w:cs="Times New Roman"/>
                <w:sz w:val="24"/>
                <w:szCs w:val="24"/>
                <w:lang w:val="en-US" w:eastAsia="ru-RU"/>
              </w:rPr>
              <w:t>80</w:t>
            </w:r>
            <w:r w:rsidRPr="004A32E4">
              <w:rPr>
                <w:rFonts w:eastAsia="Times New Roman" w:cs="Times New Roman"/>
                <w:sz w:val="24"/>
                <w:szCs w:val="24"/>
                <w:lang w:eastAsia="ru-RU"/>
              </w:rPr>
              <w:t>%</w:t>
            </w:r>
          </w:p>
        </w:tc>
      </w:tr>
      <w:tr w:rsidR="004A32E4" w:rsidRPr="004A32E4" w:rsidTr="000F2B66">
        <w:trPr>
          <w:trHeight w:val="70"/>
          <w:jc w:val="center"/>
        </w:trPr>
        <w:tc>
          <w:tcPr>
            <w:tcW w:w="9634" w:type="dxa"/>
            <w:gridSpan w:val="5"/>
            <w:shd w:val="clear" w:color="auto" w:fill="F2F2F2"/>
            <w:vAlign w:val="center"/>
          </w:tcPr>
          <w:p w:rsidR="00334AC7" w:rsidRPr="004A32E4" w:rsidRDefault="00334AC7"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Специалитет</w:t>
            </w:r>
          </w:p>
        </w:tc>
      </w:tr>
      <w:tr w:rsidR="004A32E4" w:rsidRPr="004A32E4" w:rsidTr="000F2B66">
        <w:trPr>
          <w:trHeight w:val="819"/>
          <w:jc w:val="center"/>
        </w:trPr>
        <w:tc>
          <w:tcPr>
            <w:tcW w:w="3256"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37.05.01 Клиническая психология</w:t>
            </w:r>
          </w:p>
        </w:tc>
        <w:tc>
          <w:tcPr>
            <w:tcW w:w="3260"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Клинико-психологическая помощь ребенку и семье; </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Патопсихологическая диагностика и психотерапия (в клинической и психолого-педагогической практике); </w:t>
            </w:r>
          </w:p>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lastRenderedPageBreak/>
              <w:t>Патопсихологическая диагностика и психотерапия (в экспертной деятельности)</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lastRenderedPageBreak/>
              <w:t>235,1</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78,38</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 80</w:t>
            </w:r>
            <w:r w:rsidRPr="004A32E4">
              <w:rPr>
                <w:rFonts w:eastAsia="Times New Roman" w:cs="Times New Roman"/>
                <w:sz w:val="24"/>
                <w:szCs w:val="24"/>
                <w:lang w:eastAsia="ru-RU"/>
              </w:rPr>
              <w:t>%</w:t>
            </w:r>
          </w:p>
        </w:tc>
      </w:tr>
      <w:tr w:rsidR="004A32E4" w:rsidRPr="004A32E4" w:rsidTr="000F2B66">
        <w:trPr>
          <w:trHeight w:val="322"/>
          <w:jc w:val="center"/>
        </w:trPr>
        <w:tc>
          <w:tcPr>
            <w:tcW w:w="3256"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37.05.02 Психология служебной деятельности</w:t>
            </w:r>
          </w:p>
        </w:tc>
        <w:tc>
          <w:tcPr>
            <w:tcW w:w="3260"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Психологическое обеспечение служебной деятельности в экстремальных условиях</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227,7</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74,25</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 80</w:t>
            </w:r>
            <w:r w:rsidRPr="004A32E4">
              <w:rPr>
                <w:rFonts w:eastAsia="Times New Roman" w:cs="Times New Roman"/>
                <w:sz w:val="24"/>
                <w:szCs w:val="24"/>
                <w:lang w:eastAsia="ru-RU"/>
              </w:rPr>
              <w:t>%</w:t>
            </w:r>
          </w:p>
        </w:tc>
      </w:tr>
      <w:tr w:rsidR="004A32E4" w:rsidRPr="004A32E4" w:rsidTr="000F2B66">
        <w:trPr>
          <w:trHeight w:val="322"/>
          <w:jc w:val="center"/>
        </w:trPr>
        <w:tc>
          <w:tcPr>
            <w:tcW w:w="3256"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44.05.01 Педагогика и психология девиантного поведения</w:t>
            </w:r>
          </w:p>
        </w:tc>
        <w:tc>
          <w:tcPr>
            <w:tcW w:w="3260"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Психолого-педагогическая профилактика девиантного поведения</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234,3</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78,10</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 80</w:t>
            </w:r>
            <w:r w:rsidRPr="004A32E4">
              <w:rPr>
                <w:rFonts w:eastAsia="Times New Roman" w:cs="Times New Roman"/>
                <w:sz w:val="24"/>
                <w:szCs w:val="24"/>
                <w:lang w:eastAsia="ru-RU"/>
              </w:rPr>
              <w:t>%</w:t>
            </w:r>
          </w:p>
        </w:tc>
      </w:tr>
      <w:tr w:rsidR="004A32E4" w:rsidRPr="004A32E4" w:rsidTr="000F2B66">
        <w:trPr>
          <w:trHeight w:val="322"/>
          <w:jc w:val="center"/>
        </w:trPr>
        <w:tc>
          <w:tcPr>
            <w:tcW w:w="3256"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55.05.01 Режиссура кино и телевидения</w:t>
            </w:r>
          </w:p>
        </w:tc>
        <w:tc>
          <w:tcPr>
            <w:tcW w:w="3260" w:type="dxa"/>
            <w:shd w:val="clear" w:color="auto" w:fill="auto"/>
            <w:vAlign w:val="center"/>
            <w:hideMark/>
          </w:tcPr>
          <w:p w:rsidR="00334AC7" w:rsidRPr="004A32E4" w:rsidRDefault="00334AC7"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Режиссер мультимедиа, педагог</w:t>
            </w:r>
          </w:p>
        </w:tc>
        <w:tc>
          <w:tcPr>
            <w:tcW w:w="992"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241,5</w:t>
            </w:r>
            <w:r w:rsidR="000F2B66" w:rsidRPr="004A32E4">
              <w:rPr>
                <w:rFonts w:eastAsia="Times New Roman" w:cs="Times New Roman"/>
                <w:sz w:val="24"/>
                <w:szCs w:val="24"/>
                <w:lang w:eastAsia="ru-RU"/>
              </w:rPr>
              <w:t>0</w:t>
            </w:r>
          </w:p>
        </w:tc>
        <w:tc>
          <w:tcPr>
            <w:tcW w:w="851"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80,50</w:t>
            </w:r>
          </w:p>
        </w:tc>
        <w:tc>
          <w:tcPr>
            <w:tcW w:w="1275" w:type="dxa"/>
            <w:shd w:val="clear" w:color="auto" w:fill="auto"/>
            <w:vAlign w:val="center"/>
          </w:tcPr>
          <w:p w:rsidR="00334AC7" w:rsidRPr="004A32E4" w:rsidRDefault="00334AC7"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100</w:t>
            </w:r>
            <w:r w:rsidRPr="004A32E4">
              <w:rPr>
                <w:rFonts w:eastAsia="Times New Roman" w:cs="Times New Roman"/>
                <w:sz w:val="24"/>
                <w:szCs w:val="24"/>
                <w:lang w:val="en-US" w:eastAsia="ru-RU"/>
              </w:rPr>
              <w:t>% / 80</w:t>
            </w:r>
            <w:r w:rsidRPr="004A32E4">
              <w:rPr>
                <w:rFonts w:eastAsia="Times New Roman" w:cs="Times New Roman"/>
                <w:sz w:val="24"/>
                <w:szCs w:val="24"/>
                <w:lang w:eastAsia="ru-RU"/>
              </w:rPr>
              <w:t>%</w:t>
            </w:r>
          </w:p>
        </w:tc>
      </w:tr>
    </w:tbl>
    <w:p w:rsidR="00E444AE" w:rsidRPr="004A32E4" w:rsidRDefault="00334AC7" w:rsidP="00E815D5">
      <w:pPr>
        <w:spacing w:before="60"/>
        <w:jc w:val="center"/>
        <w:rPr>
          <w:rFonts w:cs="Times New Roman"/>
          <w:szCs w:val="28"/>
        </w:rPr>
      </w:pPr>
      <w:r w:rsidRPr="004A32E4">
        <w:rPr>
          <w:szCs w:val="24"/>
        </w:rPr>
        <w:t xml:space="preserve">По параметрам </w:t>
      </w:r>
      <w:r w:rsidRPr="004A32E4">
        <w:rPr>
          <w:b/>
          <w:bCs/>
          <w:szCs w:val="24"/>
        </w:rPr>
        <w:t xml:space="preserve">средний, максимальный, минимальный баллы ЕГЭ </w:t>
      </w:r>
      <w:r w:rsidRPr="004A32E4">
        <w:rPr>
          <w:szCs w:val="24"/>
        </w:rPr>
        <w:t xml:space="preserve">по 1 предмету очной формы обучения </w:t>
      </w:r>
      <w:r w:rsidRPr="004A32E4">
        <w:rPr>
          <w:i/>
          <w:iCs/>
          <w:szCs w:val="24"/>
        </w:rPr>
        <w:t xml:space="preserve">ФГБОУ ВО МГППУ </w:t>
      </w:r>
      <w:r w:rsidRPr="004A32E4">
        <w:rPr>
          <w:szCs w:val="24"/>
        </w:rPr>
        <w:t>имеет следующие показатели качества набора (</w:t>
      </w:r>
      <w:r w:rsidRPr="004A32E4">
        <w:rPr>
          <w:b/>
          <w:szCs w:val="24"/>
        </w:rPr>
        <w:t>бюджет</w:t>
      </w:r>
      <w:r w:rsidRPr="004A32E4">
        <w:rPr>
          <w:szCs w:val="24"/>
        </w:rPr>
        <w:t>):</w:t>
      </w:r>
    </w:p>
    <w:tbl>
      <w:tblPr>
        <w:tblW w:w="9550" w:type="dxa"/>
        <w:jc w:val="center"/>
        <w:tblCellMar>
          <w:left w:w="0" w:type="dxa"/>
          <w:right w:w="0" w:type="dxa"/>
        </w:tblCellMar>
        <w:tblLook w:val="0600" w:firstRow="0" w:lastRow="0" w:firstColumn="0" w:lastColumn="0" w:noHBand="1" w:noVBand="1"/>
      </w:tblPr>
      <w:tblGrid>
        <w:gridCol w:w="4867"/>
        <w:gridCol w:w="1127"/>
        <w:gridCol w:w="1855"/>
        <w:gridCol w:w="1701"/>
      </w:tblGrid>
      <w:tr w:rsidR="004A32E4" w:rsidRPr="004A32E4" w:rsidTr="009F28CC">
        <w:trPr>
          <w:trHeight w:val="318"/>
          <w:tblHeader/>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F2F2F2"/>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b/>
                <w:bCs/>
                <w:sz w:val="24"/>
                <w:szCs w:val="24"/>
              </w:rPr>
              <w:t>Направление подготовки / специальность</w:t>
            </w:r>
          </w:p>
        </w:tc>
        <w:tc>
          <w:tcPr>
            <w:tcW w:w="1127" w:type="dxa"/>
            <w:tcBorders>
              <w:top w:val="single" w:sz="4" w:space="0" w:color="000000"/>
              <w:left w:val="single" w:sz="4" w:space="0" w:color="000000"/>
              <w:bottom w:val="single" w:sz="4" w:space="0" w:color="000000"/>
              <w:right w:val="single" w:sz="4" w:space="0" w:color="000000"/>
            </w:tcBorders>
            <w:shd w:val="clear" w:color="auto" w:fill="F2F2F2"/>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b/>
                <w:bCs/>
                <w:sz w:val="24"/>
                <w:szCs w:val="24"/>
              </w:rPr>
              <w:t>Средний балл ЕГЭ</w:t>
            </w:r>
          </w:p>
        </w:tc>
        <w:tc>
          <w:tcPr>
            <w:tcW w:w="1855" w:type="dxa"/>
            <w:tcBorders>
              <w:top w:val="single" w:sz="4" w:space="0" w:color="000000"/>
              <w:left w:val="single" w:sz="4" w:space="0" w:color="000000"/>
              <w:bottom w:val="single" w:sz="4" w:space="0" w:color="000000"/>
              <w:right w:val="single" w:sz="4" w:space="0" w:color="000000"/>
            </w:tcBorders>
            <w:shd w:val="clear" w:color="auto" w:fill="F2F2F2"/>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b/>
                <w:bCs/>
                <w:sz w:val="24"/>
                <w:szCs w:val="24"/>
              </w:rPr>
              <w:t>Максимальный балл ЕГЭ</w:t>
            </w:r>
          </w:p>
        </w:tc>
        <w:tc>
          <w:tcPr>
            <w:tcW w:w="1701" w:type="dxa"/>
            <w:tcBorders>
              <w:top w:val="single" w:sz="4" w:space="0" w:color="000000"/>
              <w:left w:val="single" w:sz="4" w:space="0" w:color="000000"/>
              <w:bottom w:val="single" w:sz="4" w:space="0" w:color="000000"/>
              <w:right w:val="single" w:sz="4" w:space="0" w:color="000000"/>
            </w:tcBorders>
            <w:shd w:val="clear" w:color="auto" w:fill="F2F2F2"/>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b/>
                <w:bCs/>
                <w:sz w:val="24"/>
                <w:szCs w:val="24"/>
              </w:rPr>
              <w:t>Минимальный балл ЕГЭ</w:t>
            </w:r>
          </w:p>
        </w:tc>
      </w:tr>
      <w:tr w:rsidR="004A32E4" w:rsidRPr="004A32E4" w:rsidTr="009F28CC">
        <w:trPr>
          <w:trHeight w:val="213"/>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37.03.01 Психология</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75,03</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89</w:t>
            </w:r>
            <w:r w:rsidR="000F2B66" w:rsidRPr="004A32E4">
              <w:rPr>
                <w:rFonts w:cs="Times New Roman"/>
                <w:sz w:val="24"/>
                <w:szCs w:val="24"/>
              </w:rPr>
              <w:t>,00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70,66</w:t>
            </w:r>
          </w:p>
        </w:tc>
      </w:tr>
      <w:tr w:rsidR="004A32E4" w:rsidRPr="004A32E4" w:rsidTr="009F28CC">
        <w:trPr>
          <w:trHeight w:val="44"/>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38.03.04 Государственное и муниципальное управление</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79,80</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85,31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72</w:t>
            </w:r>
            <w:r w:rsidR="000F2B66" w:rsidRPr="004A32E4">
              <w:rPr>
                <w:rFonts w:cs="Times New Roman"/>
                <w:sz w:val="24"/>
                <w:szCs w:val="24"/>
              </w:rPr>
              <w:t>,00</w:t>
            </w:r>
          </w:p>
        </w:tc>
      </w:tr>
      <w:tr w:rsidR="004A32E4" w:rsidRPr="004A32E4" w:rsidTr="009F28CC">
        <w:trPr>
          <w:trHeight w:val="44"/>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44.03.02 Психолого-педагогическое образование</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67,27</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96</w:t>
            </w:r>
            <w:r w:rsidR="000F2B66" w:rsidRPr="004A32E4">
              <w:rPr>
                <w:rFonts w:cs="Times New Roman"/>
                <w:sz w:val="24"/>
                <w:szCs w:val="24"/>
              </w:rPr>
              <w:t>,00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60,5</w:t>
            </w:r>
            <w:r w:rsidR="000F2B66" w:rsidRPr="004A32E4">
              <w:rPr>
                <w:rFonts w:cs="Times New Roman"/>
                <w:sz w:val="24"/>
                <w:szCs w:val="24"/>
              </w:rPr>
              <w:t>0</w:t>
            </w:r>
          </w:p>
        </w:tc>
      </w:tr>
      <w:tr w:rsidR="004A32E4" w:rsidRPr="004A32E4" w:rsidTr="009F28CC">
        <w:trPr>
          <w:trHeight w:val="44"/>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44.03.03 Специальное (дефектологическое) образование</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69,51</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90,21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67,16</w:t>
            </w:r>
          </w:p>
        </w:tc>
      </w:tr>
      <w:tr w:rsidR="004A32E4" w:rsidRPr="004A32E4" w:rsidTr="009F28CC">
        <w:trPr>
          <w:trHeight w:val="44"/>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39.03.02 Социальная работа</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73,70</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77,35</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69,33</w:t>
            </w:r>
          </w:p>
        </w:tc>
      </w:tr>
      <w:tr w:rsidR="004A32E4" w:rsidRPr="004A32E4" w:rsidTr="009F28CC">
        <w:trPr>
          <w:trHeight w:val="44"/>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39.03.03 Организация работы с молодежью</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75,17</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91,11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70</w:t>
            </w:r>
            <w:r w:rsidR="000F2B66" w:rsidRPr="004A32E4">
              <w:rPr>
                <w:rFonts w:cs="Times New Roman"/>
                <w:sz w:val="24"/>
                <w:szCs w:val="24"/>
              </w:rPr>
              <w:t>,00</w:t>
            </w:r>
          </w:p>
        </w:tc>
      </w:tr>
      <w:tr w:rsidR="004A32E4" w:rsidRPr="004A32E4" w:rsidTr="009F28CC">
        <w:trPr>
          <w:trHeight w:val="44"/>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02.03.03 Математическое обеспечение и администрирование информационных систем</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71,25</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87,3</w:t>
            </w:r>
            <w:r w:rsidR="000F2B66" w:rsidRPr="004A32E4">
              <w:rPr>
                <w:rFonts w:cs="Times New Roman"/>
                <w:sz w:val="24"/>
                <w:szCs w:val="24"/>
              </w:rPr>
              <w:t>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63</w:t>
            </w:r>
            <w:r w:rsidR="000F2B66" w:rsidRPr="004A32E4">
              <w:rPr>
                <w:rFonts w:cs="Times New Roman"/>
                <w:sz w:val="24"/>
                <w:szCs w:val="24"/>
              </w:rPr>
              <w:t>,00</w:t>
            </w:r>
          </w:p>
        </w:tc>
      </w:tr>
      <w:tr w:rsidR="004A32E4" w:rsidRPr="004A32E4" w:rsidTr="009F28CC">
        <w:trPr>
          <w:trHeight w:val="44"/>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09.03.03 Прикладная информатика</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75,29</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93,34</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70,67</w:t>
            </w:r>
          </w:p>
        </w:tc>
      </w:tr>
      <w:tr w:rsidR="004A32E4" w:rsidRPr="004A32E4" w:rsidTr="009F28CC">
        <w:trPr>
          <w:trHeight w:val="44"/>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45.03.02 Лингвистика</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90,83</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91,56</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70,3</w:t>
            </w:r>
            <w:r w:rsidR="000F2B66" w:rsidRPr="004A32E4">
              <w:rPr>
                <w:rFonts w:cs="Times New Roman"/>
                <w:sz w:val="24"/>
                <w:szCs w:val="24"/>
              </w:rPr>
              <w:t>0</w:t>
            </w:r>
          </w:p>
        </w:tc>
      </w:tr>
      <w:tr w:rsidR="004A32E4" w:rsidRPr="004A32E4" w:rsidTr="009F28CC">
        <w:trPr>
          <w:trHeight w:val="44"/>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37.05.01 Клиническая психология</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78,38</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96,51</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67,67</w:t>
            </w:r>
          </w:p>
        </w:tc>
      </w:tr>
      <w:tr w:rsidR="004A32E4" w:rsidRPr="004A32E4" w:rsidTr="009F28CC">
        <w:trPr>
          <w:trHeight w:val="44"/>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44.05.01 Педагогика и психология девиантного поведения</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74,25</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84</w:t>
            </w:r>
            <w:r w:rsidR="000F2B66" w:rsidRPr="004A32E4">
              <w:rPr>
                <w:rFonts w:cs="Times New Roman"/>
                <w:sz w:val="24"/>
                <w:szCs w:val="24"/>
              </w:rPr>
              <w:t>,00</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64</w:t>
            </w:r>
            <w:r w:rsidR="000F2B66" w:rsidRPr="004A32E4">
              <w:rPr>
                <w:rFonts w:cs="Times New Roman"/>
                <w:sz w:val="24"/>
                <w:szCs w:val="24"/>
              </w:rPr>
              <w:t>,00</w:t>
            </w:r>
          </w:p>
        </w:tc>
      </w:tr>
      <w:tr w:rsidR="004A32E4" w:rsidRPr="004A32E4" w:rsidTr="009F28CC">
        <w:trPr>
          <w:trHeight w:val="44"/>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37.05.02 Психология служебной деятельности</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78,10</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86,63</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69,33</w:t>
            </w:r>
          </w:p>
        </w:tc>
      </w:tr>
      <w:tr w:rsidR="004A32E4" w:rsidRPr="004A32E4" w:rsidTr="009F28CC">
        <w:trPr>
          <w:trHeight w:val="86"/>
          <w:jc w:val="center"/>
        </w:trPr>
        <w:tc>
          <w:tcPr>
            <w:tcW w:w="486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55.05.01 Режиссура кино и телевидения</w:t>
            </w:r>
          </w:p>
        </w:tc>
        <w:tc>
          <w:tcPr>
            <w:tcW w:w="1127"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80,50</w:t>
            </w:r>
          </w:p>
        </w:tc>
        <w:tc>
          <w:tcPr>
            <w:tcW w:w="1855"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81,27</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60</w:t>
            </w:r>
            <w:r w:rsidR="000F2B66" w:rsidRPr="004A32E4">
              <w:rPr>
                <w:rFonts w:cs="Times New Roman"/>
                <w:sz w:val="24"/>
                <w:szCs w:val="24"/>
              </w:rPr>
              <w:t>,00</w:t>
            </w:r>
          </w:p>
        </w:tc>
      </w:tr>
    </w:tbl>
    <w:p w:rsidR="00E444AE" w:rsidRPr="004A32E4" w:rsidRDefault="00334AC7" w:rsidP="00E815D5">
      <w:pPr>
        <w:spacing w:before="60"/>
        <w:jc w:val="center"/>
        <w:rPr>
          <w:szCs w:val="24"/>
        </w:rPr>
      </w:pPr>
      <w:r w:rsidRPr="004A32E4">
        <w:rPr>
          <w:szCs w:val="24"/>
        </w:rPr>
        <w:t xml:space="preserve">По параметрам </w:t>
      </w:r>
      <w:r w:rsidRPr="004A32E4">
        <w:rPr>
          <w:b/>
          <w:bCs/>
          <w:szCs w:val="24"/>
        </w:rPr>
        <w:t xml:space="preserve">средний, максимальный, минимальный баллы ЕГЭ </w:t>
      </w:r>
      <w:r w:rsidRPr="004A32E4">
        <w:rPr>
          <w:szCs w:val="24"/>
        </w:rPr>
        <w:t xml:space="preserve">по 1 предмету очной формы обучения </w:t>
      </w:r>
      <w:r w:rsidRPr="004A32E4">
        <w:rPr>
          <w:i/>
          <w:iCs/>
          <w:szCs w:val="24"/>
        </w:rPr>
        <w:t xml:space="preserve">ФГБОУ ВО МГППУ </w:t>
      </w:r>
      <w:r w:rsidRPr="004A32E4">
        <w:rPr>
          <w:szCs w:val="24"/>
        </w:rPr>
        <w:t>имеет следующие показатели качества набора (</w:t>
      </w:r>
      <w:r w:rsidRPr="004A32E4">
        <w:rPr>
          <w:b/>
          <w:szCs w:val="24"/>
        </w:rPr>
        <w:t>внебюджет</w:t>
      </w:r>
      <w:r w:rsidRPr="004A32E4">
        <w:rPr>
          <w:szCs w:val="24"/>
        </w:rPr>
        <w:t>):</w:t>
      </w:r>
    </w:p>
    <w:tbl>
      <w:tblPr>
        <w:tblW w:w="9550" w:type="dxa"/>
        <w:jc w:val="center"/>
        <w:tblCellMar>
          <w:left w:w="0" w:type="dxa"/>
          <w:right w:w="0" w:type="dxa"/>
        </w:tblCellMar>
        <w:tblLook w:val="0600" w:firstRow="0" w:lastRow="0" w:firstColumn="0" w:lastColumn="0" w:noHBand="1" w:noVBand="1"/>
      </w:tblPr>
      <w:tblGrid>
        <w:gridCol w:w="4673"/>
        <w:gridCol w:w="1276"/>
        <w:gridCol w:w="1843"/>
        <w:gridCol w:w="1758"/>
      </w:tblGrid>
      <w:tr w:rsidR="004A32E4" w:rsidRPr="004A32E4" w:rsidTr="00255EDF">
        <w:trPr>
          <w:trHeight w:val="318"/>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F2F2F2"/>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b/>
                <w:bCs/>
                <w:sz w:val="24"/>
                <w:szCs w:val="24"/>
              </w:rPr>
              <w:t>Направление подготовки / специальность</w:t>
            </w:r>
          </w:p>
        </w:tc>
        <w:tc>
          <w:tcPr>
            <w:tcW w:w="1276" w:type="dxa"/>
            <w:tcBorders>
              <w:top w:val="single" w:sz="4" w:space="0" w:color="000000"/>
              <w:left w:val="single" w:sz="4" w:space="0" w:color="000000"/>
              <w:bottom w:val="single" w:sz="4" w:space="0" w:color="000000"/>
              <w:right w:val="single" w:sz="4" w:space="0" w:color="000000"/>
            </w:tcBorders>
            <w:shd w:val="clear" w:color="auto" w:fill="F2F2F2"/>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b/>
                <w:bCs/>
                <w:sz w:val="24"/>
                <w:szCs w:val="24"/>
              </w:rPr>
              <w:t>Средний балл ЕГЭ</w:t>
            </w:r>
          </w:p>
        </w:tc>
        <w:tc>
          <w:tcPr>
            <w:tcW w:w="1843" w:type="dxa"/>
            <w:tcBorders>
              <w:top w:val="single" w:sz="4" w:space="0" w:color="000000"/>
              <w:left w:val="single" w:sz="4" w:space="0" w:color="000000"/>
              <w:bottom w:val="single" w:sz="4" w:space="0" w:color="000000"/>
              <w:right w:val="single" w:sz="4" w:space="0" w:color="000000"/>
            </w:tcBorders>
            <w:shd w:val="clear" w:color="auto" w:fill="F2F2F2"/>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b/>
                <w:bCs/>
                <w:sz w:val="24"/>
                <w:szCs w:val="24"/>
              </w:rPr>
              <w:t>Максимальный балл ЕГЭ</w:t>
            </w:r>
          </w:p>
        </w:tc>
        <w:tc>
          <w:tcPr>
            <w:tcW w:w="1758" w:type="dxa"/>
            <w:tcBorders>
              <w:top w:val="single" w:sz="4" w:space="0" w:color="000000"/>
              <w:left w:val="single" w:sz="4" w:space="0" w:color="000000"/>
              <w:bottom w:val="single" w:sz="4" w:space="0" w:color="000000"/>
              <w:right w:val="single" w:sz="4" w:space="0" w:color="000000"/>
            </w:tcBorders>
            <w:shd w:val="clear" w:color="auto" w:fill="F2F2F2"/>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b/>
                <w:bCs/>
                <w:sz w:val="24"/>
                <w:szCs w:val="24"/>
              </w:rPr>
              <w:t>Минимальный балл ЕГЭ</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37.03.01 Психология</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70,61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82,49</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74,1</w:t>
            </w:r>
            <w:r w:rsidR="00255EDF" w:rsidRPr="004A32E4">
              <w:rPr>
                <w:rFonts w:cs="Times New Roman"/>
                <w:sz w:val="24"/>
                <w:szCs w:val="24"/>
              </w:rPr>
              <w:t>0</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lastRenderedPageBreak/>
              <w:t>38.03.04 Государственное и муниципальное управление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44.03.02 Психолого-педагогическое образование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65,20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58,6</w:t>
            </w:r>
            <w:r w:rsidR="00255EDF" w:rsidRPr="004A32E4">
              <w:rPr>
                <w:rFonts w:cs="Times New Roman"/>
                <w:sz w:val="24"/>
                <w:szCs w:val="24"/>
              </w:rPr>
              <w:t>0</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52,5</w:t>
            </w:r>
            <w:r w:rsidR="00255EDF" w:rsidRPr="004A32E4">
              <w:rPr>
                <w:rFonts w:cs="Times New Roman"/>
                <w:sz w:val="24"/>
                <w:szCs w:val="24"/>
              </w:rPr>
              <w:t>0</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44.03.03 Специальное (дефектологическое) образование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56,81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61,33</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52</w:t>
            </w:r>
            <w:r w:rsidR="00255EDF" w:rsidRPr="004A32E4">
              <w:rPr>
                <w:rFonts w:cs="Times New Roman"/>
                <w:sz w:val="24"/>
                <w:szCs w:val="24"/>
              </w:rPr>
              <w:t>,00</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39.03.02 Социальная работа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39.03.03 Организация работы с молодежью</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63</w:t>
            </w:r>
            <w:r w:rsidR="00255EDF" w:rsidRPr="004A32E4">
              <w:rPr>
                <w:rFonts w:cs="Times New Roman"/>
                <w:sz w:val="24"/>
                <w:szCs w:val="24"/>
              </w:rPr>
              <w:t>,00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63</w:t>
            </w:r>
            <w:r w:rsidR="00255EDF" w:rsidRPr="004A32E4">
              <w:rPr>
                <w:rFonts w:cs="Times New Roman"/>
                <w:sz w:val="24"/>
                <w:szCs w:val="24"/>
              </w:rPr>
              <w:t>,00</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63</w:t>
            </w:r>
            <w:r w:rsidR="00255EDF" w:rsidRPr="004A32E4">
              <w:rPr>
                <w:rFonts w:cs="Times New Roman"/>
                <w:sz w:val="24"/>
                <w:szCs w:val="24"/>
              </w:rPr>
              <w:t>,00</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02.03.03 Математическое обеспечение и администрирование информационных систем</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09.03.03 Прикладная информатика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54,67</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54,67</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54,67</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45.03.02 Лингвистика</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79,33</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88,3</w:t>
            </w:r>
            <w:r w:rsidR="00255EDF" w:rsidRPr="004A32E4">
              <w:rPr>
                <w:rFonts w:cs="Times New Roman"/>
                <w:sz w:val="24"/>
                <w:szCs w:val="24"/>
              </w:rPr>
              <w:t>0</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63,33</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37.05.01 Клиническая психология</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71,31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76,66</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54,67</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44.05.01 Педагогика и психология девиантного поведения</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65,60</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74,33</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52,33</w:t>
            </w:r>
          </w:p>
        </w:tc>
      </w:tr>
      <w:tr w:rsidR="004A32E4" w:rsidRPr="004A32E4" w:rsidTr="00255EDF">
        <w:trPr>
          <w:trHeight w:val="44"/>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37.05.02 Психология служебной деятельности</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66,12</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68</w:t>
            </w:r>
            <w:r w:rsidR="00255EDF" w:rsidRPr="004A32E4">
              <w:rPr>
                <w:rFonts w:cs="Times New Roman"/>
                <w:sz w:val="24"/>
                <w:szCs w:val="24"/>
              </w:rPr>
              <w:t>,00</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50</w:t>
            </w:r>
            <w:r w:rsidR="00255EDF" w:rsidRPr="004A32E4">
              <w:rPr>
                <w:rFonts w:cs="Times New Roman"/>
                <w:sz w:val="24"/>
                <w:szCs w:val="24"/>
              </w:rPr>
              <w:t>,00</w:t>
            </w:r>
          </w:p>
        </w:tc>
      </w:tr>
      <w:tr w:rsidR="004A32E4" w:rsidRPr="004A32E4" w:rsidTr="00255EDF">
        <w:trPr>
          <w:trHeight w:val="86"/>
          <w:jc w:val="center"/>
        </w:trPr>
        <w:tc>
          <w:tcPr>
            <w:tcW w:w="467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hideMark/>
          </w:tcPr>
          <w:p w:rsidR="00334AC7" w:rsidRPr="004A32E4" w:rsidRDefault="00334AC7" w:rsidP="009F28CC">
            <w:pPr>
              <w:ind w:firstLine="0"/>
              <w:jc w:val="left"/>
              <w:rPr>
                <w:rFonts w:cs="Times New Roman"/>
                <w:sz w:val="24"/>
                <w:szCs w:val="24"/>
              </w:rPr>
            </w:pPr>
            <w:r w:rsidRPr="004A32E4">
              <w:rPr>
                <w:rFonts w:cs="Times New Roman"/>
                <w:sz w:val="24"/>
                <w:szCs w:val="24"/>
              </w:rPr>
              <w:t>55.05.01 Режиссура кино и телевидения</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c>
          <w:tcPr>
            <w:tcW w:w="1758" w:type="dxa"/>
            <w:tcBorders>
              <w:top w:val="single" w:sz="4" w:space="0" w:color="000000"/>
              <w:left w:val="single" w:sz="4" w:space="0" w:color="000000"/>
              <w:bottom w:val="single" w:sz="4" w:space="0" w:color="000000"/>
              <w:right w:val="single" w:sz="4" w:space="0" w:color="000000"/>
            </w:tcBorders>
            <w:shd w:val="clear" w:color="auto" w:fill="auto"/>
            <w:tcMar>
              <w:top w:w="12" w:type="dxa"/>
              <w:left w:w="12" w:type="dxa"/>
              <w:bottom w:w="0" w:type="dxa"/>
              <w:right w:w="12" w:type="dxa"/>
            </w:tcMar>
            <w:vAlign w:val="center"/>
            <w:hideMark/>
          </w:tcPr>
          <w:p w:rsidR="00334AC7" w:rsidRPr="004A32E4" w:rsidRDefault="00334AC7" w:rsidP="009F28CC">
            <w:pPr>
              <w:ind w:firstLine="0"/>
              <w:jc w:val="center"/>
              <w:rPr>
                <w:rFonts w:cs="Times New Roman"/>
                <w:sz w:val="24"/>
                <w:szCs w:val="24"/>
              </w:rPr>
            </w:pPr>
            <w:r w:rsidRPr="004A32E4">
              <w:rPr>
                <w:rFonts w:cs="Times New Roman"/>
                <w:sz w:val="24"/>
                <w:szCs w:val="24"/>
              </w:rPr>
              <w:t>-</w:t>
            </w:r>
          </w:p>
        </w:tc>
      </w:tr>
    </w:tbl>
    <w:p w:rsidR="00E444AE" w:rsidRPr="004A32E4" w:rsidRDefault="00D47BCE" w:rsidP="00255EDF">
      <w:pPr>
        <w:spacing w:before="120"/>
        <w:rPr>
          <w:szCs w:val="24"/>
        </w:rPr>
      </w:pPr>
      <w:r w:rsidRPr="004A32E4">
        <w:rPr>
          <w:szCs w:val="24"/>
        </w:rPr>
        <w:t xml:space="preserve">По параметру </w:t>
      </w:r>
      <w:r w:rsidRPr="004A32E4">
        <w:rPr>
          <w:b/>
          <w:bCs/>
          <w:szCs w:val="24"/>
        </w:rPr>
        <w:t xml:space="preserve">средний балл ЕГЭ </w:t>
      </w:r>
      <w:r w:rsidRPr="004A32E4">
        <w:rPr>
          <w:szCs w:val="24"/>
        </w:rPr>
        <w:t xml:space="preserve">по 1 предмету </w:t>
      </w:r>
      <w:r w:rsidRPr="004A32E4">
        <w:rPr>
          <w:i/>
          <w:iCs/>
          <w:szCs w:val="24"/>
        </w:rPr>
        <w:t xml:space="preserve">ФГБОУ ВО МГППУ </w:t>
      </w:r>
      <w:r w:rsidRPr="004A32E4">
        <w:rPr>
          <w:szCs w:val="24"/>
        </w:rPr>
        <w:t xml:space="preserve">имеет следующие показатели качества набора </w:t>
      </w:r>
      <w:r w:rsidRPr="004A32E4">
        <w:rPr>
          <w:b/>
          <w:szCs w:val="24"/>
        </w:rPr>
        <w:t>по факультетам/институтам в 2019/20 уч. г. и 2020/21 уч. г.</w:t>
      </w:r>
      <w:r w:rsidRPr="004A32E4">
        <w:rPr>
          <w:szCs w:val="24"/>
        </w:rPr>
        <w:t xml:space="preserve"> (</w:t>
      </w:r>
      <w:r w:rsidRPr="004A32E4">
        <w:rPr>
          <w:b/>
          <w:szCs w:val="24"/>
        </w:rPr>
        <w:t>бюджет и внебюджет</w:t>
      </w:r>
      <w:r w:rsidRPr="004A32E4">
        <w:rPr>
          <w:szCs w:val="24"/>
        </w:rPr>
        <w:t>):</w:t>
      </w:r>
    </w:p>
    <w:tbl>
      <w:tblPr>
        <w:tblW w:w="95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3"/>
        <w:gridCol w:w="5922"/>
        <w:gridCol w:w="1410"/>
        <w:gridCol w:w="7"/>
        <w:gridCol w:w="1560"/>
      </w:tblGrid>
      <w:tr w:rsidR="004A32E4" w:rsidRPr="004A32E4" w:rsidTr="00255EDF">
        <w:trPr>
          <w:trHeight w:val="20"/>
          <w:jc w:val="center"/>
        </w:trPr>
        <w:tc>
          <w:tcPr>
            <w:tcW w:w="613" w:type="dxa"/>
            <w:vMerge w:val="restart"/>
            <w:shd w:val="clear" w:color="000000" w:fill="F2F2F2"/>
            <w:vAlign w:val="center"/>
            <w:hideMark/>
          </w:tcPr>
          <w:p w:rsidR="00D47BCE" w:rsidRPr="004A32E4" w:rsidRDefault="00255EDF" w:rsidP="00255EDF">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 п/</w:t>
            </w:r>
            <w:r w:rsidR="00D47BCE" w:rsidRPr="004A32E4">
              <w:rPr>
                <w:rFonts w:eastAsia="Times New Roman" w:cs="Times New Roman"/>
                <w:b/>
                <w:bCs/>
                <w:sz w:val="24"/>
                <w:szCs w:val="24"/>
                <w:lang w:eastAsia="ru-RU"/>
              </w:rPr>
              <w:t>п</w:t>
            </w:r>
          </w:p>
        </w:tc>
        <w:tc>
          <w:tcPr>
            <w:tcW w:w="5922" w:type="dxa"/>
            <w:vMerge w:val="restart"/>
            <w:shd w:val="clear" w:color="000000" w:fill="F2F2F2"/>
            <w:noWrap/>
            <w:vAlign w:val="center"/>
            <w:hideMark/>
          </w:tcPr>
          <w:p w:rsidR="00D47BCE" w:rsidRPr="004A32E4" w:rsidRDefault="00D47BCE"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Факультет / институт</w:t>
            </w:r>
          </w:p>
        </w:tc>
        <w:tc>
          <w:tcPr>
            <w:tcW w:w="2977" w:type="dxa"/>
            <w:gridSpan w:val="3"/>
            <w:shd w:val="clear" w:color="000000" w:fill="F2F2F2"/>
            <w:vAlign w:val="center"/>
            <w:hideMark/>
          </w:tcPr>
          <w:p w:rsidR="00D47BCE" w:rsidRPr="004A32E4" w:rsidRDefault="00D47BCE"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Средний балл ЕГЭ</w:t>
            </w:r>
          </w:p>
        </w:tc>
      </w:tr>
      <w:tr w:rsidR="004A32E4" w:rsidRPr="004A32E4" w:rsidTr="00255EDF">
        <w:trPr>
          <w:trHeight w:val="20"/>
          <w:jc w:val="center"/>
        </w:trPr>
        <w:tc>
          <w:tcPr>
            <w:tcW w:w="613" w:type="dxa"/>
            <w:vMerge/>
            <w:shd w:val="clear" w:color="000000" w:fill="F2F2F2"/>
            <w:vAlign w:val="center"/>
            <w:hideMark/>
          </w:tcPr>
          <w:p w:rsidR="00D47BCE" w:rsidRPr="004A32E4" w:rsidRDefault="00D47BCE" w:rsidP="009F28CC">
            <w:pPr>
              <w:ind w:firstLine="0"/>
              <w:jc w:val="center"/>
              <w:rPr>
                <w:rFonts w:eastAsia="Times New Roman" w:cs="Times New Roman"/>
                <w:b/>
                <w:bCs/>
                <w:sz w:val="24"/>
                <w:szCs w:val="24"/>
                <w:lang w:eastAsia="ru-RU"/>
              </w:rPr>
            </w:pPr>
          </w:p>
        </w:tc>
        <w:tc>
          <w:tcPr>
            <w:tcW w:w="5922" w:type="dxa"/>
            <w:vMerge/>
            <w:shd w:val="clear" w:color="000000" w:fill="F2F2F2"/>
            <w:noWrap/>
            <w:vAlign w:val="center"/>
            <w:hideMark/>
          </w:tcPr>
          <w:p w:rsidR="00D47BCE" w:rsidRPr="004A32E4" w:rsidRDefault="00D47BCE" w:rsidP="009F28CC">
            <w:pPr>
              <w:ind w:firstLine="0"/>
              <w:jc w:val="center"/>
              <w:rPr>
                <w:rFonts w:eastAsia="Times New Roman" w:cs="Times New Roman"/>
                <w:b/>
                <w:bCs/>
                <w:sz w:val="24"/>
                <w:szCs w:val="24"/>
                <w:lang w:eastAsia="ru-RU"/>
              </w:rPr>
            </w:pPr>
          </w:p>
        </w:tc>
        <w:tc>
          <w:tcPr>
            <w:tcW w:w="1410" w:type="dxa"/>
            <w:shd w:val="clear" w:color="000000" w:fill="F2F2F2"/>
            <w:vAlign w:val="center"/>
            <w:hideMark/>
          </w:tcPr>
          <w:p w:rsidR="00D47BCE" w:rsidRPr="004A32E4" w:rsidRDefault="00D47BCE"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 xml:space="preserve">2019/20 </w:t>
            </w:r>
          </w:p>
          <w:p w:rsidR="00D47BCE" w:rsidRPr="004A32E4" w:rsidRDefault="00D47BCE"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уч. г.</w:t>
            </w:r>
          </w:p>
        </w:tc>
        <w:tc>
          <w:tcPr>
            <w:tcW w:w="1567" w:type="dxa"/>
            <w:gridSpan w:val="2"/>
            <w:shd w:val="clear" w:color="000000" w:fill="F2F2F2"/>
            <w:vAlign w:val="center"/>
          </w:tcPr>
          <w:p w:rsidR="00D47BCE" w:rsidRPr="004A32E4" w:rsidRDefault="00D47BCE"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 xml:space="preserve">2020/21 </w:t>
            </w:r>
          </w:p>
          <w:p w:rsidR="00D47BCE" w:rsidRPr="004A32E4" w:rsidRDefault="00D47BCE" w:rsidP="009F28CC">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уч. г.</w:t>
            </w:r>
          </w:p>
        </w:tc>
      </w:tr>
      <w:tr w:rsidR="004A32E4" w:rsidRPr="004A32E4" w:rsidTr="00255EDF">
        <w:trPr>
          <w:trHeight w:val="20"/>
          <w:jc w:val="center"/>
        </w:trPr>
        <w:tc>
          <w:tcPr>
            <w:tcW w:w="613" w:type="dxa"/>
            <w:shd w:val="clear" w:color="auto" w:fill="auto"/>
            <w:noWrap/>
            <w:vAlign w:val="center"/>
            <w:hideMark/>
          </w:tcPr>
          <w:p w:rsidR="00D47BCE" w:rsidRPr="004A32E4" w:rsidRDefault="00D47BCE" w:rsidP="009F28CC">
            <w:pPr>
              <w:ind w:firstLine="0"/>
              <w:jc w:val="center"/>
              <w:rPr>
                <w:rFonts w:eastAsia="Times New Roman" w:cs="Times New Roman"/>
                <w:bCs/>
                <w:sz w:val="24"/>
                <w:szCs w:val="24"/>
                <w:lang w:eastAsia="ru-RU"/>
              </w:rPr>
            </w:pPr>
            <w:r w:rsidRPr="004A32E4">
              <w:rPr>
                <w:rFonts w:eastAsia="Times New Roman" w:cs="Times New Roman"/>
                <w:bCs/>
                <w:sz w:val="24"/>
                <w:szCs w:val="24"/>
                <w:lang w:eastAsia="ru-RU"/>
              </w:rPr>
              <w:t>1</w:t>
            </w:r>
          </w:p>
        </w:tc>
        <w:tc>
          <w:tcPr>
            <w:tcW w:w="5922" w:type="dxa"/>
            <w:shd w:val="clear" w:color="auto" w:fill="auto"/>
            <w:noWrap/>
            <w:vAlign w:val="center"/>
            <w:hideMark/>
          </w:tcPr>
          <w:p w:rsidR="00D47BCE" w:rsidRPr="004A32E4" w:rsidRDefault="00D47BCE"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Дистанционное обучение</w:t>
            </w:r>
          </w:p>
        </w:tc>
        <w:tc>
          <w:tcPr>
            <w:tcW w:w="1417" w:type="dxa"/>
            <w:gridSpan w:val="2"/>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61,35</w:t>
            </w:r>
          </w:p>
        </w:tc>
        <w:tc>
          <w:tcPr>
            <w:tcW w:w="1560" w:type="dxa"/>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w:t>
            </w:r>
          </w:p>
        </w:tc>
      </w:tr>
      <w:tr w:rsidR="004A32E4" w:rsidRPr="004A32E4" w:rsidTr="00255EDF">
        <w:trPr>
          <w:trHeight w:val="20"/>
          <w:jc w:val="center"/>
        </w:trPr>
        <w:tc>
          <w:tcPr>
            <w:tcW w:w="613" w:type="dxa"/>
            <w:shd w:val="clear" w:color="auto" w:fill="auto"/>
            <w:noWrap/>
            <w:vAlign w:val="center"/>
            <w:hideMark/>
          </w:tcPr>
          <w:p w:rsidR="00D47BCE" w:rsidRPr="004A32E4" w:rsidRDefault="00D47BCE" w:rsidP="009F28CC">
            <w:pPr>
              <w:ind w:firstLine="0"/>
              <w:jc w:val="center"/>
              <w:rPr>
                <w:rFonts w:eastAsia="Times New Roman" w:cs="Times New Roman"/>
                <w:bCs/>
                <w:sz w:val="24"/>
                <w:szCs w:val="24"/>
                <w:lang w:eastAsia="ru-RU"/>
              </w:rPr>
            </w:pPr>
            <w:r w:rsidRPr="004A32E4">
              <w:rPr>
                <w:rFonts w:eastAsia="Times New Roman" w:cs="Times New Roman"/>
                <w:bCs/>
                <w:sz w:val="24"/>
                <w:szCs w:val="24"/>
                <w:lang w:eastAsia="ru-RU"/>
              </w:rPr>
              <w:t>2</w:t>
            </w:r>
          </w:p>
        </w:tc>
        <w:tc>
          <w:tcPr>
            <w:tcW w:w="5922" w:type="dxa"/>
            <w:shd w:val="clear" w:color="auto" w:fill="auto"/>
            <w:noWrap/>
            <w:vAlign w:val="center"/>
            <w:hideMark/>
          </w:tcPr>
          <w:p w:rsidR="00D47BCE" w:rsidRPr="004A32E4" w:rsidRDefault="00D47BCE"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Иностранные языки, современные коммуникации и управление</w:t>
            </w:r>
          </w:p>
        </w:tc>
        <w:tc>
          <w:tcPr>
            <w:tcW w:w="1417" w:type="dxa"/>
            <w:gridSpan w:val="2"/>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78,45</w:t>
            </w:r>
          </w:p>
        </w:tc>
        <w:tc>
          <w:tcPr>
            <w:tcW w:w="1560" w:type="dxa"/>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84,01</w:t>
            </w:r>
          </w:p>
        </w:tc>
      </w:tr>
      <w:tr w:rsidR="004A32E4" w:rsidRPr="004A32E4" w:rsidTr="00255EDF">
        <w:trPr>
          <w:trHeight w:val="20"/>
          <w:jc w:val="center"/>
        </w:trPr>
        <w:tc>
          <w:tcPr>
            <w:tcW w:w="613" w:type="dxa"/>
            <w:shd w:val="clear" w:color="auto" w:fill="auto"/>
            <w:noWrap/>
            <w:vAlign w:val="center"/>
            <w:hideMark/>
          </w:tcPr>
          <w:p w:rsidR="00D47BCE" w:rsidRPr="004A32E4" w:rsidRDefault="00D47BCE" w:rsidP="009F28CC">
            <w:pPr>
              <w:ind w:firstLine="0"/>
              <w:jc w:val="center"/>
              <w:rPr>
                <w:rFonts w:eastAsia="Times New Roman" w:cs="Times New Roman"/>
                <w:bCs/>
                <w:sz w:val="24"/>
                <w:szCs w:val="24"/>
                <w:lang w:eastAsia="ru-RU"/>
              </w:rPr>
            </w:pPr>
            <w:r w:rsidRPr="004A32E4">
              <w:rPr>
                <w:rFonts w:eastAsia="Times New Roman" w:cs="Times New Roman"/>
                <w:bCs/>
                <w:sz w:val="24"/>
                <w:szCs w:val="24"/>
                <w:lang w:eastAsia="ru-RU"/>
              </w:rPr>
              <w:t>3</w:t>
            </w:r>
          </w:p>
        </w:tc>
        <w:tc>
          <w:tcPr>
            <w:tcW w:w="5922" w:type="dxa"/>
            <w:shd w:val="clear" w:color="auto" w:fill="auto"/>
            <w:noWrap/>
            <w:vAlign w:val="center"/>
            <w:hideMark/>
          </w:tcPr>
          <w:p w:rsidR="00D47BCE" w:rsidRPr="004A32E4" w:rsidRDefault="00D47BCE"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Информационные технологии</w:t>
            </w:r>
          </w:p>
        </w:tc>
        <w:tc>
          <w:tcPr>
            <w:tcW w:w="1417" w:type="dxa"/>
            <w:gridSpan w:val="2"/>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74,5</w:t>
            </w:r>
            <w:r w:rsidR="00255EDF" w:rsidRPr="004A32E4">
              <w:rPr>
                <w:rFonts w:eastAsia="Times New Roman" w:cs="Times New Roman"/>
                <w:sz w:val="24"/>
                <w:szCs w:val="24"/>
                <w:lang w:eastAsia="ru-RU"/>
              </w:rPr>
              <w:t>0</w:t>
            </w:r>
          </w:p>
        </w:tc>
        <w:tc>
          <w:tcPr>
            <w:tcW w:w="1560" w:type="dxa"/>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70,60</w:t>
            </w:r>
          </w:p>
        </w:tc>
      </w:tr>
      <w:tr w:rsidR="004A32E4" w:rsidRPr="004A32E4" w:rsidTr="00255EDF">
        <w:trPr>
          <w:trHeight w:val="20"/>
          <w:jc w:val="center"/>
        </w:trPr>
        <w:tc>
          <w:tcPr>
            <w:tcW w:w="613" w:type="dxa"/>
            <w:shd w:val="clear" w:color="auto" w:fill="auto"/>
            <w:noWrap/>
            <w:vAlign w:val="center"/>
            <w:hideMark/>
          </w:tcPr>
          <w:p w:rsidR="00D47BCE" w:rsidRPr="004A32E4" w:rsidRDefault="00D47BCE" w:rsidP="009F28CC">
            <w:pPr>
              <w:ind w:firstLine="0"/>
              <w:jc w:val="center"/>
              <w:rPr>
                <w:rFonts w:eastAsia="Times New Roman" w:cs="Times New Roman"/>
                <w:bCs/>
                <w:sz w:val="24"/>
                <w:szCs w:val="24"/>
                <w:lang w:eastAsia="ru-RU"/>
              </w:rPr>
            </w:pPr>
            <w:r w:rsidRPr="004A32E4">
              <w:rPr>
                <w:rFonts w:eastAsia="Times New Roman" w:cs="Times New Roman"/>
                <w:bCs/>
                <w:sz w:val="24"/>
                <w:szCs w:val="24"/>
                <w:lang w:eastAsia="ru-RU"/>
              </w:rPr>
              <w:t>4</w:t>
            </w:r>
          </w:p>
        </w:tc>
        <w:tc>
          <w:tcPr>
            <w:tcW w:w="5922" w:type="dxa"/>
            <w:shd w:val="clear" w:color="auto" w:fill="auto"/>
            <w:noWrap/>
            <w:vAlign w:val="center"/>
            <w:hideMark/>
          </w:tcPr>
          <w:p w:rsidR="00D47BCE" w:rsidRPr="004A32E4" w:rsidRDefault="00D47BCE"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Клиническая и специальная психология</w:t>
            </w:r>
          </w:p>
        </w:tc>
        <w:tc>
          <w:tcPr>
            <w:tcW w:w="1417" w:type="dxa"/>
            <w:gridSpan w:val="2"/>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63,85</w:t>
            </w:r>
          </w:p>
        </w:tc>
        <w:tc>
          <w:tcPr>
            <w:tcW w:w="1560" w:type="dxa"/>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69,31</w:t>
            </w:r>
          </w:p>
        </w:tc>
      </w:tr>
      <w:tr w:rsidR="004A32E4" w:rsidRPr="004A32E4" w:rsidTr="00255EDF">
        <w:trPr>
          <w:trHeight w:val="20"/>
          <w:jc w:val="center"/>
        </w:trPr>
        <w:tc>
          <w:tcPr>
            <w:tcW w:w="613" w:type="dxa"/>
            <w:shd w:val="clear" w:color="auto" w:fill="auto"/>
            <w:noWrap/>
            <w:vAlign w:val="center"/>
            <w:hideMark/>
          </w:tcPr>
          <w:p w:rsidR="00D47BCE" w:rsidRPr="004A32E4" w:rsidRDefault="00D47BCE" w:rsidP="009F28CC">
            <w:pPr>
              <w:ind w:firstLine="0"/>
              <w:jc w:val="center"/>
              <w:rPr>
                <w:rFonts w:eastAsia="Times New Roman" w:cs="Times New Roman"/>
                <w:bCs/>
                <w:sz w:val="24"/>
                <w:szCs w:val="24"/>
                <w:lang w:eastAsia="ru-RU"/>
              </w:rPr>
            </w:pPr>
            <w:r w:rsidRPr="004A32E4">
              <w:rPr>
                <w:rFonts w:eastAsia="Times New Roman" w:cs="Times New Roman"/>
                <w:bCs/>
                <w:sz w:val="24"/>
                <w:szCs w:val="24"/>
                <w:lang w:eastAsia="ru-RU"/>
              </w:rPr>
              <w:t>5</w:t>
            </w:r>
          </w:p>
        </w:tc>
        <w:tc>
          <w:tcPr>
            <w:tcW w:w="5922" w:type="dxa"/>
            <w:shd w:val="clear" w:color="auto" w:fill="auto"/>
            <w:noWrap/>
            <w:vAlign w:val="center"/>
            <w:hideMark/>
          </w:tcPr>
          <w:p w:rsidR="00D47BCE" w:rsidRPr="004A32E4" w:rsidRDefault="00D47BCE"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Консультативная и клиническая психология</w:t>
            </w:r>
          </w:p>
        </w:tc>
        <w:tc>
          <w:tcPr>
            <w:tcW w:w="1417" w:type="dxa"/>
            <w:gridSpan w:val="2"/>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68,8</w:t>
            </w:r>
            <w:r w:rsidR="00255EDF" w:rsidRPr="004A32E4">
              <w:rPr>
                <w:rFonts w:eastAsia="Times New Roman" w:cs="Times New Roman"/>
                <w:sz w:val="24"/>
                <w:szCs w:val="24"/>
                <w:lang w:eastAsia="ru-RU"/>
              </w:rPr>
              <w:t>0</w:t>
            </w:r>
          </w:p>
        </w:tc>
        <w:tc>
          <w:tcPr>
            <w:tcW w:w="1560" w:type="dxa"/>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73,72</w:t>
            </w:r>
          </w:p>
        </w:tc>
      </w:tr>
      <w:tr w:rsidR="004A32E4" w:rsidRPr="004A32E4" w:rsidTr="00255EDF">
        <w:trPr>
          <w:trHeight w:val="20"/>
          <w:jc w:val="center"/>
        </w:trPr>
        <w:tc>
          <w:tcPr>
            <w:tcW w:w="613" w:type="dxa"/>
            <w:shd w:val="clear" w:color="auto" w:fill="auto"/>
            <w:noWrap/>
            <w:vAlign w:val="center"/>
            <w:hideMark/>
          </w:tcPr>
          <w:p w:rsidR="00D47BCE" w:rsidRPr="004A32E4" w:rsidRDefault="00D47BCE" w:rsidP="009F28CC">
            <w:pPr>
              <w:ind w:firstLine="0"/>
              <w:jc w:val="center"/>
              <w:rPr>
                <w:rFonts w:eastAsia="Times New Roman" w:cs="Times New Roman"/>
                <w:bCs/>
                <w:sz w:val="24"/>
                <w:szCs w:val="24"/>
                <w:lang w:eastAsia="ru-RU"/>
              </w:rPr>
            </w:pPr>
            <w:r w:rsidRPr="004A32E4">
              <w:rPr>
                <w:rFonts w:eastAsia="Times New Roman" w:cs="Times New Roman"/>
                <w:bCs/>
                <w:sz w:val="24"/>
                <w:szCs w:val="24"/>
                <w:lang w:eastAsia="ru-RU"/>
              </w:rPr>
              <w:t>6</w:t>
            </w:r>
          </w:p>
        </w:tc>
        <w:tc>
          <w:tcPr>
            <w:tcW w:w="5922" w:type="dxa"/>
            <w:shd w:val="clear" w:color="auto" w:fill="auto"/>
            <w:noWrap/>
            <w:vAlign w:val="center"/>
            <w:hideMark/>
          </w:tcPr>
          <w:p w:rsidR="00D47BCE" w:rsidRPr="004A32E4" w:rsidRDefault="00D47BCE"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Психология образования</w:t>
            </w:r>
          </w:p>
        </w:tc>
        <w:tc>
          <w:tcPr>
            <w:tcW w:w="1417" w:type="dxa"/>
            <w:gridSpan w:val="2"/>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62,1</w:t>
            </w:r>
            <w:r w:rsidR="00255EDF" w:rsidRPr="004A32E4">
              <w:rPr>
                <w:rFonts w:eastAsia="Times New Roman" w:cs="Times New Roman"/>
                <w:sz w:val="24"/>
                <w:szCs w:val="24"/>
                <w:lang w:eastAsia="ru-RU"/>
              </w:rPr>
              <w:t>0</w:t>
            </w:r>
          </w:p>
        </w:tc>
        <w:tc>
          <w:tcPr>
            <w:tcW w:w="1560" w:type="dxa"/>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68,20</w:t>
            </w:r>
          </w:p>
        </w:tc>
      </w:tr>
      <w:tr w:rsidR="004A32E4" w:rsidRPr="004A32E4" w:rsidTr="00255EDF">
        <w:trPr>
          <w:trHeight w:val="20"/>
          <w:jc w:val="center"/>
        </w:trPr>
        <w:tc>
          <w:tcPr>
            <w:tcW w:w="613" w:type="dxa"/>
            <w:shd w:val="clear" w:color="auto" w:fill="auto"/>
            <w:noWrap/>
            <w:vAlign w:val="center"/>
            <w:hideMark/>
          </w:tcPr>
          <w:p w:rsidR="00D47BCE" w:rsidRPr="004A32E4" w:rsidRDefault="00D47BCE" w:rsidP="009F28CC">
            <w:pPr>
              <w:ind w:firstLine="0"/>
              <w:jc w:val="center"/>
              <w:rPr>
                <w:rFonts w:eastAsia="Times New Roman" w:cs="Times New Roman"/>
                <w:bCs/>
                <w:sz w:val="24"/>
                <w:szCs w:val="24"/>
                <w:lang w:eastAsia="ru-RU"/>
              </w:rPr>
            </w:pPr>
            <w:r w:rsidRPr="004A32E4">
              <w:rPr>
                <w:rFonts w:eastAsia="Times New Roman" w:cs="Times New Roman"/>
                <w:bCs/>
                <w:sz w:val="24"/>
                <w:szCs w:val="24"/>
                <w:lang w:eastAsia="ru-RU"/>
              </w:rPr>
              <w:t>7</w:t>
            </w:r>
          </w:p>
        </w:tc>
        <w:tc>
          <w:tcPr>
            <w:tcW w:w="5922" w:type="dxa"/>
            <w:shd w:val="clear" w:color="auto" w:fill="auto"/>
            <w:noWrap/>
            <w:vAlign w:val="center"/>
            <w:hideMark/>
          </w:tcPr>
          <w:p w:rsidR="00D47BCE" w:rsidRPr="004A32E4" w:rsidRDefault="00D47BCE"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Социальная коммуникация</w:t>
            </w:r>
          </w:p>
        </w:tc>
        <w:tc>
          <w:tcPr>
            <w:tcW w:w="1417" w:type="dxa"/>
            <w:gridSpan w:val="2"/>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62,4</w:t>
            </w:r>
            <w:r w:rsidR="00255EDF" w:rsidRPr="004A32E4">
              <w:rPr>
                <w:rFonts w:eastAsia="Times New Roman" w:cs="Times New Roman"/>
                <w:sz w:val="24"/>
                <w:szCs w:val="24"/>
                <w:lang w:eastAsia="ru-RU"/>
              </w:rPr>
              <w:t>0</w:t>
            </w:r>
          </w:p>
        </w:tc>
        <w:tc>
          <w:tcPr>
            <w:tcW w:w="1560" w:type="dxa"/>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71,77</w:t>
            </w:r>
          </w:p>
        </w:tc>
      </w:tr>
      <w:tr w:rsidR="004A32E4" w:rsidRPr="004A32E4" w:rsidTr="00255EDF">
        <w:trPr>
          <w:trHeight w:val="20"/>
          <w:jc w:val="center"/>
        </w:trPr>
        <w:tc>
          <w:tcPr>
            <w:tcW w:w="613" w:type="dxa"/>
            <w:shd w:val="clear" w:color="auto" w:fill="auto"/>
            <w:noWrap/>
            <w:vAlign w:val="center"/>
            <w:hideMark/>
          </w:tcPr>
          <w:p w:rsidR="00D47BCE" w:rsidRPr="004A32E4" w:rsidRDefault="00D47BCE" w:rsidP="009F28CC">
            <w:pPr>
              <w:ind w:firstLine="0"/>
              <w:jc w:val="center"/>
              <w:rPr>
                <w:rFonts w:eastAsia="Times New Roman" w:cs="Times New Roman"/>
                <w:bCs/>
                <w:sz w:val="24"/>
                <w:szCs w:val="24"/>
                <w:lang w:eastAsia="ru-RU"/>
              </w:rPr>
            </w:pPr>
            <w:r w:rsidRPr="004A32E4">
              <w:rPr>
                <w:rFonts w:eastAsia="Times New Roman" w:cs="Times New Roman"/>
                <w:bCs/>
                <w:sz w:val="24"/>
                <w:szCs w:val="24"/>
                <w:lang w:eastAsia="ru-RU"/>
              </w:rPr>
              <w:t>8</w:t>
            </w:r>
          </w:p>
        </w:tc>
        <w:tc>
          <w:tcPr>
            <w:tcW w:w="5922" w:type="dxa"/>
            <w:shd w:val="clear" w:color="auto" w:fill="auto"/>
            <w:noWrap/>
            <w:vAlign w:val="center"/>
            <w:hideMark/>
          </w:tcPr>
          <w:p w:rsidR="00D47BCE" w:rsidRPr="004A32E4" w:rsidRDefault="00D47BCE"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Социальная психология</w:t>
            </w:r>
          </w:p>
        </w:tc>
        <w:tc>
          <w:tcPr>
            <w:tcW w:w="1417" w:type="dxa"/>
            <w:gridSpan w:val="2"/>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70,9</w:t>
            </w:r>
            <w:r w:rsidR="00255EDF" w:rsidRPr="004A32E4">
              <w:rPr>
                <w:rFonts w:eastAsia="Times New Roman" w:cs="Times New Roman"/>
                <w:sz w:val="24"/>
                <w:szCs w:val="24"/>
                <w:lang w:eastAsia="ru-RU"/>
              </w:rPr>
              <w:t>0</w:t>
            </w:r>
          </w:p>
        </w:tc>
        <w:tc>
          <w:tcPr>
            <w:tcW w:w="1560" w:type="dxa"/>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68,93</w:t>
            </w:r>
          </w:p>
        </w:tc>
      </w:tr>
      <w:tr w:rsidR="004A32E4" w:rsidRPr="004A32E4" w:rsidTr="00255EDF">
        <w:trPr>
          <w:trHeight w:val="20"/>
          <w:jc w:val="center"/>
        </w:trPr>
        <w:tc>
          <w:tcPr>
            <w:tcW w:w="613" w:type="dxa"/>
            <w:shd w:val="clear" w:color="auto" w:fill="auto"/>
            <w:noWrap/>
            <w:vAlign w:val="center"/>
            <w:hideMark/>
          </w:tcPr>
          <w:p w:rsidR="00D47BCE" w:rsidRPr="004A32E4" w:rsidRDefault="00D47BCE" w:rsidP="009F28CC">
            <w:pPr>
              <w:ind w:firstLine="0"/>
              <w:jc w:val="center"/>
              <w:rPr>
                <w:rFonts w:eastAsia="Times New Roman" w:cs="Times New Roman"/>
                <w:bCs/>
                <w:sz w:val="24"/>
                <w:szCs w:val="24"/>
                <w:lang w:eastAsia="ru-RU"/>
              </w:rPr>
            </w:pPr>
            <w:r w:rsidRPr="004A32E4">
              <w:rPr>
                <w:rFonts w:eastAsia="Times New Roman" w:cs="Times New Roman"/>
                <w:bCs/>
                <w:sz w:val="24"/>
                <w:szCs w:val="24"/>
                <w:lang w:eastAsia="ru-RU"/>
              </w:rPr>
              <w:t>9</w:t>
            </w:r>
          </w:p>
        </w:tc>
        <w:tc>
          <w:tcPr>
            <w:tcW w:w="5922" w:type="dxa"/>
            <w:shd w:val="clear" w:color="auto" w:fill="auto"/>
            <w:noWrap/>
            <w:vAlign w:val="center"/>
            <w:hideMark/>
          </w:tcPr>
          <w:p w:rsidR="00D47BCE" w:rsidRPr="004A32E4" w:rsidRDefault="00D47BCE"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Экспериментальная психология</w:t>
            </w:r>
          </w:p>
        </w:tc>
        <w:tc>
          <w:tcPr>
            <w:tcW w:w="1417" w:type="dxa"/>
            <w:gridSpan w:val="2"/>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67,35</w:t>
            </w:r>
          </w:p>
        </w:tc>
        <w:tc>
          <w:tcPr>
            <w:tcW w:w="1560" w:type="dxa"/>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74,69</w:t>
            </w:r>
          </w:p>
        </w:tc>
      </w:tr>
      <w:tr w:rsidR="004A32E4" w:rsidRPr="004A32E4" w:rsidTr="00255EDF">
        <w:trPr>
          <w:trHeight w:val="20"/>
          <w:jc w:val="center"/>
        </w:trPr>
        <w:tc>
          <w:tcPr>
            <w:tcW w:w="613" w:type="dxa"/>
            <w:shd w:val="clear" w:color="auto" w:fill="auto"/>
            <w:noWrap/>
            <w:vAlign w:val="center"/>
            <w:hideMark/>
          </w:tcPr>
          <w:p w:rsidR="00D47BCE" w:rsidRPr="004A32E4" w:rsidRDefault="00D47BCE" w:rsidP="009F28CC">
            <w:pPr>
              <w:ind w:firstLine="0"/>
              <w:jc w:val="center"/>
              <w:rPr>
                <w:rFonts w:eastAsia="Times New Roman" w:cs="Times New Roman"/>
                <w:bCs/>
                <w:sz w:val="24"/>
                <w:szCs w:val="24"/>
                <w:lang w:eastAsia="ru-RU"/>
              </w:rPr>
            </w:pPr>
            <w:r w:rsidRPr="004A32E4">
              <w:rPr>
                <w:rFonts w:eastAsia="Times New Roman" w:cs="Times New Roman"/>
                <w:bCs/>
                <w:sz w:val="24"/>
                <w:szCs w:val="24"/>
                <w:lang w:eastAsia="ru-RU"/>
              </w:rPr>
              <w:t>10</w:t>
            </w:r>
          </w:p>
        </w:tc>
        <w:tc>
          <w:tcPr>
            <w:tcW w:w="5922" w:type="dxa"/>
            <w:shd w:val="clear" w:color="auto" w:fill="auto"/>
            <w:noWrap/>
            <w:vAlign w:val="center"/>
            <w:hideMark/>
          </w:tcPr>
          <w:p w:rsidR="00D47BCE" w:rsidRPr="004A32E4" w:rsidRDefault="00D47BCE"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Экстремальная психология</w:t>
            </w:r>
          </w:p>
        </w:tc>
        <w:tc>
          <w:tcPr>
            <w:tcW w:w="1417" w:type="dxa"/>
            <w:gridSpan w:val="2"/>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68,05</w:t>
            </w:r>
          </w:p>
        </w:tc>
        <w:tc>
          <w:tcPr>
            <w:tcW w:w="1560" w:type="dxa"/>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72,47</w:t>
            </w:r>
          </w:p>
        </w:tc>
      </w:tr>
      <w:tr w:rsidR="004A32E4" w:rsidRPr="004A32E4" w:rsidTr="00255EDF">
        <w:trPr>
          <w:trHeight w:val="20"/>
          <w:jc w:val="center"/>
        </w:trPr>
        <w:tc>
          <w:tcPr>
            <w:tcW w:w="613" w:type="dxa"/>
            <w:shd w:val="clear" w:color="auto" w:fill="auto"/>
            <w:noWrap/>
            <w:vAlign w:val="center"/>
            <w:hideMark/>
          </w:tcPr>
          <w:p w:rsidR="00D47BCE" w:rsidRPr="004A32E4" w:rsidRDefault="00D47BCE" w:rsidP="009F28CC">
            <w:pPr>
              <w:ind w:firstLine="0"/>
              <w:jc w:val="center"/>
              <w:rPr>
                <w:rFonts w:eastAsia="Times New Roman" w:cs="Times New Roman"/>
                <w:bCs/>
                <w:sz w:val="24"/>
                <w:szCs w:val="24"/>
                <w:lang w:eastAsia="ru-RU"/>
              </w:rPr>
            </w:pPr>
            <w:r w:rsidRPr="004A32E4">
              <w:rPr>
                <w:rFonts w:eastAsia="Times New Roman" w:cs="Times New Roman"/>
                <w:bCs/>
                <w:sz w:val="24"/>
                <w:szCs w:val="24"/>
                <w:lang w:eastAsia="ru-RU"/>
              </w:rPr>
              <w:t>11</w:t>
            </w:r>
          </w:p>
        </w:tc>
        <w:tc>
          <w:tcPr>
            <w:tcW w:w="5922" w:type="dxa"/>
            <w:shd w:val="clear" w:color="auto" w:fill="auto"/>
            <w:noWrap/>
            <w:vAlign w:val="center"/>
            <w:hideMark/>
          </w:tcPr>
          <w:p w:rsidR="00D47BCE" w:rsidRPr="004A32E4" w:rsidRDefault="00D47BCE" w:rsidP="009F28CC">
            <w:pPr>
              <w:ind w:firstLine="0"/>
              <w:jc w:val="left"/>
              <w:rPr>
                <w:rFonts w:eastAsia="Times New Roman" w:cs="Times New Roman"/>
                <w:sz w:val="24"/>
                <w:szCs w:val="24"/>
                <w:lang w:eastAsia="ru-RU"/>
              </w:rPr>
            </w:pPr>
            <w:r w:rsidRPr="004A32E4">
              <w:rPr>
                <w:rFonts w:eastAsia="Times New Roman" w:cs="Times New Roman"/>
                <w:sz w:val="24"/>
                <w:szCs w:val="24"/>
                <w:lang w:eastAsia="ru-RU"/>
              </w:rPr>
              <w:t>Юридическая психология</w:t>
            </w:r>
          </w:p>
        </w:tc>
        <w:tc>
          <w:tcPr>
            <w:tcW w:w="1417" w:type="dxa"/>
            <w:gridSpan w:val="2"/>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70,1</w:t>
            </w:r>
            <w:r w:rsidR="00255EDF" w:rsidRPr="004A32E4">
              <w:rPr>
                <w:rFonts w:eastAsia="Times New Roman" w:cs="Times New Roman"/>
                <w:sz w:val="24"/>
                <w:szCs w:val="24"/>
                <w:lang w:eastAsia="ru-RU"/>
              </w:rPr>
              <w:t>0</w:t>
            </w:r>
          </w:p>
        </w:tc>
        <w:tc>
          <w:tcPr>
            <w:tcW w:w="1560" w:type="dxa"/>
            <w:shd w:val="clear" w:color="auto" w:fill="auto"/>
            <w:noWrap/>
            <w:vAlign w:val="center"/>
            <w:hideMark/>
          </w:tcPr>
          <w:p w:rsidR="00D47BCE" w:rsidRPr="004A32E4" w:rsidRDefault="00D47BCE" w:rsidP="009F28CC">
            <w:pPr>
              <w:ind w:firstLine="0"/>
              <w:jc w:val="center"/>
              <w:rPr>
                <w:rFonts w:eastAsia="Times New Roman" w:cs="Times New Roman"/>
                <w:sz w:val="24"/>
                <w:szCs w:val="24"/>
                <w:lang w:eastAsia="ru-RU"/>
              </w:rPr>
            </w:pPr>
            <w:r w:rsidRPr="004A32E4">
              <w:rPr>
                <w:rFonts w:eastAsia="Times New Roman" w:cs="Times New Roman"/>
                <w:sz w:val="24"/>
                <w:szCs w:val="24"/>
                <w:lang w:eastAsia="ru-RU"/>
              </w:rPr>
              <w:t>74,37</w:t>
            </w:r>
          </w:p>
        </w:tc>
      </w:tr>
    </w:tbl>
    <w:p w:rsidR="00255EDF" w:rsidRPr="004A32E4" w:rsidRDefault="00255EDF" w:rsidP="00E815D5">
      <w:pPr>
        <w:spacing w:before="60"/>
        <w:jc w:val="center"/>
        <w:rPr>
          <w:rFonts w:cs="Times New Roman"/>
          <w:b/>
          <w:szCs w:val="28"/>
        </w:rPr>
      </w:pPr>
      <w:r w:rsidRPr="004A32E4">
        <w:rPr>
          <w:rFonts w:eastAsia="Times New Roman"/>
          <w:b/>
          <w:szCs w:val="28"/>
          <w:lang w:eastAsia="ru-RU"/>
        </w:rPr>
        <w:t>Средний балл ЕГЭ по МГППУ</w:t>
      </w:r>
    </w:p>
    <w:tbl>
      <w:tblPr>
        <w:tblW w:w="9493" w:type="dxa"/>
        <w:jc w:val="center"/>
        <w:tblLook w:val="04A0" w:firstRow="1" w:lastRow="0" w:firstColumn="1" w:lastColumn="0" w:noHBand="0" w:noVBand="1"/>
      </w:tblPr>
      <w:tblGrid>
        <w:gridCol w:w="3397"/>
        <w:gridCol w:w="2268"/>
        <w:gridCol w:w="2315"/>
        <w:gridCol w:w="1513"/>
      </w:tblGrid>
      <w:tr w:rsidR="004A32E4" w:rsidRPr="004A32E4" w:rsidTr="006615BC">
        <w:trPr>
          <w:trHeight w:val="399"/>
          <w:jc w:val="center"/>
        </w:trPr>
        <w:tc>
          <w:tcPr>
            <w:tcW w:w="3397" w:type="dxa"/>
            <w:tcBorders>
              <w:top w:val="single" w:sz="4" w:space="0" w:color="auto"/>
              <w:left w:val="single" w:sz="4" w:space="0" w:color="auto"/>
              <w:bottom w:val="single" w:sz="4" w:space="0" w:color="auto"/>
              <w:right w:val="single" w:sz="4" w:space="0" w:color="auto"/>
            </w:tcBorders>
            <w:shd w:val="clear" w:color="auto" w:fill="F2F2F2"/>
            <w:noWrap/>
            <w:vAlign w:val="center"/>
            <w:hideMark/>
          </w:tcPr>
          <w:p w:rsidR="00955306" w:rsidRPr="004A32E4" w:rsidRDefault="00955306" w:rsidP="009F28CC">
            <w:pPr>
              <w:ind w:firstLine="0"/>
              <w:jc w:val="center"/>
              <w:rPr>
                <w:rFonts w:eastAsia="Times New Roman"/>
                <w:b/>
                <w:sz w:val="24"/>
                <w:szCs w:val="24"/>
                <w:lang w:eastAsia="ru-RU"/>
              </w:rPr>
            </w:pPr>
            <w:r w:rsidRPr="004A32E4">
              <w:rPr>
                <w:rFonts w:eastAsia="Times New Roman"/>
                <w:b/>
                <w:sz w:val="24"/>
                <w:szCs w:val="24"/>
                <w:lang w:eastAsia="ru-RU"/>
              </w:rPr>
              <w:t>ПК</w:t>
            </w:r>
          </w:p>
        </w:tc>
        <w:tc>
          <w:tcPr>
            <w:tcW w:w="2268" w:type="dxa"/>
            <w:tcBorders>
              <w:top w:val="single" w:sz="4" w:space="0" w:color="auto"/>
              <w:left w:val="nil"/>
              <w:bottom w:val="single" w:sz="4" w:space="0" w:color="auto"/>
              <w:right w:val="single" w:sz="4" w:space="0" w:color="auto"/>
            </w:tcBorders>
            <w:shd w:val="clear" w:color="auto" w:fill="F2F2F2"/>
            <w:noWrap/>
            <w:vAlign w:val="center"/>
            <w:hideMark/>
          </w:tcPr>
          <w:p w:rsidR="00955306" w:rsidRPr="004A32E4" w:rsidRDefault="00955306" w:rsidP="009F28CC">
            <w:pPr>
              <w:ind w:firstLine="0"/>
              <w:jc w:val="center"/>
              <w:rPr>
                <w:rFonts w:eastAsia="Times New Roman"/>
                <w:b/>
                <w:bCs/>
                <w:sz w:val="24"/>
                <w:szCs w:val="24"/>
                <w:lang w:eastAsia="ru-RU"/>
              </w:rPr>
            </w:pPr>
            <w:r w:rsidRPr="004A32E4">
              <w:rPr>
                <w:rFonts w:eastAsia="Times New Roman"/>
                <w:b/>
                <w:bCs/>
                <w:sz w:val="24"/>
                <w:szCs w:val="24"/>
                <w:lang w:eastAsia="ru-RU"/>
              </w:rPr>
              <w:t>Бюджет</w:t>
            </w:r>
          </w:p>
        </w:tc>
        <w:tc>
          <w:tcPr>
            <w:tcW w:w="2315" w:type="dxa"/>
            <w:tcBorders>
              <w:top w:val="single" w:sz="4" w:space="0" w:color="auto"/>
              <w:left w:val="nil"/>
              <w:bottom w:val="single" w:sz="4" w:space="0" w:color="auto"/>
              <w:right w:val="single" w:sz="4" w:space="0" w:color="auto"/>
            </w:tcBorders>
            <w:shd w:val="clear" w:color="auto" w:fill="F2F2F2"/>
            <w:noWrap/>
            <w:vAlign w:val="center"/>
            <w:hideMark/>
          </w:tcPr>
          <w:p w:rsidR="00955306" w:rsidRPr="004A32E4" w:rsidRDefault="00955306" w:rsidP="009F28CC">
            <w:pPr>
              <w:ind w:firstLine="0"/>
              <w:jc w:val="center"/>
              <w:rPr>
                <w:rFonts w:eastAsia="Times New Roman"/>
                <w:b/>
                <w:bCs/>
                <w:sz w:val="24"/>
                <w:szCs w:val="24"/>
                <w:lang w:eastAsia="ru-RU"/>
              </w:rPr>
            </w:pPr>
            <w:r w:rsidRPr="004A32E4">
              <w:rPr>
                <w:rFonts w:eastAsia="Times New Roman"/>
                <w:b/>
                <w:bCs/>
                <w:sz w:val="24"/>
                <w:szCs w:val="24"/>
                <w:lang w:eastAsia="ru-RU"/>
              </w:rPr>
              <w:t>Внебюджет</w:t>
            </w:r>
          </w:p>
        </w:tc>
        <w:tc>
          <w:tcPr>
            <w:tcW w:w="1513" w:type="dxa"/>
            <w:tcBorders>
              <w:top w:val="single" w:sz="4" w:space="0" w:color="auto"/>
              <w:left w:val="nil"/>
              <w:bottom w:val="single" w:sz="4" w:space="0" w:color="auto"/>
              <w:right w:val="single" w:sz="4" w:space="0" w:color="auto"/>
            </w:tcBorders>
            <w:shd w:val="clear" w:color="auto" w:fill="F2F2F2"/>
            <w:noWrap/>
            <w:vAlign w:val="center"/>
            <w:hideMark/>
          </w:tcPr>
          <w:p w:rsidR="00955306" w:rsidRPr="004A32E4" w:rsidRDefault="00955306" w:rsidP="009F28CC">
            <w:pPr>
              <w:ind w:firstLine="0"/>
              <w:jc w:val="center"/>
              <w:rPr>
                <w:rFonts w:eastAsia="Times New Roman"/>
                <w:b/>
                <w:bCs/>
                <w:sz w:val="24"/>
                <w:szCs w:val="24"/>
                <w:lang w:eastAsia="ru-RU"/>
              </w:rPr>
            </w:pPr>
            <w:r w:rsidRPr="004A32E4">
              <w:rPr>
                <w:rFonts w:eastAsia="Times New Roman"/>
                <w:b/>
                <w:bCs/>
                <w:sz w:val="24"/>
                <w:szCs w:val="24"/>
                <w:lang w:eastAsia="ru-RU"/>
              </w:rPr>
              <w:t>Общий</w:t>
            </w:r>
          </w:p>
        </w:tc>
      </w:tr>
      <w:tr w:rsidR="004A32E4" w:rsidRPr="004A32E4" w:rsidTr="006615BC">
        <w:trPr>
          <w:trHeight w:val="312"/>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rsidR="00955306" w:rsidRPr="004A32E4" w:rsidRDefault="00955306" w:rsidP="009F28CC">
            <w:pPr>
              <w:ind w:firstLine="0"/>
              <w:jc w:val="center"/>
              <w:rPr>
                <w:rFonts w:eastAsia="Times New Roman"/>
                <w:sz w:val="24"/>
                <w:szCs w:val="24"/>
                <w:lang w:eastAsia="ru-RU"/>
              </w:rPr>
            </w:pPr>
            <w:r w:rsidRPr="004A32E4">
              <w:rPr>
                <w:rFonts w:eastAsia="Times New Roman"/>
                <w:sz w:val="24"/>
                <w:szCs w:val="24"/>
                <w:lang w:eastAsia="ru-RU"/>
              </w:rPr>
              <w:t>2019/2020 учебный год</w:t>
            </w:r>
          </w:p>
        </w:tc>
        <w:tc>
          <w:tcPr>
            <w:tcW w:w="2268" w:type="dxa"/>
            <w:tcBorders>
              <w:top w:val="nil"/>
              <w:left w:val="nil"/>
              <w:bottom w:val="single" w:sz="4" w:space="0" w:color="auto"/>
              <w:right w:val="single" w:sz="4" w:space="0" w:color="auto"/>
            </w:tcBorders>
            <w:shd w:val="clear" w:color="auto" w:fill="auto"/>
            <w:noWrap/>
            <w:vAlign w:val="center"/>
            <w:hideMark/>
          </w:tcPr>
          <w:p w:rsidR="00955306" w:rsidRPr="004A32E4" w:rsidRDefault="00955306" w:rsidP="009F28CC">
            <w:pPr>
              <w:ind w:firstLine="0"/>
              <w:jc w:val="center"/>
              <w:rPr>
                <w:rFonts w:eastAsia="Times New Roman"/>
                <w:sz w:val="24"/>
                <w:szCs w:val="24"/>
                <w:lang w:eastAsia="ru-RU"/>
              </w:rPr>
            </w:pPr>
            <w:r w:rsidRPr="004A32E4">
              <w:rPr>
                <w:rFonts w:eastAsia="Times New Roman"/>
                <w:sz w:val="24"/>
                <w:szCs w:val="24"/>
                <w:lang w:eastAsia="ru-RU"/>
              </w:rPr>
              <w:t>74,7</w:t>
            </w:r>
          </w:p>
        </w:tc>
        <w:tc>
          <w:tcPr>
            <w:tcW w:w="2315" w:type="dxa"/>
            <w:tcBorders>
              <w:top w:val="nil"/>
              <w:left w:val="nil"/>
              <w:bottom w:val="single" w:sz="4" w:space="0" w:color="auto"/>
              <w:right w:val="single" w:sz="4" w:space="0" w:color="auto"/>
            </w:tcBorders>
            <w:shd w:val="clear" w:color="auto" w:fill="auto"/>
            <w:noWrap/>
            <w:vAlign w:val="center"/>
            <w:hideMark/>
          </w:tcPr>
          <w:p w:rsidR="00955306" w:rsidRPr="004A32E4" w:rsidRDefault="00955306" w:rsidP="009F28CC">
            <w:pPr>
              <w:ind w:firstLine="0"/>
              <w:jc w:val="center"/>
              <w:rPr>
                <w:rFonts w:eastAsia="Times New Roman"/>
                <w:sz w:val="24"/>
                <w:szCs w:val="24"/>
                <w:lang w:eastAsia="ru-RU"/>
              </w:rPr>
            </w:pPr>
            <w:r w:rsidRPr="004A32E4">
              <w:rPr>
                <w:rFonts w:eastAsia="Times New Roman"/>
                <w:sz w:val="24"/>
                <w:szCs w:val="24"/>
                <w:lang w:eastAsia="ru-RU"/>
              </w:rPr>
              <w:t>61,9</w:t>
            </w:r>
          </w:p>
        </w:tc>
        <w:tc>
          <w:tcPr>
            <w:tcW w:w="1513" w:type="dxa"/>
            <w:tcBorders>
              <w:top w:val="nil"/>
              <w:left w:val="nil"/>
              <w:bottom w:val="single" w:sz="4" w:space="0" w:color="auto"/>
              <w:right w:val="single" w:sz="4" w:space="0" w:color="auto"/>
            </w:tcBorders>
            <w:shd w:val="clear" w:color="auto" w:fill="auto"/>
            <w:noWrap/>
            <w:vAlign w:val="center"/>
            <w:hideMark/>
          </w:tcPr>
          <w:p w:rsidR="00955306" w:rsidRPr="004A32E4" w:rsidRDefault="00955306" w:rsidP="009F28CC">
            <w:pPr>
              <w:ind w:firstLine="0"/>
              <w:jc w:val="center"/>
              <w:rPr>
                <w:rFonts w:eastAsia="Times New Roman"/>
                <w:sz w:val="24"/>
                <w:szCs w:val="24"/>
                <w:lang w:eastAsia="ru-RU"/>
              </w:rPr>
            </w:pPr>
            <w:r w:rsidRPr="004A32E4">
              <w:rPr>
                <w:rFonts w:eastAsia="Times New Roman"/>
                <w:sz w:val="24"/>
                <w:szCs w:val="24"/>
                <w:lang w:eastAsia="ru-RU"/>
              </w:rPr>
              <w:t>68,33</w:t>
            </w:r>
          </w:p>
        </w:tc>
      </w:tr>
      <w:tr w:rsidR="004A32E4" w:rsidRPr="004A32E4" w:rsidTr="006615BC">
        <w:trPr>
          <w:trHeight w:val="312"/>
          <w:jc w:val="center"/>
        </w:trPr>
        <w:tc>
          <w:tcPr>
            <w:tcW w:w="3397" w:type="dxa"/>
            <w:tcBorders>
              <w:top w:val="nil"/>
              <w:left w:val="single" w:sz="4" w:space="0" w:color="auto"/>
              <w:bottom w:val="single" w:sz="4" w:space="0" w:color="auto"/>
              <w:right w:val="single" w:sz="4" w:space="0" w:color="auto"/>
            </w:tcBorders>
            <w:shd w:val="clear" w:color="auto" w:fill="auto"/>
            <w:noWrap/>
            <w:vAlign w:val="center"/>
            <w:hideMark/>
          </w:tcPr>
          <w:p w:rsidR="00955306" w:rsidRPr="004A32E4" w:rsidRDefault="00955306" w:rsidP="00692F96">
            <w:pPr>
              <w:ind w:firstLine="0"/>
              <w:jc w:val="center"/>
              <w:rPr>
                <w:rFonts w:eastAsia="Times New Roman"/>
                <w:sz w:val="24"/>
                <w:szCs w:val="24"/>
                <w:lang w:eastAsia="ru-RU"/>
              </w:rPr>
            </w:pPr>
            <w:r w:rsidRPr="004A32E4">
              <w:rPr>
                <w:rFonts w:eastAsia="Times New Roman"/>
                <w:sz w:val="24"/>
                <w:szCs w:val="24"/>
                <w:lang w:eastAsia="ru-RU"/>
              </w:rPr>
              <w:t>20</w:t>
            </w:r>
            <w:r w:rsidR="00692F96" w:rsidRPr="004A32E4">
              <w:rPr>
                <w:rFonts w:eastAsia="Times New Roman"/>
                <w:sz w:val="24"/>
                <w:szCs w:val="24"/>
                <w:lang w:eastAsia="ru-RU"/>
              </w:rPr>
              <w:t>20</w:t>
            </w:r>
            <w:r w:rsidRPr="004A32E4">
              <w:rPr>
                <w:rFonts w:eastAsia="Times New Roman"/>
                <w:sz w:val="24"/>
                <w:szCs w:val="24"/>
                <w:lang w:eastAsia="ru-RU"/>
              </w:rPr>
              <w:t>/202</w:t>
            </w:r>
            <w:r w:rsidR="00692F96" w:rsidRPr="004A32E4">
              <w:rPr>
                <w:rFonts w:eastAsia="Times New Roman"/>
                <w:sz w:val="24"/>
                <w:szCs w:val="24"/>
                <w:lang w:eastAsia="ru-RU"/>
              </w:rPr>
              <w:t>1</w:t>
            </w:r>
            <w:r w:rsidRPr="004A32E4">
              <w:rPr>
                <w:rFonts w:eastAsia="Times New Roman"/>
                <w:sz w:val="24"/>
                <w:szCs w:val="24"/>
                <w:lang w:eastAsia="ru-RU"/>
              </w:rPr>
              <w:t xml:space="preserve"> учебный год</w:t>
            </w:r>
          </w:p>
        </w:tc>
        <w:tc>
          <w:tcPr>
            <w:tcW w:w="2268" w:type="dxa"/>
            <w:tcBorders>
              <w:top w:val="nil"/>
              <w:left w:val="nil"/>
              <w:bottom w:val="single" w:sz="4" w:space="0" w:color="auto"/>
              <w:right w:val="single" w:sz="4" w:space="0" w:color="auto"/>
            </w:tcBorders>
            <w:shd w:val="clear" w:color="auto" w:fill="auto"/>
            <w:noWrap/>
            <w:vAlign w:val="center"/>
            <w:hideMark/>
          </w:tcPr>
          <w:p w:rsidR="00955306" w:rsidRPr="004A32E4" w:rsidRDefault="00955306" w:rsidP="009F28CC">
            <w:pPr>
              <w:ind w:firstLine="0"/>
              <w:jc w:val="center"/>
              <w:rPr>
                <w:rFonts w:eastAsia="Times New Roman"/>
                <w:sz w:val="24"/>
                <w:szCs w:val="24"/>
                <w:lang w:eastAsia="ru-RU"/>
              </w:rPr>
            </w:pPr>
            <w:r w:rsidRPr="004A32E4">
              <w:rPr>
                <w:rFonts w:eastAsia="Times New Roman"/>
                <w:sz w:val="24"/>
                <w:szCs w:val="24"/>
                <w:lang w:eastAsia="ru-RU"/>
              </w:rPr>
              <w:t>76,08</w:t>
            </w:r>
          </w:p>
        </w:tc>
        <w:tc>
          <w:tcPr>
            <w:tcW w:w="2315" w:type="dxa"/>
            <w:tcBorders>
              <w:top w:val="nil"/>
              <w:left w:val="nil"/>
              <w:bottom w:val="single" w:sz="4" w:space="0" w:color="auto"/>
              <w:right w:val="single" w:sz="4" w:space="0" w:color="auto"/>
            </w:tcBorders>
            <w:shd w:val="clear" w:color="auto" w:fill="auto"/>
            <w:noWrap/>
            <w:vAlign w:val="center"/>
            <w:hideMark/>
          </w:tcPr>
          <w:p w:rsidR="00955306" w:rsidRPr="004A32E4" w:rsidRDefault="00955306" w:rsidP="009F28CC">
            <w:pPr>
              <w:ind w:firstLine="0"/>
              <w:jc w:val="center"/>
              <w:rPr>
                <w:rFonts w:eastAsia="Times New Roman"/>
                <w:sz w:val="24"/>
                <w:szCs w:val="24"/>
                <w:lang w:eastAsia="ru-RU"/>
              </w:rPr>
            </w:pPr>
            <w:r w:rsidRPr="004A32E4">
              <w:rPr>
                <w:rFonts w:eastAsia="Times New Roman"/>
                <w:sz w:val="24"/>
                <w:szCs w:val="24"/>
                <w:lang w:eastAsia="ru-RU"/>
              </w:rPr>
              <w:t>65,85</w:t>
            </w:r>
          </w:p>
        </w:tc>
        <w:tc>
          <w:tcPr>
            <w:tcW w:w="1513" w:type="dxa"/>
            <w:tcBorders>
              <w:top w:val="nil"/>
              <w:left w:val="nil"/>
              <w:bottom w:val="single" w:sz="4" w:space="0" w:color="auto"/>
              <w:right w:val="single" w:sz="4" w:space="0" w:color="auto"/>
            </w:tcBorders>
            <w:shd w:val="clear" w:color="auto" w:fill="auto"/>
            <w:noWrap/>
            <w:vAlign w:val="center"/>
            <w:hideMark/>
          </w:tcPr>
          <w:p w:rsidR="00955306" w:rsidRPr="004A32E4" w:rsidRDefault="00955306" w:rsidP="009F28CC">
            <w:pPr>
              <w:ind w:firstLine="0"/>
              <w:jc w:val="center"/>
              <w:rPr>
                <w:rFonts w:eastAsia="Times New Roman"/>
                <w:sz w:val="24"/>
                <w:szCs w:val="24"/>
                <w:lang w:eastAsia="ru-RU"/>
              </w:rPr>
            </w:pPr>
            <w:r w:rsidRPr="004A32E4">
              <w:rPr>
                <w:rFonts w:eastAsia="Times New Roman"/>
                <w:sz w:val="24"/>
                <w:szCs w:val="24"/>
                <w:lang w:eastAsia="ru-RU"/>
              </w:rPr>
              <w:t>70,95</w:t>
            </w:r>
          </w:p>
        </w:tc>
      </w:tr>
    </w:tbl>
    <w:p w:rsidR="00E444AE" w:rsidRPr="004A32E4" w:rsidRDefault="00E444AE" w:rsidP="00E815D5">
      <w:pPr>
        <w:spacing w:before="60"/>
        <w:jc w:val="center"/>
        <w:rPr>
          <w:rFonts w:cs="Times New Roman"/>
          <w:b/>
          <w:szCs w:val="28"/>
        </w:rPr>
      </w:pPr>
      <w:r w:rsidRPr="004A32E4">
        <w:rPr>
          <w:rFonts w:cs="Times New Roman"/>
          <w:b/>
          <w:szCs w:val="28"/>
        </w:rPr>
        <w:t>Учёт индивидуальных достижений (ИД):</w:t>
      </w:r>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0"/>
        <w:gridCol w:w="4252"/>
        <w:gridCol w:w="1560"/>
        <w:gridCol w:w="1984"/>
      </w:tblGrid>
      <w:tr w:rsidR="004A32E4" w:rsidRPr="004A32E4" w:rsidTr="00255EDF">
        <w:trPr>
          <w:trHeight w:val="20"/>
          <w:tblHeader/>
          <w:jc w:val="center"/>
        </w:trPr>
        <w:tc>
          <w:tcPr>
            <w:tcW w:w="1980" w:type="dxa"/>
            <w:shd w:val="clear" w:color="auto" w:fill="F2F2F2"/>
            <w:vAlign w:val="center"/>
            <w:hideMark/>
          </w:tcPr>
          <w:p w:rsidR="00955306" w:rsidRPr="004A32E4" w:rsidRDefault="00955306" w:rsidP="00E66943">
            <w:pPr>
              <w:ind w:firstLine="29"/>
              <w:jc w:val="center"/>
              <w:rPr>
                <w:rFonts w:cs="Times New Roman"/>
                <w:b/>
                <w:sz w:val="24"/>
                <w:szCs w:val="24"/>
                <w:lang w:eastAsia="ru-RU"/>
              </w:rPr>
            </w:pPr>
            <w:r w:rsidRPr="004A32E4">
              <w:rPr>
                <w:rFonts w:cs="Times New Roman"/>
                <w:b/>
                <w:sz w:val="24"/>
                <w:szCs w:val="24"/>
                <w:lang w:eastAsia="ru-RU"/>
              </w:rPr>
              <w:t>Направление подготовки / Специальность</w:t>
            </w:r>
          </w:p>
        </w:tc>
        <w:tc>
          <w:tcPr>
            <w:tcW w:w="4252" w:type="dxa"/>
            <w:shd w:val="clear" w:color="auto" w:fill="F2F2F2"/>
            <w:vAlign w:val="center"/>
            <w:hideMark/>
          </w:tcPr>
          <w:p w:rsidR="00955306" w:rsidRPr="004A32E4" w:rsidRDefault="00955306" w:rsidP="00E66943">
            <w:pPr>
              <w:ind w:firstLine="29"/>
              <w:jc w:val="center"/>
              <w:rPr>
                <w:rFonts w:cs="Times New Roman"/>
                <w:b/>
                <w:sz w:val="24"/>
                <w:szCs w:val="24"/>
                <w:lang w:eastAsia="ru-RU"/>
              </w:rPr>
            </w:pPr>
            <w:r w:rsidRPr="004A32E4">
              <w:rPr>
                <w:rFonts w:cs="Times New Roman"/>
                <w:b/>
                <w:sz w:val="24"/>
                <w:szCs w:val="24"/>
                <w:lang w:eastAsia="ru-RU"/>
              </w:rPr>
              <w:t>Индивидуальное достижение (ИД)</w:t>
            </w:r>
          </w:p>
        </w:tc>
        <w:tc>
          <w:tcPr>
            <w:tcW w:w="1560" w:type="dxa"/>
            <w:shd w:val="clear" w:color="auto" w:fill="F2F2F2"/>
            <w:vAlign w:val="center"/>
            <w:hideMark/>
          </w:tcPr>
          <w:p w:rsidR="00955306" w:rsidRPr="004A32E4" w:rsidRDefault="00955306" w:rsidP="00E66943">
            <w:pPr>
              <w:ind w:firstLine="29"/>
              <w:jc w:val="center"/>
              <w:rPr>
                <w:rFonts w:cs="Times New Roman"/>
                <w:b/>
                <w:sz w:val="24"/>
                <w:szCs w:val="24"/>
                <w:lang w:eastAsia="ru-RU"/>
              </w:rPr>
            </w:pPr>
            <w:r w:rsidRPr="004A32E4">
              <w:rPr>
                <w:rFonts w:cs="Times New Roman"/>
                <w:b/>
                <w:sz w:val="24"/>
                <w:szCs w:val="24"/>
                <w:lang w:eastAsia="ru-RU"/>
              </w:rPr>
              <w:t>Количество учтенных ИД (поступающих)</w:t>
            </w:r>
          </w:p>
        </w:tc>
        <w:tc>
          <w:tcPr>
            <w:tcW w:w="1984" w:type="dxa"/>
            <w:shd w:val="clear" w:color="auto" w:fill="F2F2F2"/>
            <w:vAlign w:val="center"/>
            <w:hideMark/>
          </w:tcPr>
          <w:p w:rsidR="00955306" w:rsidRPr="004A32E4" w:rsidRDefault="00955306" w:rsidP="00E66943">
            <w:pPr>
              <w:ind w:firstLine="29"/>
              <w:jc w:val="center"/>
              <w:rPr>
                <w:rFonts w:cs="Times New Roman"/>
                <w:b/>
                <w:sz w:val="24"/>
                <w:szCs w:val="24"/>
                <w:lang w:eastAsia="ru-RU"/>
              </w:rPr>
            </w:pPr>
            <w:r w:rsidRPr="004A32E4">
              <w:rPr>
                <w:rFonts w:cs="Times New Roman"/>
                <w:b/>
                <w:sz w:val="24"/>
                <w:szCs w:val="24"/>
                <w:lang w:eastAsia="ru-RU"/>
              </w:rPr>
              <w:t>Из них количество ИД, включенных в приказ о зачислении</w:t>
            </w:r>
          </w:p>
        </w:tc>
      </w:tr>
      <w:tr w:rsidR="004A32E4" w:rsidRPr="004A32E4" w:rsidTr="00255EDF">
        <w:trPr>
          <w:trHeight w:val="20"/>
          <w:jc w:val="center"/>
        </w:trPr>
        <w:tc>
          <w:tcPr>
            <w:tcW w:w="1980" w:type="dxa"/>
            <w:vMerge w:val="restart"/>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 xml:space="preserve">38.03.04 Государственное </w:t>
            </w:r>
            <w:r w:rsidRPr="004A32E4">
              <w:rPr>
                <w:rFonts w:cs="Times New Roman"/>
                <w:sz w:val="24"/>
                <w:szCs w:val="24"/>
                <w:lang w:eastAsia="ru-RU"/>
              </w:rPr>
              <w:lastRenderedPageBreak/>
              <w:t>и муниципальное</w:t>
            </w:r>
            <w:r w:rsidRPr="004A32E4">
              <w:rPr>
                <w:rFonts w:cs="Times New Roman"/>
                <w:sz w:val="24"/>
                <w:szCs w:val="24"/>
                <w:lang w:eastAsia="ru-RU"/>
              </w:rPr>
              <w:br/>
              <w:t xml:space="preserve"> управление</w:t>
            </w: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lastRenderedPageBreak/>
              <w:t>Аттестат о среднем (полном) общем образовании, золотая медаль</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w:t>
            </w:r>
          </w:p>
        </w:tc>
        <w:tc>
          <w:tcPr>
            <w:tcW w:w="1984" w:type="dxa"/>
            <w:shd w:val="clear" w:color="auto" w:fill="auto"/>
            <w:noWrap/>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Аттестат о среднем общем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56</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6</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Волонтерская книжка</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50</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2</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Диплом о среднем профессиональном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22</w:t>
            </w:r>
          </w:p>
        </w:tc>
        <w:tc>
          <w:tcPr>
            <w:tcW w:w="1984" w:type="dxa"/>
            <w:shd w:val="clear" w:color="auto" w:fill="auto"/>
            <w:noWrap/>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Золотой знак отличия ГТО</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74</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5</w:t>
            </w:r>
          </w:p>
        </w:tc>
      </w:tr>
      <w:tr w:rsidR="004A32E4" w:rsidRPr="004A32E4" w:rsidTr="00255EDF">
        <w:trPr>
          <w:trHeight w:val="20"/>
          <w:jc w:val="center"/>
        </w:trPr>
        <w:tc>
          <w:tcPr>
            <w:tcW w:w="1980" w:type="dxa"/>
            <w:vMerge w:val="restart"/>
            <w:shd w:val="clear" w:color="auto" w:fill="auto"/>
            <w:noWrap/>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45.03.02 Лингвистика</w:t>
            </w: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Аттестат о среднем общем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72</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5</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Волонтерская книжка</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30</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5</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Золотой знак отличия ГТО</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23</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20"/>
          <w:jc w:val="center"/>
        </w:trPr>
        <w:tc>
          <w:tcPr>
            <w:tcW w:w="1980" w:type="dxa"/>
            <w:vMerge w:val="restart"/>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02.03.03 Математическое обеспечение и администрирование информационных систем</w:t>
            </w: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Аттестат о среднем общем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10</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Волонтерская книжка</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8</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Диплом о среднем профессиональном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val="en-US" w:eastAsia="ru-RU"/>
              </w:rPr>
            </w:pPr>
            <w:r w:rsidRPr="004A32E4">
              <w:rPr>
                <w:rFonts w:cs="Times New Roman"/>
                <w:sz w:val="24"/>
                <w:szCs w:val="24"/>
                <w:lang w:val="en-US" w:eastAsia="ru-RU"/>
              </w:rPr>
              <w:t>7</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Золотой знак отличия ГТО</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33</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w:t>
            </w:r>
          </w:p>
        </w:tc>
      </w:tr>
      <w:tr w:rsidR="004A32E4" w:rsidRPr="004A32E4" w:rsidTr="00255EDF">
        <w:trPr>
          <w:trHeight w:val="20"/>
          <w:jc w:val="center"/>
        </w:trPr>
        <w:tc>
          <w:tcPr>
            <w:tcW w:w="1980" w:type="dxa"/>
            <w:vMerge w:val="restart"/>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39.03.03 Организация работы с молодежью</w:t>
            </w: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Аттестат о среднем общем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13</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2</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Волонтерская книжка</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26</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4</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Диплом о среднем профессиональном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3</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val="en-US" w:eastAsia="ru-RU"/>
              </w:rPr>
            </w:pPr>
            <w:r w:rsidRPr="004A32E4">
              <w:rPr>
                <w:rFonts w:cs="Times New Roman"/>
                <w:sz w:val="24"/>
                <w:szCs w:val="24"/>
                <w:lang w:eastAsia="ru-RU"/>
              </w:rPr>
              <w:t>Золотой знак отличия ГТО</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30</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3</w:t>
            </w:r>
          </w:p>
        </w:tc>
      </w:tr>
      <w:tr w:rsidR="004A32E4" w:rsidRPr="004A32E4" w:rsidTr="00255EDF">
        <w:trPr>
          <w:trHeight w:val="20"/>
          <w:jc w:val="center"/>
        </w:trPr>
        <w:tc>
          <w:tcPr>
            <w:tcW w:w="1980" w:type="dxa"/>
            <w:vMerge w:val="restart"/>
            <w:shd w:val="clear" w:color="auto" w:fill="auto"/>
            <w:noWrap/>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09.03.03 Прикладная информатика</w:t>
            </w: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Аттестат о среднем общем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11</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Волонтерская книжка</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5</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Диплом о среднем профессиональном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7</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Золотой знак отличия ГТО</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38</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w:t>
            </w:r>
          </w:p>
        </w:tc>
      </w:tr>
      <w:tr w:rsidR="004A32E4" w:rsidRPr="004A32E4" w:rsidTr="00255EDF">
        <w:trPr>
          <w:trHeight w:val="20"/>
          <w:jc w:val="center"/>
        </w:trPr>
        <w:tc>
          <w:tcPr>
            <w:tcW w:w="1980" w:type="dxa"/>
            <w:vMerge w:val="restart"/>
            <w:shd w:val="clear" w:color="auto" w:fill="auto"/>
            <w:noWrap/>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37.03.01 Психология</w:t>
            </w: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Аттестат о среднем (полном) общем образовании, серебряная медаль</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Аттестат о среднем общем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124</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19</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Волонтерская книжка</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98</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11</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Диплом о среднем профессиональном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77</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13</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Золотой знак отличия ГТО</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139</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8</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Социально-психологический интеллектуальный конкурс для школьников</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12</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3</w:t>
            </w:r>
          </w:p>
        </w:tc>
      </w:tr>
      <w:tr w:rsidR="004A32E4" w:rsidRPr="004A32E4" w:rsidTr="00255EDF">
        <w:trPr>
          <w:trHeight w:val="20"/>
          <w:jc w:val="center"/>
        </w:trPr>
        <w:tc>
          <w:tcPr>
            <w:tcW w:w="1980" w:type="dxa"/>
            <w:vMerge w:val="restart"/>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44.03.02 Психолого-педагогическое</w:t>
            </w:r>
            <w:r w:rsidRPr="004A32E4">
              <w:rPr>
                <w:rFonts w:cs="Times New Roman"/>
                <w:sz w:val="24"/>
                <w:szCs w:val="24"/>
                <w:lang w:eastAsia="ru-RU"/>
              </w:rPr>
              <w:br/>
              <w:t>образование</w:t>
            </w: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Аттестат о среднем общем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58</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4</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Волонтерская книжка</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59</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15</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Диплом о среднем профессиональном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30</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Золотой знак отличия ГТО</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68</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6</w:t>
            </w:r>
          </w:p>
        </w:tc>
      </w:tr>
      <w:tr w:rsidR="004A32E4" w:rsidRPr="004A32E4" w:rsidTr="00255EDF">
        <w:trPr>
          <w:trHeight w:val="20"/>
          <w:jc w:val="center"/>
        </w:trPr>
        <w:tc>
          <w:tcPr>
            <w:tcW w:w="1980" w:type="dxa"/>
            <w:vMerge w:val="restart"/>
            <w:shd w:val="clear" w:color="auto" w:fill="auto"/>
            <w:noWrap/>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lastRenderedPageBreak/>
              <w:t>39.03.02 Социальная работа</w:t>
            </w: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Аттестат о среднем общем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13</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Волонтерская книжка</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35</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Золотой знак отличия ГТО</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val="en-US" w:eastAsia="ru-RU"/>
              </w:rPr>
              <w:t>3</w:t>
            </w:r>
            <w:r w:rsidRPr="004A32E4">
              <w:rPr>
                <w:rFonts w:cs="Times New Roman"/>
                <w:sz w:val="24"/>
                <w:szCs w:val="24"/>
                <w:lang w:eastAsia="ru-RU"/>
              </w:rPr>
              <w:t>5</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2</w:t>
            </w:r>
          </w:p>
        </w:tc>
      </w:tr>
      <w:tr w:rsidR="004A32E4" w:rsidRPr="004A32E4" w:rsidTr="00255EDF">
        <w:trPr>
          <w:trHeight w:val="20"/>
          <w:jc w:val="center"/>
        </w:trPr>
        <w:tc>
          <w:tcPr>
            <w:tcW w:w="1980" w:type="dxa"/>
            <w:vMerge w:val="restart"/>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44.03.03 Специальное (дефектологическое) образование</w:t>
            </w: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Аттестат о среднем общем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47</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7</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Волонтерская книжка</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58</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12</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Диплом о среднем профессиональном образовании с отличием</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17</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1</w:t>
            </w:r>
          </w:p>
        </w:tc>
      </w:tr>
      <w:tr w:rsidR="004A32E4" w:rsidRPr="004A32E4" w:rsidTr="00255EDF">
        <w:trPr>
          <w:trHeight w:val="20"/>
          <w:jc w:val="center"/>
        </w:trPr>
        <w:tc>
          <w:tcPr>
            <w:tcW w:w="1980" w:type="dxa"/>
            <w:vMerge/>
            <w:shd w:val="clear" w:color="auto" w:fill="auto"/>
            <w:vAlign w:val="center"/>
            <w:hideMark/>
          </w:tcPr>
          <w:p w:rsidR="00955306" w:rsidRPr="004A32E4" w:rsidRDefault="00955306" w:rsidP="00E66943">
            <w:pPr>
              <w:ind w:firstLine="29"/>
              <w:rPr>
                <w:rFonts w:cs="Times New Roman"/>
                <w:sz w:val="24"/>
                <w:szCs w:val="24"/>
                <w:lang w:eastAsia="ru-RU"/>
              </w:rPr>
            </w:pPr>
          </w:p>
        </w:tc>
        <w:tc>
          <w:tcPr>
            <w:tcW w:w="4252" w:type="dxa"/>
            <w:shd w:val="clear" w:color="auto" w:fill="auto"/>
            <w:vAlign w:val="center"/>
            <w:hideMark/>
          </w:tcPr>
          <w:p w:rsidR="00955306" w:rsidRPr="004A32E4" w:rsidRDefault="00955306" w:rsidP="00E66943">
            <w:pPr>
              <w:ind w:firstLine="29"/>
              <w:rPr>
                <w:rFonts w:cs="Times New Roman"/>
                <w:sz w:val="24"/>
                <w:szCs w:val="24"/>
                <w:lang w:eastAsia="ru-RU"/>
              </w:rPr>
            </w:pPr>
            <w:r w:rsidRPr="004A32E4">
              <w:rPr>
                <w:rFonts w:cs="Times New Roman"/>
                <w:sz w:val="24"/>
                <w:szCs w:val="24"/>
                <w:lang w:eastAsia="ru-RU"/>
              </w:rPr>
              <w:t>Золотой знак отличия ГТО</w:t>
            </w:r>
          </w:p>
        </w:tc>
        <w:tc>
          <w:tcPr>
            <w:tcW w:w="1560"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67</w:t>
            </w:r>
          </w:p>
        </w:tc>
        <w:tc>
          <w:tcPr>
            <w:tcW w:w="1984" w:type="dxa"/>
            <w:shd w:val="clear" w:color="auto" w:fill="auto"/>
            <w:vAlign w:val="center"/>
            <w:hideMark/>
          </w:tcPr>
          <w:p w:rsidR="00955306" w:rsidRPr="004A32E4" w:rsidRDefault="00955306" w:rsidP="00E66943">
            <w:pPr>
              <w:ind w:firstLine="29"/>
              <w:jc w:val="center"/>
              <w:rPr>
                <w:rFonts w:cs="Times New Roman"/>
                <w:sz w:val="24"/>
                <w:szCs w:val="24"/>
                <w:lang w:eastAsia="ru-RU"/>
              </w:rPr>
            </w:pPr>
            <w:r w:rsidRPr="004A32E4">
              <w:rPr>
                <w:rFonts w:cs="Times New Roman"/>
                <w:sz w:val="24"/>
                <w:szCs w:val="24"/>
                <w:lang w:eastAsia="ru-RU"/>
              </w:rPr>
              <w:t>5</w:t>
            </w:r>
          </w:p>
        </w:tc>
      </w:tr>
      <w:tr w:rsidR="004A32E4" w:rsidRPr="004A32E4" w:rsidTr="00255EDF">
        <w:trPr>
          <w:trHeight w:val="20"/>
          <w:jc w:val="center"/>
        </w:trPr>
        <w:tc>
          <w:tcPr>
            <w:tcW w:w="6232" w:type="dxa"/>
            <w:gridSpan w:val="2"/>
            <w:shd w:val="clear" w:color="auto" w:fill="FFFFFF" w:themeFill="background1"/>
            <w:noWrap/>
            <w:vAlign w:val="bottom"/>
            <w:hideMark/>
          </w:tcPr>
          <w:p w:rsidR="00255EDF" w:rsidRPr="004A32E4" w:rsidRDefault="00255EDF" w:rsidP="00E66943">
            <w:pPr>
              <w:ind w:firstLine="29"/>
              <w:rPr>
                <w:rFonts w:cs="Times New Roman"/>
                <w:b/>
                <w:sz w:val="24"/>
                <w:szCs w:val="24"/>
                <w:lang w:eastAsia="ru-RU"/>
              </w:rPr>
            </w:pPr>
            <w:r w:rsidRPr="004A32E4">
              <w:rPr>
                <w:rFonts w:cs="Times New Roman"/>
                <w:b/>
                <w:sz w:val="24"/>
                <w:szCs w:val="24"/>
                <w:lang w:eastAsia="ru-RU"/>
              </w:rPr>
              <w:t>Итого</w:t>
            </w:r>
          </w:p>
        </w:tc>
        <w:tc>
          <w:tcPr>
            <w:tcW w:w="1560" w:type="dxa"/>
            <w:shd w:val="clear" w:color="auto" w:fill="FFFFFF" w:themeFill="background1"/>
            <w:noWrap/>
            <w:vAlign w:val="center"/>
            <w:hideMark/>
          </w:tcPr>
          <w:p w:rsidR="00255EDF" w:rsidRPr="004A32E4" w:rsidRDefault="00255EDF" w:rsidP="00E66943">
            <w:pPr>
              <w:ind w:firstLine="29"/>
              <w:jc w:val="center"/>
              <w:rPr>
                <w:rFonts w:cs="Times New Roman"/>
                <w:b/>
                <w:sz w:val="24"/>
                <w:szCs w:val="24"/>
                <w:lang w:eastAsia="ru-RU"/>
              </w:rPr>
            </w:pPr>
            <w:r w:rsidRPr="004A32E4">
              <w:rPr>
                <w:rFonts w:cs="Times New Roman"/>
                <w:b/>
                <w:sz w:val="24"/>
                <w:szCs w:val="24"/>
                <w:lang w:eastAsia="ru-RU"/>
              </w:rPr>
              <w:t>1457</w:t>
            </w:r>
          </w:p>
        </w:tc>
        <w:tc>
          <w:tcPr>
            <w:tcW w:w="1984" w:type="dxa"/>
            <w:shd w:val="clear" w:color="auto" w:fill="FFFFFF" w:themeFill="background1"/>
            <w:noWrap/>
            <w:vAlign w:val="center"/>
            <w:hideMark/>
          </w:tcPr>
          <w:p w:rsidR="00255EDF" w:rsidRPr="004A32E4" w:rsidRDefault="00255EDF" w:rsidP="00E66943">
            <w:pPr>
              <w:ind w:firstLine="29"/>
              <w:jc w:val="center"/>
              <w:rPr>
                <w:rFonts w:cs="Times New Roman"/>
                <w:b/>
                <w:sz w:val="24"/>
                <w:szCs w:val="24"/>
                <w:lang w:eastAsia="ru-RU"/>
              </w:rPr>
            </w:pPr>
            <w:r w:rsidRPr="004A32E4">
              <w:rPr>
                <w:rFonts w:cs="Times New Roman"/>
                <w:b/>
                <w:sz w:val="24"/>
                <w:szCs w:val="24"/>
                <w:lang w:eastAsia="ru-RU"/>
              </w:rPr>
              <w:t>144</w:t>
            </w:r>
          </w:p>
        </w:tc>
      </w:tr>
    </w:tbl>
    <w:p w:rsidR="009F28CC" w:rsidRPr="004A32E4" w:rsidRDefault="009F28CC" w:rsidP="000B47A2">
      <w:pPr>
        <w:spacing w:before="120"/>
        <w:jc w:val="center"/>
        <w:rPr>
          <w:b/>
          <w:szCs w:val="24"/>
        </w:rPr>
      </w:pPr>
      <w:r w:rsidRPr="004A32E4">
        <w:rPr>
          <w:b/>
          <w:szCs w:val="24"/>
        </w:rPr>
        <w:t>Учёт индивидуальных достижений (ИД) поданных на программы аспирантуры:</w:t>
      </w:r>
    </w:p>
    <w:tbl>
      <w:tblPr>
        <w:tblW w:w="9776" w:type="dxa"/>
        <w:jc w:val="center"/>
        <w:tblLayout w:type="fixed"/>
        <w:tblLook w:val="04A0" w:firstRow="1" w:lastRow="0" w:firstColumn="1" w:lastColumn="0" w:noHBand="0" w:noVBand="1"/>
      </w:tblPr>
      <w:tblGrid>
        <w:gridCol w:w="1989"/>
        <w:gridCol w:w="4263"/>
        <w:gridCol w:w="1540"/>
        <w:gridCol w:w="1984"/>
      </w:tblGrid>
      <w:tr w:rsidR="004A32E4" w:rsidRPr="004A32E4" w:rsidTr="00255EDF">
        <w:trPr>
          <w:trHeight w:val="1233"/>
          <w:tblHeader/>
          <w:jc w:val="center"/>
        </w:trPr>
        <w:tc>
          <w:tcPr>
            <w:tcW w:w="1989" w:type="dxa"/>
            <w:tcBorders>
              <w:top w:val="single" w:sz="4" w:space="0" w:color="auto"/>
              <w:left w:val="single" w:sz="4" w:space="0" w:color="auto"/>
              <w:bottom w:val="single" w:sz="4" w:space="0" w:color="auto"/>
              <w:right w:val="single" w:sz="4" w:space="0" w:color="auto"/>
            </w:tcBorders>
            <w:shd w:val="clear" w:color="auto" w:fill="F2F2F2"/>
            <w:vAlign w:val="center"/>
            <w:hideMark/>
          </w:tcPr>
          <w:p w:rsidR="009F28CC" w:rsidRPr="004A32E4" w:rsidRDefault="009F28CC" w:rsidP="00E66943">
            <w:pPr>
              <w:ind w:firstLine="29"/>
              <w:jc w:val="center"/>
              <w:rPr>
                <w:rFonts w:cs="Times New Roman"/>
                <w:b/>
                <w:sz w:val="24"/>
                <w:szCs w:val="24"/>
                <w:lang w:eastAsia="ru-RU"/>
              </w:rPr>
            </w:pPr>
            <w:r w:rsidRPr="004A32E4">
              <w:rPr>
                <w:rFonts w:cs="Times New Roman"/>
                <w:b/>
                <w:sz w:val="24"/>
                <w:szCs w:val="24"/>
                <w:lang w:eastAsia="ru-RU"/>
              </w:rPr>
              <w:t>Направление подготовки / Специальность</w:t>
            </w:r>
          </w:p>
        </w:tc>
        <w:tc>
          <w:tcPr>
            <w:tcW w:w="4263" w:type="dxa"/>
            <w:tcBorders>
              <w:top w:val="single" w:sz="4" w:space="0" w:color="auto"/>
              <w:left w:val="nil"/>
              <w:bottom w:val="single" w:sz="4" w:space="0" w:color="auto"/>
              <w:right w:val="single" w:sz="4" w:space="0" w:color="auto"/>
            </w:tcBorders>
            <w:shd w:val="clear" w:color="auto" w:fill="F2F2F2"/>
            <w:vAlign w:val="center"/>
            <w:hideMark/>
          </w:tcPr>
          <w:p w:rsidR="009F28CC" w:rsidRPr="004A32E4" w:rsidRDefault="009F28CC" w:rsidP="00E66943">
            <w:pPr>
              <w:ind w:firstLine="29"/>
              <w:jc w:val="center"/>
              <w:rPr>
                <w:rFonts w:cs="Times New Roman"/>
                <w:b/>
                <w:sz w:val="24"/>
                <w:szCs w:val="24"/>
                <w:lang w:eastAsia="ru-RU"/>
              </w:rPr>
            </w:pPr>
            <w:r w:rsidRPr="004A32E4">
              <w:rPr>
                <w:rFonts w:cs="Times New Roman"/>
                <w:b/>
                <w:sz w:val="24"/>
                <w:szCs w:val="24"/>
                <w:lang w:eastAsia="ru-RU"/>
              </w:rPr>
              <w:t>Индивидуальное достижение (ИД)</w:t>
            </w:r>
          </w:p>
        </w:tc>
        <w:tc>
          <w:tcPr>
            <w:tcW w:w="1540" w:type="dxa"/>
            <w:tcBorders>
              <w:top w:val="single" w:sz="4" w:space="0" w:color="auto"/>
              <w:left w:val="nil"/>
              <w:bottom w:val="single" w:sz="4" w:space="0" w:color="auto"/>
              <w:right w:val="single" w:sz="4" w:space="0" w:color="auto"/>
            </w:tcBorders>
            <w:shd w:val="clear" w:color="auto" w:fill="F2F2F2"/>
            <w:vAlign w:val="center"/>
            <w:hideMark/>
          </w:tcPr>
          <w:p w:rsidR="009F28CC" w:rsidRPr="004A32E4" w:rsidRDefault="009F28CC" w:rsidP="00E66943">
            <w:pPr>
              <w:ind w:firstLine="29"/>
              <w:jc w:val="center"/>
              <w:rPr>
                <w:rFonts w:cs="Times New Roman"/>
                <w:b/>
                <w:sz w:val="24"/>
                <w:szCs w:val="24"/>
                <w:lang w:eastAsia="ru-RU"/>
              </w:rPr>
            </w:pPr>
            <w:r w:rsidRPr="004A32E4">
              <w:rPr>
                <w:rFonts w:cs="Times New Roman"/>
                <w:b/>
                <w:sz w:val="24"/>
                <w:szCs w:val="24"/>
                <w:lang w:eastAsia="ru-RU"/>
              </w:rPr>
              <w:t>Количество учтенных ИД (поступающих)</w:t>
            </w:r>
          </w:p>
        </w:tc>
        <w:tc>
          <w:tcPr>
            <w:tcW w:w="1984" w:type="dxa"/>
            <w:tcBorders>
              <w:top w:val="single" w:sz="4" w:space="0" w:color="auto"/>
              <w:left w:val="nil"/>
              <w:bottom w:val="single" w:sz="4" w:space="0" w:color="auto"/>
              <w:right w:val="single" w:sz="4" w:space="0" w:color="auto"/>
            </w:tcBorders>
            <w:shd w:val="clear" w:color="auto" w:fill="F2F2F2"/>
            <w:vAlign w:val="center"/>
            <w:hideMark/>
          </w:tcPr>
          <w:p w:rsidR="009F28CC" w:rsidRPr="004A32E4" w:rsidRDefault="009F28CC" w:rsidP="00E66943">
            <w:pPr>
              <w:ind w:firstLine="29"/>
              <w:jc w:val="center"/>
              <w:rPr>
                <w:rFonts w:cs="Times New Roman"/>
                <w:b/>
                <w:sz w:val="24"/>
                <w:szCs w:val="24"/>
                <w:lang w:eastAsia="ru-RU"/>
              </w:rPr>
            </w:pPr>
            <w:r w:rsidRPr="004A32E4">
              <w:rPr>
                <w:rFonts w:cs="Times New Roman"/>
                <w:b/>
                <w:sz w:val="24"/>
                <w:szCs w:val="24"/>
                <w:lang w:eastAsia="ru-RU"/>
              </w:rPr>
              <w:t>Из них количество ИД, включенных в приказ о зачислении</w:t>
            </w:r>
          </w:p>
        </w:tc>
      </w:tr>
      <w:tr w:rsidR="004A32E4" w:rsidRPr="004A32E4" w:rsidTr="00255EDF">
        <w:trPr>
          <w:trHeight w:val="600"/>
          <w:jc w:val="center"/>
        </w:trPr>
        <w:tc>
          <w:tcPr>
            <w:tcW w:w="1989" w:type="dxa"/>
            <w:vMerge w:val="restart"/>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37.06.01 Психологические науки</w:t>
            </w:r>
          </w:p>
        </w:tc>
        <w:tc>
          <w:tcPr>
            <w:tcW w:w="4263" w:type="dxa"/>
            <w:tcBorders>
              <w:top w:val="nil"/>
              <w:left w:val="nil"/>
              <w:bottom w:val="single" w:sz="4" w:space="0" w:color="auto"/>
              <w:right w:val="nil"/>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Научные публикации (в рамках специальности, на которое поступающий подает документы), опубликованные в журнале, входящем в перечень российских рецензируемых научных журналов ВАК</w:t>
            </w:r>
          </w:p>
        </w:tc>
        <w:tc>
          <w:tcPr>
            <w:tcW w:w="1540" w:type="dxa"/>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4</w:t>
            </w:r>
          </w:p>
        </w:tc>
        <w:tc>
          <w:tcPr>
            <w:tcW w:w="1984" w:type="dxa"/>
            <w:tcBorders>
              <w:top w:val="nil"/>
              <w:left w:val="nil"/>
              <w:bottom w:val="single" w:sz="4" w:space="0" w:color="auto"/>
              <w:right w:val="single" w:sz="4" w:space="0" w:color="auto"/>
            </w:tcBorders>
            <w:shd w:val="clear" w:color="auto" w:fill="auto"/>
            <w:noWrap/>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4</w:t>
            </w:r>
          </w:p>
        </w:tc>
      </w:tr>
      <w:tr w:rsidR="004A32E4" w:rsidRPr="004A32E4" w:rsidTr="00255EDF">
        <w:trPr>
          <w:trHeight w:val="233"/>
          <w:jc w:val="center"/>
        </w:trPr>
        <w:tc>
          <w:tcPr>
            <w:tcW w:w="1989" w:type="dxa"/>
            <w:vMerge/>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rPr>
                <w:rFonts w:cs="Times New Roman"/>
                <w:sz w:val="24"/>
                <w:szCs w:val="24"/>
                <w:lang w:eastAsia="ru-RU"/>
              </w:rPr>
            </w:pPr>
          </w:p>
        </w:tc>
        <w:tc>
          <w:tcPr>
            <w:tcW w:w="4263" w:type="dxa"/>
            <w:tcBorders>
              <w:top w:val="nil"/>
              <w:left w:val="nil"/>
              <w:bottom w:val="single" w:sz="4" w:space="0" w:color="auto"/>
              <w:right w:val="nil"/>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Наличие диплома с отличием о высшем образовании (в рамках направления, на которое поступающий подает документы)</w:t>
            </w:r>
          </w:p>
        </w:tc>
        <w:tc>
          <w:tcPr>
            <w:tcW w:w="1540" w:type="dxa"/>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56</w:t>
            </w:r>
          </w:p>
        </w:tc>
        <w:tc>
          <w:tcPr>
            <w:tcW w:w="1984" w:type="dxa"/>
            <w:tcBorders>
              <w:top w:val="nil"/>
              <w:left w:val="nil"/>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8</w:t>
            </w:r>
          </w:p>
        </w:tc>
      </w:tr>
      <w:tr w:rsidR="004A32E4" w:rsidRPr="004A32E4" w:rsidTr="00255EDF">
        <w:trPr>
          <w:trHeight w:val="70"/>
          <w:jc w:val="center"/>
        </w:trPr>
        <w:tc>
          <w:tcPr>
            <w:tcW w:w="1989" w:type="dxa"/>
            <w:vMerge/>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rPr>
                <w:rFonts w:cs="Times New Roman"/>
                <w:sz w:val="24"/>
                <w:szCs w:val="24"/>
                <w:lang w:eastAsia="ru-RU"/>
              </w:rPr>
            </w:pPr>
          </w:p>
        </w:tc>
        <w:tc>
          <w:tcPr>
            <w:tcW w:w="4263" w:type="dxa"/>
            <w:tcBorders>
              <w:top w:val="nil"/>
              <w:left w:val="nil"/>
              <w:bottom w:val="single" w:sz="4" w:space="0" w:color="auto"/>
              <w:right w:val="nil"/>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Рекомендация государственной экзаменационной комиссии или кафедры</w:t>
            </w:r>
          </w:p>
        </w:tc>
        <w:tc>
          <w:tcPr>
            <w:tcW w:w="1540" w:type="dxa"/>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27</w:t>
            </w:r>
          </w:p>
        </w:tc>
        <w:tc>
          <w:tcPr>
            <w:tcW w:w="1984" w:type="dxa"/>
            <w:tcBorders>
              <w:top w:val="nil"/>
              <w:left w:val="nil"/>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8</w:t>
            </w:r>
          </w:p>
        </w:tc>
      </w:tr>
      <w:tr w:rsidR="004A32E4" w:rsidRPr="004A32E4" w:rsidTr="00255EDF">
        <w:trPr>
          <w:trHeight w:val="104"/>
          <w:jc w:val="center"/>
        </w:trPr>
        <w:tc>
          <w:tcPr>
            <w:tcW w:w="1989" w:type="dxa"/>
            <w:vMerge/>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rPr>
                <w:rFonts w:cs="Times New Roman"/>
                <w:sz w:val="24"/>
                <w:szCs w:val="24"/>
                <w:lang w:eastAsia="ru-RU"/>
              </w:rPr>
            </w:pPr>
          </w:p>
        </w:tc>
        <w:tc>
          <w:tcPr>
            <w:tcW w:w="4263" w:type="dxa"/>
            <w:tcBorders>
              <w:top w:val="nil"/>
              <w:left w:val="nil"/>
              <w:bottom w:val="single" w:sz="4" w:space="0" w:color="auto"/>
              <w:right w:val="nil"/>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Победитель и призер в олимпиадах всероссийского и международного уровня (в рамках направления, на которое поступающий подает документы)</w:t>
            </w:r>
          </w:p>
        </w:tc>
        <w:tc>
          <w:tcPr>
            <w:tcW w:w="1540" w:type="dxa"/>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1</w:t>
            </w:r>
          </w:p>
        </w:tc>
        <w:tc>
          <w:tcPr>
            <w:tcW w:w="1984" w:type="dxa"/>
            <w:tcBorders>
              <w:top w:val="nil"/>
              <w:left w:val="nil"/>
              <w:bottom w:val="single" w:sz="4" w:space="0" w:color="auto"/>
              <w:right w:val="single" w:sz="4" w:space="0" w:color="auto"/>
            </w:tcBorders>
            <w:shd w:val="clear" w:color="auto" w:fill="auto"/>
            <w:noWrap/>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1</w:t>
            </w:r>
          </w:p>
        </w:tc>
      </w:tr>
      <w:tr w:rsidR="004A32E4" w:rsidRPr="004A32E4" w:rsidTr="00255EDF">
        <w:trPr>
          <w:trHeight w:val="300"/>
          <w:jc w:val="center"/>
        </w:trPr>
        <w:tc>
          <w:tcPr>
            <w:tcW w:w="198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09.06.01 Информатика и вычислительная техника</w:t>
            </w:r>
          </w:p>
        </w:tc>
        <w:tc>
          <w:tcPr>
            <w:tcW w:w="4263" w:type="dxa"/>
            <w:tcBorders>
              <w:top w:val="single" w:sz="4" w:space="0" w:color="auto"/>
              <w:left w:val="nil"/>
              <w:bottom w:val="single" w:sz="4" w:space="0" w:color="auto"/>
              <w:right w:val="nil"/>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Научные публикации (в рамках специальности, на которое поступающий подает документы), опубликованные в журнале, входящем в перечень российских рецензируемых научных журналов ВАК</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1</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1</w:t>
            </w:r>
          </w:p>
        </w:tc>
      </w:tr>
      <w:tr w:rsidR="004A32E4" w:rsidRPr="004A32E4" w:rsidTr="00255EDF">
        <w:trPr>
          <w:trHeight w:val="300"/>
          <w:jc w:val="center"/>
        </w:trPr>
        <w:tc>
          <w:tcPr>
            <w:tcW w:w="1989" w:type="dxa"/>
            <w:vMerge/>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rPr>
                <w:rFonts w:cs="Times New Roman"/>
                <w:sz w:val="24"/>
                <w:szCs w:val="24"/>
                <w:lang w:eastAsia="ru-RU"/>
              </w:rPr>
            </w:pPr>
          </w:p>
        </w:tc>
        <w:tc>
          <w:tcPr>
            <w:tcW w:w="4263" w:type="dxa"/>
            <w:tcBorders>
              <w:top w:val="nil"/>
              <w:left w:val="nil"/>
              <w:bottom w:val="single" w:sz="4" w:space="0" w:color="auto"/>
              <w:right w:val="nil"/>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Наличие диплома с отличием о высшем образовании (в рамках направления, на которое поступающий подает документы)</w:t>
            </w:r>
          </w:p>
        </w:tc>
        <w:tc>
          <w:tcPr>
            <w:tcW w:w="1540" w:type="dxa"/>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1</w:t>
            </w:r>
          </w:p>
        </w:tc>
        <w:tc>
          <w:tcPr>
            <w:tcW w:w="1984" w:type="dxa"/>
            <w:tcBorders>
              <w:top w:val="nil"/>
              <w:left w:val="nil"/>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600"/>
          <w:jc w:val="center"/>
        </w:trPr>
        <w:tc>
          <w:tcPr>
            <w:tcW w:w="1989" w:type="dxa"/>
            <w:vMerge/>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rPr>
                <w:rFonts w:cs="Times New Roman"/>
                <w:sz w:val="24"/>
                <w:szCs w:val="24"/>
                <w:lang w:eastAsia="ru-RU"/>
              </w:rPr>
            </w:pPr>
          </w:p>
        </w:tc>
        <w:tc>
          <w:tcPr>
            <w:tcW w:w="4263" w:type="dxa"/>
            <w:tcBorders>
              <w:top w:val="nil"/>
              <w:left w:val="nil"/>
              <w:bottom w:val="single" w:sz="4" w:space="0" w:color="auto"/>
              <w:right w:val="nil"/>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Рекомендация государственной экзаменационной комиссии или кафедры</w:t>
            </w:r>
          </w:p>
        </w:tc>
        <w:tc>
          <w:tcPr>
            <w:tcW w:w="1540" w:type="dxa"/>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1</w:t>
            </w:r>
          </w:p>
        </w:tc>
        <w:tc>
          <w:tcPr>
            <w:tcW w:w="1984" w:type="dxa"/>
            <w:tcBorders>
              <w:top w:val="nil"/>
              <w:left w:val="nil"/>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600"/>
          <w:jc w:val="center"/>
        </w:trPr>
        <w:tc>
          <w:tcPr>
            <w:tcW w:w="198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45.06.01 Языкознание и литературоведение</w:t>
            </w:r>
          </w:p>
        </w:tc>
        <w:tc>
          <w:tcPr>
            <w:tcW w:w="4263" w:type="dxa"/>
            <w:tcBorders>
              <w:top w:val="nil"/>
              <w:left w:val="nil"/>
              <w:bottom w:val="single" w:sz="4" w:space="0" w:color="auto"/>
              <w:right w:val="nil"/>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Наличие диплома с отличием о высшем образовании (в рамках направления, на которое поступающий подает документы)</w:t>
            </w:r>
          </w:p>
        </w:tc>
        <w:tc>
          <w:tcPr>
            <w:tcW w:w="1540" w:type="dxa"/>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1</w:t>
            </w:r>
          </w:p>
        </w:tc>
        <w:tc>
          <w:tcPr>
            <w:tcW w:w="1984" w:type="dxa"/>
            <w:tcBorders>
              <w:top w:val="nil"/>
              <w:left w:val="nil"/>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1</w:t>
            </w:r>
          </w:p>
        </w:tc>
      </w:tr>
      <w:tr w:rsidR="004A32E4" w:rsidRPr="004A32E4" w:rsidTr="00255EDF">
        <w:trPr>
          <w:trHeight w:val="600"/>
          <w:jc w:val="center"/>
        </w:trPr>
        <w:tc>
          <w:tcPr>
            <w:tcW w:w="1989" w:type="dxa"/>
            <w:vMerge/>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rPr>
                <w:rFonts w:cs="Times New Roman"/>
                <w:sz w:val="24"/>
                <w:szCs w:val="24"/>
                <w:lang w:eastAsia="ru-RU"/>
              </w:rPr>
            </w:pPr>
          </w:p>
        </w:tc>
        <w:tc>
          <w:tcPr>
            <w:tcW w:w="4263" w:type="dxa"/>
            <w:tcBorders>
              <w:top w:val="nil"/>
              <w:left w:val="nil"/>
              <w:bottom w:val="single" w:sz="4" w:space="0" w:color="auto"/>
              <w:right w:val="nil"/>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Рекомендация государственной экзаменационной комиссии или кафедры</w:t>
            </w:r>
          </w:p>
        </w:tc>
        <w:tc>
          <w:tcPr>
            <w:tcW w:w="1540" w:type="dxa"/>
            <w:tcBorders>
              <w:top w:val="nil"/>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1</w:t>
            </w:r>
          </w:p>
        </w:tc>
        <w:tc>
          <w:tcPr>
            <w:tcW w:w="1984" w:type="dxa"/>
            <w:tcBorders>
              <w:top w:val="nil"/>
              <w:left w:val="nil"/>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600"/>
          <w:jc w:val="center"/>
        </w:trPr>
        <w:tc>
          <w:tcPr>
            <w:tcW w:w="1989"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44.06.01 Образование и педагогические науки</w:t>
            </w:r>
          </w:p>
        </w:tc>
        <w:tc>
          <w:tcPr>
            <w:tcW w:w="4263" w:type="dxa"/>
            <w:tcBorders>
              <w:top w:val="single" w:sz="4" w:space="0" w:color="auto"/>
              <w:left w:val="nil"/>
              <w:bottom w:val="single" w:sz="4" w:space="0" w:color="auto"/>
              <w:right w:val="nil"/>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Рекомендация государственной экзаменационной комиссии или кафедры</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1</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0</w:t>
            </w:r>
          </w:p>
        </w:tc>
      </w:tr>
      <w:tr w:rsidR="004A32E4" w:rsidRPr="004A32E4" w:rsidTr="00255EDF">
        <w:trPr>
          <w:trHeight w:val="437"/>
          <w:jc w:val="center"/>
        </w:trPr>
        <w:tc>
          <w:tcPr>
            <w:tcW w:w="1989" w:type="dxa"/>
            <w:tcBorders>
              <w:top w:val="single" w:sz="4" w:space="0" w:color="auto"/>
            </w:tcBorders>
            <w:shd w:val="clear" w:color="auto" w:fill="auto"/>
            <w:vAlign w:val="center"/>
            <w:hideMark/>
          </w:tcPr>
          <w:p w:rsidR="009F28CC" w:rsidRPr="004A32E4" w:rsidRDefault="009F28CC" w:rsidP="00E66943">
            <w:pPr>
              <w:ind w:firstLine="29"/>
              <w:rPr>
                <w:rFonts w:cs="Times New Roman"/>
                <w:sz w:val="24"/>
                <w:szCs w:val="24"/>
                <w:lang w:eastAsia="ru-RU"/>
              </w:rPr>
            </w:pPr>
          </w:p>
        </w:tc>
        <w:tc>
          <w:tcPr>
            <w:tcW w:w="4263" w:type="dxa"/>
            <w:tcBorders>
              <w:top w:val="single" w:sz="4" w:space="0" w:color="auto"/>
              <w:right w:val="single" w:sz="4" w:space="0" w:color="auto"/>
            </w:tcBorders>
            <w:shd w:val="clear" w:color="auto" w:fill="auto"/>
            <w:vAlign w:val="center"/>
            <w:hideMark/>
          </w:tcPr>
          <w:p w:rsidR="009F28CC" w:rsidRPr="004A32E4" w:rsidRDefault="009F28CC" w:rsidP="00E66943">
            <w:pPr>
              <w:ind w:firstLine="29"/>
              <w:rPr>
                <w:rFonts w:cs="Times New Roman"/>
                <w:sz w:val="24"/>
                <w:szCs w:val="24"/>
                <w:lang w:eastAsia="ru-RU"/>
              </w:rPr>
            </w:pPr>
            <w:r w:rsidRPr="004A32E4">
              <w:rPr>
                <w:rFonts w:cs="Times New Roman"/>
                <w:sz w:val="24"/>
                <w:szCs w:val="24"/>
                <w:lang w:eastAsia="ru-RU"/>
              </w:rPr>
              <w:t>Итого</w:t>
            </w:r>
          </w:p>
        </w:tc>
        <w:tc>
          <w:tcPr>
            <w:tcW w:w="154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94</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9F28CC" w:rsidRPr="004A32E4" w:rsidRDefault="009F28CC" w:rsidP="00E66943">
            <w:pPr>
              <w:ind w:firstLine="29"/>
              <w:jc w:val="center"/>
              <w:rPr>
                <w:rFonts w:cs="Times New Roman"/>
                <w:sz w:val="24"/>
                <w:szCs w:val="24"/>
                <w:lang w:eastAsia="ru-RU"/>
              </w:rPr>
            </w:pPr>
            <w:r w:rsidRPr="004A32E4">
              <w:rPr>
                <w:rFonts w:cs="Times New Roman"/>
                <w:sz w:val="24"/>
                <w:szCs w:val="24"/>
                <w:lang w:eastAsia="ru-RU"/>
              </w:rPr>
              <w:t>23</w:t>
            </w:r>
          </w:p>
        </w:tc>
      </w:tr>
    </w:tbl>
    <w:p w:rsidR="002215A2" w:rsidRPr="004A32E4" w:rsidRDefault="00D6251E" w:rsidP="00255EDF">
      <w:pPr>
        <w:spacing w:before="120"/>
        <w:ind w:firstLine="0"/>
        <w:jc w:val="center"/>
        <w:rPr>
          <w:b/>
          <w:bCs/>
          <w:szCs w:val="24"/>
        </w:rPr>
      </w:pPr>
      <w:r w:rsidRPr="004A32E4">
        <w:rPr>
          <w:rFonts w:cs="Times New Roman"/>
          <w:noProof/>
          <w:sz w:val="32"/>
          <w:lang w:eastAsia="ru-RU"/>
        </w:rPr>
        <w:drawing>
          <wp:anchor distT="0" distB="0" distL="114300" distR="114300" simplePos="0" relativeHeight="251656704" behindDoc="1" locked="0" layoutInCell="1" allowOverlap="1" wp14:anchorId="41D867D8" wp14:editId="26149705">
            <wp:simplePos x="0" y="0"/>
            <wp:positionH relativeFrom="margin">
              <wp:posOffset>89700</wp:posOffset>
            </wp:positionH>
            <wp:positionV relativeFrom="paragraph">
              <wp:posOffset>981710</wp:posOffset>
            </wp:positionV>
            <wp:extent cx="5935980" cy="3749040"/>
            <wp:effectExtent l="0" t="0" r="7620" b="3810"/>
            <wp:wrapTight wrapText="bothSides">
              <wp:wrapPolygon edited="0">
                <wp:start x="0" y="0"/>
                <wp:lineTo x="0" y="21512"/>
                <wp:lineTo x="21558" y="21512"/>
                <wp:lineTo x="21558" y="0"/>
                <wp:lineTo x="0" y="0"/>
              </wp:wrapPolygon>
            </wp:wrapTight>
            <wp:docPr id="2" name="Рисунок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3"/>
                    <pic:cNvPicPr>
                      <a:picLocks noChangeArrowheads="1"/>
                    </pic:cNvPicPr>
                  </pic:nvPicPr>
                  <pic:blipFill rotWithShape="1">
                    <a:blip r:embed="rId106" cstate="print">
                      <a:extLst>
                        <a:ext uri="{28A0092B-C50C-407E-A947-70E740481C1C}">
                          <a14:useLocalDpi xmlns:a14="http://schemas.microsoft.com/office/drawing/2010/main" val="0"/>
                        </a:ext>
                      </a:extLst>
                    </a:blip>
                    <a:srcRect l="1789" t="2517" r="2057" b="2228"/>
                    <a:stretch/>
                  </pic:blipFill>
                  <pic:spPr bwMode="auto">
                    <a:xfrm>
                      <a:off x="0" y="0"/>
                      <a:ext cx="5935980" cy="3749040"/>
                    </a:xfrm>
                    <a:prstGeom prst="rect">
                      <a:avLst/>
                    </a:prstGeom>
                    <a:noFill/>
                    <a:ln>
                      <a:noFill/>
                    </a:ln>
                    <a:extLst>
                      <a:ext uri="{53640926-AAD7-44D8-BBD7-CCE9431645EC}">
                        <a14:shadowObscured xmlns:a14="http://schemas.microsoft.com/office/drawing/2010/main"/>
                      </a:ext>
                    </a:extLst>
                  </pic:spPr>
                </pic:pic>
              </a:graphicData>
            </a:graphic>
          </wp:anchor>
        </w:drawing>
      </w:r>
      <w:r w:rsidR="002215A2" w:rsidRPr="004A32E4">
        <w:rPr>
          <w:b/>
          <w:bCs/>
          <w:szCs w:val="24"/>
        </w:rPr>
        <w:t>Прием иностранных граждан и лиц без гражданства, в том числе соотечественников, проживающих за рубежом, в соответствии с установленной Правительством РФ квотой на образование иностранных граждан и лиц без гражданства в РФ</w:t>
      </w:r>
    </w:p>
    <w:p w:rsidR="002215A2" w:rsidRPr="004A32E4" w:rsidRDefault="002215A2" w:rsidP="002215A2">
      <w:pPr>
        <w:rPr>
          <w:bCs/>
          <w:szCs w:val="24"/>
        </w:rPr>
      </w:pPr>
      <w:r w:rsidRPr="004A32E4">
        <w:rPr>
          <w:bCs/>
          <w:szCs w:val="24"/>
        </w:rPr>
        <w:t xml:space="preserve">Сравнение результатов приема в 2019/20 и 2020/21 уч. г. иностранных граждан, в том числе по установленной Правительством РФ квотой на образование иностранных граждан и лиц без гражданства в РФ, показывает, что увеличилось количество новых стран, граждане которых были приняты на </w:t>
      </w:r>
      <w:r w:rsidRPr="004A32E4">
        <w:rPr>
          <w:bCs/>
          <w:szCs w:val="24"/>
        </w:rPr>
        <w:lastRenderedPageBreak/>
        <w:t xml:space="preserve">обучение в </w:t>
      </w:r>
      <w:r w:rsidR="00D6251E" w:rsidRPr="004A32E4">
        <w:rPr>
          <w:rFonts w:eastAsia="Times New Roman" w:cs="Times New Roman"/>
          <w:spacing w:val="-1"/>
          <w:szCs w:val="28"/>
        </w:rPr>
        <w:t>ФГБОУ ВО</w:t>
      </w:r>
      <w:r w:rsidR="00D6251E" w:rsidRPr="004A32E4">
        <w:rPr>
          <w:bCs/>
          <w:szCs w:val="24"/>
        </w:rPr>
        <w:t xml:space="preserve"> </w:t>
      </w:r>
      <w:r w:rsidRPr="004A32E4">
        <w:rPr>
          <w:bCs/>
          <w:szCs w:val="24"/>
        </w:rPr>
        <w:t>МГППУ в 2020/21 году (к ним относятся Латвия, Молдавия, Эстония, Боливия, Колумбия и Монголия).</w:t>
      </w:r>
    </w:p>
    <w:p w:rsidR="002215A2" w:rsidRPr="004A32E4" w:rsidRDefault="002215A2" w:rsidP="002215A2">
      <w:pPr>
        <w:spacing w:before="60"/>
        <w:rPr>
          <w:bCs/>
          <w:szCs w:val="24"/>
        </w:rPr>
      </w:pPr>
      <w:r w:rsidRPr="004A32E4">
        <w:rPr>
          <w:bCs/>
          <w:szCs w:val="24"/>
        </w:rPr>
        <w:t>При этом, среди принятых на обучение существенно увеличилось количество лиц, являющихся гражданами таких стран как Беларусь и Казахстан.</w:t>
      </w:r>
    </w:p>
    <w:p w:rsidR="00E444AE" w:rsidRPr="004A32E4" w:rsidRDefault="002215A2" w:rsidP="002215A2">
      <w:pPr>
        <w:spacing w:before="60"/>
        <w:ind w:firstLine="0"/>
        <w:jc w:val="center"/>
        <w:rPr>
          <w:rFonts w:cs="Times New Roman"/>
          <w:b/>
          <w:bCs/>
          <w:szCs w:val="28"/>
        </w:rPr>
      </w:pPr>
      <w:r w:rsidRPr="004A32E4">
        <w:rPr>
          <w:b/>
          <w:bCs/>
          <w:szCs w:val="24"/>
        </w:rPr>
        <w:t>Распределение приема иностранных граждан и лиц без гражданства, в том числе соотечественников, проживающих за рубежом, исключительно в соответствии с установленной Правительством РФ квотой на образование иностранных граждан и лиц без гражданства в РФ по направлениям подготовки и специальностям</w:t>
      </w:r>
    </w:p>
    <w:tbl>
      <w:tblPr>
        <w:tblW w:w="9781" w:type="dxa"/>
        <w:tblInd w:w="-5" w:type="dxa"/>
        <w:tblLayout w:type="fixed"/>
        <w:tblLook w:val="04A0" w:firstRow="1" w:lastRow="0" w:firstColumn="1" w:lastColumn="0" w:noHBand="0" w:noVBand="1"/>
      </w:tblPr>
      <w:tblGrid>
        <w:gridCol w:w="2127"/>
        <w:gridCol w:w="2962"/>
        <w:gridCol w:w="1703"/>
        <w:gridCol w:w="857"/>
        <w:gridCol w:w="2132"/>
      </w:tblGrid>
      <w:tr w:rsidR="004A32E4" w:rsidRPr="004A32E4" w:rsidTr="000B47A2">
        <w:trPr>
          <w:cantSplit/>
          <w:trHeight w:val="1600"/>
          <w:tblHeader/>
        </w:trPr>
        <w:tc>
          <w:tcPr>
            <w:tcW w:w="2127"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2215A2" w:rsidRPr="004A32E4" w:rsidRDefault="002215A2" w:rsidP="003666D8">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Направление подготовки / специальность</w:t>
            </w:r>
          </w:p>
        </w:tc>
        <w:tc>
          <w:tcPr>
            <w:tcW w:w="296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215A2" w:rsidRPr="004A32E4" w:rsidRDefault="002215A2" w:rsidP="003666D8">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 xml:space="preserve">Направленность программы </w:t>
            </w:r>
            <w:r w:rsidRPr="004A32E4">
              <w:rPr>
                <w:rFonts w:eastAsia="Times New Roman" w:cs="Times New Roman"/>
                <w:b/>
                <w:bCs/>
                <w:sz w:val="24"/>
                <w:szCs w:val="24"/>
                <w:lang w:val="en-US" w:eastAsia="ru-RU"/>
              </w:rPr>
              <w:t>/</w:t>
            </w:r>
            <w:r w:rsidRPr="004A32E4">
              <w:rPr>
                <w:rFonts w:eastAsia="Times New Roman" w:cs="Times New Roman"/>
                <w:b/>
                <w:bCs/>
                <w:sz w:val="24"/>
                <w:szCs w:val="24"/>
                <w:lang w:eastAsia="ru-RU"/>
              </w:rPr>
              <w:t xml:space="preserve"> специализация</w:t>
            </w:r>
          </w:p>
        </w:tc>
        <w:tc>
          <w:tcPr>
            <w:tcW w:w="1703"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2215A2" w:rsidRPr="004A32E4" w:rsidRDefault="002215A2" w:rsidP="003666D8">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Факультет</w:t>
            </w:r>
          </w:p>
        </w:tc>
        <w:tc>
          <w:tcPr>
            <w:tcW w:w="857" w:type="dxa"/>
            <w:tcBorders>
              <w:top w:val="single" w:sz="4" w:space="0" w:color="auto"/>
              <w:left w:val="nil"/>
              <w:bottom w:val="single" w:sz="4" w:space="0" w:color="auto"/>
              <w:right w:val="single" w:sz="4" w:space="0" w:color="auto"/>
            </w:tcBorders>
            <w:shd w:val="clear" w:color="auto" w:fill="F2F2F2" w:themeFill="background1" w:themeFillShade="F2"/>
            <w:textDirection w:val="btLr"/>
            <w:vAlign w:val="center"/>
            <w:hideMark/>
          </w:tcPr>
          <w:p w:rsidR="002215A2" w:rsidRPr="004A32E4" w:rsidRDefault="002215A2" w:rsidP="00255EDF">
            <w:pPr>
              <w:ind w:firstLine="0"/>
              <w:jc w:val="left"/>
              <w:rPr>
                <w:rFonts w:eastAsia="Times New Roman" w:cs="Times New Roman"/>
                <w:b/>
                <w:bCs/>
                <w:sz w:val="24"/>
                <w:szCs w:val="24"/>
                <w:lang w:eastAsia="ru-RU"/>
              </w:rPr>
            </w:pPr>
            <w:r w:rsidRPr="004A32E4">
              <w:rPr>
                <w:rFonts w:eastAsia="Times New Roman" w:cs="Times New Roman"/>
                <w:b/>
                <w:bCs/>
                <w:sz w:val="24"/>
                <w:szCs w:val="24"/>
                <w:lang w:eastAsia="ru-RU"/>
              </w:rPr>
              <w:t>Количество зачисленных</w:t>
            </w:r>
          </w:p>
        </w:tc>
        <w:tc>
          <w:tcPr>
            <w:tcW w:w="2132"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2215A2" w:rsidRPr="004A32E4" w:rsidRDefault="002215A2" w:rsidP="003666D8">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Страна</w:t>
            </w:r>
          </w:p>
        </w:tc>
      </w:tr>
      <w:tr w:rsidR="004A32E4" w:rsidRPr="004A32E4" w:rsidTr="006615BC">
        <w:trPr>
          <w:trHeight w:val="183"/>
        </w:trPr>
        <w:tc>
          <w:tcPr>
            <w:tcW w:w="6792" w:type="dxa"/>
            <w:gridSpan w:val="3"/>
            <w:tcBorders>
              <w:top w:val="single" w:sz="4" w:space="0" w:color="auto"/>
              <w:left w:val="single" w:sz="4" w:space="0" w:color="auto"/>
              <w:bottom w:val="single" w:sz="4" w:space="0" w:color="auto"/>
              <w:right w:val="single" w:sz="4" w:space="0" w:color="000000"/>
            </w:tcBorders>
            <w:shd w:val="clear" w:color="auto" w:fill="F2F2F2"/>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Программы </w:t>
            </w:r>
            <w:r w:rsidRPr="004A32E4">
              <w:rPr>
                <w:rFonts w:eastAsia="Times New Roman" w:cs="Times New Roman"/>
                <w:b/>
                <w:sz w:val="24"/>
                <w:szCs w:val="24"/>
                <w:lang w:eastAsia="ru-RU"/>
              </w:rPr>
              <w:t>бакалавриата</w:t>
            </w:r>
            <w:r w:rsidRPr="004A32E4">
              <w:rPr>
                <w:rFonts w:eastAsia="Times New Roman" w:cs="Times New Roman"/>
                <w:sz w:val="24"/>
                <w:szCs w:val="24"/>
                <w:lang w:eastAsia="ru-RU"/>
              </w:rPr>
              <w:t xml:space="preserve"> - всего:</w:t>
            </w:r>
          </w:p>
        </w:tc>
        <w:tc>
          <w:tcPr>
            <w:tcW w:w="857" w:type="dxa"/>
            <w:tcBorders>
              <w:top w:val="nil"/>
              <w:left w:val="nil"/>
              <w:bottom w:val="single" w:sz="4" w:space="0" w:color="auto"/>
              <w:right w:val="single" w:sz="4" w:space="0" w:color="auto"/>
            </w:tcBorders>
            <w:shd w:val="clear" w:color="auto" w:fill="F2F2F2"/>
            <w:vAlign w:val="center"/>
            <w:hideMark/>
          </w:tcPr>
          <w:p w:rsidR="002215A2" w:rsidRPr="004A32E4" w:rsidRDefault="002215A2" w:rsidP="003666D8">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4</w:t>
            </w:r>
          </w:p>
        </w:tc>
        <w:tc>
          <w:tcPr>
            <w:tcW w:w="2132" w:type="dxa"/>
            <w:tcBorders>
              <w:top w:val="nil"/>
              <w:left w:val="nil"/>
              <w:bottom w:val="single" w:sz="4" w:space="0" w:color="auto"/>
              <w:right w:val="single" w:sz="4" w:space="0" w:color="auto"/>
            </w:tcBorders>
            <w:shd w:val="clear" w:color="auto" w:fill="F2F2F2"/>
            <w:vAlign w:val="center"/>
          </w:tcPr>
          <w:p w:rsidR="002215A2" w:rsidRPr="004A32E4" w:rsidRDefault="002215A2" w:rsidP="003666D8">
            <w:pPr>
              <w:ind w:firstLine="0"/>
              <w:jc w:val="center"/>
              <w:rPr>
                <w:rFonts w:eastAsia="Times New Roman" w:cs="Times New Roman"/>
                <w:b/>
                <w:bCs/>
                <w:sz w:val="24"/>
                <w:szCs w:val="24"/>
                <w:lang w:eastAsia="ru-RU"/>
              </w:rPr>
            </w:pPr>
          </w:p>
        </w:tc>
      </w:tr>
      <w:tr w:rsidR="004A32E4" w:rsidRPr="004A32E4" w:rsidTr="006615BC">
        <w:trPr>
          <w:trHeight w:val="566"/>
        </w:trPr>
        <w:tc>
          <w:tcPr>
            <w:tcW w:w="2127" w:type="dxa"/>
            <w:vMerge w:val="restart"/>
            <w:tcBorders>
              <w:left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37.03.01 Психология</w:t>
            </w:r>
          </w:p>
        </w:tc>
        <w:tc>
          <w:tcPr>
            <w:tcW w:w="2962" w:type="dxa"/>
            <w:tcBorders>
              <w:top w:val="nil"/>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Современная социальная психология</w:t>
            </w:r>
          </w:p>
        </w:tc>
        <w:tc>
          <w:tcPr>
            <w:tcW w:w="1703" w:type="dxa"/>
            <w:tcBorders>
              <w:top w:val="nil"/>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Социальная психология</w:t>
            </w:r>
          </w:p>
        </w:tc>
        <w:tc>
          <w:tcPr>
            <w:tcW w:w="857" w:type="dxa"/>
            <w:tcBorders>
              <w:top w:val="nil"/>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2132" w:type="dxa"/>
            <w:tcBorders>
              <w:top w:val="nil"/>
              <w:left w:val="nil"/>
              <w:bottom w:val="single" w:sz="4" w:space="0" w:color="auto"/>
              <w:right w:val="single" w:sz="4" w:space="0" w:color="auto"/>
            </w:tcBorders>
            <w:vAlign w:val="center"/>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Молдавия</w:t>
            </w:r>
          </w:p>
        </w:tc>
      </w:tr>
      <w:tr w:rsidR="004A32E4" w:rsidRPr="004A32E4" w:rsidTr="006615BC">
        <w:trPr>
          <w:trHeight w:val="238"/>
        </w:trPr>
        <w:tc>
          <w:tcPr>
            <w:tcW w:w="2127" w:type="dxa"/>
            <w:vMerge/>
            <w:tcBorders>
              <w:left w:val="single" w:sz="4" w:space="0" w:color="auto"/>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p>
        </w:tc>
        <w:tc>
          <w:tcPr>
            <w:tcW w:w="2962"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cs="Times New Roman"/>
                <w:sz w:val="24"/>
                <w:szCs w:val="24"/>
                <w:shd w:val="clear" w:color="auto" w:fill="FFFFFF"/>
              </w:rPr>
              <w:t>Психологическая помощь населению с использованием дистанционных технологий</w:t>
            </w:r>
          </w:p>
        </w:tc>
        <w:tc>
          <w:tcPr>
            <w:tcW w:w="1703"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Дистанционное обучение</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2132" w:type="dxa"/>
            <w:tcBorders>
              <w:top w:val="single" w:sz="4" w:space="0" w:color="auto"/>
              <w:left w:val="nil"/>
              <w:bottom w:val="single" w:sz="4" w:space="0" w:color="auto"/>
              <w:right w:val="single" w:sz="4" w:space="0" w:color="auto"/>
            </w:tcBorders>
            <w:vAlign w:val="center"/>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Молдавия</w:t>
            </w:r>
          </w:p>
        </w:tc>
      </w:tr>
      <w:tr w:rsidR="004A32E4" w:rsidRPr="004A32E4" w:rsidTr="006615BC">
        <w:trPr>
          <w:trHeight w:val="58"/>
        </w:trPr>
        <w:tc>
          <w:tcPr>
            <w:tcW w:w="2127" w:type="dxa"/>
            <w:tcBorders>
              <w:left w:val="single" w:sz="4" w:space="0" w:color="auto"/>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44.03.02 Психолого-педагогическое образование</w:t>
            </w:r>
          </w:p>
        </w:tc>
        <w:tc>
          <w:tcPr>
            <w:tcW w:w="2962" w:type="dxa"/>
            <w:tcBorders>
              <w:top w:val="nil"/>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Психология образования (педагог-психолог)</w:t>
            </w:r>
          </w:p>
        </w:tc>
        <w:tc>
          <w:tcPr>
            <w:tcW w:w="1703" w:type="dxa"/>
            <w:tcBorders>
              <w:top w:val="nil"/>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Психология образования</w:t>
            </w:r>
          </w:p>
        </w:tc>
        <w:tc>
          <w:tcPr>
            <w:tcW w:w="857" w:type="dxa"/>
            <w:tcBorders>
              <w:top w:val="nil"/>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2</w:t>
            </w:r>
          </w:p>
        </w:tc>
        <w:tc>
          <w:tcPr>
            <w:tcW w:w="2132" w:type="dxa"/>
            <w:tcBorders>
              <w:top w:val="nil"/>
              <w:left w:val="nil"/>
              <w:bottom w:val="single" w:sz="4" w:space="0" w:color="auto"/>
              <w:right w:val="single" w:sz="4" w:space="0" w:color="auto"/>
            </w:tcBorders>
            <w:vAlign w:val="center"/>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Азербайджан</w:t>
            </w:r>
          </w:p>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Узбекистан</w:t>
            </w:r>
          </w:p>
        </w:tc>
      </w:tr>
      <w:tr w:rsidR="004A32E4" w:rsidRPr="004A32E4" w:rsidTr="006615BC">
        <w:trPr>
          <w:trHeight w:val="263"/>
        </w:trPr>
        <w:tc>
          <w:tcPr>
            <w:tcW w:w="6792" w:type="dxa"/>
            <w:gridSpan w:val="3"/>
            <w:tcBorders>
              <w:top w:val="single" w:sz="4" w:space="0" w:color="auto"/>
              <w:left w:val="single" w:sz="4" w:space="0" w:color="auto"/>
              <w:bottom w:val="single" w:sz="4" w:space="0" w:color="auto"/>
              <w:right w:val="single" w:sz="4" w:space="0" w:color="000000"/>
            </w:tcBorders>
            <w:shd w:val="clear" w:color="auto" w:fill="F2F2F2"/>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Программы </w:t>
            </w:r>
            <w:r w:rsidRPr="004A32E4">
              <w:rPr>
                <w:rFonts w:eastAsia="Times New Roman" w:cs="Times New Roman"/>
                <w:b/>
                <w:sz w:val="24"/>
                <w:szCs w:val="24"/>
                <w:lang w:eastAsia="ru-RU"/>
              </w:rPr>
              <w:t>специалитета</w:t>
            </w:r>
            <w:r w:rsidRPr="004A32E4">
              <w:rPr>
                <w:rFonts w:eastAsia="Times New Roman" w:cs="Times New Roman"/>
                <w:sz w:val="24"/>
                <w:szCs w:val="24"/>
                <w:lang w:eastAsia="ru-RU"/>
              </w:rPr>
              <w:t xml:space="preserve"> - всего:</w:t>
            </w:r>
          </w:p>
        </w:tc>
        <w:tc>
          <w:tcPr>
            <w:tcW w:w="857" w:type="dxa"/>
            <w:tcBorders>
              <w:top w:val="nil"/>
              <w:left w:val="nil"/>
              <w:bottom w:val="single" w:sz="4" w:space="0" w:color="auto"/>
              <w:right w:val="single" w:sz="4" w:space="0" w:color="auto"/>
            </w:tcBorders>
            <w:shd w:val="clear" w:color="auto" w:fill="F2F2F2"/>
            <w:vAlign w:val="center"/>
            <w:hideMark/>
          </w:tcPr>
          <w:p w:rsidR="002215A2" w:rsidRPr="004A32E4" w:rsidRDefault="002215A2" w:rsidP="003666D8">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0</w:t>
            </w:r>
          </w:p>
        </w:tc>
        <w:tc>
          <w:tcPr>
            <w:tcW w:w="2132" w:type="dxa"/>
            <w:tcBorders>
              <w:top w:val="nil"/>
              <w:left w:val="nil"/>
              <w:bottom w:val="single" w:sz="4" w:space="0" w:color="auto"/>
              <w:right w:val="single" w:sz="4" w:space="0" w:color="auto"/>
            </w:tcBorders>
            <w:shd w:val="clear" w:color="auto" w:fill="F2F2F2"/>
            <w:vAlign w:val="center"/>
          </w:tcPr>
          <w:p w:rsidR="002215A2" w:rsidRPr="004A32E4" w:rsidRDefault="002215A2" w:rsidP="003666D8">
            <w:pPr>
              <w:ind w:firstLine="0"/>
              <w:jc w:val="center"/>
              <w:rPr>
                <w:rFonts w:eastAsia="Times New Roman" w:cs="Times New Roman"/>
                <w:b/>
                <w:bCs/>
                <w:sz w:val="24"/>
                <w:szCs w:val="24"/>
                <w:lang w:eastAsia="ru-RU"/>
              </w:rPr>
            </w:pPr>
          </w:p>
        </w:tc>
      </w:tr>
      <w:tr w:rsidR="004A32E4" w:rsidRPr="004A32E4" w:rsidTr="006615BC">
        <w:trPr>
          <w:trHeight w:val="263"/>
        </w:trPr>
        <w:tc>
          <w:tcPr>
            <w:tcW w:w="6792" w:type="dxa"/>
            <w:gridSpan w:val="3"/>
            <w:tcBorders>
              <w:top w:val="single" w:sz="4" w:space="0" w:color="auto"/>
              <w:left w:val="single" w:sz="4" w:space="0" w:color="auto"/>
              <w:bottom w:val="single" w:sz="4" w:space="0" w:color="auto"/>
              <w:right w:val="single" w:sz="4" w:space="0" w:color="000000"/>
            </w:tcBorders>
            <w:shd w:val="clear" w:color="auto" w:fill="F2F2F2"/>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Программы </w:t>
            </w:r>
            <w:r w:rsidRPr="004A32E4">
              <w:rPr>
                <w:rFonts w:eastAsia="Times New Roman" w:cs="Times New Roman"/>
                <w:b/>
                <w:sz w:val="24"/>
                <w:szCs w:val="24"/>
                <w:lang w:eastAsia="ru-RU"/>
              </w:rPr>
              <w:t>магистратуры</w:t>
            </w:r>
            <w:r w:rsidRPr="004A32E4">
              <w:rPr>
                <w:rFonts w:eastAsia="Times New Roman" w:cs="Times New Roman"/>
                <w:sz w:val="24"/>
                <w:szCs w:val="24"/>
                <w:lang w:eastAsia="ru-RU"/>
              </w:rPr>
              <w:t xml:space="preserve"> - всего:</w:t>
            </w:r>
          </w:p>
        </w:tc>
        <w:tc>
          <w:tcPr>
            <w:tcW w:w="857" w:type="dxa"/>
            <w:tcBorders>
              <w:top w:val="nil"/>
              <w:left w:val="nil"/>
              <w:bottom w:val="single" w:sz="4" w:space="0" w:color="auto"/>
              <w:right w:val="single" w:sz="4" w:space="0" w:color="auto"/>
            </w:tcBorders>
            <w:shd w:val="clear" w:color="auto" w:fill="F2F2F2"/>
            <w:vAlign w:val="center"/>
            <w:hideMark/>
          </w:tcPr>
          <w:p w:rsidR="002215A2" w:rsidRPr="004A32E4" w:rsidRDefault="002215A2" w:rsidP="003666D8">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8</w:t>
            </w:r>
          </w:p>
        </w:tc>
        <w:tc>
          <w:tcPr>
            <w:tcW w:w="2132" w:type="dxa"/>
            <w:tcBorders>
              <w:top w:val="nil"/>
              <w:left w:val="nil"/>
              <w:bottom w:val="single" w:sz="4" w:space="0" w:color="auto"/>
              <w:right w:val="single" w:sz="4" w:space="0" w:color="auto"/>
            </w:tcBorders>
            <w:shd w:val="clear" w:color="auto" w:fill="F2F2F2"/>
            <w:vAlign w:val="center"/>
          </w:tcPr>
          <w:p w:rsidR="002215A2" w:rsidRPr="004A32E4" w:rsidRDefault="002215A2" w:rsidP="003666D8">
            <w:pPr>
              <w:ind w:firstLine="0"/>
              <w:jc w:val="center"/>
              <w:rPr>
                <w:rFonts w:eastAsia="Times New Roman" w:cs="Times New Roman"/>
                <w:b/>
                <w:bCs/>
                <w:sz w:val="24"/>
                <w:szCs w:val="24"/>
                <w:lang w:eastAsia="ru-RU"/>
              </w:rPr>
            </w:pPr>
          </w:p>
        </w:tc>
      </w:tr>
      <w:tr w:rsidR="004A32E4" w:rsidRPr="004A32E4" w:rsidTr="006615BC">
        <w:trPr>
          <w:trHeight w:val="810"/>
        </w:trPr>
        <w:tc>
          <w:tcPr>
            <w:tcW w:w="2127" w:type="dxa"/>
            <w:vMerge w:val="restart"/>
            <w:tcBorders>
              <w:top w:val="single" w:sz="4" w:space="0" w:color="auto"/>
              <w:left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37.04.01 Психология</w:t>
            </w:r>
          </w:p>
        </w:tc>
        <w:tc>
          <w:tcPr>
            <w:tcW w:w="2962" w:type="dxa"/>
            <w:tcBorders>
              <w:top w:val="nil"/>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Психология профессий особого риска</w:t>
            </w:r>
          </w:p>
        </w:tc>
        <w:tc>
          <w:tcPr>
            <w:tcW w:w="1703" w:type="dxa"/>
            <w:tcBorders>
              <w:top w:val="nil"/>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Экстремальная психология</w:t>
            </w:r>
          </w:p>
        </w:tc>
        <w:tc>
          <w:tcPr>
            <w:tcW w:w="857" w:type="dxa"/>
            <w:tcBorders>
              <w:top w:val="nil"/>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2132" w:type="dxa"/>
            <w:tcBorders>
              <w:top w:val="nil"/>
              <w:left w:val="nil"/>
              <w:bottom w:val="single" w:sz="4" w:space="0" w:color="auto"/>
              <w:right w:val="single" w:sz="4" w:space="0" w:color="auto"/>
            </w:tcBorders>
            <w:vAlign w:val="center"/>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Боливия</w:t>
            </w:r>
          </w:p>
        </w:tc>
      </w:tr>
      <w:tr w:rsidR="004A32E4" w:rsidRPr="004A32E4" w:rsidTr="006615BC">
        <w:trPr>
          <w:trHeight w:val="274"/>
        </w:trPr>
        <w:tc>
          <w:tcPr>
            <w:tcW w:w="2127" w:type="dxa"/>
            <w:vMerge/>
            <w:tcBorders>
              <w:left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p>
        </w:tc>
        <w:tc>
          <w:tcPr>
            <w:tcW w:w="2962"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Практическая этнопсихология</w:t>
            </w:r>
          </w:p>
        </w:tc>
        <w:tc>
          <w:tcPr>
            <w:tcW w:w="1703"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Социальная психология</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2</w:t>
            </w:r>
          </w:p>
        </w:tc>
        <w:tc>
          <w:tcPr>
            <w:tcW w:w="2132" w:type="dxa"/>
            <w:tcBorders>
              <w:top w:val="single" w:sz="4" w:space="0" w:color="auto"/>
              <w:left w:val="nil"/>
              <w:bottom w:val="single" w:sz="4" w:space="0" w:color="auto"/>
              <w:right w:val="single" w:sz="4" w:space="0" w:color="auto"/>
            </w:tcBorders>
            <w:vAlign w:val="center"/>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Колумбия</w:t>
            </w:r>
          </w:p>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Грузия</w:t>
            </w:r>
          </w:p>
        </w:tc>
      </w:tr>
      <w:tr w:rsidR="004A32E4" w:rsidRPr="004A32E4" w:rsidTr="006615BC">
        <w:trPr>
          <w:trHeight w:val="274"/>
        </w:trPr>
        <w:tc>
          <w:tcPr>
            <w:tcW w:w="2127" w:type="dxa"/>
            <w:vMerge/>
            <w:tcBorders>
              <w:left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p>
        </w:tc>
        <w:tc>
          <w:tcPr>
            <w:tcW w:w="2962"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Когнитивная психология</w:t>
            </w:r>
          </w:p>
        </w:tc>
        <w:tc>
          <w:tcPr>
            <w:tcW w:w="1703"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Экспериментальная психология</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2132" w:type="dxa"/>
            <w:tcBorders>
              <w:top w:val="single" w:sz="4" w:space="0" w:color="auto"/>
              <w:left w:val="nil"/>
              <w:bottom w:val="single" w:sz="4" w:space="0" w:color="auto"/>
              <w:right w:val="single" w:sz="4" w:space="0" w:color="auto"/>
            </w:tcBorders>
            <w:vAlign w:val="center"/>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Эстония</w:t>
            </w:r>
          </w:p>
        </w:tc>
      </w:tr>
      <w:tr w:rsidR="004A32E4" w:rsidRPr="004A32E4" w:rsidTr="006615BC">
        <w:trPr>
          <w:trHeight w:val="274"/>
        </w:trPr>
        <w:tc>
          <w:tcPr>
            <w:tcW w:w="2127" w:type="dxa"/>
            <w:vMerge/>
            <w:tcBorders>
              <w:left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p>
        </w:tc>
        <w:tc>
          <w:tcPr>
            <w:tcW w:w="2962"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Консультативная психология</w:t>
            </w:r>
          </w:p>
        </w:tc>
        <w:tc>
          <w:tcPr>
            <w:tcW w:w="1703"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Консультативная и клиническая психология </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2132" w:type="dxa"/>
            <w:tcBorders>
              <w:top w:val="single" w:sz="4" w:space="0" w:color="auto"/>
              <w:left w:val="nil"/>
              <w:bottom w:val="single" w:sz="4" w:space="0" w:color="auto"/>
              <w:right w:val="single" w:sz="4" w:space="0" w:color="auto"/>
            </w:tcBorders>
            <w:vAlign w:val="center"/>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Монголия</w:t>
            </w:r>
          </w:p>
        </w:tc>
      </w:tr>
      <w:tr w:rsidR="004A32E4" w:rsidRPr="004A32E4" w:rsidTr="006615BC">
        <w:trPr>
          <w:trHeight w:val="274"/>
        </w:trPr>
        <w:tc>
          <w:tcPr>
            <w:tcW w:w="2127" w:type="dxa"/>
            <w:vMerge/>
            <w:tcBorders>
              <w:left w:val="single" w:sz="4" w:space="0" w:color="auto"/>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p>
        </w:tc>
        <w:tc>
          <w:tcPr>
            <w:tcW w:w="2962"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Детская и семейная психотерапия</w:t>
            </w:r>
          </w:p>
        </w:tc>
        <w:tc>
          <w:tcPr>
            <w:tcW w:w="1703"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Консультативная и клиническая психология</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2132" w:type="dxa"/>
            <w:tcBorders>
              <w:top w:val="single" w:sz="4" w:space="0" w:color="auto"/>
              <w:left w:val="nil"/>
              <w:bottom w:val="single" w:sz="4" w:space="0" w:color="auto"/>
              <w:right w:val="single" w:sz="4" w:space="0" w:color="auto"/>
            </w:tcBorders>
            <w:vAlign w:val="center"/>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Литва</w:t>
            </w:r>
          </w:p>
        </w:tc>
      </w:tr>
      <w:tr w:rsidR="004A32E4" w:rsidRPr="004A32E4" w:rsidTr="006615BC">
        <w:trPr>
          <w:trHeight w:val="467"/>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39.04.02 Социальная работа</w:t>
            </w:r>
          </w:p>
        </w:tc>
        <w:tc>
          <w:tcPr>
            <w:tcW w:w="2962"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Социальная работа с различными категориями населения</w:t>
            </w:r>
          </w:p>
        </w:tc>
        <w:tc>
          <w:tcPr>
            <w:tcW w:w="1703" w:type="dxa"/>
            <w:tcBorders>
              <w:top w:val="single" w:sz="4" w:space="0" w:color="auto"/>
              <w:left w:val="nil"/>
              <w:bottom w:val="single" w:sz="4" w:space="0" w:color="auto"/>
              <w:right w:val="single" w:sz="4" w:space="0" w:color="auto"/>
            </w:tcBorders>
            <w:shd w:val="clear" w:color="auto" w:fill="auto"/>
            <w:vAlign w:val="center"/>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Социальная коммуникация</w:t>
            </w:r>
          </w:p>
        </w:tc>
        <w:tc>
          <w:tcPr>
            <w:tcW w:w="857" w:type="dxa"/>
            <w:tcBorders>
              <w:top w:val="single" w:sz="4" w:space="0" w:color="auto"/>
              <w:left w:val="nil"/>
              <w:bottom w:val="single" w:sz="4" w:space="0" w:color="auto"/>
              <w:right w:val="single" w:sz="4" w:space="0" w:color="auto"/>
            </w:tcBorders>
            <w:shd w:val="clear" w:color="auto" w:fill="auto"/>
            <w:vAlign w:val="center"/>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2132" w:type="dxa"/>
            <w:tcBorders>
              <w:top w:val="single" w:sz="4" w:space="0" w:color="auto"/>
              <w:left w:val="nil"/>
              <w:bottom w:val="single" w:sz="4" w:space="0" w:color="auto"/>
              <w:right w:val="single" w:sz="4" w:space="0" w:color="auto"/>
            </w:tcBorders>
            <w:shd w:val="clear" w:color="auto" w:fill="auto"/>
            <w:vAlign w:val="center"/>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Молдавия</w:t>
            </w:r>
          </w:p>
        </w:tc>
      </w:tr>
      <w:tr w:rsidR="004A32E4" w:rsidRPr="004A32E4" w:rsidTr="006615BC">
        <w:trPr>
          <w:trHeight w:val="784"/>
        </w:trPr>
        <w:tc>
          <w:tcPr>
            <w:tcW w:w="212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215A2" w:rsidRPr="004A32E4" w:rsidRDefault="002215A2" w:rsidP="002215A2">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39.04.03 Организация </w:t>
            </w:r>
            <w:r w:rsidRPr="004A32E4">
              <w:rPr>
                <w:rFonts w:eastAsia="Times New Roman" w:cs="Times New Roman"/>
                <w:sz w:val="24"/>
                <w:szCs w:val="24"/>
                <w:lang w:eastAsia="ru-RU"/>
              </w:rPr>
              <w:lastRenderedPageBreak/>
              <w:t>работы с молодежью</w:t>
            </w:r>
          </w:p>
        </w:tc>
        <w:tc>
          <w:tcPr>
            <w:tcW w:w="2962"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lastRenderedPageBreak/>
              <w:t>Молодежные инициативы в социальной сфере</w:t>
            </w:r>
          </w:p>
        </w:tc>
        <w:tc>
          <w:tcPr>
            <w:tcW w:w="1703"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Социальная коммуникация</w:t>
            </w:r>
          </w:p>
        </w:tc>
        <w:tc>
          <w:tcPr>
            <w:tcW w:w="857" w:type="dxa"/>
            <w:tcBorders>
              <w:top w:val="single" w:sz="4" w:space="0" w:color="auto"/>
              <w:left w:val="nil"/>
              <w:bottom w:val="single" w:sz="4" w:space="0" w:color="auto"/>
              <w:right w:val="single" w:sz="4" w:space="0" w:color="auto"/>
            </w:tcBorders>
            <w:shd w:val="clear" w:color="auto" w:fill="auto"/>
            <w:vAlign w:val="center"/>
            <w:hideMark/>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1</w:t>
            </w:r>
          </w:p>
        </w:tc>
        <w:tc>
          <w:tcPr>
            <w:tcW w:w="2132" w:type="dxa"/>
            <w:tcBorders>
              <w:top w:val="single" w:sz="4" w:space="0" w:color="auto"/>
              <w:left w:val="nil"/>
              <w:bottom w:val="single" w:sz="4" w:space="0" w:color="auto"/>
              <w:right w:val="single" w:sz="4" w:space="0" w:color="auto"/>
            </w:tcBorders>
            <w:vAlign w:val="center"/>
          </w:tcPr>
          <w:p w:rsidR="002215A2" w:rsidRPr="004A32E4" w:rsidRDefault="002215A2" w:rsidP="003666D8">
            <w:pPr>
              <w:ind w:firstLine="0"/>
              <w:jc w:val="center"/>
              <w:rPr>
                <w:rFonts w:eastAsia="Times New Roman" w:cs="Times New Roman"/>
                <w:sz w:val="24"/>
                <w:szCs w:val="24"/>
                <w:lang w:eastAsia="ru-RU"/>
              </w:rPr>
            </w:pPr>
            <w:r w:rsidRPr="004A32E4">
              <w:rPr>
                <w:rFonts w:eastAsia="Times New Roman" w:cs="Times New Roman"/>
                <w:sz w:val="24"/>
                <w:szCs w:val="24"/>
                <w:lang w:eastAsia="ru-RU"/>
              </w:rPr>
              <w:t>Эстония</w:t>
            </w:r>
          </w:p>
        </w:tc>
      </w:tr>
      <w:tr w:rsidR="004A32E4" w:rsidRPr="004A32E4" w:rsidTr="000B47A2">
        <w:trPr>
          <w:trHeight w:val="194"/>
        </w:trPr>
        <w:tc>
          <w:tcPr>
            <w:tcW w:w="6792" w:type="dxa"/>
            <w:gridSpan w:val="3"/>
            <w:tcBorders>
              <w:top w:val="nil"/>
              <w:left w:val="single" w:sz="4" w:space="0" w:color="auto"/>
              <w:bottom w:val="single" w:sz="4" w:space="0" w:color="auto"/>
              <w:right w:val="single" w:sz="4" w:space="0" w:color="auto"/>
            </w:tcBorders>
            <w:shd w:val="clear" w:color="auto" w:fill="FFFFFF" w:themeFill="background1"/>
            <w:vAlign w:val="center"/>
            <w:hideMark/>
          </w:tcPr>
          <w:p w:rsidR="002215A2" w:rsidRPr="004A32E4" w:rsidRDefault="002215A2" w:rsidP="003666D8">
            <w:pPr>
              <w:ind w:firstLine="0"/>
              <w:jc w:val="left"/>
              <w:rPr>
                <w:rFonts w:eastAsia="Times New Roman" w:cs="Times New Roman"/>
                <w:sz w:val="24"/>
                <w:szCs w:val="24"/>
                <w:lang w:eastAsia="ru-RU"/>
              </w:rPr>
            </w:pPr>
            <w:r w:rsidRPr="004A32E4">
              <w:rPr>
                <w:rFonts w:eastAsia="Times New Roman" w:cs="Times New Roman"/>
                <w:sz w:val="24"/>
                <w:szCs w:val="24"/>
                <w:lang w:eastAsia="ru-RU"/>
              </w:rPr>
              <w:t xml:space="preserve">Программы </w:t>
            </w:r>
            <w:r w:rsidRPr="004A32E4">
              <w:rPr>
                <w:rFonts w:eastAsia="Times New Roman" w:cs="Times New Roman"/>
                <w:b/>
                <w:sz w:val="24"/>
                <w:szCs w:val="24"/>
                <w:lang w:eastAsia="ru-RU"/>
              </w:rPr>
              <w:t>аспирантуры</w:t>
            </w:r>
            <w:r w:rsidRPr="004A32E4">
              <w:rPr>
                <w:rFonts w:eastAsia="Times New Roman" w:cs="Times New Roman"/>
                <w:sz w:val="24"/>
                <w:szCs w:val="24"/>
                <w:lang w:eastAsia="ru-RU"/>
              </w:rPr>
              <w:t xml:space="preserve"> - всего:</w:t>
            </w:r>
          </w:p>
        </w:tc>
        <w:tc>
          <w:tcPr>
            <w:tcW w:w="857" w:type="dxa"/>
            <w:tcBorders>
              <w:top w:val="nil"/>
              <w:left w:val="single" w:sz="4" w:space="0" w:color="auto"/>
              <w:bottom w:val="single" w:sz="4" w:space="0" w:color="auto"/>
              <w:right w:val="single" w:sz="4" w:space="0" w:color="auto"/>
            </w:tcBorders>
            <w:shd w:val="clear" w:color="auto" w:fill="FFFFFF" w:themeFill="background1"/>
            <w:vAlign w:val="center"/>
          </w:tcPr>
          <w:p w:rsidR="002215A2" w:rsidRPr="004A32E4" w:rsidRDefault="002215A2" w:rsidP="003666D8">
            <w:pPr>
              <w:ind w:firstLine="0"/>
              <w:jc w:val="center"/>
              <w:rPr>
                <w:rFonts w:eastAsia="Times New Roman" w:cs="Times New Roman"/>
                <w:b/>
                <w:sz w:val="24"/>
                <w:szCs w:val="24"/>
                <w:lang w:eastAsia="ru-RU"/>
              </w:rPr>
            </w:pPr>
            <w:r w:rsidRPr="004A32E4">
              <w:rPr>
                <w:rFonts w:eastAsia="Times New Roman" w:cs="Times New Roman"/>
                <w:b/>
                <w:sz w:val="24"/>
                <w:szCs w:val="24"/>
                <w:lang w:eastAsia="ru-RU"/>
              </w:rPr>
              <w:t>0</w:t>
            </w:r>
          </w:p>
        </w:tc>
        <w:tc>
          <w:tcPr>
            <w:tcW w:w="2132" w:type="dxa"/>
            <w:tcBorders>
              <w:top w:val="nil"/>
              <w:left w:val="single" w:sz="4" w:space="0" w:color="auto"/>
              <w:bottom w:val="single" w:sz="4" w:space="0" w:color="auto"/>
              <w:right w:val="single" w:sz="4" w:space="0" w:color="auto"/>
            </w:tcBorders>
            <w:shd w:val="clear" w:color="auto" w:fill="FFFFFF" w:themeFill="background1"/>
            <w:vAlign w:val="center"/>
          </w:tcPr>
          <w:p w:rsidR="002215A2" w:rsidRPr="004A32E4" w:rsidRDefault="002215A2" w:rsidP="003666D8">
            <w:pPr>
              <w:ind w:firstLine="0"/>
              <w:jc w:val="left"/>
              <w:rPr>
                <w:rFonts w:eastAsia="Times New Roman" w:cs="Times New Roman"/>
                <w:sz w:val="24"/>
                <w:szCs w:val="24"/>
                <w:lang w:eastAsia="ru-RU"/>
              </w:rPr>
            </w:pPr>
          </w:p>
        </w:tc>
      </w:tr>
      <w:tr w:rsidR="004A32E4" w:rsidRPr="004A32E4" w:rsidTr="000B47A2">
        <w:trPr>
          <w:trHeight w:val="70"/>
        </w:trPr>
        <w:tc>
          <w:tcPr>
            <w:tcW w:w="6792" w:type="dxa"/>
            <w:gridSpan w:val="3"/>
            <w:tcBorders>
              <w:top w:val="single" w:sz="4" w:space="0" w:color="auto"/>
              <w:right w:val="single" w:sz="4" w:space="0" w:color="auto"/>
            </w:tcBorders>
            <w:shd w:val="clear" w:color="auto" w:fill="FFFFFF" w:themeFill="background1"/>
            <w:noWrap/>
            <w:vAlign w:val="center"/>
            <w:hideMark/>
          </w:tcPr>
          <w:p w:rsidR="002215A2" w:rsidRPr="004A32E4" w:rsidRDefault="002215A2" w:rsidP="003666D8">
            <w:pPr>
              <w:ind w:firstLine="0"/>
              <w:jc w:val="right"/>
              <w:rPr>
                <w:rFonts w:eastAsia="Times New Roman" w:cs="Times New Roman"/>
                <w:b/>
                <w:sz w:val="24"/>
                <w:szCs w:val="24"/>
                <w:lang w:eastAsia="ru-RU"/>
              </w:rPr>
            </w:pPr>
            <w:r w:rsidRPr="004A32E4">
              <w:rPr>
                <w:rFonts w:eastAsia="Times New Roman" w:cs="Times New Roman"/>
                <w:b/>
                <w:sz w:val="24"/>
                <w:szCs w:val="24"/>
                <w:lang w:eastAsia="ru-RU"/>
              </w:rPr>
              <w:t>ИТОГО:</w:t>
            </w:r>
          </w:p>
        </w:tc>
        <w:tc>
          <w:tcPr>
            <w:tcW w:w="857" w:type="dxa"/>
            <w:tcBorders>
              <w:top w:val="nil"/>
              <w:left w:val="nil"/>
              <w:bottom w:val="single" w:sz="4" w:space="0" w:color="auto"/>
              <w:right w:val="single" w:sz="4" w:space="0" w:color="auto"/>
            </w:tcBorders>
            <w:shd w:val="clear" w:color="auto" w:fill="FFFFFF" w:themeFill="background1"/>
            <w:noWrap/>
            <w:vAlign w:val="center"/>
            <w:hideMark/>
          </w:tcPr>
          <w:p w:rsidR="002215A2" w:rsidRPr="004A32E4" w:rsidRDefault="002215A2" w:rsidP="003666D8">
            <w:pPr>
              <w:ind w:firstLine="0"/>
              <w:jc w:val="center"/>
              <w:rPr>
                <w:rFonts w:eastAsia="Times New Roman" w:cs="Times New Roman"/>
                <w:b/>
                <w:bCs/>
                <w:sz w:val="24"/>
                <w:szCs w:val="24"/>
                <w:lang w:eastAsia="ru-RU"/>
              </w:rPr>
            </w:pPr>
            <w:r w:rsidRPr="004A32E4">
              <w:rPr>
                <w:rFonts w:eastAsia="Times New Roman" w:cs="Times New Roman"/>
                <w:b/>
                <w:bCs/>
                <w:sz w:val="24"/>
                <w:szCs w:val="24"/>
                <w:lang w:eastAsia="ru-RU"/>
              </w:rPr>
              <w:t>12</w:t>
            </w:r>
          </w:p>
        </w:tc>
        <w:tc>
          <w:tcPr>
            <w:tcW w:w="2132" w:type="dxa"/>
            <w:tcBorders>
              <w:top w:val="single" w:sz="4" w:space="0" w:color="auto"/>
              <w:left w:val="nil"/>
            </w:tcBorders>
            <w:shd w:val="clear" w:color="auto" w:fill="FFFFFF" w:themeFill="background1"/>
          </w:tcPr>
          <w:p w:rsidR="002215A2" w:rsidRPr="004A32E4" w:rsidRDefault="002215A2" w:rsidP="003666D8">
            <w:pPr>
              <w:ind w:firstLine="0"/>
              <w:jc w:val="center"/>
              <w:rPr>
                <w:rFonts w:eastAsia="Times New Roman" w:cs="Times New Roman"/>
                <w:b/>
                <w:bCs/>
                <w:sz w:val="24"/>
                <w:szCs w:val="24"/>
                <w:lang w:eastAsia="ru-RU"/>
              </w:rPr>
            </w:pPr>
          </w:p>
        </w:tc>
      </w:tr>
    </w:tbl>
    <w:p w:rsidR="002215A2" w:rsidRPr="004A32E4" w:rsidRDefault="002215A2" w:rsidP="002215A2">
      <w:pPr>
        <w:ind w:firstLine="0"/>
        <w:jc w:val="center"/>
        <w:rPr>
          <w:b/>
          <w:szCs w:val="24"/>
        </w:rPr>
      </w:pPr>
    </w:p>
    <w:p w:rsidR="00255EDF" w:rsidRPr="004A32E4" w:rsidRDefault="002215A2" w:rsidP="002215A2">
      <w:pPr>
        <w:ind w:firstLine="0"/>
        <w:jc w:val="center"/>
        <w:rPr>
          <w:noProof/>
          <w:lang w:eastAsia="ru-RU"/>
        </w:rPr>
      </w:pPr>
      <w:r w:rsidRPr="004A32E4">
        <w:rPr>
          <w:b/>
          <w:szCs w:val="24"/>
        </w:rPr>
        <w:t>Сведения о приеме граждан на обучение по программам магистратуры на 2020/21 уч. г.</w:t>
      </w:r>
      <w:r w:rsidRPr="004A32E4">
        <w:rPr>
          <w:noProof/>
          <w:lang w:eastAsia="ru-RU"/>
        </w:rPr>
        <w:t xml:space="preserve"> </w:t>
      </w:r>
    </w:p>
    <w:p w:rsidR="00255EDF" w:rsidRPr="004A32E4" w:rsidRDefault="00255EDF" w:rsidP="00FD795E">
      <w:pPr>
        <w:ind w:firstLine="0"/>
        <w:jc w:val="center"/>
        <w:rPr>
          <w:szCs w:val="24"/>
        </w:rPr>
      </w:pPr>
      <w:r w:rsidRPr="004A32E4">
        <w:rPr>
          <w:noProof/>
          <w:lang w:eastAsia="ru-RU"/>
        </w:rPr>
        <w:drawing>
          <wp:inline distT="0" distB="0" distL="0" distR="0" wp14:anchorId="7EF27494" wp14:editId="366F42D5">
            <wp:extent cx="5109210" cy="3268980"/>
            <wp:effectExtent l="0" t="0" r="0" b="7620"/>
            <wp:docPr id="7" name="Рисунок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Диаграмма 10"/>
                    <pic:cNvPicPr>
                      <a:picLocks noChangeArrowheads="1"/>
                    </pic:cNvPicPr>
                  </pic:nvPicPr>
                  <pic:blipFill rotWithShape="1">
                    <a:blip r:embed="rId107" cstate="print">
                      <a:extLst>
                        <a:ext uri="{28A0092B-C50C-407E-A947-70E740481C1C}">
                          <a14:useLocalDpi xmlns:a14="http://schemas.microsoft.com/office/drawing/2010/main" val="0"/>
                        </a:ext>
                      </a:extLst>
                    </a:blip>
                    <a:srcRect l="8691" t="2964" r="2290" b="2704"/>
                    <a:stretch/>
                  </pic:blipFill>
                  <pic:spPr bwMode="auto">
                    <a:xfrm>
                      <a:off x="0" y="0"/>
                      <a:ext cx="5109210" cy="3268980"/>
                    </a:xfrm>
                    <a:prstGeom prst="rect">
                      <a:avLst/>
                    </a:prstGeom>
                    <a:noFill/>
                    <a:ln>
                      <a:noFill/>
                    </a:ln>
                    <a:extLst>
                      <a:ext uri="{53640926-AAD7-44D8-BBD7-CCE9431645EC}">
                        <a14:shadowObscured xmlns:a14="http://schemas.microsoft.com/office/drawing/2010/main"/>
                      </a:ext>
                    </a:extLst>
                  </pic:spPr>
                </pic:pic>
              </a:graphicData>
            </a:graphic>
          </wp:inline>
        </w:drawing>
      </w:r>
    </w:p>
    <w:p w:rsidR="002215A2" w:rsidRPr="004A32E4" w:rsidRDefault="002215A2" w:rsidP="002215A2">
      <w:pPr>
        <w:rPr>
          <w:szCs w:val="24"/>
        </w:rPr>
      </w:pPr>
      <w:r w:rsidRPr="004A32E4">
        <w:rPr>
          <w:szCs w:val="24"/>
        </w:rPr>
        <w:t xml:space="preserve">Полученные статистические данные свидетельствуют о том, что среди зачисленных на программы магистратуры 2020/21 уч. г. в </w:t>
      </w:r>
      <w:r w:rsidR="00D6251E" w:rsidRPr="004A32E4">
        <w:rPr>
          <w:rFonts w:eastAsia="Times New Roman" w:cs="Times New Roman"/>
          <w:spacing w:val="-1"/>
          <w:szCs w:val="28"/>
        </w:rPr>
        <w:t>ФГБОУ ВО</w:t>
      </w:r>
      <w:r w:rsidR="00D6251E" w:rsidRPr="004A32E4">
        <w:rPr>
          <w:szCs w:val="24"/>
        </w:rPr>
        <w:t xml:space="preserve"> </w:t>
      </w:r>
      <w:r w:rsidRPr="004A32E4">
        <w:rPr>
          <w:szCs w:val="24"/>
        </w:rPr>
        <w:t>МГППУ, имеющих диплом о высшем образовании, доминирует количество тех, кто окончил программы бакалавриата и специалитета в других образовательных организациях высшего образования (80,8%).</w:t>
      </w:r>
    </w:p>
    <w:p w:rsidR="00D6251E" w:rsidRPr="004A32E4" w:rsidRDefault="00D6251E" w:rsidP="00D6251E">
      <w:pPr>
        <w:spacing w:before="60"/>
        <w:rPr>
          <w:rFonts w:cs="Times New Roman"/>
          <w:szCs w:val="28"/>
        </w:rPr>
      </w:pPr>
      <w:r w:rsidRPr="004A32E4">
        <w:rPr>
          <w:szCs w:val="24"/>
        </w:rPr>
        <w:t>Установлено, что на образовательные программы магистратуры МГППУ в 2020/21 уч. году как на бюджетную форму, так и на платную основу, преимущественно поступили женщины (77,9%).</w:t>
      </w:r>
      <w:r w:rsidRPr="004A32E4">
        <w:rPr>
          <w:rFonts w:cs="Times New Roman"/>
          <w:szCs w:val="28"/>
        </w:rPr>
        <w:t xml:space="preserve"> </w:t>
      </w:r>
    </w:p>
    <w:p w:rsidR="00D6251E" w:rsidRPr="004A32E4" w:rsidRDefault="00D6251E" w:rsidP="002215A2">
      <w:pPr>
        <w:rPr>
          <w:rFonts w:cs="Times New Roman"/>
          <w:noProof/>
          <w:szCs w:val="28"/>
          <w:lang w:eastAsia="ru-RU"/>
        </w:rPr>
      </w:pPr>
    </w:p>
    <w:p w:rsidR="002215A2" w:rsidRPr="004A32E4" w:rsidRDefault="002215A2" w:rsidP="00E815D5">
      <w:pPr>
        <w:spacing w:before="60"/>
        <w:jc w:val="center"/>
        <w:rPr>
          <w:rFonts w:cs="Times New Roman"/>
          <w:szCs w:val="28"/>
        </w:rPr>
      </w:pPr>
      <w:r w:rsidRPr="004A32E4">
        <w:rPr>
          <w:noProof/>
          <w:sz w:val="24"/>
          <w:szCs w:val="24"/>
          <w:lang w:eastAsia="ru-RU"/>
        </w:rPr>
        <w:lastRenderedPageBreak/>
        <w:drawing>
          <wp:inline distT="0" distB="0" distL="0" distR="0" wp14:anchorId="6563C2F6" wp14:editId="3F3B528D">
            <wp:extent cx="4415790" cy="337947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3711" t="1190" r="2810" b="2901"/>
                    <a:stretch/>
                  </pic:blipFill>
                  <pic:spPr bwMode="auto">
                    <a:xfrm>
                      <a:off x="0" y="0"/>
                      <a:ext cx="4415790" cy="3379470"/>
                    </a:xfrm>
                    <a:prstGeom prst="rect">
                      <a:avLst/>
                    </a:prstGeom>
                    <a:noFill/>
                    <a:ln>
                      <a:noFill/>
                    </a:ln>
                    <a:extLst>
                      <a:ext uri="{53640926-AAD7-44D8-BBD7-CCE9431645EC}">
                        <a14:shadowObscured xmlns:a14="http://schemas.microsoft.com/office/drawing/2010/main"/>
                      </a:ext>
                    </a:extLst>
                  </pic:spPr>
                </pic:pic>
              </a:graphicData>
            </a:graphic>
          </wp:inline>
        </w:drawing>
      </w:r>
    </w:p>
    <w:p w:rsidR="00D6251E" w:rsidRPr="004A32E4" w:rsidRDefault="00D6251E" w:rsidP="002215A2">
      <w:pPr>
        <w:tabs>
          <w:tab w:val="left" w:pos="195"/>
        </w:tabs>
        <w:rPr>
          <w:b/>
          <w:bCs/>
          <w:szCs w:val="24"/>
        </w:rPr>
      </w:pPr>
    </w:p>
    <w:p w:rsidR="002215A2" w:rsidRPr="004A32E4" w:rsidRDefault="002215A2" w:rsidP="002215A2">
      <w:pPr>
        <w:tabs>
          <w:tab w:val="left" w:pos="195"/>
        </w:tabs>
        <w:rPr>
          <w:b/>
          <w:bCs/>
          <w:szCs w:val="24"/>
        </w:rPr>
      </w:pPr>
      <w:r w:rsidRPr="004A32E4">
        <w:rPr>
          <w:b/>
          <w:bCs/>
          <w:szCs w:val="24"/>
        </w:rPr>
        <w:t>Количество вступительных испытаний, проводимых образовательной организацией самостоятельно, организованное и проведенное в период Приёмной кампании 2020/21 учебного года Приёмной комиссией (далее – ПК) МГППУ:</w:t>
      </w:r>
    </w:p>
    <w:p w:rsidR="002215A2" w:rsidRPr="004A32E4" w:rsidRDefault="002215A2" w:rsidP="002215A2">
      <w:pPr>
        <w:rPr>
          <w:szCs w:val="24"/>
        </w:rPr>
      </w:pPr>
      <w:r w:rsidRPr="004A32E4">
        <w:rPr>
          <w:szCs w:val="24"/>
        </w:rPr>
        <w:t xml:space="preserve">по программам: </w:t>
      </w:r>
    </w:p>
    <w:p w:rsidR="002215A2" w:rsidRPr="004A32E4" w:rsidRDefault="002215A2" w:rsidP="00E94295">
      <w:pPr>
        <w:numPr>
          <w:ilvl w:val="0"/>
          <w:numId w:val="16"/>
        </w:numPr>
        <w:tabs>
          <w:tab w:val="clear" w:pos="720"/>
          <w:tab w:val="num" w:pos="993"/>
        </w:tabs>
        <w:ind w:left="0" w:firstLine="709"/>
        <w:rPr>
          <w:szCs w:val="24"/>
        </w:rPr>
      </w:pPr>
      <w:r w:rsidRPr="004A32E4">
        <w:rPr>
          <w:szCs w:val="24"/>
        </w:rPr>
        <w:t xml:space="preserve">бакалавриата и специалитета - </w:t>
      </w:r>
      <w:r w:rsidRPr="004A32E4">
        <w:rPr>
          <w:b/>
          <w:bCs/>
          <w:szCs w:val="24"/>
        </w:rPr>
        <w:t>12</w:t>
      </w:r>
      <w:r w:rsidRPr="004A32E4">
        <w:rPr>
          <w:szCs w:val="24"/>
        </w:rPr>
        <w:t xml:space="preserve"> вступительных испытаний (общее количество экзаменующихся – </w:t>
      </w:r>
      <w:r w:rsidRPr="004A32E4">
        <w:rPr>
          <w:b/>
          <w:szCs w:val="24"/>
        </w:rPr>
        <w:t>929</w:t>
      </w:r>
      <w:r w:rsidRPr="004A32E4">
        <w:rPr>
          <w:szCs w:val="24"/>
        </w:rPr>
        <w:t>);</w:t>
      </w:r>
    </w:p>
    <w:p w:rsidR="002215A2" w:rsidRPr="004A32E4" w:rsidRDefault="002215A2" w:rsidP="00E94295">
      <w:pPr>
        <w:numPr>
          <w:ilvl w:val="0"/>
          <w:numId w:val="16"/>
        </w:numPr>
        <w:tabs>
          <w:tab w:val="clear" w:pos="720"/>
          <w:tab w:val="num" w:pos="993"/>
        </w:tabs>
        <w:ind w:left="0" w:firstLine="709"/>
        <w:rPr>
          <w:szCs w:val="24"/>
        </w:rPr>
      </w:pPr>
      <w:r w:rsidRPr="004A32E4">
        <w:rPr>
          <w:szCs w:val="24"/>
        </w:rPr>
        <w:t xml:space="preserve">магистратуры - </w:t>
      </w:r>
      <w:r w:rsidRPr="004A32E4">
        <w:rPr>
          <w:b/>
          <w:bCs/>
          <w:szCs w:val="24"/>
        </w:rPr>
        <w:t>88</w:t>
      </w:r>
      <w:r w:rsidRPr="004A32E4">
        <w:rPr>
          <w:szCs w:val="24"/>
        </w:rPr>
        <w:t xml:space="preserve"> вступительных испытаний (общее количество экзаменующихся – </w:t>
      </w:r>
      <w:r w:rsidRPr="004A32E4">
        <w:rPr>
          <w:b/>
          <w:bCs/>
          <w:szCs w:val="24"/>
        </w:rPr>
        <w:t>2078</w:t>
      </w:r>
      <w:r w:rsidRPr="004A32E4">
        <w:rPr>
          <w:szCs w:val="24"/>
        </w:rPr>
        <w:t>).</w:t>
      </w:r>
    </w:p>
    <w:p w:rsidR="002215A2" w:rsidRPr="004A32E4" w:rsidRDefault="002215A2" w:rsidP="00E94295">
      <w:pPr>
        <w:numPr>
          <w:ilvl w:val="0"/>
          <w:numId w:val="16"/>
        </w:numPr>
        <w:tabs>
          <w:tab w:val="clear" w:pos="720"/>
          <w:tab w:val="num" w:pos="993"/>
        </w:tabs>
        <w:ind w:left="0" w:firstLine="709"/>
        <w:rPr>
          <w:szCs w:val="24"/>
        </w:rPr>
      </w:pPr>
      <w:r w:rsidRPr="004A32E4">
        <w:rPr>
          <w:szCs w:val="24"/>
        </w:rPr>
        <w:t xml:space="preserve">аспирантура – </w:t>
      </w:r>
      <w:r w:rsidRPr="004A32E4">
        <w:rPr>
          <w:b/>
          <w:szCs w:val="24"/>
        </w:rPr>
        <w:t xml:space="preserve">10 </w:t>
      </w:r>
      <w:r w:rsidRPr="004A32E4">
        <w:rPr>
          <w:szCs w:val="24"/>
        </w:rPr>
        <w:t xml:space="preserve">вступительных испытаний (общее количество экзаменующихся - </w:t>
      </w:r>
      <w:r w:rsidRPr="004A32E4">
        <w:rPr>
          <w:b/>
          <w:szCs w:val="24"/>
        </w:rPr>
        <w:t>94</w:t>
      </w:r>
      <w:r w:rsidRPr="004A32E4">
        <w:rPr>
          <w:szCs w:val="24"/>
        </w:rPr>
        <w:t>).</w:t>
      </w:r>
    </w:p>
    <w:p w:rsidR="00E444AE" w:rsidRPr="004A32E4" w:rsidRDefault="002215A2" w:rsidP="002215A2">
      <w:pPr>
        <w:spacing w:before="60"/>
        <w:rPr>
          <w:rFonts w:cs="Times New Roman"/>
          <w:szCs w:val="28"/>
        </w:rPr>
      </w:pPr>
      <w:r w:rsidRPr="004A32E4">
        <w:rPr>
          <w:b/>
          <w:bCs/>
          <w:szCs w:val="24"/>
        </w:rPr>
        <w:t xml:space="preserve">ИТОГО: </w:t>
      </w:r>
      <w:r w:rsidRPr="004A32E4">
        <w:rPr>
          <w:szCs w:val="24"/>
        </w:rPr>
        <w:t>ПК</w:t>
      </w:r>
      <w:r w:rsidRPr="004A32E4">
        <w:rPr>
          <w:b/>
          <w:bCs/>
          <w:szCs w:val="24"/>
        </w:rPr>
        <w:t xml:space="preserve"> </w:t>
      </w:r>
      <w:r w:rsidRPr="004A32E4">
        <w:rPr>
          <w:szCs w:val="24"/>
        </w:rPr>
        <w:t xml:space="preserve">организовано и проведено </w:t>
      </w:r>
      <w:r w:rsidRPr="004A32E4">
        <w:rPr>
          <w:b/>
          <w:bCs/>
          <w:szCs w:val="24"/>
        </w:rPr>
        <w:t>110</w:t>
      </w:r>
      <w:r w:rsidRPr="004A32E4">
        <w:rPr>
          <w:szCs w:val="24"/>
        </w:rPr>
        <w:t xml:space="preserve"> вступительных испытаний для </w:t>
      </w:r>
      <w:r w:rsidRPr="004A32E4">
        <w:rPr>
          <w:b/>
          <w:szCs w:val="24"/>
        </w:rPr>
        <w:t>3101</w:t>
      </w:r>
      <w:r w:rsidRPr="004A32E4">
        <w:rPr>
          <w:szCs w:val="24"/>
        </w:rPr>
        <w:t xml:space="preserve"> экзаменующихся поступающих.</w:t>
      </w:r>
    </w:p>
    <w:p w:rsidR="00010E17" w:rsidRPr="004A32E4" w:rsidRDefault="00010E17" w:rsidP="00F216DF">
      <w:pPr>
        <w:pStyle w:val="1b"/>
        <w:spacing w:before="120" w:after="120"/>
        <w:rPr>
          <w:i/>
          <w:noProof/>
          <w:color w:val="auto"/>
          <w:lang w:eastAsia="ru-RU"/>
        </w:rPr>
      </w:pPr>
      <w:bookmarkStart w:id="60" w:name="_Toc70339030"/>
      <w:r w:rsidRPr="004A32E4">
        <w:rPr>
          <w:i/>
          <w:noProof/>
          <w:color w:val="auto"/>
          <w:lang w:eastAsia="ru-RU"/>
        </w:rPr>
        <w:t>2.</w:t>
      </w:r>
      <w:r w:rsidR="00A477BA" w:rsidRPr="004A32E4">
        <w:rPr>
          <w:i/>
          <w:noProof/>
          <w:color w:val="auto"/>
          <w:lang w:eastAsia="ru-RU"/>
        </w:rPr>
        <w:t>2</w:t>
      </w:r>
      <w:r w:rsidRPr="004A32E4">
        <w:rPr>
          <w:i/>
          <w:noProof/>
          <w:color w:val="auto"/>
          <w:lang w:eastAsia="ru-RU"/>
        </w:rPr>
        <w:t>.3. Контингент, включая выпуск</w:t>
      </w:r>
      <w:bookmarkEnd w:id="60"/>
    </w:p>
    <w:p w:rsidR="009D5BC1" w:rsidRPr="004A32E4" w:rsidRDefault="009D5BC1" w:rsidP="009D5BC1">
      <w:pPr>
        <w:pBdr>
          <w:top w:val="nil"/>
          <w:left w:val="nil"/>
          <w:bottom w:val="nil"/>
          <w:right w:val="nil"/>
          <w:between w:val="nil"/>
        </w:pBdr>
        <w:tabs>
          <w:tab w:val="left" w:pos="993"/>
          <w:tab w:val="left" w:pos="1134"/>
          <w:tab w:val="right" w:pos="9345"/>
        </w:tabs>
        <w:rPr>
          <w:szCs w:val="28"/>
        </w:rPr>
      </w:pPr>
      <w:bookmarkStart w:id="61" w:name="_Toc417916321"/>
      <w:r w:rsidRPr="004A32E4">
        <w:rPr>
          <w:szCs w:val="28"/>
        </w:rPr>
        <w:t>Контингент студентов ФГБОУ ВО МГППУ, обучающихся по образовательным программам высшего образования по состоянию на отчетный период (31.12.2020) составляет 4628 человек.</w:t>
      </w:r>
    </w:p>
    <w:p w:rsidR="00426813" w:rsidRPr="004A32E4" w:rsidRDefault="009D5BC1" w:rsidP="009D5BC1">
      <w:pPr>
        <w:pStyle w:val="45"/>
        <w:tabs>
          <w:tab w:val="left" w:pos="993"/>
          <w:tab w:val="left" w:pos="1134"/>
          <w:tab w:val="right" w:pos="9345"/>
        </w:tabs>
        <w:spacing w:before="60" w:after="0" w:line="240" w:lineRule="auto"/>
        <w:ind w:firstLine="709"/>
        <w:jc w:val="both"/>
        <w:rPr>
          <w:rFonts w:ascii="Times New Roman" w:eastAsiaTheme="minorHAnsi" w:hAnsi="Times New Roman" w:cstheme="minorBidi"/>
          <w:sz w:val="28"/>
          <w:szCs w:val="28"/>
          <w:lang w:eastAsia="en-US"/>
        </w:rPr>
      </w:pPr>
      <w:r w:rsidRPr="004A32E4">
        <w:rPr>
          <w:rFonts w:ascii="Times New Roman" w:eastAsiaTheme="minorHAnsi" w:hAnsi="Times New Roman" w:cstheme="minorBidi"/>
          <w:sz w:val="28"/>
          <w:szCs w:val="28"/>
          <w:lang w:eastAsia="en-US"/>
        </w:rPr>
        <w:t>Контингент студентов ФГБОУ ВО МГППУ, обучающихся по образовательным программам высшего образования с учетом уровня программы и формы обучения представлен в таблице:</w:t>
      </w:r>
    </w:p>
    <w:p w:rsidR="00426813" w:rsidRPr="004A32E4" w:rsidRDefault="00426813" w:rsidP="009D5BC1">
      <w:pPr>
        <w:pStyle w:val="45"/>
        <w:tabs>
          <w:tab w:val="left" w:pos="993"/>
          <w:tab w:val="left" w:pos="1134"/>
          <w:tab w:val="right" w:pos="9345"/>
        </w:tabs>
        <w:spacing w:before="120" w:after="120" w:line="240" w:lineRule="auto"/>
        <w:jc w:val="both"/>
        <w:rPr>
          <w:rFonts w:ascii="Times New Roman" w:eastAsia="Times New Roman" w:hAnsi="Times New Roman" w:cs="Times New Roman"/>
          <w:sz w:val="28"/>
          <w:szCs w:val="28"/>
        </w:rPr>
      </w:pPr>
      <w:r w:rsidRPr="004A32E4">
        <w:rPr>
          <w:rFonts w:ascii="Times New Roman" w:eastAsia="Times New Roman" w:hAnsi="Times New Roman" w:cs="Times New Roman"/>
          <w:b/>
          <w:sz w:val="28"/>
          <w:szCs w:val="28"/>
        </w:rPr>
        <w:t xml:space="preserve">Контингент студентов </w:t>
      </w:r>
      <w:r w:rsidR="009D5BC1" w:rsidRPr="004A32E4">
        <w:rPr>
          <w:rFonts w:ascii="Times New Roman" w:eastAsia="Times New Roman" w:hAnsi="Times New Roman" w:cs="Times New Roman"/>
          <w:b/>
          <w:sz w:val="28"/>
          <w:szCs w:val="28"/>
        </w:rPr>
        <w:t xml:space="preserve">ФГБОУ ВО </w:t>
      </w:r>
      <w:r w:rsidRPr="004A32E4">
        <w:rPr>
          <w:rFonts w:ascii="Times New Roman" w:eastAsia="Times New Roman" w:hAnsi="Times New Roman" w:cs="Times New Roman"/>
          <w:b/>
          <w:sz w:val="28"/>
          <w:szCs w:val="28"/>
        </w:rPr>
        <w:t>МГППУ, обучающихся по ОПОП ВО</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5246"/>
        <w:gridCol w:w="992"/>
        <w:gridCol w:w="1134"/>
        <w:gridCol w:w="1134"/>
        <w:gridCol w:w="1133"/>
      </w:tblGrid>
      <w:tr w:rsidR="004A32E4" w:rsidRPr="004A32E4" w:rsidTr="00E94295">
        <w:trPr>
          <w:trHeight w:val="302"/>
        </w:trPr>
        <w:tc>
          <w:tcPr>
            <w:tcW w:w="5246" w:type="dxa"/>
            <w:vMerge w:val="restart"/>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b/>
                <w:sz w:val="24"/>
                <w:szCs w:val="24"/>
              </w:rPr>
            </w:pPr>
            <w:r w:rsidRPr="004A32E4">
              <w:rPr>
                <w:b/>
                <w:sz w:val="24"/>
                <w:szCs w:val="24"/>
              </w:rPr>
              <w:t>Наименование уровня</w:t>
            </w:r>
          </w:p>
        </w:tc>
        <w:tc>
          <w:tcPr>
            <w:tcW w:w="3260" w:type="dxa"/>
            <w:gridSpan w:val="3"/>
            <w:shd w:val="clear" w:color="auto" w:fill="F2F2F2"/>
            <w:tcMar>
              <w:left w:w="57" w:type="dxa"/>
              <w:right w:w="57" w:type="dxa"/>
            </w:tcMa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b/>
                <w:sz w:val="24"/>
                <w:szCs w:val="24"/>
              </w:rPr>
            </w:pPr>
            <w:r w:rsidRPr="004A32E4">
              <w:rPr>
                <w:b/>
                <w:sz w:val="24"/>
                <w:szCs w:val="24"/>
              </w:rPr>
              <w:t>по формам обучения</w:t>
            </w:r>
          </w:p>
        </w:tc>
        <w:tc>
          <w:tcPr>
            <w:tcW w:w="1133" w:type="dxa"/>
            <w:vMerge w:val="restart"/>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b/>
                <w:sz w:val="24"/>
                <w:szCs w:val="24"/>
              </w:rPr>
            </w:pPr>
            <w:r w:rsidRPr="004A32E4">
              <w:rPr>
                <w:b/>
                <w:sz w:val="24"/>
                <w:szCs w:val="24"/>
              </w:rPr>
              <w:t>ИТОГО</w:t>
            </w:r>
          </w:p>
        </w:tc>
      </w:tr>
      <w:tr w:rsidR="004A32E4" w:rsidRPr="004A32E4" w:rsidTr="00E94295">
        <w:trPr>
          <w:trHeight w:val="604"/>
        </w:trPr>
        <w:tc>
          <w:tcPr>
            <w:tcW w:w="5246" w:type="dxa"/>
            <w:vMerge/>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ind w:firstLine="0"/>
              <w:rPr>
                <w:b/>
                <w:sz w:val="24"/>
                <w:szCs w:val="24"/>
              </w:rPr>
            </w:pPr>
          </w:p>
        </w:tc>
        <w:tc>
          <w:tcPr>
            <w:tcW w:w="992" w:type="dxa"/>
            <w:shd w:val="clear" w:color="auto" w:fill="F2F2F2"/>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b/>
                <w:sz w:val="24"/>
                <w:szCs w:val="24"/>
              </w:rPr>
            </w:pPr>
            <w:r w:rsidRPr="004A32E4">
              <w:rPr>
                <w:b/>
                <w:sz w:val="24"/>
                <w:szCs w:val="24"/>
              </w:rPr>
              <w:t>очная</w:t>
            </w:r>
          </w:p>
        </w:tc>
        <w:tc>
          <w:tcPr>
            <w:tcW w:w="1134" w:type="dxa"/>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b/>
                <w:sz w:val="24"/>
                <w:szCs w:val="24"/>
              </w:rPr>
            </w:pPr>
            <w:r w:rsidRPr="004A32E4">
              <w:rPr>
                <w:b/>
                <w:sz w:val="24"/>
                <w:szCs w:val="24"/>
              </w:rPr>
              <w:t>очно-</w:t>
            </w:r>
          </w:p>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b/>
                <w:sz w:val="24"/>
                <w:szCs w:val="24"/>
              </w:rPr>
            </w:pPr>
            <w:r w:rsidRPr="004A32E4">
              <w:rPr>
                <w:b/>
                <w:sz w:val="24"/>
                <w:szCs w:val="24"/>
              </w:rPr>
              <w:t>заочная</w:t>
            </w:r>
          </w:p>
        </w:tc>
        <w:tc>
          <w:tcPr>
            <w:tcW w:w="1134" w:type="dxa"/>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b/>
                <w:sz w:val="24"/>
                <w:szCs w:val="24"/>
              </w:rPr>
            </w:pPr>
            <w:r w:rsidRPr="004A32E4">
              <w:rPr>
                <w:b/>
                <w:sz w:val="24"/>
                <w:szCs w:val="24"/>
              </w:rPr>
              <w:t>заочная</w:t>
            </w:r>
          </w:p>
        </w:tc>
        <w:tc>
          <w:tcPr>
            <w:tcW w:w="1133" w:type="dxa"/>
            <w:vMerge/>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ind w:firstLine="0"/>
              <w:rPr>
                <w:b/>
                <w:sz w:val="24"/>
                <w:szCs w:val="24"/>
              </w:rPr>
            </w:pPr>
          </w:p>
        </w:tc>
      </w:tr>
      <w:tr w:rsidR="004A32E4" w:rsidRPr="004A32E4" w:rsidTr="00E94295">
        <w:trPr>
          <w:trHeight w:val="303"/>
        </w:trPr>
        <w:tc>
          <w:tcPr>
            <w:tcW w:w="5246" w:type="dxa"/>
            <w:tcMar>
              <w:left w:w="57" w:type="dxa"/>
              <w:right w:w="57" w:type="dxa"/>
            </w:tcMar>
          </w:tcPr>
          <w:p w:rsidR="009D5BC1" w:rsidRPr="004A32E4" w:rsidRDefault="009D5BC1" w:rsidP="009D47A7">
            <w:pPr>
              <w:pBdr>
                <w:top w:val="nil"/>
                <w:left w:val="nil"/>
                <w:bottom w:val="nil"/>
                <w:right w:val="nil"/>
                <w:between w:val="nil"/>
              </w:pBdr>
              <w:tabs>
                <w:tab w:val="left" w:pos="0"/>
                <w:tab w:val="right" w:pos="9345"/>
              </w:tabs>
              <w:ind w:firstLine="0"/>
              <w:rPr>
                <w:sz w:val="24"/>
                <w:szCs w:val="24"/>
              </w:rPr>
            </w:pPr>
            <w:r w:rsidRPr="004A32E4">
              <w:rPr>
                <w:sz w:val="24"/>
                <w:szCs w:val="24"/>
              </w:rPr>
              <w:t>бакалавриат</w:t>
            </w:r>
          </w:p>
        </w:tc>
        <w:tc>
          <w:tcPr>
            <w:tcW w:w="992" w:type="dxa"/>
            <w:tcMar>
              <w:left w:w="57" w:type="dxa"/>
              <w:right w:w="57" w:type="dxa"/>
            </w:tcMar>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1620</w:t>
            </w:r>
          </w:p>
        </w:tc>
        <w:tc>
          <w:tcPr>
            <w:tcW w:w="1134" w:type="dxa"/>
            <w:tcMar>
              <w:left w:w="57" w:type="dxa"/>
              <w:right w:w="57" w:type="dxa"/>
            </w:tcMar>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300</w:t>
            </w:r>
          </w:p>
        </w:tc>
        <w:tc>
          <w:tcPr>
            <w:tcW w:w="1134" w:type="dxa"/>
            <w:tcMar>
              <w:left w:w="57" w:type="dxa"/>
              <w:right w:w="57" w:type="dxa"/>
            </w:tcMar>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248</w:t>
            </w:r>
          </w:p>
        </w:tc>
        <w:tc>
          <w:tcPr>
            <w:tcW w:w="1133" w:type="dxa"/>
            <w:tcMar>
              <w:left w:w="57" w:type="dxa"/>
              <w:right w:w="57" w:type="dxa"/>
            </w:tcMar>
            <w:vAlign w:val="bottom"/>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2168</w:t>
            </w:r>
          </w:p>
        </w:tc>
      </w:tr>
      <w:tr w:rsidR="004A32E4" w:rsidRPr="004A32E4" w:rsidTr="00E94295">
        <w:trPr>
          <w:trHeight w:val="303"/>
        </w:trPr>
        <w:tc>
          <w:tcPr>
            <w:tcW w:w="5246" w:type="dxa"/>
            <w:tcMar>
              <w:left w:w="57" w:type="dxa"/>
              <w:right w:w="57" w:type="dxa"/>
            </w:tcMar>
          </w:tcPr>
          <w:p w:rsidR="009D5BC1" w:rsidRPr="004A32E4" w:rsidRDefault="009D5BC1" w:rsidP="009D47A7">
            <w:pPr>
              <w:pBdr>
                <w:top w:val="nil"/>
                <w:left w:val="nil"/>
                <w:bottom w:val="nil"/>
                <w:right w:val="nil"/>
                <w:between w:val="nil"/>
              </w:pBdr>
              <w:tabs>
                <w:tab w:val="left" w:pos="0"/>
                <w:tab w:val="right" w:pos="9345"/>
              </w:tabs>
              <w:ind w:firstLine="0"/>
              <w:rPr>
                <w:sz w:val="24"/>
                <w:szCs w:val="24"/>
              </w:rPr>
            </w:pPr>
            <w:r w:rsidRPr="004A32E4">
              <w:rPr>
                <w:sz w:val="24"/>
                <w:szCs w:val="24"/>
              </w:rPr>
              <w:t>магистратура</w:t>
            </w:r>
          </w:p>
        </w:tc>
        <w:tc>
          <w:tcPr>
            <w:tcW w:w="992" w:type="dxa"/>
            <w:tcMar>
              <w:left w:w="57" w:type="dxa"/>
              <w:right w:w="57" w:type="dxa"/>
            </w:tcMar>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1355</w:t>
            </w:r>
          </w:p>
        </w:tc>
        <w:tc>
          <w:tcPr>
            <w:tcW w:w="1134" w:type="dxa"/>
            <w:tcMar>
              <w:left w:w="57" w:type="dxa"/>
              <w:right w:w="57" w:type="dxa"/>
            </w:tcMar>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8</w:t>
            </w:r>
          </w:p>
        </w:tc>
        <w:tc>
          <w:tcPr>
            <w:tcW w:w="1134" w:type="dxa"/>
            <w:tcMar>
              <w:left w:w="57" w:type="dxa"/>
              <w:right w:w="57" w:type="dxa"/>
            </w:tcMar>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71</w:t>
            </w:r>
          </w:p>
        </w:tc>
        <w:tc>
          <w:tcPr>
            <w:tcW w:w="1133" w:type="dxa"/>
            <w:tcMar>
              <w:left w:w="57" w:type="dxa"/>
              <w:right w:w="57" w:type="dxa"/>
            </w:tcMar>
            <w:vAlign w:val="bottom"/>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1434</w:t>
            </w:r>
          </w:p>
        </w:tc>
      </w:tr>
      <w:tr w:rsidR="004A32E4" w:rsidRPr="004A32E4" w:rsidTr="00E94295">
        <w:trPr>
          <w:trHeight w:val="303"/>
        </w:trPr>
        <w:tc>
          <w:tcPr>
            <w:tcW w:w="5246" w:type="dxa"/>
            <w:tcMar>
              <w:left w:w="57" w:type="dxa"/>
              <w:right w:w="57" w:type="dxa"/>
            </w:tcMar>
          </w:tcPr>
          <w:p w:rsidR="009D5BC1" w:rsidRPr="004A32E4" w:rsidRDefault="009D5BC1" w:rsidP="009D47A7">
            <w:pPr>
              <w:pBdr>
                <w:top w:val="nil"/>
                <w:left w:val="nil"/>
                <w:bottom w:val="nil"/>
                <w:right w:val="nil"/>
                <w:between w:val="nil"/>
              </w:pBdr>
              <w:tabs>
                <w:tab w:val="left" w:pos="0"/>
                <w:tab w:val="right" w:pos="9345"/>
              </w:tabs>
              <w:ind w:firstLine="0"/>
              <w:rPr>
                <w:sz w:val="24"/>
                <w:szCs w:val="24"/>
              </w:rPr>
            </w:pPr>
            <w:r w:rsidRPr="004A32E4">
              <w:rPr>
                <w:sz w:val="24"/>
                <w:szCs w:val="24"/>
              </w:rPr>
              <w:lastRenderedPageBreak/>
              <w:t>специалитет</w:t>
            </w:r>
          </w:p>
        </w:tc>
        <w:tc>
          <w:tcPr>
            <w:tcW w:w="992" w:type="dxa"/>
            <w:tcMar>
              <w:left w:w="57" w:type="dxa"/>
              <w:right w:w="57" w:type="dxa"/>
            </w:tcMar>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1009</w:t>
            </w:r>
          </w:p>
        </w:tc>
        <w:tc>
          <w:tcPr>
            <w:tcW w:w="1134" w:type="dxa"/>
            <w:tcMar>
              <w:left w:w="57" w:type="dxa"/>
              <w:right w:w="57" w:type="dxa"/>
            </w:tcMar>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17</w:t>
            </w:r>
          </w:p>
        </w:tc>
        <w:tc>
          <w:tcPr>
            <w:tcW w:w="1134" w:type="dxa"/>
            <w:tcMar>
              <w:left w:w="57" w:type="dxa"/>
              <w:right w:w="57" w:type="dxa"/>
            </w:tcMar>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0</w:t>
            </w:r>
          </w:p>
        </w:tc>
        <w:tc>
          <w:tcPr>
            <w:tcW w:w="1133" w:type="dxa"/>
            <w:tcMar>
              <w:left w:w="57" w:type="dxa"/>
              <w:right w:w="57" w:type="dxa"/>
            </w:tcMar>
            <w:vAlign w:val="bottom"/>
          </w:tcPr>
          <w:p w:rsidR="009D5BC1" w:rsidRPr="004A32E4" w:rsidRDefault="009D5BC1" w:rsidP="009D47A7">
            <w:pPr>
              <w:pBdr>
                <w:top w:val="nil"/>
                <w:left w:val="nil"/>
                <w:bottom w:val="nil"/>
                <w:right w:val="nil"/>
                <w:between w:val="nil"/>
              </w:pBdr>
              <w:ind w:firstLine="0"/>
              <w:jc w:val="center"/>
              <w:rPr>
                <w:sz w:val="24"/>
                <w:szCs w:val="24"/>
              </w:rPr>
            </w:pPr>
            <w:r w:rsidRPr="004A32E4">
              <w:rPr>
                <w:sz w:val="24"/>
                <w:szCs w:val="24"/>
              </w:rPr>
              <w:t>1028</w:t>
            </w:r>
          </w:p>
        </w:tc>
      </w:tr>
      <w:tr w:rsidR="004A32E4" w:rsidRPr="004A32E4" w:rsidTr="00E94295">
        <w:trPr>
          <w:trHeight w:val="854"/>
        </w:trPr>
        <w:tc>
          <w:tcPr>
            <w:tcW w:w="5246" w:type="dxa"/>
            <w:tcMar>
              <w:left w:w="57" w:type="dxa"/>
              <w:right w:w="57" w:type="dxa"/>
            </w:tcMar>
          </w:tcPr>
          <w:p w:rsidR="009D5BC1" w:rsidRPr="004A32E4" w:rsidRDefault="009D5BC1" w:rsidP="009D47A7">
            <w:pPr>
              <w:pBdr>
                <w:top w:val="nil"/>
                <w:left w:val="nil"/>
                <w:bottom w:val="nil"/>
                <w:right w:val="nil"/>
                <w:between w:val="nil"/>
              </w:pBdr>
              <w:tabs>
                <w:tab w:val="left" w:pos="0"/>
                <w:tab w:val="right" w:pos="9345"/>
              </w:tabs>
              <w:ind w:firstLine="0"/>
              <w:jc w:val="left"/>
              <w:rPr>
                <w:b/>
                <w:sz w:val="24"/>
                <w:szCs w:val="24"/>
              </w:rPr>
            </w:pPr>
            <w:r w:rsidRPr="004A32E4">
              <w:rPr>
                <w:b/>
                <w:sz w:val="24"/>
                <w:szCs w:val="24"/>
              </w:rPr>
              <w:t>Общая численность студентов, обучающихся по ОПОП ВО бакалавриата, программам специалитета, программам магистратуры</w:t>
            </w:r>
          </w:p>
        </w:tc>
        <w:tc>
          <w:tcPr>
            <w:tcW w:w="992" w:type="dxa"/>
            <w:tcMar>
              <w:left w:w="57" w:type="dxa"/>
              <w:right w:w="57" w:type="dxa"/>
            </w:tcMar>
          </w:tcPr>
          <w:p w:rsidR="009D5BC1" w:rsidRPr="004A32E4" w:rsidRDefault="009D5BC1" w:rsidP="009D47A7">
            <w:pPr>
              <w:pBdr>
                <w:top w:val="nil"/>
                <w:left w:val="nil"/>
                <w:bottom w:val="nil"/>
                <w:right w:val="nil"/>
                <w:between w:val="nil"/>
              </w:pBdr>
              <w:ind w:firstLine="0"/>
              <w:jc w:val="center"/>
              <w:rPr>
                <w:b/>
                <w:sz w:val="24"/>
                <w:szCs w:val="24"/>
              </w:rPr>
            </w:pPr>
            <w:r w:rsidRPr="004A32E4">
              <w:rPr>
                <w:b/>
                <w:sz w:val="24"/>
                <w:szCs w:val="24"/>
              </w:rPr>
              <w:t>3984</w:t>
            </w:r>
          </w:p>
        </w:tc>
        <w:tc>
          <w:tcPr>
            <w:tcW w:w="1134" w:type="dxa"/>
            <w:tcMar>
              <w:left w:w="57" w:type="dxa"/>
              <w:right w:w="57" w:type="dxa"/>
            </w:tcMar>
          </w:tcPr>
          <w:p w:rsidR="009D5BC1" w:rsidRPr="004A32E4" w:rsidRDefault="009D5BC1" w:rsidP="009D47A7">
            <w:pPr>
              <w:pBdr>
                <w:top w:val="nil"/>
                <w:left w:val="nil"/>
                <w:bottom w:val="nil"/>
                <w:right w:val="nil"/>
                <w:between w:val="nil"/>
              </w:pBdr>
              <w:ind w:firstLine="0"/>
              <w:jc w:val="center"/>
              <w:rPr>
                <w:b/>
                <w:sz w:val="24"/>
                <w:szCs w:val="24"/>
              </w:rPr>
            </w:pPr>
            <w:r w:rsidRPr="004A32E4">
              <w:rPr>
                <w:b/>
                <w:sz w:val="24"/>
                <w:szCs w:val="24"/>
              </w:rPr>
              <w:t>325</w:t>
            </w:r>
          </w:p>
        </w:tc>
        <w:tc>
          <w:tcPr>
            <w:tcW w:w="1134" w:type="dxa"/>
            <w:tcMar>
              <w:left w:w="57" w:type="dxa"/>
              <w:right w:w="57" w:type="dxa"/>
            </w:tcMar>
          </w:tcPr>
          <w:p w:rsidR="009D5BC1" w:rsidRPr="004A32E4" w:rsidRDefault="009D5BC1" w:rsidP="009D47A7">
            <w:pPr>
              <w:pBdr>
                <w:top w:val="nil"/>
                <w:left w:val="nil"/>
                <w:bottom w:val="nil"/>
                <w:right w:val="nil"/>
                <w:between w:val="nil"/>
              </w:pBdr>
              <w:ind w:firstLine="0"/>
              <w:jc w:val="center"/>
              <w:rPr>
                <w:b/>
                <w:sz w:val="24"/>
                <w:szCs w:val="24"/>
              </w:rPr>
            </w:pPr>
            <w:r w:rsidRPr="004A32E4">
              <w:rPr>
                <w:b/>
                <w:sz w:val="24"/>
                <w:szCs w:val="24"/>
              </w:rPr>
              <w:t>319</w:t>
            </w:r>
          </w:p>
        </w:tc>
        <w:tc>
          <w:tcPr>
            <w:tcW w:w="1133" w:type="dxa"/>
            <w:tcMar>
              <w:left w:w="57" w:type="dxa"/>
              <w:right w:w="57" w:type="dxa"/>
            </w:tcMar>
          </w:tcPr>
          <w:p w:rsidR="009D5BC1" w:rsidRPr="004A32E4" w:rsidRDefault="009D5BC1" w:rsidP="009D47A7">
            <w:pPr>
              <w:pBdr>
                <w:top w:val="nil"/>
                <w:left w:val="nil"/>
                <w:bottom w:val="nil"/>
                <w:right w:val="nil"/>
                <w:between w:val="nil"/>
              </w:pBdr>
              <w:ind w:firstLine="0"/>
              <w:jc w:val="center"/>
              <w:rPr>
                <w:b/>
                <w:sz w:val="24"/>
                <w:szCs w:val="24"/>
              </w:rPr>
            </w:pPr>
            <w:r w:rsidRPr="004A32E4">
              <w:rPr>
                <w:b/>
                <w:sz w:val="24"/>
                <w:szCs w:val="24"/>
              </w:rPr>
              <w:t>4628</w:t>
            </w:r>
          </w:p>
        </w:tc>
      </w:tr>
    </w:tbl>
    <w:p w:rsidR="00D6251E" w:rsidRPr="004A32E4" w:rsidRDefault="00D6251E" w:rsidP="009D5BC1">
      <w:pPr>
        <w:pBdr>
          <w:top w:val="nil"/>
          <w:left w:val="nil"/>
          <w:bottom w:val="nil"/>
          <w:right w:val="nil"/>
          <w:between w:val="nil"/>
        </w:pBdr>
        <w:tabs>
          <w:tab w:val="left" w:pos="993"/>
          <w:tab w:val="left" w:pos="1134"/>
          <w:tab w:val="right" w:pos="9345"/>
        </w:tabs>
        <w:rPr>
          <w:szCs w:val="28"/>
        </w:rPr>
      </w:pPr>
    </w:p>
    <w:p w:rsidR="009D5BC1" w:rsidRPr="004A32E4" w:rsidRDefault="009D5BC1" w:rsidP="009D5BC1">
      <w:pPr>
        <w:pBdr>
          <w:top w:val="nil"/>
          <w:left w:val="nil"/>
          <w:bottom w:val="nil"/>
          <w:right w:val="nil"/>
          <w:between w:val="nil"/>
        </w:pBdr>
        <w:tabs>
          <w:tab w:val="left" w:pos="993"/>
          <w:tab w:val="left" w:pos="1134"/>
          <w:tab w:val="right" w:pos="9345"/>
        </w:tabs>
        <w:rPr>
          <w:szCs w:val="28"/>
        </w:rPr>
      </w:pPr>
      <w:r w:rsidRPr="004A32E4">
        <w:rPr>
          <w:szCs w:val="28"/>
        </w:rPr>
        <w:t>Контингент студентов ФГБОУ ВО МГППУ, обучающихся по направлениям подготовки (специальностям) высшего образования представлен в таблице:</w:t>
      </w:r>
    </w:p>
    <w:p w:rsidR="00426813" w:rsidRPr="004A32E4" w:rsidRDefault="009D5BC1" w:rsidP="009D5BC1">
      <w:pPr>
        <w:pStyle w:val="45"/>
        <w:tabs>
          <w:tab w:val="left" w:pos="0"/>
          <w:tab w:val="left" w:pos="142"/>
          <w:tab w:val="right" w:pos="9345"/>
        </w:tabs>
        <w:spacing w:before="120" w:after="120" w:line="240" w:lineRule="auto"/>
        <w:ind w:firstLine="709"/>
        <w:jc w:val="center"/>
        <w:rPr>
          <w:rFonts w:ascii="Times New Roman" w:eastAsiaTheme="minorHAnsi" w:hAnsi="Times New Roman" w:cstheme="minorBidi"/>
          <w:b/>
          <w:sz w:val="28"/>
          <w:szCs w:val="28"/>
          <w:lang w:eastAsia="en-US"/>
        </w:rPr>
      </w:pPr>
      <w:r w:rsidRPr="004A32E4">
        <w:rPr>
          <w:rFonts w:ascii="Times New Roman" w:eastAsiaTheme="minorHAnsi" w:hAnsi="Times New Roman" w:cstheme="minorBidi"/>
          <w:b/>
          <w:sz w:val="28"/>
          <w:szCs w:val="28"/>
          <w:lang w:eastAsia="en-US"/>
        </w:rPr>
        <w:t>Контингент студентов ФГБОУ ВО МГППУ по направлениям подготовки (специальностям) на 31 декабря 2020 года</w:t>
      </w:r>
    </w:p>
    <w:tbl>
      <w:tblPr>
        <w:tblW w:w="9639"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8"/>
        <w:gridCol w:w="4960"/>
        <w:gridCol w:w="846"/>
        <w:gridCol w:w="1134"/>
        <w:gridCol w:w="992"/>
        <w:gridCol w:w="1139"/>
      </w:tblGrid>
      <w:tr w:rsidR="004A32E4" w:rsidRPr="004A32E4" w:rsidTr="006615BC">
        <w:trPr>
          <w:trHeight w:val="49"/>
          <w:jc w:val="center"/>
        </w:trPr>
        <w:tc>
          <w:tcPr>
            <w:tcW w:w="568" w:type="dxa"/>
            <w:vMerge w:val="restart"/>
            <w:shd w:val="clear" w:color="auto" w:fill="F2F2F2"/>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 п/п</w:t>
            </w:r>
          </w:p>
        </w:tc>
        <w:tc>
          <w:tcPr>
            <w:tcW w:w="4960" w:type="dxa"/>
            <w:vMerge w:val="restart"/>
            <w:shd w:val="clear" w:color="auto" w:fill="F2F2F2"/>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Направления подготовки и специальности</w:t>
            </w:r>
          </w:p>
        </w:tc>
        <w:tc>
          <w:tcPr>
            <w:tcW w:w="4111" w:type="dxa"/>
            <w:gridSpan w:val="4"/>
            <w:shd w:val="clear" w:color="auto" w:fill="F2F2F2"/>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Количество обучающихся</w:t>
            </w:r>
          </w:p>
        </w:tc>
      </w:tr>
      <w:tr w:rsidR="004A32E4" w:rsidRPr="004A32E4" w:rsidTr="006615BC">
        <w:trPr>
          <w:trHeight w:val="344"/>
          <w:jc w:val="center"/>
        </w:trPr>
        <w:tc>
          <w:tcPr>
            <w:tcW w:w="568" w:type="dxa"/>
            <w:vMerge/>
            <w:shd w:val="clear" w:color="auto" w:fill="F2F2F2"/>
            <w:vAlign w:val="center"/>
          </w:tcPr>
          <w:p w:rsidR="009D5BC1" w:rsidRPr="004A32E4" w:rsidRDefault="009D5BC1" w:rsidP="009D47A7">
            <w:pPr>
              <w:pBdr>
                <w:top w:val="nil"/>
                <w:left w:val="nil"/>
                <w:bottom w:val="nil"/>
                <w:right w:val="nil"/>
                <w:between w:val="nil"/>
              </w:pBdr>
              <w:ind w:firstLine="0"/>
              <w:jc w:val="center"/>
              <w:rPr>
                <w:rFonts w:cs="Times New Roman"/>
                <w:b/>
                <w:sz w:val="24"/>
                <w:szCs w:val="24"/>
              </w:rPr>
            </w:pPr>
          </w:p>
        </w:tc>
        <w:tc>
          <w:tcPr>
            <w:tcW w:w="4960" w:type="dxa"/>
            <w:vMerge/>
            <w:shd w:val="clear" w:color="auto" w:fill="F2F2F2"/>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b/>
                <w:sz w:val="24"/>
                <w:szCs w:val="24"/>
              </w:rPr>
            </w:pPr>
          </w:p>
        </w:tc>
        <w:tc>
          <w:tcPr>
            <w:tcW w:w="846" w:type="dxa"/>
            <w:shd w:val="clear" w:color="auto" w:fill="F2F2F2"/>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очная</w:t>
            </w:r>
          </w:p>
        </w:tc>
        <w:tc>
          <w:tcPr>
            <w:tcW w:w="1134" w:type="dxa"/>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очно-заочная</w:t>
            </w:r>
          </w:p>
        </w:tc>
        <w:tc>
          <w:tcPr>
            <w:tcW w:w="992" w:type="dxa"/>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заочная</w:t>
            </w:r>
          </w:p>
        </w:tc>
        <w:tc>
          <w:tcPr>
            <w:tcW w:w="1139" w:type="dxa"/>
            <w:shd w:val="clear" w:color="auto" w:fill="F2F2F2"/>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по уровням</w:t>
            </w:r>
          </w:p>
        </w:tc>
      </w:tr>
      <w:tr w:rsidR="004A32E4" w:rsidRPr="004A32E4" w:rsidTr="006615BC">
        <w:trPr>
          <w:trHeight w:val="280"/>
          <w:jc w:val="center"/>
        </w:trPr>
        <w:tc>
          <w:tcPr>
            <w:tcW w:w="568" w:type="dxa"/>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w:t>
            </w:r>
          </w:p>
        </w:tc>
        <w:tc>
          <w:tcPr>
            <w:tcW w:w="4960"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02.03.03 Математическое обеспечение и администрирование информационных систем</w:t>
            </w:r>
          </w:p>
        </w:tc>
        <w:tc>
          <w:tcPr>
            <w:tcW w:w="846"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73</w:t>
            </w:r>
          </w:p>
        </w:tc>
        <w:tc>
          <w:tcPr>
            <w:tcW w:w="1134"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val="restart"/>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jc w:val="center"/>
              <w:rPr>
                <w:rFonts w:cs="Times New Roman"/>
                <w:sz w:val="24"/>
                <w:szCs w:val="24"/>
              </w:rPr>
            </w:pPr>
            <w:r w:rsidRPr="004A32E4">
              <w:rPr>
                <w:rFonts w:cs="Times New Roman"/>
                <w:sz w:val="24"/>
                <w:szCs w:val="24"/>
              </w:rPr>
              <w:t>2168</w:t>
            </w:r>
          </w:p>
        </w:tc>
      </w:tr>
      <w:tr w:rsidR="004A32E4" w:rsidRPr="004A32E4" w:rsidTr="006615BC">
        <w:trPr>
          <w:trHeight w:val="295"/>
          <w:jc w:val="center"/>
        </w:trPr>
        <w:tc>
          <w:tcPr>
            <w:tcW w:w="568" w:type="dxa"/>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2</w:t>
            </w:r>
          </w:p>
        </w:tc>
        <w:tc>
          <w:tcPr>
            <w:tcW w:w="4960"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09.03.03 Прикладная информатика</w:t>
            </w:r>
          </w:p>
        </w:tc>
        <w:tc>
          <w:tcPr>
            <w:tcW w:w="846"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82</w:t>
            </w:r>
          </w:p>
        </w:tc>
        <w:tc>
          <w:tcPr>
            <w:tcW w:w="1134"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1139" w:type="dxa"/>
            <w:vMerge/>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295"/>
          <w:jc w:val="center"/>
        </w:trPr>
        <w:tc>
          <w:tcPr>
            <w:tcW w:w="568" w:type="dxa"/>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3</w:t>
            </w:r>
          </w:p>
        </w:tc>
        <w:tc>
          <w:tcPr>
            <w:tcW w:w="4960"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37.03.01 Психология</w:t>
            </w:r>
          </w:p>
        </w:tc>
        <w:tc>
          <w:tcPr>
            <w:tcW w:w="846"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517</w:t>
            </w:r>
          </w:p>
        </w:tc>
        <w:tc>
          <w:tcPr>
            <w:tcW w:w="1134"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300</w:t>
            </w:r>
          </w:p>
        </w:tc>
        <w:tc>
          <w:tcPr>
            <w:tcW w:w="992"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1</w:t>
            </w:r>
          </w:p>
        </w:tc>
        <w:tc>
          <w:tcPr>
            <w:tcW w:w="1139" w:type="dxa"/>
            <w:vMerge/>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295"/>
          <w:jc w:val="center"/>
        </w:trPr>
        <w:tc>
          <w:tcPr>
            <w:tcW w:w="568" w:type="dxa"/>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4</w:t>
            </w:r>
          </w:p>
        </w:tc>
        <w:tc>
          <w:tcPr>
            <w:tcW w:w="4960"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38.03.04 Государственное и муниципальное управление</w:t>
            </w:r>
          </w:p>
        </w:tc>
        <w:tc>
          <w:tcPr>
            <w:tcW w:w="846"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72</w:t>
            </w:r>
          </w:p>
        </w:tc>
        <w:tc>
          <w:tcPr>
            <w:tcW w:w="1134" w:type="dxa"/>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30</w:t>
            </w:r>
          </w:p>
        </w:tc>
        <w:tc>
          <w:tcPr>
            <w:tcW w:w="1139" w:type="dxa"/>
            <w:vMerge/>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295"/>
          <w:jc w:val="center"/>
        </w:trPr>
        <w:tc>
          <w:tcPr>
            <w:tcW w:w="568" w:type="dxa"/>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5</w:t>
            </w:r>
          </w:p>
        </w:tc>
        <w:tc>
          <w:tcPr>
            <w:tcW w:w="4960"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39.03.02 Социальная работа</w:t>
            </w:r>
          </w:p>
        </w:tc>
        <w:tc>
          <w:tcPr>
            <w:tcW w:w="846"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75</w:t>
            </w:r>
          </w:p>
        </w:tc>
        <w:tc>
          <w:tcPr>
            <w:tcW w:w="1134" w:type="dxa"/>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65</w:t>
            </w:r>
          </w:p>
        </w:tc>
        <w:tc>
          <w:tcPr>
            <w:tcW w:w="1139" w:type="dxa"/>
            <w:vMerge/>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295"/>
          <w:jc w:val="center"/>
        </w:trPr>
        <w:tc>
          <w:tcPr>
            <w:tcW w:w="568" w:type="dxa"/>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6</w:t>
            </w:r>
          </w:p>
        </w:tc>
        <w:tc>
          <w:tcPr>
            <w:tcW w:w="4960"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39.03.03 Организация работы с молодежью</w:t>
            </w:r>
          </w:p>
        </w:tc>
        <w:tc>
          <w:tcPr>
            <w:tcW w:w="846"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103</w:t>
            </w:r>
          </w:p>
        </w:tc>
        <w:tc>
          <w:tcPr>
            <w:tcW w:w="1134" w:type="dxa"/>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p>
        </w:tc>
        <w:tc>
          <w:tcPr>
            <w:tcW w:w="1139" w:type="dxa"/>
            <w:vMerge/>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295"/>
          <w:jc w:val="center"/>
        </w:trPr>
        <w:tc>
          <w:tcPr>
            <w:tcW w:w="568" w:type="dxa"/>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7</w:t>
            </w:r>
          </w:p>
        </w:tc>
        <w:tc>
          <w:tcPr>
            <w:tcW w:w="4960"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44.03.02 Психолого-педагогическое образование</w:t>
            </w:r>
          </w:p>
        </w:tc>
        <w:tc>
          <w:tcPr>
            <w:tcW w:w="846"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365</w:t>
            </w:r>
          </w:p>
        </w:tc>
        <w:tc>
          <w:tcPr>
            <w:tcW w:w="1134" w:type="dxa"/>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100</w:t>
            </w:r>
          </w:p>
        </w:tc>
        <w:tc>
          <w:tcPr>
            <w:tcW w:w="1139" w:type="dxa"/>
            <w:vMerge/>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295"/>
          <w:jc w:val="center"/>
        </w:trPr>
        <w:tc>
          <w:tcPr>
            <w:tcW w:w="568" w:type="dxa"/>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8</w:t>
            </w:r>
          </w:p>
        </w:tc>
        <w:tc>
          <w:tcPr>
            <w:tcW w:w="4960"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44.03.03 Специальное (дефектологическое) образование</w:t>
            </w:r>
          </w:p>
        </w:tc>
        <w:tc>
          <w:tcPr>
            <w:tcW w:w="846"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232</w:t>
            </w:r>
          </w:p>
        </w:tc>
        <w:tc>
          <w:tcPr>
            <w:tcW w:w="1134" w:type="dxa"/>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52</w:t>
            </w:r>
          </w:p>
        </w:tc>
        <w:tc>
          <w:tcPr>
            <w:tcW w:w="1139" w:type="dxa"/>
            <w:vMerge/>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295"/>
          <w:jc w:val="center"/>
        </w:trPr>
        <w:tc>
          <w:tcPr>
            <w:tcW w:w="568" w:type="dxa"/>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9</w:t>
            </w:r>
          </w:p>
        </w:tc>
        <w:tc>
          <w:tcPr>
            <w:tcW w:w="4960"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45.03.02 Лингвистика</w:t>
            </w:r>
          </w:p>
        </w:tc>
        <w:tc>
          <w:tcPr>
            <w:tcW w:w="846"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101</w:t>
            </w:r>
          </w:p>
        </w:tc>
        <w:tc>
          <w:tcPr>
            <w:tcW w:w="1134" w:type="dxa"/>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p>
        </w:tc>
        <w:tc>
          <w:tcPr>
            <w:tcW w:w="1139" w:type="dxa"/>
            <w:vMerge/>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180"/>
          <w:jc w:val="center"/>
        </w:trPr>
        <w:tc>
          <w:tcPr>
            <w:tcW w:w="568" w:type="dxa"/>
            <w:tcBorders>
              <w:top w:val="single" w:sz="4" w:space="0" w:color="000000"/>
            </w:tcBorders>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10</w:t>
            </w:r>
          </w:p>
        </w:tc>
        <w:tc>
          <w:tcPr>
            <w:tcW w:w="4960" w:type="dxa"/>
            <w:tcBorders>
              <w:top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37.05.01 Клиническая психология</w:t>
            </w:r>
          </w:p>
        </w:tc>
        <w:tc>
          <w:tcPr>
            <w:tcW w:w="846" w:type="dxa"/>
            <w:tcBorders>
              <w:top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534</w:t>
            </w:r>
          </w:p>
        </w:tc>
        <w:tc>
          <w:tcPr>
            <w:tcW w:w="1134" w:type="dxa"/>
            <w:tcBorders>
              <w:top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17</w:t>
            </w:r>
          </w:p>
        </w:tc>
        <w:tc>
          <w:tcPr>
            <w:tcW w:w="992" w:type="dxa"/>
            <w:tcBorders>
              <w:top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c>
          <w:tcPr>
            <w:tcW w:w="1139" w:type="dxa"/>
            <w:vMerge w:val="restart"/>
            <w:tcBorders>
              <w:top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1026</w:t>
            </w:r>
          </w:p>
        </w:tc>
      </w:tr>
      <w:tr w:rsidR="004A32E4" w:rsidRPr="004A32E4" w:rsidTr="006615BC">
        <w:trPr>
          <w:trHeight w:val="184"/>
          <w:jc w:val="center"/>
        </w:trPr>
        <w:tc>
          <w:tcPr>
            <w:tcW w:w="568" w:type="dxa"/>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11</w:t>
            </w:r>
          </w:p>
        </w:tc>
        <w:tc>
          <w:tcPr>
            <w:tcW w:w="4960"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37.05.02 Психология служебной деятельности</w:t>
            </w:r>
          </w:p>
        </w:tc>
        <w:tc>
          <w:tcPr>
            <w:tcW w:w="846"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172</w:t>
            </w:r>
          </w:p>
        </w:tc>
        <w:tc>
          <w:tcPr>
            <w:tcW w:w="1134" w:type="dxa"/>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p>
        </w:tc>
        <w:tc>
          <w:tcPr>
            <w:tcW w:w="1139" w:type="dxa"/>
            <w:vMerge/>
            <w:tcBorders>
              <w:top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95"/>
          <w:jc w:val="center"/>
        </w:trPr>
        <w:tc>
          <w:tcPr>
            <w:tcW w:w="568" w:type="dxa"/>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12</w:t>
            </w:r>
          </w:p>
        </w:tc>
        <w:tc>
          <w:tcPr>
            <w:tcW w:w="4960"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44.05.01 Педагогика и психология девиантного поведения</w:t>
            </w:r>
          </w:p>
        </w:tc>
        <w:tc>
          <w:tcPr>
            <w:tcW w:w="846" w:type="dxa"/>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255</w:t>
            </w:r>
          </w:p>
        </w:tc>
        <w:tc>
          <w:tcPr>
            <w:tcW w:w="1134" w:type="dxa"/>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p>
        </w:tc>
        <w:tc>
          <w:tcPr>
            <w:tcW w:w="1139" w:type="dxa"/>
            <w:vMerge/>
            <w:tcBorders>
              <w:top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98"/>
          <w:jc w:val="center"/>
        </w:trPr>
        <w:tc>
          <w:tcPr>
            <w:tcW w:w="568" w:type="dxa"/>
            <w:tcBorders>
              <w:bottom w:val="single" w:sz="4" w:space="0" w:color="000000"/>
            </w:tcBorders>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13</w:t>
            </w:r>
          </w:p>
        </w:tc>
        <w:tc>
          <w:tcPr>
            <w:tcW w:w="4960" w:type="dxa"/>
            <w:tcBorders>
              <w:bottom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55.05.01 Режиссура кино и телевидения</w:t>
            </w:r>
          </w:p>
        </w:tc>
        <w:tc>
          <w:tcPr>
            <w:tcW w:w="846" w:type="dxa"/>
            <w:tcBorders>
              <w:bottom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48</w:t>
            </w:r>
          </w:p>
        </w:tc>
        <w:tc>
          <w:tcPr>
            <w:tcW w:w="1134" w:type="dxa"/>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tcBorders>
              <w:bottom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p>
        </w:tc>
        <w:tc>
          <w:tcPr>
            <w:tcW w:w="1139" w:type="dxa"/>
            <w:vMerge/>
            <w:tcBorders>
              <w:top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168"/>
          <w:jc w:val="center"/>
        </w:trPr>
        <w:tc>
          <w:tcPr>
            <w:tcW w:w="5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14</w:t>
            </w:r>
          </w:p>
        </w:tc>
        <w:tc>
          <w:tcPr>
            <w:tcW w:w="4960"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09.04.03 Прикладная информатика</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18</w:t>
            </w:r>
          </w:p>
        </w:tc>
        <w:tc>
          <w:tcPr>
            <w:tcW w:w="1134" w:type="dxa"/>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c>
          <w:tcPr>
            <w:tcW w:w="1139" w:type="dxa"/>
            <w:vMerge w:val="restart"/>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1434</w:t>
            </w:r>
          </w:p>
        </w:tc>
      </w:tr>
      <w:tr w:rsidR="004A32E4" w:rsidRPr="004A32E4" w:rsidTr="006615BC">
        <w:trPr>
          <w:trHeight w:val="192"/>
          <w:jc w:val="center"/>
        </w:trPr>
        <w:tc>
          <w:tcPr>
            <w:tcW w:w="5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15</w:t>
            </w:r>
          </w:p>
        </w:tc>
        <w:tc>
          <w:tcPr>
            <w:tcW w:w="4960"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37.04.01 Психология</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494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3</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192"/>
          <w:jc w:val="center"/>
        </w:trPr>
        <w:tc>
          <w:tcPr>
            <w:tcW w:w="5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16</w:t>
            </w:r>
          </w:p>
        </w:tc>
        <w:tc>
          <w:tcPr>
            <w:tcW w:w="4960"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38.04.04. Государственное и муниципальное управление</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90"/>
          <w:jc w:val="center"/>
        </w:trPr>
        <w:tc>
          <w:tcPr>
            <w:tcW w:w="5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17</w:t>
            </w:r>
          </w:p>
        </w:tc>
        <w:tc>
          <w:tcPr>
            <w:tcW w:w="4960"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39.04.02 Социальная работа</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37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45"/>
          <w:jc w:val="center"/>
        </w:trPr>
        <w:tc>
          <w:tcPr>
            <w:tcW w:w="5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18</w:t>
            </w:r>
          </w:p>
        </w:tc>
        <w:tc>
          <w:tcPr>
            <w:tcW w:w="4960"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39.04.03 Организация работы с молодежью</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38</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45"/>
          <w:jc w:val="center"/>
        </w:trPr>
        <w:tc>
          <w:tcPr>
            <w:tcW w:w="5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19</w:t>
            </w:r>
          </w:p>
        </w:tc>
        <w:tc>
          <w:tcPr>
            <w:tcW w:w="4960"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44.04.02 Психолого-педагогическое образование</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697</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45"/>
          <w:jc w:val="center"/>
        </w:trPr>
        <w:tc>
          <w:tcPr>
            <w:tcW w:w="5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20</w:t>
            </w:r>
          </w:p>
        </w:tc>
        <w:tc>
          <w:tcPr>
            <w:tcW w:w="4960"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44.04.03 Специальное (дефектологическое) образование</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43</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5</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71</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45"/>
          <w:jc w:val="center"/>
        </w:trPr>
        <w:tc>
          <w:tcPr>
            <w:tcW w:w="568" w:type="dxa"/>
            <w:tcBorders>
              <w:top w:val="single" w:sz="4" w:space="0" w:color="000000"/>
              <w:left w:val="single" w:sz="4" w:space="0" w:color="000000"/>
              <w:bottom w:val="single" w:sz="4" w:space="0" w:color="000000"/>
              <w:right w:val="single" w:sz="4" w:space="0" w:color="000000"/>
            </w:tcBorders>
            <w:shd w:val="clear" w:color="auto" w:fill="FFFFFF"/>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21</w:t>
            </w:r>
          </w:p>
        </w:tc>
        <w:tc>
          <w:tcPr>
            <w:tcW w:w="4960"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45.04.02 Лингвистика</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20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45"/>
          <w:jc w:val="center"/>
        </w:trPr>
        <w:tc>
          <w:tcPr>
            <w:tcW w:w="5528" w:type="dxa"/>
            <w:gridSpan w:val="2"/>
            <w:tcBorders>
              <w:top w:val="single" w:sz="4" w:space="0" w:color="000000"/>
            </w:tcBorders>
            <w:shd w:val="clear" w:color="auto" w:fill="auto"/>
            <w:vAlign w:val="center"/>
          </w:tcPr>
          <w:p w:rsidR="009D5BC1" w:rsidRPr="004A32E4" w:rsidRDefault="009D5BC1" w:rsidP="009D47A7">
            <w:pPr>
              <w:pBdr>
                <w:top w:val="nil"/>
                <w:left w:val="nil"/>
                <w:bottom w:val="nil"/>
                <w:right w:val="nil"/>
                <w:between w:val="nil"/>
              </w:pBdr>
              <w:tabs>
                <w:tab w:val="left" w:pos="140"/>
                <w:tab w:val="right" w:pos="9345"/>
              </w:tabs>
              <w:ind w:firstLine="0"/>
              <w:rPr>
                <w:rFonts w:cs="Times New Roman"/>
                <w:b/>
                <w:sz w:val="24"/>
                <w:szCs w:val="24"/>
              </w:rPr>
            </w:pPr>
            <w:r w:rsidRPr="004A32E4">
              <w:rPr>
                <w:rFonts w:cs="Times New Roman"/>
                <w:b/>
                <w:sz w:val="24"/>
                <w:szCs w:val="24"/>
              </w:rPr>
              <w:t>ИТОГО:</w:t>
            </w:r>
          </w:p>
        </w:tc>
        <w:tc>
          <w:tcPr>
            <w:tcW w:w="846" w:type="dxa"/>
            <w:tcBorders>
              <w:top w:val="single" w:sz="4" w:space="0" w:color="000000"/>
            </w:tcBorders>
            <w:shd w:val="clear" w:color="auto" w:fill="auto"/>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3984</w:t>
            </w:r>
          </w:p>
        </w:tc>
        <w:tc>
          <w:tcPr>
            <w:tcW w:w="1134" w:type="dxa"/>
            <w:tcBorders>
              <w:top w:val="single" w:sz="4" w:space="0" w:color="000000"/>
            </w:tcBorders>
            <w:shd w:val="clear" w:color="auto" w:fill="auto"/>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325</w:t>
            </w:r>
          </w:p>
        </w:tc>
        <w:tc>
          <w:tcPr>
            <w:tcW w:w="992" w:type="dxa"/>
            <w:tcBorders>
              <w:top w:val="single" w:sz="4" w:space="0" w:color="000000"/>
            </w:tcBorders>
            <w:shd w:val="clear" w:color="auto" w:fill="auto"/>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319</w:t>
            </w:r>
          </w:p>
        </w:tc>
        <w:tc>
          <w:tcPr>
            <w:tcW w:w="1139" w:type="dxa"/>
            <w:tcBorders>
              <w:top w:val="single" w:sz="4" w:space="0" w:color="000000"/>
            </w:tcBorders>
            <w:shd w:val="clear" w:color="auto" w:fill="auto"/>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4628</w:t>
            </w:r>
          </w:p>
        </w:tc>
      </w:tr>
    </w:tbl>
    <w:p w:rsidR="009D5BC1" w:rsidRPr="004A32E4" w:rsidRDefault="009D5BC1" w:rsidP="009D5BC1">
      <w:pPr>
        <w:pBdr>
          <w:top w:val="nil"/>
          <w:left w:val="nil"/>
          <w:bottom w:val="nil"/>
          <w:right w:val="nil"/>
          <w:between w:val="nil"/>
        </w:pBdr>
        <w:tabs>
          <w:tab w:val="left" w:pos="993"/>
          <w:tab w:val="left" w:pos="1134"/>
          <w:tab w:val="right" w:pos="9345"/>
        </w:tabs>
        <w:rPr>
          <w:szCs w:val="28"/>
        </w:rPr>
      </w:pPr>
      <w:r w:rsidRPr="004A32E4">
        <w:rPr>
          <w:szCs w:val="28"/>
        </w:rPr>
        <w:t>Выпуск обучающихся в 2020 году по направлениям подготовки (специальностям) высшего образования и формам обучения представлен в таблице:</w:t>
      </w:r>
    </w:p>
    <w:p w:rsidR="00426813" w:rsidRPr="004A32E4" w:rsidRDefault="009D5BC1" w:rsidP="009D5BC1">
      <w:pPr>
        <w:pStyle w:val="45"/>
        <w:tabs>
          <w:tab w:val="left" w:pos="993"/>
          <w:tab w:val="left" w:pos="1134"/>
          <w:tab w:val="right" w:pos="9345"/>
        </w:tabs>
        <w:spacing w:before="120" w:after="120" w:line="240" w:lineRule="auto"/>
        <w:ind w:firstLine="709"/>
        <w:jc w:val="center"/>
        <w:rPr>
          <w:rFonts w:ascii="Times New Roman" w:eastAsiaTheme="minorHAnsi" w:hAnsi="Times New Roman" w:cstheme="minorBidi"/>
          <w:b/>
          <w:sz w:val="28"/>
          <w:szCs w:val="28"/>
          <w:lang w:eastAsia="en-US"/>
        </w:rPr>
      </w:pPr>
      <w:r w:rsidRPr="004A32E4">
        <w:rPr>
          <w:rFonts w:ascii="Times New Roman" w:eastAsiaTheme="minorHAnsi" w:hAnsi="Times New Roman" w:cstheme="minorBidi"/>
          <w:b/>
          <w:sz w:val="28"/>
          <w:szCs w:val="28"/>
          <w:lang w:eastAsia="en-US"/>
        </w:rPr>
        <w:lastRenderedPageBreak/>
        <w:t>Выпуск 2020 года по направлениям подготовки (специальностям) и формам обучения (данные на 31 декабря 2020 года)</w:t>
      </w:r>
    </w:p>
    <w:tbl>
      <w:tblPr>
        <w:tblW w:w="9639" w:type="dxa"/>
        <w:jc w:val="center"/>
        <w:tblLayout w:type="fixed"/>
        <w:tblLook w:val="0400" w:firstRow="0" w:lastRow="0" w:firstColumn="0" w:lastColumn="0" w:noHBand="0" w:noVBand="1"/>
      </w:tblPr>
      <w:tblGrid>
        <w:gridCol w:w="553"/>
        <w:gridCol w:w="4975"/>
        <w:gridCol w:w="846"/>
        <w:gridCol w:w="1134"/>
        <w:gridCol w:w="992"/>
        <w:gridCol w:w="1139"/>
      </w:tblGrid>
      <w:tr w:rsidR="004A32E4" w:rsidRPr="004A32E4" w:rsidTr="006615BC">
        <w:trPr>
          <w:trHeight w:val="49"/>
          <w:jc w:val="center"/>
        </w:trPr>
        <w:tc>
          <w:tcPr>
            <w:tcW w:w="553" w:type="dxa"/>
            <w:vMerge w:val="restart"/>
            <w:tcBorders>
              <w:top w:val="single" w:sz="4" w:space="0" w:color="000000"/>
              <w:left w:val="single" w:sz="4" w:space="0" w:color="000000"/>
              <w:bottom w:val="single" w:sz="4" w:space="0" w:color="000000"/>
              <w:right w:val="single" w:sz="4" w:space="0" w:color="000000"/>
            </w:tcBorders>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bookmarkStart w:id="62" w:name="_28h4qwu" w:colFirst="0" w:colLast="0"/>
            <w:bookmarkEnd w:id="62"/>
            <w:r w:rsidRPr="004A32E4">
              <w:rPr>
                <w:rFonts w:cs="Times New Roman"/>
                <w:b/>
                <w:sz w:val="24"/>
                <w:szCs w:val="24"/>
              </w:rPr>
              <w:t>№ п/п</w:t>
            </w:r>
          </w:p>
        </w:tc>
        <w:tc>
          <w:tcPr>
            <w:tcW w:w="4975" w:type="dxa"/>
            <w:vMerge w:val="restart"/>
            <w:tcBorders>
              <w:top w:val="single" w:sz="4" w:space="0" w:color="000000"/>
              <w:left w:val="single" w:sz="4" w:space="0" w:color="000000"/>
              <w:bottom w:val="single" w:sz="4" w:space="0" w:color="000000"/>
              <w:right w:val="single" w:sz="4" w:space="0" w:color="000000"/>
            </w:tcBorders>
            <w:shd w:val="clear" w:color="auto" w:fill="F2F2F2"/>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Направления подготовки и специальности</w:t>
            </w:r>
          </w:p>
        </w:tc>
        <w:tc>
          <w:tcPr>
            <w:tcW w:w="4111" w:type="dxa"/>
            <w:gridSpan w:val="4"/>
            <w:tcBorders>
              <w:top w:val="single" w:sz="4" w:space="0" w:color="000000"/>
              <w:left w:val="single" w:sz="4" w:space="0" w:color="000000"/>
              <w:bottom w:val="single" w:sz="4" w:space="0" w:color="000000"/>
              <w:right w:val="single" w:sz="4" w:space="0" w:color="000000"/>
            </w:tcBorders>
            <w:shd w:val="clear" w:color="auto" w:fill="F2F2F2"/>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Количество выпускников по формам обучения, чел.</w:t>
            </w:r>
          </w:p>
        </w:tc>
      </w:tr>
      <w:tr w:rsidR="004A32E4" w:rsidRPr="004A32E4" w:rsidTr="006615BC">
        <w:trPr>
          <w:trHeight w:val="344"/>
          <w:jc w:val="center"/>
        </w:trPr>
        <w:tc>
          <w:tcPr>
            <w:tcW w:w="553" w:type="dxa"/>
            <w:vMerge/>
            <w:tcBorders>
              <w:top w:val="single" w:sz="4" w:space="0" w:color="000000"/>
              <w:left w:val="single" w:sz="4" w:space="0" w:color="000000"/>
              <w:bottom w:val="single" w:sz="4" w:space="0" w:color="000000"/>
              <w:right w:val="single" w:sz="4" w:space="0" w:color="000000"/>
            </w:tcBorders>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b/>
                <w:sz w:val="24"/>
                <w:szCs w:val="24"/>
              </w:rPr>
            </w:pPr>
          </w:p>
        </w:tc>
        <w:tc>
          <w:tcPr>
            <w:tcW w:w="4975" w:type="dxa"/>
            <w:vMerge/>
            <w:tcBorders>
              <w:top w:val="single" w:sz="4" w:space="0" w:color="000000"/>
              <w:left w:val="single" w:sz="4" w:space="0" w:color="000000"/>
              <w:bottom w:val="single" w:sz="4" w:space="0" w:color="000000"/>
              <w:right w:val="single" w:sz="4" w:space="0" w:color="000000"/>
            </w:tcBorders>
            <w:shd w:val="clear" w:color="auto" w:fill="F2F2F2"/>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b/>
                <w:sz w:val="24"/>
                <w:szCs w:val="24"/>
              </w:rPr>
            </w:pPr>
          </w:p>
        </w:tc>
        <w:tc>
          <w:tcPr>
            <w:tcW w:w="846" w:type="dxa"/>
            <w:tcBorders>
              <w:top w:val="single" w:sz="4" w:space="0" w:color="000000"/>
              <w:left w:val="single" w:sz="4" w:space="0" w:color="000000"/>
              <w:bottom w:val="single" w:sz="4" w:space="0" w:color="000000"/>
              <w:right w:val="single" w:sz="4" w:space="0" w:color="000000"/>
            </w:tcBorders>
            <w:shd w:val="clear" w:color="auto" w:fill="F2F2F2"/>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очная</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очно-заочная</w:t>
            </w:r>
          </w:p>
        </w:tc>
        <w:tc>
          <w:tcPr>
            <w:tcW w:w="992" w:type="dxa"/>
            <w:tcBorders>
              <w:top w:val="single" w:sz="4" w:space="0" w:color="000000"/>
              <w:left w:val="single" w:sz="4" w:space="0" w:color="000000"/>
              <w:bottom w:val="single" w:sz="4" w:space="0" w:color="000000"/>
              <w:right w:val="single" w:sz="4" w:space="0" w:color="000000"/>
            </w:tcBorders>
            <w:shd w:val="clear" w:color="auto" w:fill="F2F2F2"/>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заочная</w:t>
            </w:r>
          </w:p>
        </w:tc>
        <w:tc>
          <w:tcPr>
            <w:tcW w:w="1139" w:type="dxa"/>
            <w:tcBorders>
              <w:top w:val="single" w:sz="4" w:space="0" w:color="000000"/>
              <w:left w:val="single" w:sz="4" w:space="0" w:color="000000"/>
              <w:bottom w:val="single" w:sz="4" w:space="0" w:color="000000"/>
              <w:right w:val="single" w:sz="4" w:space="0" w:color="000000"/>
            </w:tcBorders>
            <w:shd w:val="clear" w:color="auto" w:fill="F2F2F2"/>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b/>
                <w:sz w:val="24"/>
                <w:szCs w:val="24"/>
              </w:rPr>
            </w:pPr>
            <w:r w:rsidRPr="004A32E4">
              <w:rPr>
                <w:rFonts w:cs="Times New Roman"/>
                <w:b/>
                <w:sz w:val="24"/>
                <w:szCs w:val="24"/>
              </w:rPr>
              <w:t>по уровням</w:t>
            </w:r>
          </w:p>
        </w:tc>
      </w:tr>
      <w:tr w:rsidR="004A32E4" w:rsidRPr="004A32E4" w:rsidTr="006615BC">
        <w:trPr>
          <w:trHeight w:val="257"/>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127"/>
                <w:tab w:val="left" w:pos="993"/>
                <w:tab w:val="left" w:pos="1134"/>
                <w:tab w:val="right" w:pos="9345"/>
              </w:tabs>
              <w:ind w:firstLine="0"/>
              <w:rPr>
                <w:rFonts w:cs="Times New Roman"/>
                <w:sz w:val="24"/>
                <w:szCs w:val="24"/>
              </w:rPr>
            </w:pPr>
            <w:r w:rsidRPr="004A32E4">
              <w:rPr>
                <w:rFonts w:cs="Times New Roman"/>
                <w:sz w:val="24"/>
                <w:szCs w:val="24"/>
              </w:rPr>
              <w:t>1</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02.03.03 Математическое обеспечение и администрирование информационных систем</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val="restart"/>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408</w:t>
            </w:r>
          </w:p>
        </w:tc>
      </w:tr>
      <w:tr w:rsidR="004A32E4" w:rsidRPr="004A32E4" w:rsidTr="006615BC">
        <w:trPr>
          <w:trHeight w:val="71"/>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2</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09.03.03 Прикладная информатика</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140"/>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3</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37.03.01 Психология</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105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77</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140"/>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4</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38.03.04 Государственное и муниципальное управление</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126"/>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5</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39.03.02 Социальная работа</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27</w:t>
            </w:r>
          </w:p>
        </w:tc>
        <w:tc>
          <w:tcPr>
            <w:tcW w:w="1139" w:type="dxa"/>
            <w:vMerge/>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45"/>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6</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39.03.03 Организация работы с молодежью</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20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118"/>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7</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44.03.02 Психолого-педагогическое образование</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46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26</w:t>
            </w:r>
          </w:p>
        </w:tc>
        <w:tc>
          <w:tcPr>
            <w:tcW w:w="1139" w:type="dxa"/>
            <w:vMerge/>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52"/>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8</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44.03.03 Специальное (дефектологическое) образование</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44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52"/>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9</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45.03.02 Лингвистика</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25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180"/>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10</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37.05.01 Клиническая психология</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96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19</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val="restart"/>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211</w:t>
            </w:r>
          </w:p>
        </w:tc>
      </w:tr>
      <w:tr w:rsidR="004A32E4" w:rsidRPr="004A32E4" w:rsidTr="006615BC">
        <w:trPr>
          <w:trHeight w:val="184"/>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11</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37.05.02 Психология служебной деятельности</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46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95"/>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12</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44.05.01 Педагогика и психология девиантного поведения</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40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98"/>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13</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55.05.01 Режиссура кино и телевидения</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168"/>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14</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09.04.03 Прикладная информатика</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val="restart"/>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jc w:val="center"/>
              <w:rPr>
                <w:rFonts w:cs="Times New Roman"/>
                <w:sz w:val="24"/>
                <w:szCs w:val="24"/>
              </w:rPr>
            </w:pPr>
            <w:r w:rsidRPr="004A32E4">
              <w:rPr>
                <w:rFonts w:cs="Times New Roman"/>
                <w:sz w:val="24"/>
                <w:szCs w:val="24"/>
              </w:rPr>
              <w:t>664</w:t>
            </w:r>
          </w:p>
        </w:tc>
      </w:tr>
      <w:tr w:rsidR="004A32E4" w:rsidRPr="004A32E4" w:rsidTr="006615BC">
        <w:trPr>
          <w:trHeight w:val="168"/>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15</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37.04.01 Психология</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236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3</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168"/>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rPr>
                <w:rFonts w:cs="Times New Roman"/>
                <w:sz w:val="24"/>
                <w:szCs w:val="24"/>
              </w:rPr>
            </w:pPr>
            <w:r w:rsidRPr="004A32E4">
              <w:rPr>
                <w:rFonts w:cs="Times New Roman"/>
                <w:sz w:val="24"/>
                <w:szCs w:val="24"/>
              </w:rPr>
              <w:t>16</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38.04.04 Государственное и муниципальное управление</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90"/>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rPr>
                <w:rFonts w:cs="Times New Roman"/>
                <w:sz w:val="24"/>
                <w:szCs w:val="24"/>
              </w:rPr>
            </w:pPr>
            <w:r w:rsidRPr="004A32E4">
              <w:rPr>
                <w:rFonts w:cs="Times New Roman"/>
                <w:sz w:val="24"/>
                <w:szCs w:val="24"/>
              </w:rPr>
              <w:t>17</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39.04.02 Социальная работа</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24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45"/>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rPr>
                <w:rFonts w:cs="Times New Roman"/>
                <w:sz w:val="24"/>
                <w:szCs w:val="24"/>
              </w:rPr>
            </w:pPr>
            <w:r w:rsidRPr="004A32E4">
              <w:rPr>
                <w:rFonts w:cs="Times New Roman"/>
                <w:sz w:val="24"/>
                <w:szCs w:val="24"/>
              </w:rPr>
              <w:t>18</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39.04.03 Организация работы с молодежью</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22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45"/>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tabs>
                <w:tab w:val="left" w:pos="993"/>
                <w:tab w:val="left" w:pos="1134"/>
                <w:tab w:val="right" w:pos="9345"/>
              </w:tabs>
              <w:ind w:firstLine="0"/>
              <w:rPr>
                <w:rFonts w:cs="Times New Roman"/>
                <w:sz w:val="24"/>
                <w:szCs w:val="24"/>
              </w:rPr>
            </w:pPr>
            <w:r w:rsidRPr="004A32E4">
              <w:rPr>
                <w:rFonts w:cs="Times New Roman"/>
                <w:sz w:val="24"/>
                <w:szCs w:val="24"/>
              </w:rPr>
              <w:t>19</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44.04.02 Психолого-педагогическое образование</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330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19</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45"/>
          <w:jc w:val="center"/>
        </w:trPr>
        <w:tc>
          <w:tcPr>
            <w:tcW w:w="553"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sz w:val="24"/>
                <w:szCs w:val="24"/>
              </w:rPr>
            </w:pPr>
            <w:r w:rsidRPr="004A32E4">
              <w:rPr>
                <w:rFonts w:cs="Times New Roman"/>
                <w:sz w:val="24"/>
                <w:szCs w:val="24"/>
              </w:rPr>
              <w:t>20</w:t>
            </w:r>
          </w:p>
        </w:tc>
        <w:tc>
          <w:tcPr>
            <w:tcW w:w="4975"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rPr>
                <w:rFonts w:cs="Times New Roman"/>
                <w:sz w:val="24"/>
                <w:szCs w:val="24"/>
              </w:rPr>
            </w:pPr>
            <w:r w:rsidRPr="004A32E4">
              <w:rPr>
                <w:rFonts w:cs="Times New Roman"/>
                <w:sz w:val="24"/>
                <w:szCs w:val="24"/>
              </w:rPr>
              <w:t>45.04.02 Лингвистика</w:t>
            </w:r>
          </w:p>
        </w:tc>
        <w:tc>
          <w:tcPr>
            <w:tcW w:w="846"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10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9"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sz w:val="24"/>
                <w:szCs w:val="24"/>
              </w:rPr>
            </w:pPr>
          </w:p>
        </w:tc>
      </w:tr>
      <w:tr w:rsidR="004A32E4" w:rsidRPr="004A32E4" w:rsidTr="006615BC">
        <w:trPr>
          <w:trHeight w:val="46"/>
          <w:jc w:val="center"/>
        </w:trPr>
        <w:tc>
          <w:tcPr>
            <w:tcW w:w="5528" w:type="dxa"/>
            <w:gridSpan w:val="2"/>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9D5BC1" w:rsidRPr="004A32E4" w:rsidRDefault="009D5BC1" w:rsidP="009D47A7">
            <w:pPr>
              <w:pBdr>
                <w:top w:val="nil"/>
                <w:left w:val="nil"/>
                <w:bottom w:val="nil"/>
                <w:right w:val="nil"/>
                <w:between w:val="nil"/>
              </w:pBdr>
              <w:tabs>
                <w:tab w:val="left" w:pos="993"/>
                <w:tab w:val="left" w:pos="1134"/>
                <w:tab w:val="right" w:pos="9345"/>
              </w:tabs>
              <w:ind w:firstLine="0"/>
              <w:rPr>
                <w:rFonts w:cs="Times New Roman"/>
                <w:b/>
                <w:sz w:val="24"/>
                <w:szCs w:val="24"/>
              </w:rPr>
            </w:pPr>
            <w:r w:rsidRPr="004A32E4">
              <w:rPr>
                <w:rFonts w:cs="Times New Roman"/>
                <w:b/>
                <w:sz w:val="24"/>
                <w:szCs w:val="24"/>
              </w:rPr>
              <w:t>ИТОГО:</w:t>
            </w:r>
          </w:p>
        </w:tc>
        <w:tc>
          <w:tcPr>
            <w:tcW w:w="846"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1112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99</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9D5BC1" w:rsidRPr="004A32E4" w:rsidRDefault="009D5BC1" w:rsidP="009D47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72</w:t>
            </w:r>
          </w:p>
        </w:tc>
        <w:tc>
          <w:tcPr>
            <w:tcW w:w="1139"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bottom"/>
          </w:tcPr>
          <w:p w:rsidR="009D5BC1" w:rsidRPr="004A32E4" w:rsidRDefault="009D5BC1" w:rsidP="009D47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1283</w:t>
            </w:r>
          </w:p>
        </w:tc>
      </w:tr>
    </w:tbl>
    <w:p w:rsidR="00B83D30" w:rsidRPr="004A32E4" w:rsidRDefault="00B83D30" w:rsidP="00F216DF">
      <w:pPr>
        <w:pStyle w:val="1b"/>
        <w:spacing w:before="120" w:after="120"/>
        <w:rPr>
          <w:i/>
          <w:noProof/>
          <w:color w:val="auto"/>
          <w:lang w:eastAsia="ru-RU"/>
        </w:rPr>
      </w:pPr>
      <w:bookmarkStart w:id="63" w:name="_Toc70339031"/>
      <w:r w:rsidRPr="004A32E4">
        <w:rPr>
          <w:i/>
          <w:noProof/>
          <w:color w:val="auto"/>
          <w:lang w:eastAsia="ru-RU"/>
        </w:rPr>
        <w:t>2.</w:t>
      </w:r>
      <w:r w:rsidR="00A477BA" w:rsidRPr="004A32E4">
        <w:rPr>
          <w:i/>
          <w:noProof/>
          <w:color w:val="auto"/>
          <w:lang w:eastAsia="ru-RU"/>
        </w:rPr>
        <w:t>2</w:t>
      </w:r>
      <w:r w:rsidRPr="004A32E4">
        <w:rPr>
          <w:i/>
          <w:noProof/>
          <w:color w:val="auto"/>
          <w:lang w:eastAsia="ru-RU"/>
        </w:rPr>
        <w:t>.4. Качество обучения и подготовки специалистов</w:t>
      </w:r>
      <w:bookmarkEnd w:id="63"/>
    </w:p>
    <w:p w:rsidR="00057D49" w:rsidRPr="004A32E4" w:rsidRDefault="00057D49" w:rsidP="00057D49">
      <w:pPr>
        <w:pStyle w:val="45"/>
        <w:spacing w:before="60" w:after="0" w:line="240" w:lineRule="auto"/>
        <w:ind w:firstLine="708"/>
        <w:jc w:val="both"/>
        <w:rPr>
          <w:rFonts w:ascii="Times New Roman" w:eastAsia="Times New Roman" w:hAnsi="Times New Roman" w:cs="Times New Roman"/>
          <w:sz w:val="28"/>
          <w:szCs w:val="28"/>
        </w:rPr>
      </w:pPr>
      <w:bookmarkStart w:id="64" w:name="_Toc417916347"/>
      <w:r w:rsidRPr="004A32E4">
        <w:rPr>
          <w:rFonts w:ascii="Times New Roman" w:eastAsia="Times New Roman" w:hAnsi="Times New Roman" w:cs="Times New Roman"/>
          <w:sz w:val="28"/>
          <w:szCs w:val="28"/>
        </w:rPr>
        <w:t xml:space="preserve">В ФГБОУ ВО МГППУ выстроена внутривузовская система оценки качества обучения с использованием компьютерного тестирования. </w:t>
      </w:r>
    </w:p>
    <w:p w:rsidR="00057D49" w:rsidRPr="004A32E4" w:rsidRDefault="00057D49" w:rsidP="00057D49">
      <w:pPr>
        <w:pStyle w:val="45"/>
        <w:spacing w:before="60" w:after="0" w:line="240" w:lineRule="auto"/>
        <w:ind w:firstLine="708"/>
        <w:jc w:val="both"/>
        <w:rPr>
          <w:rFonts w:ascii="Times New Roman" w:eastAsia="Times New Roman" w:hAnsi="Times New Roman" w:cs="Times New Roman"/>
          <w:sz w:val="28"/>
          <w:szCs w:val="28"/>
        </w:rPr>
      </w:pPr>
      <w:r w:rsidRPr="004A32E4">
        <w:rPr>
          <w:rFonts w:ascii="Times New Roman" w:eastAsia="Times New Roman" w:hAnsi="Times New Roman" w:cs="Times New Roman"/>
          <w:sz w:val="28"/>
          <w:szCs w:val="28"/>
        </w:rPr>
        <w:t xml:space="preserve">Тестирование проводится по дисциплинам учебного плана по всем ОПОП </w:t>
      </w:r>
      <w:r w:rsidR="00D6251E" w:rsidRPr="004A32E4">
        <w:rPr>
          <w:rFonts w:ascii="Times New Roman" w:eastAsia="Times New Roman" w:hAnsi="Times New Roman" w:cs="Times New Roman"/>
          <w:sz w:val="28"/>
          <w:szCs w:val="28"/>
        </w:rPr>
        <w:t xml:space="preserve">ВО </w:t>
      </w:r>
      <w:r w:rsidRPr="004A32E4">
        <w:rPr>
          <w:rFonts w:ascii="Times New Roman" w:eastAsia="Times New Roman" w:hAnsi="Times New Roman" w:cs="Times New Roman"/>
          <w:sz w:val="28"/>
          <w:szCs w:val="28"/>
        </w:rPr>
        <w:t xml:space="preserve">от входного (диагностического) до итогового. Для этого используется </w:t>
      </w:r>
      <w:r w:rsidRPr="004A32E4">
        <w:rPr>
          <w:rFonts w:ascii="Times New Roman" w:eastAsia="Times New Roman" w:hAnsi="Times New Roman" w:cs="Times New Roman"/>
          <w:i/>
          <w:sz w:val="28"/>
          <w:szCs w:val="28"/>
        </w:rPr>
        <w:t>специализированное программное обеспечение</w:t>
      </w:r>
      <w:r w:rsidRPr="004A32E4">
        <w:rPr>
          <w:rFonts w:ascii="Times New Roman" w:eastAsia="Times New Roman" w:hAnsi="Times New Roman" w:cs="Times New Roman"/>
          <w:sz w:val="28"/>
          <w:szCs w:val="28"/>
        </w:rPr>
        <w:t xml:space="preserve"> Система «HT-line» (модуль М-тесты). Данный модуль используется сотрудниками ФГБОУ ВО МГППУ при конструировании тестовых материалов по дисциплинам и модулям. В период с </w:t>
      </w:r>
      <w:r w:rsidRPr="004A32E4">
        <w:rPr>
          <w:rFonts w:ascii="Times New Roman" w:hAnsi="Times New Roman" w:cs="Times New Roman"/>
          <w:sz w:val="28"/>
          <w:szCs w:val="28"/>
        </w:rPr>
        <w:t>января по декабрь 2020 года</w:t>
      </w:r>
      <w:r w:rsidRPr="004A32E4">
        <w:rPr>
          <w:rFonts w:ascii="Times New Roman" w:eastAsia="Times New Roman" w:hAnsi="Times New Roman" w:cs="Times New Roman"/>
          <w:sz w:val="28"/>
          <w:szCs w:val="28"/>
        </w:rPr>
        <w:t xml:space="preserve"> сотрудниками отдела мониторинга качества профессионального образования </w:t>
      </w:r>
      <w:r w:rsidR="00D6251E" w:rsidRPr="004A32E4">
        <w:rPr>
          <w:rFonts w:ascii="Times New Roman" w:hAnsi="Times New Roman" w:cs="Times New Roman"/>
          <w:sz w:val="28"/>
          <w:szCs w:val="28"/>
        </w:rPr>
        <w:t>ФГБОУ ВО</w:t>
      </w:r>
      <w:r w:rsidR="00D6251E" w:rsidRPr="004A32E4">
        <w:rPr>
          <w:szCs w:val="28"/>
        </w:rPr>
        <w:t xml:space="preserve"> </w:t>
      </w:r>
      <w:r w:rsidRPr="004A32E4">
        <w:rPr>
          <w:rFonts w:ascii="Times New Roman" w:eastAsia="Times New Roman" w:hAnsi="Times New Roman" w:cs="Times New Roman"/>
          <w:sz w:val="28"/>
          <w:szCs w:val="28"/>
        </w:rPr>
        <w:t>МГППУ было разработано 292 тестовых модуля. В настоящее время база насчитывает более 2500 тестовых модул</w:t>
      </w:r>
      <w:r w:rsidR="00D6251E" w:rsidRPr="004A32E4">
        <w:rPr>
          <w:rFonts w:ascii="Times New Roman" w:eastAsia="Times New Roman" w:hAnsi="Times New Roman" w:cs="Times New Roman"/>
          <w:sz w:val="28"/>
          <w:szCs w:val="28"/>
        </w:rPr>
        <w:t>ей</w:t>
      </w:r>
      <w:r w:rsidRPr="004A32E4">
        <w:rPr>
          <w:rFonts w:ascii="Times New Roman" w:eastAsia="Times New Roman" w:hAnsi="Times New Roman" w:cs="Times New Roman"/>
          <w:sz w:val="28"/>
          <w:szCs w:val="28"/>
        </w:rPr>
        <w:t>.</w:t>
      </w:r>
    </w:p>
    <w:p w:rsidR="00057D49" w:rsidRPr="004A32E4" w:rsidRDefault="00057D49" w:rsidP="00057D49">
      <w:pPr>
        <w:pStyle w:val="45"/>
        <w:spacing w:before="60" w:after="0" w:line="240" w:lineRule="auto"/>
        <w:ind w:firstLine="708"/>
        <w:jc w:val="both"/>
        <w:rPr>
          <w:rFonts w:ascii="Times New Roman" w:eastAsia="Times New Roman" w:hAnsi="Times New Roman" w:cs="Times New Roman"/>
          <w:sz w:val="28"/>
          <w:szCs w:val="28"/>
        </w:rPr>
      </w:pPr>
      <w:r w:rsidRPr="004A32E4">
        <w:rPr>
          <w:rFonts w:ascii="Times New Roman" w:eastAsia="Times New Roman" w:hAnsi="Times New Roman" w:cs="Times New Roman"/>
          <w:sz w:val="28"/>
          <w:szCs w:val="28"/>
        </w:rPr>
        <w:lastRenderedPageBreak/>
        <w:t>Внутривузовская система оценки качества обучения включает в себя следующие мероприятия:</w:t>
      </w:r>
    </w:p>
    <w:p w:rsidR="00057D49" w:rsidRPr="004A32E4" w:rsidRDefault="00057D49" w:rsidP="00057D49">
      <w:pPr>
        <w:pStyle w:val="45"/>
        <w:spacing w:before="60" w:after="0" w:line="240" w:lineRule="auto"/>
        <w:ind w:firstLine="708"/>
        <w:jc w:val="both"/>
        <w:rPr>
          <w:rFonts w:ascii="Times New Roman" w:eastAsia="Times New Roman" w:hAnsi="Times New Roman" w:cs="Times New Roman"/>
          <w:sz w:val="28"/>
          <w:szCs w:val="28"/>
        </w:rPr>
      </w:pPr>
      <w:r w:rsidRPr="004A32E4">
        <w:rPr>
          <w:rFonts w:ascii="Times New Roman" w:eastAsia="Times New Roman" w:hAnsi="Times New Roman" w:cs="Times New Roman"/>
          <w:b/>
          <w:sz w:val="28"/>
          <w:szCs w:val="28"/>
        </w:rPr>
        <w:t>Диагностическое тестирование</w:t>
      </w:r>
      <w:r w:rsidRPr="004A32E4">
        <w:rPr>
          <w:rFonts w:ascii="Times New Roman" w:eastAsia="Times New Roman" w:hAnsi="Times New Roman" w:cs="Times New Roman"/>
          <w:sz w:val="28"/>
          <w:szCs w:val="28"/>
        </w:rPr>
        <w:t xml:space="preserve"> проводится в целях диагностики готовности первокурсников к продолжению обучения в </w:t>
      </w:r>
      <w:r w:rsidR="00D6251E" w:rsidRPr="004A32E4">
        <w:rPr>
          <w:rFonts w:ascii="Times New Roman" w:hAnsi="Times New Roman" w:cs="Times New Roman"/>
          <w:sz w:val="28"/>
          <w:szCs w:val="28"/>
        </w:rPr>
        <w:t>ФГБОУ ВО</w:t>
      </w:r>
      <w:r w:rsidR="00D6251E" w:rsidRPr="004A32E4">
        <w:rPr>
          <w:szCs w:val="28"/>
        </w:rPr>
        <w:t xml:space="preserve"> </w:t>
      </w:r>
      <w:r w:rsidRPr="004A32E4">
        <w:rPr>
          <w:rFonts w:ascii="Times New Roman" w:eastAsia="Times New Roman" w:hAnsi="Times New Roman" w:cs="Times New Roman"/>
          <w:sz w:val="28"/>
          <w:szCs w:val="28"/>
        </w:rPr>
        <w:t>МГППУ. Для определения уровня языковой компетентности обучающихся в начале обучения проводится тестирование по английскому языку. Результаты тестирования показали, что большинство обучающихся первокурсников владеют английским языком на уровне ниже элементарного.</w:t>
      </w:r>
    </w:p>
    <w:p w:rsidR="00057D49" w:rsidRPr="004A32E4" w:rsidRDefault="00057D49" w:rsidP="00057D49">
      <w:pPr>
        <w:pStyle w:val="45"/>
        <w:spacing w:before="60" w:after="0" w:line="240" w:lineRule="auto"/>
        <w:ind w:firstLine="708"/>
        <w:jc w:val="both"/>
        <w:rPr>
          <w:rFonts w:ascii="Times New Roman" w:eastAsia="Times New Roman" w:hAnsi="Times New Roman" w:cs="Times New Roman"/>
          <w:sz w:val="28"/>
          <w:szCs w:val="28"/>
        </w:rPr>
      </w:pPr>
      <w:r w:rsidRPr="004A32E4">
        <w:rPr>
          <w:rFonts w:ascii="Times New Roman" w:eastAsia="Times New Roman" w:hAnsi="Times New Roman" w:cs="Times New Roman"/>
          <w:b/>
          <w:sz w:val="28"/>
          <w:szCs w:val="28"/>
        </w:rPr>
        <w:t xml:space="preserve">Входное тестирование </w:t>
      </w:r>
      <w:r w:rsidRPr="004A32E4">
        <w:rPr>
          <w:rFonts w:ascii="Times New Roman" w:eastAsia="Times New Roman" w:hAnsi="Times New Roman" w:cs="Times New Roman"/>
          <w:sz w:val="28"/>
          <w:szCs w:val="28"/>
        </w:rPr>
        <w:t>перед изучением учебного модуля проводится по тестовым материалам, разработанным профессорско-преподавательским составом</w:t>
      </w:r>
      <w:r w:rsidR="00D6251E" w:rsidRPr="004A32E4">
        <w:rPr>
          <w:rFonts w:ascii="Times New Roman" w:hAnsi="Times New Roman" w:cs="Times New Roman"/>
          <w:sz w:val="28"/>
          <w:szCs w:val="28"/>
        </w:rPr>
        <w:t xml:space="preserve"> ФГБОУ ВО</w:t>
      </w:r>
      <w:r w:rsidRPr="004A32E4">
        <w:rPr>
          <w:rFonts w:ascii="Times New Roman" w:eastAsia="Times New Roman" w:hAnsi="Times New Roman" w:cs="Times New Roman"/>
          <w:sz w:val="28"/>
          <w:szCs w:val="28"/>
        </w:rPr>
        <w:t xml:space="preserve"> МГППУ. Данные тестовые материалы разработаны в рамках реализации модульной системы обучения и предназначены для диагностики готовности студентов к освоению модуля. В период с </w:t>
      </w:r>
      <w:r w:rsidRPr="004A32E4">
        <w:rPr>
          <w:rFonts w:ascii="Times New Roman" w:hAnsi="Times New Roman" w:cs="Times New Roman"/>
          <w:sz w:val="28"/>
          <w:szCs w:val="28"/>
        </w:rPr>
        <w:t>января по декабрь 2020 года</w:t>
      </w:r>
      <w:r w:rsidRPr="004A32E4">
        <w:rPr>
          <w:rFonts w:ascii="Times New Roman" w:eastAsia="Times New Roman" w:hAnsi="Times New Roman" w:cs="Times New Roman"/>
          <w:sz w:val="28"/>
          <w:szCs w:val="28"/>
        </w:rPr>
        <w:t xml:space="preserve"> проведено 561 сеанс тестирования. </w:t>
      </w:r>
    </w:p>
    <w:p w:rsidR="00057D49" w:rsidRPr="004A32E4" w:rsidRDefault="00057D49" w:rsidP="00057D49">
      <w:pPr>
        <w:pStyle w:val="45"/>
        <w:spacing w:before="60" w:after="0" w:line="240" w:lineRule="auto"/>
        <w:ind w:firstLine="708"/>
        <w:jc w:val="both"/>
        <w:rPr>
          <w:rFonts w:ascii="Times New Roman" w:eastAsia="Times New Roman" w:hAnsi="Times New Roman" w:cs="Times New Roman"/>
          <w:sz w:val="28"/>
          <w:szCs w:val="28"/>
        </w:rPr>
      </w:pPr>
      <w:r w:rsidRPr="004A32E4">
        <w:rPr>
          <w:rFonts w:ascii="Times New Roman" w:eastAsia="Times New Roman" w:hAnsi="Times New Roman" w:cs="Times New Roman"/>
          <w:b/>
          <w:sz w:val="28"/>
          <w:szCs w:val="28"/>
        </w:rPr>
        <w:t>Рубежное тестирование</w:t>
      </w:r>
      <w:r w:rsidRPr="004A32E4">
        <w:rPr>
          <w:rFonts w:ascii="Times New Roman" w:eastAsia="Times New Roman" w:hAnsi="Times New Roman" w:cs="Times New Roman"/>
          <w:sz w:val="28"/>
          <w:szCs w:val="28"/>
        </w:rPr>
        <w:t xml:space="preserve"> обучающихся проводится по тестовым материалам, разработанным профессорско-преподавательским составом. Тестированию подвергаются обучающиеся по программам бакалавриата, специалитета и магистратуры. В период с </w:t>
      </w:r>
      <w:r w:rsidRPr="004A32E4">
        <w:rPr>
          <w:rFonts w:ascii="Times New Roman" w:hAnsi="Times New Roman" w:cs="Times New Roman"/>
          <w:sz w:val="28"/>
          <w:szCs w:val="28"/>
        </w:rPr>
        <w:t>января по декабрь 2020 года</w:t>
      </w:r>
      <w:r w:rsidRPr="004A32E4">
        <w:rPr>
          <w:rFonts w:ascii="Times New Roman" w:eastAsia="Times New Roman" w:hAnsi="Times New Roman" w:cs="Times New Roman"/>
          <w:sz w:val="28"/>
          <w:szCs w:val="28"/>
        </w:rPr>
        <w:t xml:space="preserve"> поведено более 5600 сеансов тестирования по 68 дисциплинам и курсам учебного плана. Процент положительных результатов рубежного тестирования составил 80%. </w:t>
      </w:r>
    </w:p>
    <w:p w:rsidR="00FB399D" w:rsidRPr="004A32E4" w:rsidRDefault="00057D49" w:rsidP="00057D49">
      <w:pPr>
        <w:pStyle w:val="45"/>
        <w:spacing w:before="60" w:after="0" w:line="240" w:lineRule="auto"/>
        <w:ind w:firstLine="708"/>
        <w:jc w:val="both"/>
        <w:rPr>
          <w:rFonts w:ascii="Times New Roman" w:eastAsia="Times New Roman" w:hAnsi="Times New Roman" w:cs="Times New Roman"/>
          <w:sz w:val="28"/>
          <w:szCs w:val="28"/>
        </w:rPr>
      </w:pPr>
      <w:r w:rsidRPr="004A32E4">
        <w:rPr>
          <w:rFonts w:ascii="Times New Roman" w:eastAsia="Times New Roman" w:hAnsi="Times New Roman" w:cs="Times New Roman"/>
          <w:b/>
          <w:sz w:val="28"/>
          <w:szCs w:val="28"/>
        </w:rPr>
        <w:t>Выходное тестирование</w:t>
      </w:r>
      <w:r w:rsidRPr="004A32E4">
        <w:rPr>
          <w:rFonts w:ascii="Times New Roman" w:eastAsia="Times New Roman" w:hAnsi="Times New Roman" w:cs="Times New Roman"/>
          <w:sz w:val="28"/>
          <w:szCs w:val="28"/>
        </w:rPr>
        <w:t xml:space="preserve"> обучающихся проводится по тестовым материалам, разработанным профессорско-преподавательским составом. Тестированию подвергаются обучающиеся по программам бакалавриата, специалитета и магистратуры по окончании изучения дисциплины (модуля). В период с </w:t>
      </w:r>
      <w:r w:rsidRPr="004A32E4">
        <w:rPr>
          <w:rFonts w:ascii="Times New Roman" w:hAnsi="Times New Roman" w:cs="Times New Roman"/>
          <w:sz w:val="28"/>
          <w:szCs w:val="28"/>
        </w:rPr>
        <w:t>января по декабрь 2020 года</w:t>
      </w:r>
      <w:r w:rsidRPr="004A32E4">
        <w:rPr>
          <w:rFonts w:ascii="Times New Roman" w:eastAsia="Times New Roman" w:hAnsi="Times New Roman" w:cs="Times New Roman"/>
          <w:sz w:val="28"/>
          <w:szCs w:val="28"/>
        </w:rPr>
        <w:t xml:space="preserve"> поведено 406 сеансов тестирования по 20 дисциплинам (модулям) учебного плана. Процент положительных результатов выходного тестирования составил 61%. </w:t>
      </w:r>
      <w:r w:rsidR="00FB399D" w:rsidRPr="004A32E4">
        <w:rPr>
          <w:rFonts w:ascii="Times New Roman" w:eastAsia="Times New Roman" w:hAnsi="Times New Roman" w:cs="Times New Roman"/>
          <w:sz w:val="28"/>
          <w:szCs w:val="28"/>
        </w:rPr>
        <w:t xml:space="preserve"> </w:t>
      </w:r>
    </w:p>
    <w:p w:rsidR="007A1C1B" w:rsidRPr="004A32E4" w:rsidRDefault="007A1C1B" w:rsidP="007A1C1B">
      <w:pPr>
        <w:pBdr>
          <w:top w:val="nil"/>
          <w:left w:val="nil"/>
          <w:bottom w:val="nil"/>
          <w:right w:val="nil"/>
          <w:between w:val="nil"/>
        </w:pBdr>
        <w:tabs>
          <w:tab w:val="left" w:pos="142"/>
          <w:tab w:val="left" w:pos="1701"/>
        </w:tabs>
      </w:pPr>
      <w:r w:rsidRPr="004A32E4">
        <w:rPr>
          <w:b/>
        </w:rPr>
        <w:t>Промежуточная аттестация</w:t>
      </w:r>
      <w:r w:rsidRPr="004A32E4">
        <w:t xml:space="preserve"> студентов в ФГБОУ ВО МГППУ осуществляется в соответствие с графиками учебного процесса, рабочими учебными планами по направлениям подготовки и специальностям и проводится в форме зачетов и экзаменов по учебным дисциплинам (модулям), практикам и курсовым работам (проектам) в период зачётно-экзаменационных сессий.</w:t>
      </w:r>
    </w:p>
    <w:p w:rsidR="007A1C1B" w:rsidRPr="004A32E4" w:rsidRDefault="007A1C1B" w:rsidP="007A1C1B">
      <w:pPr>
        <w:widowControl w:val="0"/>
        <w:pBdr>
          <w:top w:val="nil"/>
          <w:left w:val="nil"/>
          <w:bottom w:val="nil"/>
          <w:right w:val="nil"/>
          <w:between w:val="nil"/>
        </w:pBdr>
        <w:tabs>
          <w:tab w:val="left" w:pos="142"/>
          <w:tab w:val="left" w:pos="851"/>
        </w:tabs>
      </w:pPr>
      <w:r w:rsidRPr="004A32E4">
        <w:t>Промежуточная аттестация студентов в ФГБОУ ВО МГППУ проводится в соответствие нормативным локальным актом ФГБОУ ВО МГППУ – Положение о текущей, рубежной и промежуточной аттестации студентов МГППУ (https://mgppu.ru/resources/files/localact/3.1%20%D0%9F%D0%BE%D0%BB%D0%BE%D0%B6%D0%B5%D0%BD%D0%B8%D0%B5_%D0%A2%D0%B5%D0%BA%D1%83%D1%89_%D0%A0%D1%83%D0%B1_%D0%9F%D1%80%D0%BE%D0%BC%D0%90%D1%82%D1%82%D0%B5%D1%81%D1%82%D0%B0%D1%86%D0%B8%D1%8F.pdf).</w:t>
      </w:r>
    </w:p>
    <w:p w:rsidR="007A1C1B" w:rsidRPr="004A32E4" w:rsidRDefault="007A1C1B" w:rsidP="007A1C1B">
      <w:pPr>
        <w:widowControl w:val="0"/>
        <w:pBdr>
          <w:top w:val="nil"/>
          <w:left w:val="nil"/>
          <w:bottom w:val="nil"/>
          <w:right w:val="nil"/>
          <w:between w:val="nil"/>
        </w:pBdr>
        <w:tabs>
          <w:tab w:val="left" w:pos="0"/>
        </w:tabs>
      </w:pPr>
      <w:r w:rsidRPr="004A32E4">
        <w:rPr>
          <w:b/>
        </w:rPr>
        <w:t>Текущий контроль</w:t>
      </w:r>
      <w:r w:rsidRPr="004A32E4">
        <w:t xml:space="preserve"> студентов в ФГБОУ ВО МГППУ по дисциплинам (курсам), практикам, по научно-исследовательской работе проводится в период семестрового обучения преподавателями кафедр, за которыми в соответствии с кафедральным распределением учебной нагрузки закреплены данные виды учебных работ. Текущая аттестация студентов является обязательной для всех </w:t>
      </w:r>
      <w:r w:rsidRPr="004A32E4">
        <w:lastRenderedPageBreak/>
        <w:t>студентов и проводится в форме контрольных мероприятий, как правило, на аудиторных занятиях (семинарских, практических, лабораторных и др.).</w:t>
      </w:r>
    </w:p>
    <w:p w:rsidR="007A1C1B" w:rsidRPr="004A32E4" w:rsidRDefault="007A1C1B" w:rsidP="007A1C1B">
      <w:pPr>
        <w:widowControl w:val="0"/>
        <w:pBdr>
          <w:top w:val="nil"/>
          <w:left w:val="nil"/>
          <w:bottom w:val="nil"/>
          <w:right w:val="nil"/>
          <w:between w:val="nil"/>
        </w:pBdr>
        <w:tabs>
          <w:tab w:val="left" w:pos="0"/>
        </w:tabs>
      </w:pPr>
      <w:r w:rsidRPr="004A32E4">
        <w:t>Текущая аттестация студентов в ФГБОУ ВО МГППУ проводится в соответствие нормативным локальным актом ФГБОУ ВО МГППУ – Положение о текущей, рубежной и промежуто</w:t>
      </w:r>
      <w:r w:rsidR="00D6251E" w:rsidRPr="004A32E4">
        <w:t>чной аттестации студентов МГППУ.</w:t>
      </w:r>
    </w:p>
    <w:p w:rsidR="007A1C1B" w:rsidRPr="004A32E4" w:rsidRDefault="007A1C1B" w:rsidP="007A1C1B">
      <w:pPr>
        <w:pBdr>
          <w:top w:val="nil"/>
          <w:left w:val="nil"/>
          <w:bottom w:val="nil"/>
          <w:right w:val="nil"/>
          <w:between w:val="nil"/>
        </w:pBdr>
        <w:tabs>
          <w:tab w:val="left" w:pos="0"/>
          <w:tab w:val="left" w:pos="1701"/>
        </w:tabs>
      </w:pPr>
      <w:r w:rsidRPr="004A32E4">
        <w:t>В рамках текущей аттестации ФГБОУ ВО МГППУ проводит мероприятия рубежного контроля знаний студентов в соответствии нормативным локальным актом ФГБОУ ВО МГППУ – Положение о текущей, рубежной и промежуто</w:t>
      </w:r>
      <w:r w:rsidR="00D6251E" w:rsidRPr="004A32E4">
        <w:t>чной аттестации студентов МГППУ.</w:t>
      </w:r>
    </w:p>
    <w:p w:rsidR="007A1C1B" w:rsidRPr="004A32E4" w:rsidRDefault="007A1C1B" w:rsidP="007A1C1B">
      <w:pPr>
        <w:pBdr>
          <w:top w:val="nil"/>
          <w:left w:val="nil"/>
          <w:bottom w:val="nil"/>
          <w:right w:val="nil"/>
          <w:between w:val="nil"/>
        </w:pBdr>
        <w:tabs>
          <w:tab w:val="left" w:pos="0"/>
          <w:tab w:val="left" w:pos="1701"/>
        </w:tabs>
      </w:pPr>
      <w:r w:rsidRPr="004A32E4">
        <w:t>В соответствии с вышеназванным положением в ФГБОУ ВО МГППУ проводятся контрольные мероприятия сквозной проверки учебной успеваемости студентов в каждом семестре на контрольной неделе и в рамках рубежного тестирования за определенный период.</w:t>
      </w:r>
    </w:p>
    <w:p w:rsidR="007A1C1B" w:rsidRPr="004A32E4" w:rsidRDefault="007A1C1B" w:rsidP="007A1C1B">
      <w:pPr>
        <w:pBdr>
          <w:top w:val="nil"/>
          <w:left w:val="nil"/>
          <w:bottom w:val="nil"/>
          <w:right w:val="nil"/>
          <w:between w:val="nil"/>
        </w:pBdr>
        <w:tabs>
          <w:tab w:val="left" w:pos="142"/>
          <w:tab w:val="left" w:pos="1701"/>
        </w:tabs>
      </w:pPr>
      <w:r w:rsidRPr="004A32E4">
        <w:t>Контрольная неделя проводится 1 раз в семестр: в середине осенне-зимнего и зимне-осеннего семестров. Контролю подлежат все дисциплины (разделы модулей) текущего семестра.</w:t>
      </w:r>
    </w:p>
    <w:p w:rsidR="007A1C1B" w:rsidRPr="004A32E4" w:rsidRDefault="007A1C1B" w:rsidP="007A1C1B">
      <w:pPr>
        <w:pBdr>
          <w:top w:val="nil"/>
          <w:left w:val="nil"/>
          <w:bottom w:val="nil"/>
          <w:right w:val="nil"/>
          <w:between w:val="nil"/>
        </w:pBdr>
        <w:ind w:firstLine="708"/>
      </w:pPr>
      <w:r w:rsidRPr="004A32E4">
        <w:rPr>
          <w:b/>
        </w:rPr>
        <w:t>Итоговое тестирование</w:t>
      </w:r>
      <w:r w:rsidRPr="004A32E4">
        <w:t xml:space="preserve"> </w:t>
      </w:r>
      <w:r w:rsidR="00403263" w:rsidRPr="004A32E4">
        <w:rPr>
          <w:rFonts w:eastAsia="Times New Roman" w:cs="Times New Roman"/>
          <w:szCs w:val="28"/>
        </w:rPr>
        <w:t>обучающихся последнего курса в период, предшествующим государственному экзамену, на их соответствие профессиональным компетенциям. Тестирование в период с января по декабрь 2020 года прошло 377 студента-выпускника по тестам квалификационного испытания. Процент положительных результатов итогового тестирования составил 85%.</w:t>
      </w:r>
    </w:p>
    <w:p w:rsidR="007A1C1B" w:rsidRPr="004A32E4" w:rsidRDefault="007A1C1B" w:rsidP="007A1C1B">
      <w:pPr>
        <w:pBdr>
          <w:top w:val="nil"/>
          <w:left w:val="nil"/>
          <w:bottom w:val="nil"/>
          <w:right w:val="nil"/>
          <w:between w:val="nil"/>
        </w:pBdr>
        <w:tabs>
          <w:tab w:val="left" w:pos="0"/>
        </w:tabs>
      </w:pPr>
      <w:r w:rsidRPr="004A32E4">
        <w:rPr>
          <w:b/>
        </w:rPr>
        <w:t>Государственная итоговая аттестация (ГИА)</w:t>
      </w:r>
      <w:r w:rsidRPr="004A32E4">
        <w:t>. Государственная итоговая аттестация, как процедура оценки соответствия уровня профессиональной подготовки выпускника требованиям Федеральных государственных образовательных стандартов высшего образования по направлению подготовки или специальности проводится в ФГБОУ ВО МГППУ в соответствии с нормативными локальными актами ФГБОУ ВО МГППУ: Положение о государственной итоговой аттестации выпускников МГППУ (</w:t>
      </w:r>
      <w:hyperlink r:id="rId109">
        <w:r w:rsidRPr="004A32E4">
          <w:rPr>
            <w:u w:val="single"/>
          </w:rPr>
          <w:t>https://mgppu.ru/resources/files/localact/3.2%20%D0%9F%D0%BE%D0%BB%D0%BE%D0%B6%D0%B5%D0%BD%D0%B8%D0%B5_%D0%BE%D0%93%D0%98%D0%90.pdf</w:t>
        </w:r>
      </w:hyperlink>
      <w:r w:rsidRPr="004A32E4">
        <w:t>), Порядок проведения государственных аттестационных испытаний с применением электронного обучения, дистанционных образовательных технологий в ФГБОУ ВО МГППУ (</w:t>
      </w:r>
      <w:hyperlink r:id="rId110">
        <w:r w:rsidRPr="004A32E4">
          <w:rPr>
            <w:u w:val="single"/>
          </w:rPr>
          <w:t>https://mgppu.ru/resources/files/%D0%9F%D0%BE%D1%80%D1%8F%D0%B4%D0%BE%D0%BA_%D0%94%D0%9E%D0%A2%D0%BD%D0%B0%D0%93%D0%98%D0%90.pdf</w:t>
        </w:r>
      </w:hyperlink>
      <w:r w:rsidRPr="004A32E4">
        <w:t xml:space="preserve">). </w:t>
      </w:r>
    </w:p>
    <w:p w:rsidR="007A1C1B" w:rsidRPr="004A32E4" w:rsidRDefault="007A1C1B" w:rsidP="007A1C1B">
      <w:pPr>
        <w:pBdr>
          <w:top w:val="nil"/>
          <w:left w:val="nil"/>
          <w:bottom w:val="nil"/>
          <w:right w:val="nil"/>
          <w:between w:val="nil"/>
        </w:pBdr>
        <w:tabs>
          <w:tab w:val="left" w:pos="0"/>
        </w:tabs>
      </w:pPr>
      <w:r w:rsidRPr="004A32E4">
        <w:t>В 2020 году в целях предупреждения заражения и распространения новой коронавирусной инфекции (covid-19) на территории Российской Федерации, из состава ГИА исключён государственный итоговый экзамен (</w:t>
      </w:r>
      <w:r w:rsidRPr="004A32E4">
        <w:rPr>
          <w:shd w:val="clear" w:color="auto" w:fill="FFFFFF"/>
        </w:rPr>
        <w:t xml:space="preserve">решение Учёного совета </w:t>
      </w:r>
      <w:r w:rsidRPr="004A32E4">
        <w:t>ФГБОУ ВО</w:t>
      </w:r>
      <w:r w:rsidRPr="004A32E4">
        <w:rPr>
          <w:shd w:val="clear" w:color="auto" w:fill="FFFFFF"/>
        </w:rPr>
        <w:t xml:space="preserve"> МГППУ от 6 мая 2020 года, в соответствии с указом Мэра Москвы от 5 марта 2020 «О введении режима повышенной готовности» (в редакции указа Мэра Москвы от 28.04.2020 № 51-УМ)</w:t>
      </w:r>
      <w:r w:rsidRPr="004A32E4">
        <w:t xml:space="preserve">). Защита выпускных квалификационных работ проходила в удаленном формате с применением дистанционных технологий в соответствии с рекомендациями по проведению </w:t>
      </w:r>
      <w:r w:rsidRPr="004A32E4">
        <w:lastRenderedPageBreak/>
        <w:t xml:space="preserve">ГИА в форме защиты ВКР с применением дистанционных образовательных технологий (Приложение 6 к приказу ректора от 28 мая 2020 года №06-14/546). </w:t>
      </w:r>
    </w:p>
    <w:p w:rsidR="007A1C1B" w:rsidRPr="004A32E4" w:rsidRDefault="007A1C1B" w:rsidP="007A1C1B">
      <w:pPr>
        <w:pBdr>
          <w:top w:val="nil"/>
          <w:left w:val="nil"/>
          <w:bottom w:val="nil"/>
          <w:right w:val="nil"/>
          <w:between w:val="nil"/>
        </w:pBdr>
        <w:tabs>
          <w:tab w:val="left" w:pos="0"/>
        </w:tabs>
      </w:pPr>
      <w:r w:rsidRPr="004A32E4">
        <w:t>В 2020 г. закончило обучение 1315 человек, из них проходили государственную итоговую аттестацию в форме:</w:t>
      </w:r>
    </w:p>
    <w:p w:rsidR="007A1C1B" w:rsidRPr="004A32E4" w:rsidRDefault="007A1C1B" w:rsidP="004A21C1">
      <w:pPr>
        <w:numPr>
          <w:ilvl w:val="0"/>
          <w:numId w:val="109"/>
        </w:numPr>
        <w:tabs>
          <w:tab w:val="left" w:pos="709"/>
          <w:tab w:val="left" w:pos="1134"/>
          <w:tab w:val="left" w:pos="1560"/>
        </w:tabs>
      </w:pPr>
      <w:r w:rsidRPr="004A32E4">
        <w:t>государственного экзамена – 101 человек (из них положительные оценки получили 101 человек; студенты, не сдавшие государственный экзамен, отсутствуют);</w:t>
      </w:r>
    </w:p>
    <w:p w:rsidR="007A1C1B" w:rsidRPr="004A32E4" w:rsidRDefault="007A1C1B" w:rsidP="004A21C1">
      <w:pPr>
        <w:numPr>
          <w:ilvl w:val="0"/>
          <w:numId w:val="109"/>
        </w:numPr>
        <w:tabs>
          <w:tab w:val="left" w:pos="709"/>
          <w:tab w:val="left" w:pos="1134"/>
          <w:tab w:val="left" w:pos="1560"/>
        </w:tabs>
      </w:pPr>
      <w:r w:rsidRPr="004A32E4">
        <w:t>защиты выпускной квалификационной работы – 1283 человека (из них защитили ВКР 1283 человека (100,0%), дипломы с отличием получили – 517 человек (40,30%).</w:t>
      </w:r>
    </w:p>
    <w:p w:rsidR="007A1C1B" w:rsidRPr="004A32E4" w:rsidRDefault="007A1C1B" w:rsidP="005A5CA7">
      <w:pPr>
        <w:tabs>
          <w:tab w:val="left" w:pos="709"/>
          <w:tab w:val="left" w:pos="1134"/>
          <w:tab w:val="left" w:pos="1560"/>
        </w:tabs>
      </w:pPr>
      <w:r w:rsidRPr="004A32E4">
        <w:t>Результаты защиты выпускных квалификационных работ по направлениям подготовки и специальностям представлены в таблице:</w:t>
      </w:r>
    </w:p>
    <w:p w:rsidR="00FB399D" w:rsidRPr="004A32E4" w:rsidRDefault="00FB399D" w:rsidP="00E815D5">
      <w:pPr>
        <w:pStyle w:val="45"/>
        <w:tabs>
          <w:tab w:val="left" w:pos="142"/>
          <w:tab w:val="left" w:pos="709"/>
          <w:tab w:val="left" w:pos="851"/>
        </w:tabs>
        <w:spacing w:before="60" w:after="0" w:line="240" w:lineRule="auto"/>
        <w:ind w:firstLine="709"/>
        <w:jc w:val="both"/>
        <w:rPr>
          <w:rFonts w:ascii="Times New Roman" w:eastAsia="Times New Roman" w:hAnsi="Times New Roman" w:cs="Times New Roman"/>
          <w:sz w:val="28"/>
          <w:szCs w:val="28"/>
        </w:rPr>
      </w:pPr>
    </w:p>
    <w:p w:rsidR="008D239D" w:rsidRPr="004A32E4" w:rsidRDefault="008D239D" w:rsidP="00E815D5">
      <w:pPr>
        <w:tabs>
          <w:tab w:val="left" w:pos="851"/>
        </w:tabs>
        <w:spacing w:before="60"/>
        <w:rPr>
          <w:rFonts w:eastAsia="Times New Roman" w:cs="Times New Roman"/>
          <w:szCs w:val="28"/>
          <w:lang w:eastAsia="ru-RU"/>
        </w:rPr>
        <w:sectPr w:rsidR="008D239D" w:rsidRPr="004A32E4" w:rsidSect="007B017F">
          <w:pgSz w:w="11906" w:h="16838"/>
          <w:pgMar w:top="851" w:right="851" w:bottom="1134" w:left="1418" w:header="0" w:footer="567" w:gutter="0"/>
          <w:cols w:space="720"/>
          <w:docGrid w:linePitch="381"/>
        </w:sectPr>
      </w:pPr>
    </w:p>
    <w:p w:rsidR="008D239D" w:rsidRPr="004A32E4" w:rsidRDefault="008D239D" w:rsidP="00E815D5">
      <w:pPr>
        <w:tabs>
          <w:tab w:val="left" w:pos="142"/>
          <w:tab w:val="left" w:pos="1134"/>
        </w:tabs>
        <w:spacing w:before="60"/>
        <w:jc w:val="center"/>
        <w:rPr>
          <w:rFonts w:eastAsia="Times New Roman" w:cs="Times New Roman"/>
          <w:b/>
          <w:szCs w:val="28"/>
          <w:lang w:eastAsia="ru-RU"/>
        </w:rPr>
      </w:pPr>
      <w:r w:rsidRPr="004A32E4">
        <w:rPr>
          <w:rFonts w:eastAsia="Times New Roman" w:cs="Times New Roman"/>
          <w:b/>
          <w:szCs w:val="28"/>
          <w:lang w:eastAsia="ru-RU"/>
        </w:rPr>
        <w:lastRenderedPageBreak/>
        <w:t>Результаты защиты выпускных квалификационных работ по направлениям подготовки и специальностям</w:t>
      </w:r>
    </w:p>
    <w:p w:rsidR="009B1DDA" w:rsidRPr="004A32E4" w:rsidRDefault="009B1DDA" w:rsidP="00E815D5">
      <w:pPr>
        <w:tabs>
          <w:tab w:val="left" w:pos="142"/>
          <w:tab w:val="left" w:pos="1134"/>
        </w:tabs>
        <w:spacing w:before="60"/>
        <w:jc w:val="center"/>
        <w:rPr>
          <w:rFonts w:eastAsia="Times New Roman" w:cs="Times New Roman"/>
          <w:b/>
          <w:szCs w:val="28"/>
          <w:lang w:eastAsia="ru-RU"/>
        </w:rPr>
      </w:pPr>
    </w:p>
    <w:tbl>
      <w:tblPr>
        <w:tblW w:w="14730" w:type="dxa"/>
        <w:tblBorders>
          <w:top w:val="nil"/>
          <w:left w:val="nil"/>
          <w:bottom w:val="nil"/>
          <w:right w:val="nil"/>
          <w:insideH w:val="nil"/>
          <w:insideV w:val="nil"/>
        </w:tblBorders>
        <w:tblLayout w:type="fixed"/>
        <w:tblLook w:val="0600" w:firstRow="0" w:lastRow="0" w:firstColumn="0" w:lastColumn="0" w:noHBand="1" w:noVBand="1"/>
      </w:tblPr>
      <w:tblGrid>
        <w:gridCol w:w="570"/>
        <w:gridCol w:w="3111"/>
        <w:gridCol w:w="992"/>
        <w:gridCol w:w="1276"/>
        <w:gridCol w:w="709"/>
        <w:gridCol w:w="850"/>
        <w:gridCol w:w="567"/>
        <w:gridCol w:w="851"/>
        <w:gridCol w:w="708"/>
        <w:gridCol w:w="851"/>
        <w:gridCol w:w="567"/>
        <w:gridCol w:w="567"/>
        <w:gridCol w:w="704"/>
        <w:gridCol w:w="850"/>
        <w:gridCol w:w="714"/>
        <w:gridCol w:w="843"/>
      </w:tblGrid>
      <w:tr w:rsidR="004A32E4" w:rsidRPr="004A32E4" w:rsidTr="009B1DDA">
        <w:trPr>
          <w:trHeight w:val="20"/>
        </w:trPr>
        <w:tc>
          <w:tcPr>
            <w:tcW w:w="57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center"/>
              <w:rPr>
                <w:rFonts w:cs="Times New Roman"/>
                <w:sz w:val="24"/>
                <w:szCs w:val="24"/>
              </w:rPr>
            </w:pPr>
            <w:bookmarkStart w:id="65" w:name="_Toc451522093"/>
            <w:r w:rsidRPr="004A32E4">
              <w:rPr>
                <w:rFonts w:cs="Times New Roman"/>
                <w:sz w:val="24"/>
                <w:szCs w:val="24"/>
              </w:rPr>
              <w:t>№ п/п</w:t>
            </w:r>
          </w:p>
        </w:tc>
        <w:tc>
          <w:tcPr>
            <w:tcW w:w="311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r w:rsidRPr="004A32E4">
              <w:rPr>
                <w:rFonts w:cs="Times New Roman"/>
                <w:sz w:val="24"/>
                <w:szCs w:val="24"/>
              </w:rPr>
              <w:t>Наименование направления подготовки / специальности</w:t>
            </w:r>
          </w:p>
        </w:tc>
        <w:tc>
          <w:tcPr>
            <w:tcW w:w="11049" w:type="dxa"/>
            <w:gridSpan w:val="14"/>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r w:rsidRPr="004A32E4">
              <w:rPr>
                <w:rFonts w:cs="Times New Roman"/>
                <w:sz w:val="24"/>
                <w:szCs w:val="24"/>
              </w:rPr>
              <w:t>ИТОГИ ЗАЩИТЫ ВКР</w:t>
            </w:r>
          </w:p>
        </w:tc>
      </w:tr>
      <w:tr w:rsidR="004A32E4" w:rsidRPr="004A32E4" w:rsidTr="009B1DDA">
        <w:trPr>
          <w:trHeight w:val="20"/>
        </w:trPr>
        <w:tc>
          <w:tcPr>
            <w:tcW w:w="57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p>
        </w:tc>
        <w:tc>
          <w:tcPr>
            <w:tcW w:w="311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p>
        </w:tc>
        <w:tc>
          <w:tcPr>
            <w:tcW w:w="992"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Допущено к защите ВКР по приказу</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Принято к защите ВКР (вышло на защиту от гр.3)</w:t>
            </w:r>
          </w:p>
        </w:tc>
        <w:tc>
          <w:tcPr>
            <w:tcW w:w="8781" w:type="dxa"/>
            <w:gridSpan w:val="12"/>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r w:rsidRPr="004A32E4">
              <w:rPr>
                <w:rFonts w:cs="Times New Roman"/>
                <w:sz w:val="24"/>
                <w:szCs w:val="24"/>
              </w:rPr>
              <w:t>Защитили ВКР с оценкой (от гр.4)</w:t>
            </w:r>
          </w:p>
        </w:tc>
      </w:tr>
      <w:tr w:rsidR="004A32E4" w:rsidRPr="004A32E4" w:rsidTr="009B1DDA">
        <w:trPr>
          <w:trHeight w:val="20"/>
        </w:trPr>
        <w:tc>
          <w:tcPr>
            <w:tcW w:w="57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p>
        </w:tc>
        <w:tc>
          <w:tcPr>
            <w:tcW w:w="311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p>
        </w:tc>
        <w:tc>
          <w:tcPr>
            <w:tcW w:w="127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p>
        </w:tc>
        <w:tc>
          <w:tcPr>
            <w:tcW w:w="1559"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r w:rsidRPr="004A32E4">
              <w:rPr>
                <w:rFonts w:cs="Times New Roman"/>
                <w:sz w:val="24"/>
                <w:szCs w:val="24"/>
              </w:rPr>
              <w:t>отлично</w:t>
            </w:r>
          </w:p>
        </w:tc>
        <w:tc>
          <w:tcPr>
            <w:tcW w:w="1418"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r w:rsidRPr="004A32E4">
              <w:rPr>
                <w:rFonts w:cs="Times New Roman"/>
                <w:sz w:val="24"/>
                <w:szCs w:val="24"/>
              </w:rPr>
              <w:t>хорошо</w:t>
            </w:r>
          </w:p>
        </w:tc>
        <w:tc>
          <w:tcPr>
            <w:tcW w:w="1559"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r w:rsidRPr="004A32E4">
              <w:rPr>
                <w:rFonts w:cs="Times New Roman"/>
                <w:sz w:val="24"/>
                <w:szCs w:val="24"/>
              </w:rPr>
              <w:t>удовл.</w:t>
            </w:r>
          </w:p>
        </w:tc>
        <w:tc>
          <w:tcPr>
            <w:tcW w:w="113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r w:rsidRPr="004A32E4">
              <w:rPr>
                <w:rFonts w:cs="Times New Roman"/>
                <w:sz w:val="24"/>
                <w:szCs w:val="24"/>
              </w:rPr>
              <w:t>неудовл.</w:t>
            </w:r>
          </w:p>
        </w:tc>
        <w:tc>
          <w:tcPr>
            <w:tcW w:w="1554"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r w:rsidRPr="004A32E4">
              <w:rPr>
                <w:rFonts w:cs="Times New Roman"/>
                <w:sz w:val="24"/>
                <w:szCs w:val="24"/>
              </w:rPr>
              <w:t>ВСЕГО защитили</w:t>
            </w:r>
          </w:p>
        </w:tc>
        <w:tc>
          <w:tcPr>
            <w:tcW w:w="1557"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r w:rsidRPr="004A32E4">
              <w:rPr>
                <w:rFonts w:cs="Times New Roman"/>
                <w:sz w:val="24"/>
                <w:szCs w:val="24"/>
              </w:rPr>
              <w:t>Дипломов с отличием</w:t>
            </w:r>
          </w:p>
        </w:tc>
      </w:tr>
      <w:tr w:rsidR="004A32E4" w:rsidRPr="004A32E4" w:rsidTr="009B1DDA">
        <w:trPr>
          <w:cantSplit/>
          <w:trHeight w:val="536"/>
        </w:trPr>
        <w:tc>
          <w:tcPr>
            <w:tcW w:w="57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p>
        </w:tc>
        <w:tc>
          <w:tcPr>
            <w:tcW w:w="311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p>
        </w:tc>
        <w:tc>
          <w:tcPr>
            <w:tcW w:w="992"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p>
        </w:tc>
        <w:tc>
          <w:tcPr>
            <w:tcW w:w="127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vAlign w:val="center"/>
          </w:tcPr>
          <w:p w:rsidR="009D47A7" w:rsidRPr="004A32E4" w:rsidRDefault="009D47A7" w:rsidP="009B1DDA">
            <w:pPr>
              <w:ind w:firstLine="0"/>
              <w:jc w:val="center"/>
              <w:rPr>
                <w:rFonts w:cs="Times New Roman"/>
                <w:sz w:val="24"/>
                <w:szCs w:val="24"/>
              </w:rPr>
            </w:pPr>
          </w:p>
        </w:tc>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чел.</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чел.</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w:t>
            </w:r>
          </w:p>
        </w:tc>
        <w:tc>
          <w:tcPr>
            <w:tcW w:w="70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чел.</w:t>
            </w:r>
          </w:p>
        </w:tc>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w:t>
            </w:r>
          </w:p>
        </w:tc>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чел.</w:t>
            </w:r>
          </w:p>
        </w:tc>
        <w:tc>
          <w:tcPr>
            <w:tcW w:w="567"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w:t>
            </w:r>
          </w:p>
        </w:tc>
        <w:tc>
          <w:tcPr>
            <w:tcW w:w="70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чел.</w:t>
            </w:r>
          </w:p>
        </w:tc>
        <w:tc>
          <w:tcPr>
            <w:tcW w:w="850"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w:t>
            </w:r>
          </w:p>
        </w:tc>
        <w:tc>
          <w:tcPr>
            <w:tcW w:w="71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чел.</w:t>
            </w:r>
          </w:p>
        </w:tc>
        <w:tc>
          <w:tcPr>
            <w:tcW w:w="8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57" w:type="dxa"/>
              <w:bottom w:w="57" w:type="dxa"/>
              <w:right w:w="57" w:type="dxa"/>
            </w:tcMar>
            <w:textDirection w:val="btL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w:t>
            </w:r>
          </w:p>
        </w:tc>
        <w:tc>
          <w:tcPr>
            <w:tcW w:w="311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8</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9</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11</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12</w:t>
            </w:r>
          </w:p>
        </w:tc>
        <w:tc>
          <w:tcPr>
            <w:tcW w:w="70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13</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14</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15</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16</w:t>
            </w:r>
          </w:p>
        </w:tc>
      </w:tr>
      <w:tr w:rsidR="004A32E4" w:rsidRPr="004A32E4" w:rsidTr="009B1DDA">
        <w:trPr>
          <w:trHeight w:val="20"/>
        </w:trPr>
        <w:tc>
          <w:tcPr>
            <w:tcW w:w="14730" w:type="dxa"/>
            <w:gridSpan w:val="16"/>
            <w:tcBorders>
              <w:top w:val="single" w:sz="4" w:space="0" w:color="auto"/>
              <w:left w:val="single" w:sz="4" w:space="0" w:color="auto"/>
              <w:bottom w:val="single" w:sz="4" w:space="0" w:color="auto"/>
              <w:right w:val="single" w:sz="4" w:space="0" w:color="auto"/>
            </w:tcBorders>
            <w:shd w:val="clear" w:color="auto" w:fill="99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бакалавриат</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02.03.03 Математическое обеспечение и администрирование информационных систем</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9</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9</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22,2</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44,4</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33,3</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9</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0,0</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09.03.03 Прикладная информатика</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40,0</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37.03.01 Психология</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187</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182</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117</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48</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70,0</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17</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9,3</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182</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45</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24,7</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39.03.02 Социальная работа</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46</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46</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15</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32,6</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19</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41,3</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26,1</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46</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6,5</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39.03.03 Организация работы с молодёжью</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20</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20</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8</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40,0</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20</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44.03.02 Психолого-педагогическое образование</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72</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72</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50</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69,4</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18</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25,0</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5,6</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72</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23</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31,9</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44.03.03 Специальное (Дефектологическое) образование</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44</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44</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22</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18</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40,9</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9,1</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44</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22,7</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8</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45.03.02 Лингвистика</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25</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25</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22</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88,0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12,0</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25</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8</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32,0</w:t>
            </w:r>
          </w:p>
        </w:tc>
      </w:tr>
      <w:tr w:rsidR="004A32E4" w:rsidRPr="004A32E4" w:rsidTr="009B1DDA">
        <w:trPr>
          <w:trHeight w:val="20"/>
        </w:trPr>
        <w:tc>
          <w:tcPr>
            <w:tcW w:w="14730" w:type="dxa"/>
            <w:gridSpan w:val="16"/>
            <w:tcBorders>
              <w:top w:val="single" w:sz="4" w:space="0" w:color="auto"/>
              <w:left w:val="single" w:sz="4" w:space="0" w:color="auto"/>
              <w:bottom w:val="single" w:sz="4" w:space="0" w:color="auto"/>
              <w:right w:val="single" w:sz="4" w:space="0" w:color="auto"/>
            </w:tcBorders>
            <w:shd w:val="clear" w:color="auto" w:fill="99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специалитет</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37.05.01 Клиническая психология</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117</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115</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74</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64,4</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34</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29,6</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6,1</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115</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34</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29,6</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lastRenderedPageBreak/>
              <w:t>2</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37.05.02 Психология служебной деятельности</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46</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46</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28</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60,9</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18</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39,1</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46</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15</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32,6</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44.05.01 Педагогика и психология девиантного поведения</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40</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40</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30</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75,0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25,0</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40</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11</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27,5</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55.05.01 Режиссура кино и телевидения</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70,0</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w:t>
            </w:r>
          </w:p>
        </w:tc>
      </w:tr>
      <w:tr w:rsidR="004A32E4" w:rsidRPr="004A32E4" w:rsidTr="009B1DDA">
        <w:trPr>
          <w:trHeight w:val="20"/>
        </w:trPr>
        <w:tc>
          <w:tcPr>
            <w:tcW w:w="14730" w:type="dxa"/>
            <w:gridSpan w:val="16"/>
            <w:tcBorders>
              <w:top w:val="single" w:sz="4" w:space="0" w:color="auto"/>
              <w:left w:val="single" w:sz="4" w:space="0" w:color="auto"/>
              <w:bottom w:val="single" w:sz="4" w:space="0" w:color="auto"/>
              <w:right w:val="single" w:sz="4" w:space="0" w:color="auto"/>
            </w:tcBorders>
            <w:shd w:val="clear" w:color="auto" w:fill="99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магистратура</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09.04.03 Прикладная информатика</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30,0</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60,0</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37.04.01 Психология</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243</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239</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172</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72,0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65</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27,2</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0,8</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239</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125</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52,3</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39.04.02 Социальная работа</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25</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24</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15</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62,50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25,0</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12,5</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24</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29,17</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39.04.03 Организация работы с молодёжью</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23</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22</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12</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54,6</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31,8</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13,6</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22</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27,3</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44.04.02 Психолого-педагогическое образование</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356</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349</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251</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71,9</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86</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24,6</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12</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3,4</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349</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203</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58,2</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45.04.02 Лингвистика</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0,0</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r>
      <w:tr w:rsidR="004A32E4" w:rsidRPr="004A32E4" w:rsidTr="009B1DDA">
        <w:trPr>
          <w:trHeight w:val="20"/>
        </w:trPr>
        <w:tc>
          <w:tcPr>
            <w:tcW w:w="57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w:t>
            </w:r>
          </w:p>
        </w:tc>
        <w:tc>
          <w:tcPr>
            <w:tcW w:w="3111"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vAlign w:val="center"/>
          </w:tcPr>
          <w:p w:rsidR="009D47A7" w:rsidRPr="004A32E4" w:rsidRDefault="009D47A7" w:rsidP="009B1DDA">
            <w:pPr>
              <w:ind w:firstLine="0"/>
              <w:jc w:val="left"/>
              <w:rPr>
                <w:rFonts w:cs="Times New Roman"/>
                <w:sz w:val="24"/>
                <w:szCs w:val="24"/>
              </w:rPr>
            </w:pPr>
            <w:r w:rsidRPr="004A32E4">
              <w:rPr>
                <w:rFonts w:cs="Times New Roman"/>
                <w:sz w:val="24"/>
                <w:szCs w:val="24"/>
              </w:rPr>
              <w:t>38.04.04 Государственное и муниципальное управление</w:t>
            </w:r>
          </w:p>
        </w:tc>
        <w:tc>
          <w:tcPr>
            <w:tcW w:w="992"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709"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8</w:t>
            </w:r>
          </w:p>
        </w:tc>
        <w:tc>
          <w:tcPr>
            <w:tcW w:w="850"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80,0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w:t>
            </w:r>
          </w:p>
        </w:tc>
        <w:tc>
          <w:tcPr>
            <w:tcW w:w="708"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w:t>
            </w:r>
          </w:p>
        </w:tc>
        <w:tc>
          <w:tcPr>
            <w:tcW w:w="850" w:type="dxa"/>
            <w:tcBorders>
              <w:top w:val="single" w:sz="4" w:space="0" w:color="auto"/>
              <w:left w:val="single" w:sz="4" w:space="0" w:color="auto"/>
              <w:bottom w:val="single" w:sz="4" w:space="0" w:color="auto"/>
              <w:right w:val="single" w:sz="4" w:space="0" w:color="auto"/>
            </w:tcBorders>
            <w:shd w:val="clear" w:color="auto" w:fill="auto"/>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w:t>
            </w:r>
          </w:p>
        </w:tc>
        <w:tc>
          <w:tcPr>
            <w:tcW w:w="843" w:type="dxa"/>
            <w:tcBorders>
              <w:top w:val="single" w:sz="4" w:space="0" w:color="auto"/>
              <w:left w:val="single" w:sz="4" w:space="0" w:color="auto"/>
              <w:bottom w:val="single" w:sz="4" w:space="0" w:color="auto"/>
              <w:right w:val="single" w:sz="4" w:space="0" w:color="auto"/>
            </w:tcBorders>
            <w:shd w:val="clear" w:color="auto" w:fill="FFFFFF"/>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70,0</w:t>
            </w:r>
          </w:p>
        </w:tc>
      </w:tr>
      <w:tr w:rsidR="004A32E4" w:rsidRPr="004A32E4" w:rsidTr="009B1DDA">
        <w:trPr>
          <w:trHeight w:val="20"/>
        </w:trPr>
        <w:tc>
          <w:tcPr>
            <w:tcW w:w="3681" w:type="dxa"/>
            <w:gridSpan w:val="2"/>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ИТОГО</w:t>
            </w:r>
          </w:p>
        </w:tc>
        <w:tc>
          <w:tcPr>
            <w:tcW w:w="2268" w:type="dxa"/>
            <w:gridSpan w:val="2"/>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1303</w:t>
            </w:r>
          </w:p>
        </w:tc>
        <w:tc>
          <w:tcPr>
            <w:tcW w:w="709"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1283</w:t>
            </w:r>
          </w:p>
        </w:tc>
        <w:tc>
          <w:tcPr>
            <w:tcW w:w="850"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66,6</w:t>
            </w:r>
          </w:p>
        </w:tc>
        <w:tc>
          <w:tcPr>
            <w:tcW w:w="567"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359</w:t>
            </w:r>
          </w:p>
        </w:tc>
        <w:tc>
          <w:tcPr>
            <w:tcW w:w="851"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28,0</w:t>
            </w:r>
          </w:p>
        </w:tc>
        <w:tc>
          <w:tcPr>
            <w:tcW w:w="708"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70</w:t>
            </w:r>
          </w:p>
        </w:tc>
        <w:tc>
          <w:tcPr>
            <w:tcW w:w="851"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5,5</w:t>
            </w:r>
          </w:p>
        </w:tc>
        <w:tc>
          <w:tcPr>
            <w:tcW w:w="567"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567"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0</w:t>
            </w:r>
          </w:p>
        </w:tc>
        <w:tc>
          <w:tcPr>
            <w:tcW w:w="704"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1283</w:t>
            </w:r>
          </w:p>
        </w:tc>
        <w:tc>
          <w:tcPr>
            <w:tcW w:w="850"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100,0</w:t>
            </w:r>
          </w:p>
        </w:tc>
        <w:tc>
          <w:tcPr>
            <w:tcW w:w="714"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517</w:t>
            </w:r>
          </w:p>
        </w:tc>
        <w:tc>
          <w:tcPr>
            <w:tcW w:w="843" w:type="dxa"/>
            <w:tcBorders>
              <w:top w:val="single" w:sz="4" w:space="0" w:color="auto"/>
              <w:left w:val="single" w:sz="4" w:space="0" w:color="auto"/>
              <w:bottom w:val="single" w:sz="4" w:space="0" w:color="auto"/>
              <w:right w:val="single" w:sz="4" w:space="0" w:color="auto"/>
            </w:tcBorders>
            <w:shd w:val="clear" w:color="auto" w:fill="FFFFCC"/>
            <w:tcMar>
              <w:top w:w="57" w:type="dxa"/>
              <w:left w:w="57" w:type="dxa"/>
              <w:bottom w:w="57" w:type="dxa"/>
              <w:right w:w="57" w:type="dxa"/>
            </w:tcMar>
          </w:tcPr>
          <w:p w:rsidR="009D47A7" w:rsidRPr="004A32E4" w:rsidRDefault="009D47A7" w:rsidP="009B1DDA">
            <w:pPr>
              <w:ind w:firstLine="0"/>
              <w:jc w:val="center"/>
              <w:rPr>
                <w:rFonts w:cs="Times New Roman"/>
                <w:sz w:val="24"/>
                <w:szCs w:val="24"/>
              </w:rPr>
            </w:pPr>
            <w:r w:rsidRPr="004A32E4">
              <w:rPr>
                <w:rFonts w:cs="Times New Roman"/>
                <w:sz w:val="24"/>
                <w:szCs w:val="24"/>
              </w:rPr>
              <w:t>40,3</w:t>
            </w:r>
          </w:p>
        </w:tc>
      </w:tr>
    </w:tbl>
    <w:p w:rsidR="00FB399D" w:rsidRPr="004A32E4" w:rsidRDefault="00FB399D" w:rsidP="00E815D5">
      <w:pPr>
        <w:spacing w:before="60"/>
        <w:rPr>
          <w:rFonts w:eastAsia="Times New Roman" w:cs="Times New Roman"/>
          <w:b/>
          <w:bCs/>
          <w:szCs w:val="28"/>
          <w:lang w:eastAsia="ru-RU"/>
        </w:rPr>
        <w:sectPr w:rsidR="00FB399D" w:rsidRPr="004A32E4" w:rsidSect="00C13300">
          <w:pgSz w:w="16838" w:h="11906" w:orient="landscape"/>
          <w:pgMar w:top="709" w:right="1134" w:bottom="426" w:left="1134" w:header="709" w:footer="709" w:gutter="0"/>
          <w:cols w:space="720"/>
        </w:sectPr>
      </w:pPr>
    </w:p>
    <w:p w:rsidR="00A50FD3" w:rsidRPr="004A32E4" w:rsidRDefault="00B83D30" w:rsidP="00E815D5">
      <w:pPr>
        <w:pStyle w:val="1b"/>
        <w:spacing w:before="60"/>
        <w:rPr>
          <w:i/>
          <w:noProof/>
          <w:color w:val="auto"/>
          <w:lang w:eastAsia="ru-RU"/>
        </w:rPr>
      </w:pPr>
      <w:bookmarkStart w:id="66" w:name="_Toc70339032"/>
      <w:bookmarkEnd w:id="64"/>
      <w:bookmarkEnd w:id="65"/>
      <w:r w:rsidRPr="004A32E4">
        <w:rPr>
          <w:i/>
          <w:noProof/>
          <w:color w:val="auto"/>
          <w:lang w:eastAsia="ru-RU"/>
        </w:rPr>
        <w:lastRenderedPageBreak/>
        <w:t>2.</w:t>
      </w:r>
      <w:r w:rsidR="00A477BA" w:rsidRPr="004A32E4">
        <w:rPr>
          <w:i/>
          <w:noProof/>
          <w:color w:val="auto"/>
          <w:lang w:eastAsia="ru-RU"/>
        </w:rPr>
        <w:t>2</w:t>
      </w:r>
      <w:r w:rsidRPr="004A32E4">
        <w:rPr>
          <w:i/>
          <w:noProof/>
          <w:color w:val="auto"/>
          <w:lang w:eastAsia="ru-RU"/>
        </w:rPr>
        <w:t>.</w:t>
      </w:r>
      <w:r w:rsidR="00EC1DF1" w:rsidRPr="004A32E4">
        <w:rPr>
          <w:i/>
          <w:noProof/>
          <w:color w:val="auto"/>
          <w:lang w:eastAsia="ru-RU"/>
        </w:rPr>
        <w:t>5</w:t>
      </w:r>
      <w:r w:rsidRPr="004A32E4">
        <w:rPr>
          <w:i/>
          <w:noProof/>
          <w:color w:val="auto"/>
          <w:lang w:eastAsia="ru-RU"/>
        </w:rPr>
        <w:t xml:space="preserve">. </w:t>
      </w:r>
      <w:r w:rsidR="00A50FD3" w:rsidRPr="004A32E4">
        <w:rPr>
          <w:i/>
          <w:noProof/>
          <w:color w:val="auto"/>
          <w:lang w:eastAsia="ru-RU"/>
        </w:rPr>
        <w:t>Условия реализации образовательных программ, в том числе ресурсы подразделений, задействованных в учебном процессе и базы практики</w:t>
      </w:r>
      <w:bookmarkEnd w:id="66"/>
    </w:p>
    <w:p w:rsidR="00B83D30" w:rsidRPr="004A32E4" w:rsidRDefault="00B83D30" w:rsidP="00E815D5">
      <w:pPr>
        <w:pStyle w:val="1b"/>
        <w:spacing w:before="60"/>
        <w:rPr>
          <w:b w:val="0"/>
          <w:i/>
          <w:noProof/>
          <w:color w:val="auto"/>
          <w:lang w:eastAsia="ru-RU"/>
        </w:rPr>
      </w:pPr>
      <w:bookmarkStart w:id="67" w:name="_Toc70339033"/>
      <w:r w:rsidRPr="004A32E4">
        <w:rPr>
          <w:b w:val="0"/>
          <w:i/>
          <w:noProof/>
          <w:color w:val="auto"/>
          <w:lang w:eastAsia="ru-RU"/>
        </w:rPr>
        <w:t>2.</w:t>
      </w:r>
      <w:r w:rsidR="00A477BA" w:rsidRPr="004A32E4">
        <w:rPr>
          <w:b w:val="0"/>
          <w:i/>
          <w:noProof/>
          <w:color w:val="auto"/>
          <w:lang w:eastAsia="ru-RU"/>
        </w:rPr>
        <w:t>2</w:t>
      </w:r>
      <w:r w:rsidRPr="004A32E4">
        <w:rPr>
          <w:b w:val="0"/>
          <w:i/>
          <w:noProof/>
          <w:color w:val="auto"/>
          <w:lang w:eastAsia="ru-RU"/>
        </w:rPr>
        <w:t>.</w:t>
      </w:r>
      <w:r w:rsidR="00EC1DF1" w:rsidRPr="004A32E4">
        <w:rPr>
          <w:b w:val="0"/>
          <w:i/>
          <w:noProof/>
          <w:color w:val="auto"/>
          <w:lang w:eastAsia="ru-RU"/>
        </w:rPr>
        <w:t>5</w:t>
      </w:r>
      <w:r w:rsidRPr="004A32E4">
        <w:rPr>
          <w:b w:val="0"/>
          <w:i/>
          <w:noProof/>
          <w:color w:val="auto"/>
          <w:lang w:eastAsia="ru-RU"/>
        </w:rPr>
        <w:t>.1. Методическое обеспечение</w:t>
      </w:r>
      <w:bookmarkEnd w:id="67"/>
      <w:r w:rsidRPr="004A32E4">
        <w:rPr>
          <w:b w:val="0"/>
          <w:i/>
          <w:noProof/>
          <w:color w:val="auto"/>
          <w:lang w:eastAsia="ru-RU"/>
        </w:rPr>
        <w:t xml:space="preserve"> </w:t>
      </w:r>
    </w:p>
    <w:p w:rsidR="009D5BC1" w:rsidRPr="004A32E4" w:rsidRDefault="009D5BC1" w:rsidP="009D5BC1">
      <w:pPr>
        <w:pBdr>
          <w:top w:val="nil"/>
          <w:left w:val="nil"/>
          <w:bottom w:val="nil"/>
          <w:right w:val="nil"/>
          <w:between w:val="nil"/>
        </w:pBdr>
        <w:tabs>
          <w:tab w:val="left" w:pos="993"/>
          <w:tab w:val="left" w:pos="1134"/>
          <w:tab w:val="right" w:pos="9345"/>
        </w:tabs>
        <w:rPr>
          <w:szCs w:val="28"/>
        </w:rPr>
      </w:pPr>
      <w:r w:rsidRPr="004A32E4">
        <w:rPr>
          <w:szCs w:val="28"/>
        </w:rPr>
        <w:t xml:space="preserve">ФГБОУ ВО МГППУ реализует основные профессиональные образовательные программы высшего образования по 17 федеральным государственным образовательным стандартам высшего образования (ФГОС ВО) и 12 ФГОС ВО 3++ по следующим направлениям подготовки и специальностям: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02.03.03 Математическое обеспечение и администрирование информационных систем;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09.03.03 Прикладная информатика,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09.04.03 Прикладная информатика;</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37.03.01 Психология;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37.04.01 Психология;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38.03.04 Государственное и муниципальное управление;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39.03.02 Социальная работа;</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39.04.02 Социальная работа;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39.03.03 Организация работы с молодежью;</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39.04.03 Организация работы с молодежью;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44.03.02 Психолого-педагогическое образование;</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44.04.02 Психолого-педагогическое образование;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44.03.03 Специальное (дефектологическое) образование;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44.04.03 Специальное (дефектологическое) образование;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45.03.02 Лингвистика;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 xml:space="preserve">45.04.02 Лингвистика; </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37.05.01 Клиническая психология</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37.05.02 Психология служебной деятельности</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44.05.01 Педагогика и психология девиантного поведения</w:t>
      </w:r>
    </w:p>
    <w:p w:rsidR="009D5BC1" w:rsidRPr="004A32E4" w:rsidRDefault="009D5BC1" w:rsidP="004A21C1">
      <w:pPr>
        <w:numPr>
          <w:ilvl w:val="0"/>
          <w:numId w:val="107"/>
        </w:numPr>
        <w:pBdr>
          <w:top w:val="nil"/>
          <w:left w:val="nil"/>
          <w:bottom w:val="nil"/>
          <w:right w:val="nil"/>
          <w:between w:val="nil"/>
        </w:pBdr>
        <w:tabs>
          <w:tab w:val="left" w:pos="993"/>
          <w:tab w:val="left" w:pos="1134"/>
          <w:tab w:val="right" w:pos="9345"/>
        </w:tabs>
        <w:ind w:left="0" w:firstLine="709"/>
        <w:rPr>
          <w:szCs w:val="28"/>
        </w:rPr>
      </w:pPr>
      <w:r w:rsidRPr="004A32E4">
        <w:rPr>
          <w:szCs w:val="28"/>
        </w:rPr>
        <w:t>55.05.01 Режиссура кино и телевидения.</w:t>
      </w:r>
    </w:p>
    <w:p w:rsidR="009D5BC1" w:rsidRPr="004A32E4" w:rsidRDefault="009D5BC1" w:rsidP="009D5BC1">
      <w:pPr>
        <w:pBdr>
          <w:top w:val="nil"/>
          <w:left w:val="nil"/>
          <w:bottom w:val="nil"/>
          <w:right w:val="nil"/>
          <w:between w:val="nil"/>
        </w:pBdr>
        <w:tabs>
          <w:tab w:val="left" w:pos="993"/>
          <w:tab w:val="left" w:pos="1134"/>
          <w:tab w:val="right" w:pos="9345"/>
        </w:tabs>
        <w:rPr>
          <w:szCs w:val="28"/>
        </w:rPr>
      </w:pPr>
      <w:r w:rsidRPr="004A32E4">
        <w:rPr>
          <w:szCs w:val="28"/>
        </w:rPr>
        <w:t>Все образовательные программы актуализированы в соответствии с принятыми в отчетный период федеральными государственными образовательными стандартами высшего образования. Контроль их качества осуществляется с помощью программного комплекса «ПЛАНЫ» лаборатории ММИС (года Шахты).</w:t>
      </w:r>
    </w:p>
    <w:p w:rsidR="009D5BC1" w:rsidRPr="004A32E4" w:rsidRDefault="009D5BC1" w:rsidP="009D5BC1">
      <w:pPr>
        <w:pBdr>
          <w:top w:val="nil"/>
          <w:left w:val="nil"/>
          <w:bottom w:val="nil"/>
          <w:right w:val="nil"/>
          <w:between w:val="nil"/>
        </w:pBdr>
        <w:tabs>
          <w:tab w:val="left" w:pos="993"/>
          <w:tab w:val="left" w:pos="1134"/>
          <w:tab w:val="right" w:pos="9345"/>
        </w:tabs>
        <w:rPr>
          <w:szCs w:val="28"/>
        </w:rPr>
      </w:pPr>
      <w:r w:rsidRPr="004A32E4">
        <w:rPr>
          <w:szCs w:val="28"/>
        </w:rPr>
        <w:t>В ФГБОУ ВО МГППУ для обеспечения разработки учебно-методической документации актуализированы локальные нормативные акты по организации и реализации учебной и методической деятельности, формы и шаблоны. Профессорско-преподавательский состав имеет доступ к ним как с рабочего места ФГБОУ ВО МГППУ, так и удаленный доступ.</w:t>
      </w:r>
    </w:p>
    <w:p w:rsidR="00FB399D" w:rsidRPr="004A32E4" w:rsidRDefault="009D5BC1" w:rsidP="009D5BC1">
      <w:pPr>
        <w:pStyle w:val="45"/>
        <w:tabs>
          <w:tab w:val="left" w:pos="993"/>
          <w:tab w:val="left" w:pos="1134"/>
          <w:tab w:val="right" w:pos="9345"/>
        </w:tabs>
        <w:spacing w:before="60" w:after="0" w:line="240" w:lineRule="auto"/>
        <w:ind w:firstLine="709"/>
        <w:jc w:val="both"/>
        <w:rPr>
          <w:rFonts w:ascii="Times New Roman" w:eastAsiaTheme="minorHAnsi" w:hAnsi="Times New Roman" w:cstheme="minorBidi"/>
          <w:sz w:val="28"/>
          <w:szCs w:val="28"/>
          <w:lang w:eastAsia="en-US"/>
        </w:rPr>
      </w:pPr>
      <w:r w:rsidRPr="004A32E4">
        <w:rPr>
          <w:rFonts w:ascii="Times New Roman" w:eastAsiaTheme="minorHAnsi" w:hAnsi="Times New Roman" w:cstheme="minorBidi"/>
          <w:sz w:val="28"/>
          <w:szCs w:val="28"/>
          <w:lang w:eastAsia="en-US"/>
        </w:rPr>
        <w:t>Учебно-методическая документация (рабочие программы</w:t>
      </w:r>
      <w:r w:rsidR="00D6251E" w:rsidRPr="004A32E4">
        <w:rPr>
          <w:rFonts w:ascii="Times New Roman" w:eastAsiaTheme="minorHAnsi" w:hAnsi="Times New Roman" w:cstheme="minorBidi"/>
          <w:sz w:val="28"/>
          <w:szCs w:val="28"/>
          <w:lang w:eastAsia="en-US"/>
        </w:rPr>
        <w:t xml:space="preserve"> </w:t>
      </w:r>
      <w:r w:rsidRPr="004A32E4">
        <w:rPr>
          <w:rFonts w:ascii="Times New Roman" w:eastAsiaTheme="minorHAnsi" w:hAnsi="Times New Roman" w:cstheme="minorBidi"/>
          <w:sz w:val="28"/>
          <w:szCs w:val="28"/>
          <w:lang w:eastAsia="en-US"/>
        </w:rPr>
        <w:t>дисциплин, практик (включая научно-ис</w:t>
      </w:r>
      <w:r w:rsidR="00D6251E" w:rsidRPr="004A32E4">
        <w:rPr>
          <w:rFonts w:ascii="Times New Roman" w:eastAsiaTheme="minorHAnsi" w:hAnsi="Times New Roman" w:cstheme="minorBidi"/>
          <w:sz w:val="28"/>
          <w:szCs w:val="28"/>
          <w:lang w:eastAsia="en-US"/>
        </w:rPr>
        <w:t>следовательскую работу) (далее –</w:t>
      </w:r>
      <w:r w:rsidRPr="004A32E4">
        <w:rPr>
          <w:rFonts w:ascii="Times New Roman" w:eastAsiaTheme="minorHAnsi" w:hAnsi="Times New Roman" w:cstheme="minorBidi"/>
          <w:sz w:val="28"/>
          <w:szCs w:val="28"/>
          <w:lang w:eastAsia="en-US"/>
        </w:rPr>
        <w:t xml:space="preserve"> РПД(П)), фонды оценочных средств </w:t>
      </w:r>
      <w:r w:rsidR="00F92ECE" w:rsidRPr="004A32E4">
        <w:rPr>
          <w:rFonts w:ascii="Times New Roman" w:eastAsiaTheme="minorHAnsi" w:hAnsi="Times New Roman" w:cstheme="minorBidi"/>
          <w:sz w:val="28"/>
          <w:szCs w:val="28"/>
          <w:lang w:eastAsia="en-US"/>
        </w:rPr>
        <w:t xml:space="preserve">(ФОС) </w:t>
      </w:r>
      <w:r w:rsidRPr="004A32E4">
        <w:rPr>
          <w:rFonts w:ascii="Times New Roman" w:eastAsiaTheme="minorHAnsi" w:hAnsi="Times New Roman" w:cstheme="minorBidi"/>
          <w:sz w:val="28"/>
          <w:szCs w:val="28"/>
          <w:lang w:eastAsia="en-US"/>
        </w:rPr>
        <w:t>к РПД(П))</w:t>
      </w:r>
      <w:r w:rsidR="00F92ECE" w:rsidRPr="004A32E4">
        <w:rPr>
          <w:rFonts w:ascii="Times New Roman" w:eastAsiaTheme="minorHAnsi" w:hAnsi="Times New Roman" w:cstheme="minorBidi"/>
          <w:sz w:val="28"/>
          <w:szCs w:val="28"/>
          <w:lang w:eastAsia="en-US"/>
        </w:rPr>
        <w:t>,</w:t>
      </w:r>
      <w:r w:rsidRPr="004A32E4">
        <w:rPr>
          <w:rFonts w:ascii="Times New Roman" w:eastAsiaTheme="minorHAnsi" w:hAnsi="Times New Roman" w:cstheme="minorBidi"/>
          <w:sz w:val="28"/>
          <w:szCs w:val="28"/>
          <w:lang w:eastAsia="en-US"/>
        </w:rPr>
        <w:t xml:space="preserve"> </w:t>
      </w:r>
      <w:r w:rsidR="00F92ECE" w:rsidRPr="004A32E4">
        <w:rPr>
          <w:rFonts w:ascii="Times New Roman" w:eastAsiaTheme="minorHAnsi" w:hAnsi="Times New Roman" w:cstheme="minorBidi"/>
          <w:sz w:val="28"/>
          <w:szCs w:val="28"/>
          <w:lang w:eastAsia="en-US"/>
        </w:rPr>
        <w:t xml:space="preserve">программы государственной итоговой аттестации </w:t>
      </w:r>
      <w:r w:rsidRPr="004A32E4">
        <w:rPr>
          <w:rFonts w:ascii="Times New Roman" w:eastAsiaTheme="minorHAnsi" w:hAnsi="Times New Roman" w:cstheme="minorBidi"/>
          <w:sz w:val="28"/>
          <w:szCs w:val="28"/>
          <w:lang w:eastAsia="en-US"/>
        </w:rPr>
        <w:t>разрабатывается и утверждается в ФГБОУ ВО МГППУ в соответствие положениями, учитывающими новые требования.</w:t>
      </w:r>
    </w:p>
    <w:p w:rsidR="00A50FD3" w:rsidRPr="004A32E4" w:rsidRDefault="00A50FD3" w:rsidP="00E815D5">
      <w:pPr>
        <w:pStyle w:val="1b"/>
        <w:spacing w:before="60"/>
        <w:rPr>
          <w:b w:val="0"/>
          <w:i/>
          <w:noProof/>
          <w:color w:val="auto"/>
          <w:lang w:eastAsia="ru-RU"/>
        </w:rPr>
      </w:pPr>
      <w:bookmarkStart w:id="68" w:name="_Toc70339034"/>
      <w:r w:rsidRPr="004A32E4">
        <w:rPr>
          <w:b w:val="0"/>
          <w:i/>
          <w:noProof/>
          <w:color w:val="auto"/>
          <w:lang w:eastAsia="ru-RU"/>
        </w:rPr>
        <w:lastRenderedPageBreak/>
        <w:t>2.</w:t>
      </w:r>
      <w:r w:rsidR="00A477BA" w:rsidRPr="004A32E4">
        <w:rPr>
          <w:b w:val="0"/>
          <w:i/>
          <w:noProof/>
          <w:color w:val="auto"/>
          <w:lang w:eastAsia="ru-RU"/>
        </w:rPr>
        <w:t>2</w:t>
      </w:r>
      <w:r w:rsidRPr="004A32E4">
        <w:rPr>
          <w:b w:val="0"/>
          <w:i/>
          <w:noProof/>
          <w:color w:val="auto"/>
          <w:lang w:eastAsia="ru-RU"/>
        </w:rPr>
        <w:t>.</w:t>
      </w:r>
      <w:r w:rsidR="00EC1DF1" w:rsidRPr="004A32E4">
        <w:rPr>
          <w:b w:val="0"/>
          <w:i/>
          <w:noProof/>
          <w:color w:val="auto"/>
          <w:lang w:eastAsia="ru-RU"/>
        </w:rPr>
        <w:t>5</w:t>
      </w:r>
      <w:r w:rsidRPr="004A32E4">
        <w:rPr>
          <w:b w:val="0"/>
          <w:i/>
          <w:noProof/>
          <w:color w:val="auto"/>
          <w:lang w:eastAsia="ru-RU"/>
        </w:rPr>
        <w:t>.2. Кадровое обеспечение</w:t>
      </w:r>
      <w:bookmarkEnd w:id="68"/>
    </w:p>
    <w:p w:rsidR="00BF6DDA" w:rsidRPr="004A32E4" w:rsidRDefault="004471C4" w:rsidP="00E815D5">
      <w:pPr>
        <w:tabs>
          <w:tab w:val="left" w:pos="142"/>
        </w:tabs>
        <w:spacing w:before="60"/>
        <w:rPr>
          <w:rFonts w:eastAsia="Times New Roman" w:cs="Times New Roman"/>
          <w:sz w:val="32"/>
          <w:szCs w:val="28"/>
        </w:rPr>
      </w:pPr>
      <w:r w:rsidRPr="004A32E4">
        <w:rPr>
          <w:rFonts w:eastAsia="Times New Roman" w:cs="Times New Roman"/>
          <w:szCs w:val="24"/>
        </w:rPr>
        <w:t xml:space="preserve">Образовательный процесс в </w:t>
      </w:r>
      <w:r w:rsidR="00F92ECE" w:rsidRPr="004A32E4">
        <w:rPr>
          <w:rFonts w:eastAsia="Times New Roman" w:cs="Times New Roman"/>
          <w:szCs w:val="24"/>
        </w:rPr>
        <w:t xml:space="preserve">ФГБОУ ВО </w:t>
      </w:r>
      <w:r w:rsidRPr="004A32E4">
        <w:rPr>
          <w:rFonts w:eastAsia="Times New Roman" w:cs="Times New Roman"/>
          <w:szCs w:val="24"/>
        </w:rPr>
        <w:t>МГППУ осуществлялся квалифицированным профессорско-преподавательским составом. Сведения о персонале, осуществлявшим учебный процесс представлен в таблице ниже.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024"/>
        <w:gridCol w:w="1049"/>
        <w:gridCol w:w="1242"/>
        <w:gridCol w:w="1242"/>
        <w:gridCol w:w="1508"/>
        <w:gridCol w:w="562"/>
      </w:tblGrid>
      <w:tr w:rsidR="004A32E4" w:rsidRPr="004A32E4" w:rsidTr="009B1DDA">
        <w:trPr>
          <w:trHeight w:val="210"/>
        </w:trPr>
        <w:tc>
          <w:tcPr>
            <w:tcW w:w="2090" w:type="pct"/>
            <w:vMerge w:val="restart"/>
            <w:shd w:val="clear" w:color="auto" w:fill="F2F2F2" w:themeFill="background1" w:themeFillShade="F2"/>
            <w:tcMar>
              <w:top w:w="0" w:type="dxa"/>
              <w:left w:w="108" w:type="dxa"/>
              <w:bottom w:w="0" w:type="dxa"/>
              <w:right w:w="108" w:type="dxa"/>
            </w:tcMar>
            <w:vAlign w:val="center"/>
            <w:hideMark/>
          </w:tcPr>
          <w:p w:rsidR="004471C4" w:rsidRPr="004A32E4" w:rsidRDefault="004471C4" w:rsidP="004471C4">
            <w:pPr>
              <w:tabs>
                <w:tab w:val="left" w:pos="142"/>
              </w:tabs>
              <w:ind w:firstLine="0"/>
              <w:jc w:val="center"/>
              <w:rPr>
                <w:rFonts w:eastAsia="Times New Roman" w:cs="Times New Roman"/>
                <w:b/>
                <w:bCs/>
                <w:sz w:val="24"/>
                <w:szCs w:val="20"/>
              </w:rPr>
            </w:pPr>
            <w:r w:rsidRPr="004A32E4">
              <w:rPr>
                <w:rFonts w:eastAsia="Times New Roman" w:cs="Times New Roman"/>
                <w:b/>
                <w:bCs/>
                <w:sz w:val="24"/>
                <w:szCs w:val="20"/>
              </w:rPr>
              <w:t>Сведения о персонале</w:t>
            </w:r>
          </w:p>
        </w:tc>
        <w:tc>
          <w:tcPr>
            <w:tcW w:w="545" w:type="pct"/>
            <w:vMerge w:val="restart"/>
            <w:shd w:val="clear" w:color="auto" w:fill="F2F2F2" w:themeFill="background1" w:themeFillShade="F2"/>
            <w:tcMar>
              <w:top w:w="0" w:type="dxa"/>
              <w:left w:w="108" w:type="dxa"/>
              <w:bottom w:w="0" w:type="dxa"/>
              <w:right w:w="108" w:type="dxa"/>
            </w:tcMar>
            <w:vAlign w:val="center"/>
            <w:hideMark/>
          </w:tcPr>
          <w:p w:rsidR="004471C4" w:rsidRPr="004A32E4" w:rsidRDefault="004471C4" w:rsidP="004471C4">
            <w:pPr>
              <w:tabs>
                <w:tab w:val="left" w:pos="142"/>
              </w:tabs>
              <w:ind w:firstLine="0"/>
              <w:rPr>
                <w:rFonts w:eastAsia="Times New Roman" w:cs="Times New Roman"/>
                <w:b/>
                <w:bCs/>
                <w:sz w:val="24"/>
                <w:szCs w:val="20"/>
              </w:rPr>
            </w:pPr>
            <w:r w:rsidRPr="004A32E4">
              <w:rPr>
                <w:rFonts w:eastAsia="Times New Roman" w:cs="Times New Roman"/>
                <w:b/>
                <w:bCs/>
                <w:sz w:val="24"/>
                <w:szCs w:val="20"/>
              </w:rPr>
              <w:t>ВСЕГО</w:t>
            </w:r>
          </w:p>
        </w:tc>
        <w:tc>
          <w:tcPr>
            <w:tcW w:w="2365" w:type="pct"/>
            <w:gridSpan w:val="4"/>
            <w:shd w:val="clear" w:color="auto" w:fill="F2F2F2" w:themeFill="background1" w:themeFillShade="F2"/>
            <w:tcMar>
              <w:top w:w="0" w:type="dxa"/>
              <w:left w:w="108" w:type="dxa"/>
              <w:bottom w:w="0" w:type="dxa"/>
              <w:right w:w="108" w:type="dxa"/>
            </w:tcMar>
            <w:vAlign w:val="center"/>
            <w:hideMark/>
          </w:tcPr>
          <w:p w:rsidR="004471C4" w:rsidRPr="004A32E4" w:rsidRDefault="004471C4" w:rsidP="004471C4">
            <w:pPr>
              <w:tabs>
                <w:tab w:val="left" w:pos="142"/>
              </w:tabs>
              <w:ind w:firstLine="0"/>
              <w:jc w:val="center"/>
              <w:rPr>
                <w:rFonts w:eastAsia="Times New Roman" w:cs="Times New Roman"/>
                <w:b/>
                <w:bCs/>
                <w:sz w:val="24"/>
                <w:szCs w:val="20"/>
              </w:rPr>
            </w:pPr>
            <w:r w:rsidRPr="004A32E4">
              <w:rPr>
                <w:rFonts w:eastAsia="Times New Roman" w:cs="Times New Roman"/>
                <w:b/>
                <w:bCs/>
                <w:sz w:val="24"/>
                <w:szCs w:val="20"/>
              </w:rPr>
              <w:t>из них</w:t>
            </w:r>
          </w:p>
        </w:tc>
      </w:tr>
      <w:tr w:rsidR="004A32E4" w:rsidRPr="004A32E4" w:rsidTr="009B1DDA">
        <w:trPr>
          <w:trHeight w:val="138"/>
        </w:trPr>
        <w:tc>
          <w:tcPr>
            <w:tcW w:w="2090" w:type="pct"/>
            <w:vMerge/>
            <w:shd w:val="clear" w:color="auto" w:fill="F2F2F2" w:themeFill="background1" w:themeFillShade="F2"/>
            <w:vAlign w:val="center"/>
            <w:hideMark/>
          </w:tcPr>
          <w:p w:rsidR="004471C4" w:rsidRPr="004A32E4" w:rsidRDefault="004471C4" w:rsidP="004471C4">
            <w:pPr>
              <w:tabs>
                <w:tab w:val="left" w:pos="142"/>
              </w:tabs>
              <w:ind w:firstLine="0"/>
              <w:rPr>
                <w:rFonts w:eastAsia="Times New Roman" w:cs="Times New Roman"/>
                <w:b/>
                <w:bCs/>
                <w:sz w:val="24"/>
                <w:szCs w:val="20"/>
              </w:rPr>
            </w:pPr>
          </w:p>
        </w:tc>
        <w:tc>
          <w:tcPr>
            <w:tcW w:w="545" w:type="pct"/>
            <w:vMerge/>
            <w:shd w:val="clear" w:color="auto" w:fill="F2F2F2" w:themeFill="background1" w:themeFillShade="F2"/>
            <w:vAlign w:val="center"/>
            <w:hideMark/>
          </w:tcPr>
          <w:p w:rsidR="004471C4" w:rsidRPr="004A32E4" w:rsidRDefault="004471C4" w:rsidP="004471C4">
            <w:pPr>
              <w:tabs>
                <w:tab w:val="left" w:pos="142"/>
              </w:tabs>
              <w:ind w:firstLine="0"/>
              <w:rPr>
                <w:rFonts w:eastAsia="Times New Roman" w:cs="Times New Roman"/>
                <w:b/>
                <w:bCs/>
                <w:sz w:val="24"/>
                <w:szCs w:val="20"/>
              </w:rPr>
            </w:pPr>
          </w:p>
        </w:tc>
        <w:tc>
          <w:tcPr>
            <w:tcW w:w="645" w:type="pct"/>
            <w:shd w:val="clear" w:color="auto" w:fill="F2F2F2" w:themeFill="background1" w:themeFillShade="F2"/>
            <w:tcMar>
              <w:top w:w="0" w:type="dxa"/>
              <w:left w:w="108" w:type="dxa"/>
              <w:bottom w:w="0" w:type="dxa"/>
              <w:right w:w="108" w:type="dxa"/>
            </w:tcMar>
            <w:vAlign w:val="center"/>
            <w:hideMark/>
          </w:tcPr>
          <w:p w:rsidR="004471C4" w:rsidRPr="004A32E4" w:rsidRDefault="004471C4" w:rsidP="004471C4">
            <w:pPr>
              <w:tabs>
                <w:tab w:val="left" w:pos="142"/>
              </w:tabs>
              <w:ind w:firstLine="0"/>
              <w:jc w:val="center"/>
              <w:rPr>
                <w:rFonts w:eastAsia="Times New Roman" w:cs="Times New Roman"/>
                <w:b/>
                <w:bCs/>
                <w:sz w:val="24"/>
                <w:szCs w:val="20"/>
              </w:rPr>
            </w:pPr>
            <w:r w:rsidRPr="004A32E4">
              <w:rPr>
                <w:rFonts w:eastAsia="Times New Roman" w:cs="Times New Roman"/>
                <w:b/>
                <w:bCs/>
                <w:sz w:val="24"/>
                <w:szCs w:val="20"/>
              </w:rPr>
              <w:t xml:space="preserve">со </w:t>
            </w:r>
          </w:p>
          <w:p w:rsidR="004471C4" w:rsidRPr="004A32E4" w:rsidRDefault="004471C4" w:rsidP="004471C4">
            <w:pPr>
              <w:tabs>
                <w:tab w:val="left" w:pos="142"/>
              </w:tabs>
              <w:ind w:firstLine="0"/>
              <w:jc w:val="center"/>
              <w:rPr>
                <w:rFonts w:eastAsia="Times New Roman" w:cs="Times New Roman"/>
                <w:b/>
                <w:bCs/>
                <w:sz w:val="24"/>
                <w:szCs w:val="20"/>
              </w:rPr>
            </w:pPr>
            <w:r w:rsidRPr="004A32E4">
              <w:rPr>
                <w:rFonts w:eastAsia="Times New Roman" w:cs="Times New Roman"/>
                <w:b/>
                <w:bCs/>
                <w:sz w:val="24"/>
                <w:szCs w:val="20"/>
              </w:rPr>
              <w:t>степенью</w:t>
            </w:r>
          </w:p>
        </w:tc>
        <w:tc>
          <w:tcPr>
            <w:tcW w:w="645" w:type="pct"/>
            <w:shd w:val="clear" w:color="auto" w:fill="F2F2F2" w:themeFill="background1" w:themeFillShade="F2"/>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b/>
                <w:bCs/>
                <w:sz w:val="24"/>
                <w:szCs w:val="20"/>
              </w:rPr>
            </w:pPr>
            <w:r w:rsidRPr="004A32E4">
              <w:rPr>
                <w:rFonts w:eastAsia="Times New Roman" w:cs="Times New Roman"/>
                <w:b/>
                <w:bCs/>
                <w:sz w:val="24"/>
                <w:szCs w:val="20"/>
              </w:rPr>
              <w:t>докторов</w:t>
            </w:r>
          </w:p>
        </w:tc>
        <w:tc>
          <w:tcPr>
            <w:tcW w:w="783" w:type="pct"/>
            <w:shd w:val="clear" w:color="auto" w:fill="F2F2F2" w:themeFill="background1" w:themeFillShade="F2"/>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b/>
                <w:bCs/>
                <w:sz w:val="24"/>
                <w:szCs w:val="20"/>
              </w:rPr>
            </w:pPr>
            <w:r w:rsidRPr="004A32E4">
              <w:rPr>
                <w:rFonts w:eastAsia="Times New Roman" w:cs="Times New Roman"/>
                <w:b/>
                <w:bCs/>
                <w:sz w:val="24"/>
                <w:szCs w:val="20"/>
              </w:rPr>
              <w:t>кандидатов</w:t>
            </w:r>
          </w:p>
        </w:tc>
        <w:tc>
          <w:tcPr>
            <w:tcW w:w="291" w:type="pct"/>
            <w:shd w:val="clear" w:color="auto" w:fill="F2F2F2" w:themeFill="background1" w:themeFillShade="F2"/>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b/>
                <w:bCs/>
                <w:sz w:val="24"/>
                <w:szCs w:val="20"/>
              </w:rPr>
            </w:pPr>
            <w:r w:rsidRPr="004A32E4">
              <w:rPr>
                <w:rFonts w:eastAsia="Times New Roman" w:cs="Times New Roman"/>
                <w:b/>
                <w:bCs/>
                <w:sz w:val="24"/>
                <w:szCs w:val="20"/>
              </w:rPr>
              <w:t>б/с</w:t>
            </w:r>
          </w:p>
        </w:tc>
      </w:tr>
      <w:tr w:rsidR="004A32E4" w:rsidRPr="004A32E4" w:rsidTr="009B1DDA">
        <w:trPr>
          <w:trHeight w:val="300"/>
        </w:trPr>
        <w:tc>
          <w:tcPr>
            <w:tcW w:w="2090" w:type="pct"/>
            <w:tcMar>
              <w:top w:w="0" w:type="dxa"/>
              <w:left w:w="108" w:type="dxa"/>
              <w:bottom w:w="0" w:type="dxa"/>
              <w:right w:w="108" w:type="dxa"/>
            </w:tcMar>
            <w:vAlign w:val="center"/>
            <w:hideMark/>
          </w:tcPr>
          <w:p w:rsidR="004471C4" w:rsidRPr="004A32E4" w:rsidRDefault="004471C4" w:rsidP="004471C4">
            <w:pPr>
              <w:tabs>
                <w:tab w:val="left" w:pos="142"/>
              </w:tabs>
              <w:ind w:firstLine="0"/>
              <w:rPr>
                <w:rFonts w:eastAsia="Times New Roman" w:cs="Times New Roman"/>
                <w:sz w:val="24"/>
                <w:szCs w:val="20"/>
              </w:rPr>
            </w:pPr>
            <w:r w:rsidRPr="004A32E4">
              <w:rPr>
                <w:rFonts w:eastAsia="Times New Roman" w:cs="Times New Roman"/>
                <w:sz w:val="24"/>
                <w:szCs w:val="20"/>
              </w:rPr>
              <w:t>Всего ППС, физических лиц</w:t>
            </w:r>
          </w:p>
        </w:tc>
        <w:tc>
          <w:tcPr>
            <w:tcW w:w="545" w:type="pct"/>
            <w:shd w:val="clear" w:color="auto" w:fill="FFFFFF"/>
            <w:noWrap/>
            <w:tcMar>
              <w:top w:w="0" w:type="dxa"/>
              <w:left w:w="108" w:type="dxa"/>
              <w:bottom w:w="0" w:type="dxa"/>
              <w:right w:w="108" w:type="dxa"/>
            </w:tcMar>
            <w:vAlign w:val="center"/>
            <w:hideMark/>
          </w:tcPr>
          <w:p w:rsidR="004471C4" w:rsidRPr="004A32E4" w:rsidRDefault="004471C4" w:rsidP="004471C4">
            <w:pPr>
              <w:tabs>
                <w:tab w:val="left" w:pos="142"/>
              </w:tabs>
              <w:ind w:firstLine="0"/>
              <w:jc w:val="center"/>
              <w:rPr>
                <w:rFonts w:eastAsia="Times New Roman" w:cs="Times New Roman"/>
                <w:bCs/>
                <w:sz w:val="24"/>
                <w:szCs w:val="20"/>
              </w:rPr>
            </w:pPr>
            <w:r w:rsidRPr="004A32E4">
              <w:rPr>
                <w:rFonts w:eastAsia="Times New Roman" w:cs="Times New Roman"/>
                <w:bCs/>
                <w:sz w:val="24"/>
                <w:szCs w:val="20"/>
              </w:rPr>
              <w:t>323</w:t>
            </w:r>
          </w:p>
        </w:tc>
        <w:tc>
          <w:tcPr>
            <w:tcW w:w="645" w:type="pct"/>
            <w:noWrap/>
            <w:tcMar>
              <w:top w:w="0" w:type="dxa"/>
              <w:left w:w="108" w:type="dxa"/>
              <w:bottom w:w="0" w:type="dxa"/>
              <w:right w:w="108" w:type="dxa"/>
            </w:tcMar>
            <w:vAlign w:val="center"/>
            <w:hideMark/>
          </w:tcPr>
          <w:p w:rsidR="004471C4" w:rsidRPr="004A32E4" w:rsidRDefault="004471C4" w:rsidP="004471C4">
            <w:pPr>
              <w:tabs>
                <w:tab w:val="left" w:pos="142"/>
              </w:tabs>
              <w:ind w:firstLine="0"/>
              <w:jc w:val="center"/>
              <w:rPr>
                <w:rFonts w:eastAsia="Times New Roman" w:cs="Times New Roman"/>
                <w:bCs/>
                <w:sz w:val="24"/>
                <w:szCs w:val="20"/>
              </w:rPr>
            </w:pPr>
            <w:r w:rsidRPr="004A32E4">
              <w:rPr>
                <w:rFonts w:eastAsia="Times New Roman" w:cs="Times New Roman"/>
                <w:bCs/>
                <w:sz w:val="24"/>
                <w:szCs w:val="20"/>
              </w:rPr>
              <w:t>252</w:t>
            </w:r>
          </w:p>
        </w:tc>
        <w:tc>
          <w:tcPr>
            <w:tcW w:w="645" w:type="pct"/>
            <w:noWrap/>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bCs/>
                <w:sz w:val="24"/>
                <w:szCs w:val="20"/>
              </w:rPr>
            </w:pPr>
            <w:r w:rsidRPr="004A32E4">
              <w:rPr>
                <w:rFonts w:eastAsia="Times New Roman" w:cs="Times New Roman"/>
                <w:bCs/>
                <w:sz w:val="24"/>
                <w:szCs w:val="20"/>
              </w:rPr>
              <w:t>53</w:t>
            </w:r>
          </w:p>
        </w:tc>
        <w:tc>
          <w:tcPr>
            <w:tcW w:w="783" w:type="pct"/>
            <w:noWrap/>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bCs/>
                <w:sz w:val="24"/>
                <w:szCs w:val="20"/>
              </w:rPr>
            </w:pPr>
            <w:r w:rsidRPr="004A32E4">
              <w:rPr>
                <w:rFonts w:eastAsia="Times New Roman" w:cs="Times New Roman"/>
                <w:bCs/>
                <w:sz w:val="24"/>
                <w:szCs w:val="20"/>
              </w:rPr>
              <w:t>199</w:t>
            </w:r>
          </w:p>
        </w:tc>
        <w:tc>
          <w:tcPr>
            <w:tcW w:w="291" w:type="pct"/>
            <w:shd w:val="clear" w:color="auto" w:fill="FFFFFF"/>
            <w:noWrap/>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bCs/>
                <w:sz w:val="24"/>
                <w:szCs w:val="20"/>
              </w:rPr>
            </w:pPr>
            <w:r w:rsidRPr="004A32E4">
              <w:rPr>
                <w:rFonts w:eastAsia="Times New Roman" w:cs="Times New Roman"/>
                <w:bCs/>
                <w:sz w:val="24"/>
                <w:szCs w:val="20"/>
              </w:rPr>
              <w:t>71</w:t>
            </w:r>
          </w:p>
        </w:tc>
      </w:tr>
      <w:tr w:rsidR="004A32E4" w:rsidRPr="004A32E4" w:rsidTr="009B1DDA">
        <w:trPr>
          <w:trHeight w:val="300"/>
        </w:trPr>
        <w:tc>
          <w:tcPr>
            <w:tcW w:w="2090" w:type="pct"/>
            <w:tcMar>
              <w:top w:w="0" w:type="dxa"/>
              <w:left w:w="108" w:type="dxa"/>
              <w:bottom w:w="0" w:type="dxa"/>
              <w:right w:w="108" w:type="dxa"/>
            </w:tcMar>
            <w:vAlign w:val="center"/>
            <w:hideMark/>
          </w:tcPr>
          <w:p w:rsidR="004471C4" w:rsidRPr="004A32E4" w:rsidRDefault="004471C4" w:rsidP="004471C4">
            <w:pPr>
              <w:tabs>
                <w:tab w:val="left" w:pos="142"/>
              </w:tabs>
              <w:ind w:firstLine="0"/>
              <w:rPr>
                <w:rFonts w:eastAsia="Times New Roman" w:cs="Times New Roman"/>
                <w:sz w:val="24"/>
                <w:szCs w:val="20"/>
              </w:rPr>
            </w:pPr>
            <w:r w:rsidRPr="004A32E4">
              <w:rPr>
                <w:rFonts w:eastAsia="Times New Roman" w:cs="Times New Roman"/>
                <w:sz w:val="24"/>
                <w:szCs w:val="20"/>
              </w:rPr>
              <w:t>ППС: Штатные</w:t>
            </w:r>
          </w:p>
        </w:tc>
        <w:tc>
          <w:tcPr>
            <w:tcW w:w="545" w:type="pct"/>
            <w:noWrap/>
            <w:tcMar>
              <w:top w:w="0" w:type="dxa"/>
              <w:left w:w="108" w:type="dxa"/>
              <w:bottom w:w="0" w:type="dxa"/>
              <w:right w:w="108" w:type="dxa"/>
            </w:tcMar>
            <w:vAlign w:val="center"/>
            <w:hideMark/>
          </w:tcPr>
          <w:p w:rsidR="004471C4" w:rsidRPr="004A32E4" w:rsidRDefault="004471C4" w:rsidP="004471C4">
            <w:pPr>
              <w:tabs>
                <w:tab w:val="left" w:pos="142"/>
              </w:tabs>
              <w:ind w:firstLine="0"/>
              <w:jc w:val="center"/>
              <w:rPr>
                <w:rFonts w:eastAsia="Times New Roman" w:cs="Times New Roman"/>
                <w:sz w:val="24"/>
                <w:szCs w:val="20"/>
              </w:rPr>
            </w:pPr>
            <w:r w:rsidRPr="004A32E4">
              <w:rPr>
                <w:rFonts w:eastAsia="Times New Roman" w:cs="Times New Roman"/>
                <w:sz w:val="24"/>
                <w:szCs w:val="20"/>
              </w:rPr>
              <w:t>262</w:t>
            </w:r>
          </w:p>
        </w:tc>
        <w:tc>
          <w:tcPr>
            <w:tcW w:w="645" w:type="pct"/>
            <w:noWrap/>
            <w:tcMar>
              <w:top w:w="0" w:type="dxa"/>
              <w:left w:w="108" w:type="dxa"/>
              <w:bottom w:w="0" w:type="dxa"/>
              <w:right w:w="108" w:type="dxa"/>
            </w:tcMar>
            <w:vAlign w:val="center"/>
            <w:hideMark/>
          </w:tcPr>
          <w:p w:rsidR="004471C4" w:rsidRPr="004A32E4" w:rsidRDefault="004471C4" w:rsidP="004471C4">
            <w:pPr>
              <w:tabs>
                <w:tab w:val="left" w:pos="142"/>
              </w:tabs>
              <w:ind w:firstLine="0"/>
              <w:jc w:val="center"/>
              <w:rPr>
                <w:rFonts w:eastAsia="Times New Roman" w:cs="Times New Roman"/>
                <w:iCs/>
                <w:sz w:val="24"/>
                <w:szCs w:val="20"/>
              </w:rPr>
            </w:pPr>
            <w:r w:rsidRPr="004A32E4">
              <w:rPr>
                <w:rFonts w:eastAsia="Times New Roman" w:cs="Times New Roman"/>
                <w:iCs/>
                <w:sz w:val="24"/>
                <w:szCs w:val="20"/>
              </w:rPr>
              <w:t>198</w:t>
            </w:r>
          </w:p>
        </w:tc>
        <w:tc>
          <w:tcPr>
            <w:tcW w:w="645" w:type="pct"/>
            <w:noWrap/>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sz w:val="24"/>
                <w:szCs w:val="20"/>
              </w:rPr>
            </w:pPr>
            <w:r w:rsidRPr="004A32E4">
              <w:rPr>
                <w:rFonts w:eastAsia="Times New Roman" w:cs="Times New Roman"/>
                <w:sz w:val="24"/>
                <w:szCs w:val="20"/>
              </w:rPr>
              <w:t>32</w:t>
            </w:r>
          </w:p>
        </w:tc>
        <w:tc>
          <w:tcPr>
            <w:tcW w:w="783" w:type="pct"/>
            <w:noWrap/>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sz w:val="24"/>
                <w:szCs w:val="20"/>
              </w:rPr>
            </w:pPr>
            <w:r w:rsidRPr="004A32E4">
              <w:rPr>
                <w:rFonts w:eastAsia="Times New Roman" w:cs="Times New Roman"/>
                <w:sz w:val="24"/>
                <w:szCs w:val="20"/>
              </w:rPr>
              <w:t>166</w:t>
            </w:r>
          </w:p>
        </w:tc>
        <w:tc>
          <w:tcPr>
            <w:tcW w:w="291" w:type="pct"/>
            <w:shd w:val="clear" w:color="auto" w:fill="FFFFFF"/>
            <w:noWrap/>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sz w:val="24"/>
                <w:szCs w:val="20"/>
              </w:rPr>
            </w:pPr>
            <w:r w:rsidRPr="004A32E4">
              <w:rPr>
                <w:rFonts w:eastAsia="Times New Roman" w:cs="Times New Roman"/>
                <w:sz w:val="24"/>
                <w:szCs w:val="20"/>
              </w:rPr>
              <w:t>64</w:t>
            </w:r>
          </w:p>
        </w:tc>
      </w:tr>
      <w:tr w:rsidR="004A32E4" w:rsidRPr="004A32E4" w:rsidTr="009B1DDA">
        <w:trPr>
          <w:trHeight w:val="315"/>
        </w:trPr>
        <w:tc>
          <w:tcPr>
            <w:tcW w:w="2090" w:type="pct"/>
            <w:tcMar>
              <w:top w:w="0" w:type="dxa"/>
              <w:left w:w="108" w:type="dxa"/>
              <w:bottom w:w="0" w:type="dxa"/>
              <w:right w:w="108" w:type="dxa"/>
            </w:tcMar>
            <w:vAlign w:val="center"/>
            <w:hideMark/>
          </w:tcPr>
          <w:p w:rsidR="004471C4" w:rsidRPr="004A32E4" w:rsidRDefault="004471C4" w:rsidP="004471C4">
            <w:pPr>
              <w:tabs>
                <w:tab w:val="left" w:pos="142"/>
              </w:tabs>
              <w:ind w:firstLine="0"/>
              <w:rPr>
                <w:rFonts w:eastAsia="Times New Roman" w:cs="Times New Roman"/>
                <w:sz w:val="24"/>
                <w:szCs w:val="20"/>
              </w:rPr>
            </w:pPr>
            <w:r w:rsidRPr="004A32E4">
              <w:rPr>
                <w:rFonts w:eastAsia="Times New Roman" w:cs="Times New Roman"/>
                <w:sz w:val="24"/>
                <w:szCs w:val="20"/>
              </w:rPr>
              <w:t>ППС: Внешние совместители</w:t>
            </w:r>
          </w:p>
        </w:tc>
        <w:tc>
          <w:tcPr>
            <w:tcW w:w="545" w:type="pct"/>
            <w:noWrap/>
            <w:tcMar>
              <w:top w:w="0" w:type="dxa"/>
              <w:left w:w="108" w:type="dxa"/>
              <w:bottom w:w="0" w:type="dxa"/>
              <w:right w:w="108" w:type="dxa"/>
            </w:tcMar>
            <w:vAlign w:val="center"/>
            <w:hideMark/>
          </w:tcPr>
          <w:p w:rsidR="004471C4" w:rsidRPr="004A32E4" w:rsidRDefault="004471C4" w:rsidP="004471C4">
            <w:pPr>
              <w:tabs>
                <w:tab w:val="left" w:pos="142"/>
              </w:tabs>
              <w:ind w:firstLine="0"/>
              <w:jc w:val="center"/>
              <w:rPr>
                <w:rFonts w:eastAsia="Times New Roman" w:cs="Times New Roman"/>
                <w:sz w:val="24"/>
                <w:szCs w:val="20"/>
              </w:rPr>
            </w:pPr>
            <w:r w:rsidRPr="004A32E4">
              <w:rPr>
                <w:rFonts w:eastAsia="Times New Roman" w:cs="Times New Roman"/>
                <w:sz w:val="24"/>
                <w:szCs w:val="20"/>
              </w:rPr>
              <w:t>61</w:t>
            </w:r>
          </w:p>
        </w:tc>
        <w:tc>
          <w:tcPr>
            <w:tcW w:w="645" w:type="pct"/>
            <w:noWrap/>
            <w:tcMar>
              <w:top w:w="0" w:type="dxa"/>
              <w:left w:w="108" w:type="dxa"/>
              <w:bottom w:w="0" w:type="dxa"/>
              <w:right w:w="108" w:type="dxa"/>
            </w:tcMar>
            <w:vAlign w:val="center"/>
            <w:hideMark/>
          </w:tcPr>
          <w:p w:rsidR="004471C4" w:rsidRPr="004A32E4" w:rsidRDefault="004471C4" w:rsidP="004471C4">
            <w:pPr>
              <w:tabs>
                <w:tab w:val="left" w:pos="142"/>
              </w:tabs>
              <w:ind w:firstLine="0"/>
              <w:jc w:val="center"/>
              <w:rPr>
                <w:rFonts w:eastAsia="Times New Roman" w:cs="Times New Roman"/>
                <w:iCs/>
                <w:sz w:val="24"/>
                <w:szCs w:val="20"/>
              </w:rPr>
            </w:pPr>
            <w:r w:rsidRPr="004A32E4">
              <w:rPr>
                <w:rFonts w:eastAsia="Times New Roman" w:cs="Times New Roman"/>
                <w:iCs/>
                <w:sz w:val="24"/>
                <w:szCs w:val="20"/>
              </w:rPr>
              <w:t>54</w:t>
            </w:r>
          </w:p>
        </w:tc>
        <w:tc>
          <w:tcPr>
            <w:tcW w:w="645" w:type="pct"/>
            <w:noWrap/>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sz w:val="24"/>
                <w:szCs w:val="20"/>
              </w:rPr>
            </w:pPr>
            <w:r w:rsidRPr="004A32E4">
              <w:rPr>
                <w:rFonts w:eastAsia="Times New Roman" w:cs="Times New Roman"/>
                <w:sz w:val="24"/>
                <w:szCs w:val="20"/>
              </w:rPr>
              <w:t>21</w:t>
            </w:r>
          </w:p>
        </w:tc>
        <w:tc>
          <w:tcPr>
            <w:tcW w:w="783" w:type="pct"/>
            <w:noWrap/>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sz w:val="24"/>
                <w:szCs w:val="20"/>
              </w:rPr>
            </w:pPr>
            <w:r w:rsidRPr="004A32E4">
              <w:rPr>
                <w:rFonts w:eastAsia="Times New Roman" w:cs="Times New Roman"/>
                <w:sz w:val="24"/>
                <w:szCs w:val="20"/>
              </w:rPr>
              <w:t>33</w:t>
            </w:r>
          </w:p>
        </w:tc>
        <w:tc>
          <w:tcPr>
            <w:tcW w:w="291" w:type="pct"/>
            <w:shd w:val="clear" w:color="auto" w:fill="FFFFFF"/>
            <w:noWrap/>
            <w:tcMar>
              <w:top w:w="0" w:type="dxa"/>
              <w:left w:w="108" w:type="dxa"/>
              <w:bottom w:w="0" w:type="dxa"/>
              <w:right w:w="108" w:type="dxa"/>
            </w:tcMar>
            <w:vAlign w:val="center"/>
            <w:hideMark/>
          </w:tcPr>
          <w:p w:rsidR="004471C4" w:rsidRPr="004A32E4" w:rsidRDefault="004471C4" w:rsidP="004471C4">
            <w:pPr>
              <w:tabs>
                <w:tab w:val="left" w:pos="142"/>
              </w:tabs>
              <w:ind w:firstLine="24"/>
              <w:jc w:val="center"/>
              <w:rPr>
                <w:rFonts w:eastAsia="Times New Roman" w:cs="Times New Roman"/>
                <w:sz w:val="24"/>
                <w:szCs w:val="20"/>
              </w:rPr>
            </w:pPr>
            <w:r w:rsidRPr="004A32E4">
              <w:rPr>
                <w:rFonts w:eastAsia="Times New Roman" w:cs="Times New Roman"/>
                <w:sz w:val="24"/>
                <w:szCs w:val="20"/>
              </w:rPr>
              <w:t>7</w:t>
            </w:r>
          </w:p>
        </w:tc>
      </w:tr>
    </w:tbl>
    <w:p w:rsidR="004471C4" w:rsidRPr="004A32E4" w:rsidRDefault="004471C4" w:rsidP="004471C4">
      <w:pPr>
        <w:tabs>
          <w:tab w:val="left" w:pos="142"/>
        </w:tabs>
        <w:rPr>
          <w:rFonts w:eastAsia="Times New Roman" w:cs="Times New Roman"/>
          <w:szCs w:val="24"/>
        </w:rPr>
      </w:pPr>
      <w:r w:rsidRPr="004A32E4">
        <w:rPr>
          <w:rFonts w:eastAsia="Times New Roman" w:cs="Times New Roman"/>
          <w:szCs w:val="24"/>
        </w:rPr>
        <w:t xml:space="preserve">Кадровое обеспечение учебного процесса в </w:t>
      </w:r>
      <w:r w:rsidR="00F92ECE" w:rsidRPr="004A32E4">
        <w:rPr>
          <w:rFonts w:cs="Times New Roman"/>
          <w:szCs w:val="28"/>
        </w:rPr>
        <w:t>ФГБОУ ВО</w:t>
      </w:r>
      <w:r w:rsidR="00F92ECE" w:rsidRPr="004A32E4">
        <w:rPr>
          <w:szCs w:val="28"/>
        </w:rPr>
        <w:t xml:space="preserve"> </w:t>
      </w:r>
      <w:r w:rsidRPr="004A32E4">
        <w:rPr>
          <w:rFonts w:eastAsia="Times New Roman" w:cs="Times New Roman"/>
          <w:szCs w:val="24"/>
        </w:rPr>
        <w:t>МГППУ по программам высшего образования характеризуется следующими показателями:</w:t>
      </w:r>
    </w:p>
    <w:p w:rsidR="004471C4" w:rsidRPr="004A32E4" w:rsidRDefault="004471C4" w:rsidP="004471C4">
      <w:pPr>
        <w:rPr>
          <w:rFonts w:eastAsia="Times New Roman" w:cs="Times New Roman"/>
          <w:szCs w:val="24"/>
        </w:rPr>
      </w:pPr>
      <w:r w:rsidRPr="004A32E4">
        <w:rPr>
          <w:rFonts w:eastAsia="Times New Roman" w:cs="Times New Roman"/>
          <w:szCs w:val="24"/>
        </w:rPr>
        <w:t>Общая остепененность ППС – 78,02%.</w:t>
      </w:r>
    </w:p>
    <w:p w:rsidR="004471C4" w:rsidRPr="004A32E4" w:rsidRDefault="004471C4" w:rsidP="004471C4">
      <w:pPr>
        <w:rPr>
          <w:rFonts w:eastAsia="Times New Roman" w:cs="Times New Roman"/>
          <w:szCs w:val="24"/>
        </w:rPr>
      </w:pPr>
      <w:r w:rsidRPr="004A32E4">
        <w:rPr>
          <w:rFonts w:eastAsia="Times New Roman" w:cs="Times New Roman"/>
          <w:szCs w:val="24"/>
        </w:rPr>
        <w:t>Процент ППС имеющих ученую степень доктора наук в общей численности ППС – 16,41%.</w:t>
      </w:r>
    </w:p>
    <w:p w:rsidR="004471C4" w:rsidRPr="004A32E4" w:rsidRDefault="004471C4" w:rsidP="004471C4">
      <w:pPr>
        <w:rPr>
          <w:rFonts w:eastAsia="Times New Roman" w:cs="Times New Roman"/>
          <w:szCs w:val="24"/>
        </w:rPr>
      </w:pPr>
      <w:r w:rsidRPr="004A32E4">
        <w:rPr>
          <w:rFonts w:eastAsia="Times New Roman" w:cs="Times New Roman"/>
          <w:szCs w:val="24"/>
        </w:rPr>
        <w:t>Процент ППС имеющих ученую степень кандидата наук в общей численности ППС – 61,61%.</w:t>
      </w:r>
    </w:p>
    <w:p w:rsidR="004471C4" w:rsidRPr="004A32E4" w:rsidRDefault="004471C4" w:rsidP="004471C4">
      <w:pPr>
        <w:rPr>
          <w:rFonts w:eastAsia="Times New Roman" w:cs="Times New Roman"/>
          <w:szCs w:val="24"/>
        </w:rPr>
      </w:pPr>
      <w:r w:rsidRPr="004A32E4">
        <w:rPr>
          <w:rFonts w:cs="Times New Roman"/>
          <w:b/>
          <w:szCs w:val="24"/>
        </w:rPr>
        <w:t>Повышение квалификации:</w:t>
      </w:r>
      <w:r w:rsidRPr="004A32E4">
        <w:rPr>
          <w:rFonts w:cs="Times New Roman"/>
          <w:i/>
          <w:szCs w:val="24"/>
        </w:rPr>
        <w:t xml:space="preserve"> </w:t>
      </w:r>
      <w:r w:rsidRPr="004A32E4">
        <w:rPr>
          <w:rFonts w:cs="Times New Roman"/>
          <w:szCs w:val="24"/>
        </w:rPr>
        <w:t>за период с 01.01.2020 по 31.12.2020 год прошли 101 человек из профессорско-преподавательского состава.</w:t>
      </w:r>
    </w:p>
    <w:p w:rsidR="00BF6DDA" w:rsidRPr="004A32E4" w:rsidRDefault="004471C4" w:rsidP="004471C4">
      <w:pPr>
        <w:tabs>
          <w:tab w:val="left" w:pos="0"/>
        </w:tabs>
        <w:spacing w:before="60"/>
        <w:rPr>
          <w:rFonts w:eastAsia="Times New Roman" w:cs="Times New Roman"/>
          <w:szCs w:val="28"/>
        </w:rPr>
      </w:pPr>
      <w:r w:rsidRPr="004A32E4">
        <w:rPr>
          <w:rFonts w:eastAsia="Times New Roman" w:cs="Times New Roman"/>
          <w:szCs w:val="24"/>
        </w:rPr>
        <w:t>Сведения о распределении профессорско-преподавательского состава по возрасту представлен в таблице ниже.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5" w:type="dxa"/>
          <w:right w:w="15" w:type="dxa"/>
        </w:tblCellMar>
        <w:tblLook w:val="0000" w:firstRow="0" w:lastRow="0" w:firstColumn="0" w:lastColumn="0" w:noHBand="0" w:noVBand="0"/>
      </w:tblPr>
      <w:tblGrid>
        <w:gridCol w:w="2360"/>
        <w:gridCol w:w="656"/>
        <w:gridCol w:w="812"/>
        <w:gridCol w:w="566"/>
        <w:gridCol w:w="620"/>
        <w:gridCol w:w="632"/>
        <w:gridCol w:w="528"/>
        <w:gridCol w:w="618"/>
        <w:gridCol w:w="626"/>
        <w:gridCol w:w="599"/>
        <w:gridCol w:w="653"/>
        <w:gridCol w:w="957"/>
      </w:tblGrid>
      <w:tr w:rsidR="004A32E4" w:rsidRPr="004A32E4" w:rsidTr="009B1DDA">
        <w:trPr>
          <w:trHeight w:val="20"/>
        </w:trPr>
        <w:tc>
          <w:tcPr>
            <w:tcW w:w="1567" w:type="pct"/>
            <w:gridSpan w:val="2"/>
            <w:vMerge w:val="restart"/>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rPr>
                <w:rFonts w:eastAsia="Times New Roman" w:cs="Times New Roman"/>
                <w:b/>
                <w:sz w:val="24"/>
                <w:szCs w:val="24"/>
              </w:rPr>
            </w:pPr>
            <w:r w:rsidRPr="004A32E4">
              <w:rPr>
                <w:rFonts w:eastAsia="Times New Roman" w:cs="Times New Roman"/>
                <w:b/>
                <w:sz w:val="24"/>
                <w:szCs w:val="24"/>
              </w:rPr>
              <w:t>Профессорско-преподавательский состав</w:t>
            </w:r>
          </w:p>
        </w:tc>
        <w:tc>
          <w:tcPr>
            <w:tcW w:w="3433" w:type="pct"/>
            <w:gridSpan w:val="10"/>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распределении профессорско-преподавательского состава по возрасту</w:t>
            </w:r>
          </w:p>
        </w:tc>
      </w:tr>
      <w:tr w:rsidR="004A32E4" w:rsidRPr="004A32E4" w:rsidTr="009B1DDA">
        <w:trPr>
          <w:trHeight w:val="20"/>
        </w:trPr>
        <w:tc>
          <w:tcPr>
            <w:tcW w:w="1567" w:type="pct"/>
            <w:gridSpan w:val="2"/>
            <w:vMerge/>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rPr>
                <w:rFonts w:eastAsia="Times New Roman" w:cs="Times New Roman"/>
                <w:sz w:val="24"/>
                <w:szCs w:val="24"/>
              </w:rPr>
            </w:pPr>
          </w:p>
        </w:tc>
        <w:tc>
          <w:tcPr>
            <w:tcW w:w="422" w:type="pct"/>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менее 25</w:t>
            </w:r>
          </w:p>
        </w:tc>
        <w:tc>
          <w:tcPr>
            <w:tcW w:w="294" w:type="pct"/>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25–29</w:t>
            </w:r>
          </w:p>
        </w:tc>
        <w:tc>
          <w:tcPr>
            <w:tcW w:w="322" w:type="pct"/>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30–34</w:t>
            </w:r>
          </w:p>
        </w:tc>
        <w:tc>
          <w:tcPr>
            <w:tcW w:w="328" w:type="pct"/>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35–39</w:t>
            </w:r>
          </w:p>
        </w:tc>
        <w:tc>
          <w:tcPr>
            <w:tcW w:w="274" w:type="pct"/>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40–44</w:t>
            </w:r>
          </w:p>
        </w:tc>
        <w:tc>
          <w:tcPr>
            <w:tcW w:w="321" w:type="pct"/>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45–49</w:t>
            </w:r>
          </w:p>
        </w:tc>
        <w:tc>
          <w:tcPr>
            <w:tcW w:w="325" w:type="pct"/>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50–54</w:t>
            </w:r>
          </w:p>
        </w:tc>
        <w:tc>
          <w:tcPr>
            <w:tcW w:w="311" w:type="pct"/>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55–59</w:t>
            </w:r>
          </w:p>
        </w:tc>
        <w:tc>
          <w:tcPr>
            <w:tcW w:w="339" w:type="pct"/>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60–64</w:t>
            </w:r>
          </w:p>
        </w:tc>
        <w:tc>
          <w:tcPr>
            <w:tcW w:w="496" w:type="pct"/>
            <w:shd w:val="clear" w:color="auto" w:fill="D9D9D9" w:themeFill="background1" w:themeFillShade="D9"/>
            <w:tcMar>
              <w:left w:w="57" w:type="dxa"/>
              <w:right w:w="57" w:type="dxa"/>
            </w:tcMar>
            <w:vAlign w:val="center"/>
          </w:tcPr>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65 и</w:t>
            </w:r>
          </w:p>
          <w:p w:rsidR="009B1DDA" w:rsidRPr="004A32E4" w:rsidRDefault="009B1DDA"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более</w:t>
            </w:r>
          </w:p>
        </w:tc>
      </w:tr>
      <w:tr w:rsidR="004A32E4" w:rsidRPr="004A32E4" w:rsidTr="009B1DDA">
        <w:trPr>
          <w:trHeight w:val="20"/>
        </w:trPr>
        <w:tc>
          <w:tcPr>
            <w:tcW w:w="1226" w:type="pct"/>
            <w:shd w:val="clear" w:color="auto" w:fill="auto"/>
            <w:tcMar>
              <w:left w:w="57" w:type="dxa"/>
              <w:right w:w="57" w:type="dxa"/>
            </w:tcMar>
            <w:vAlign w:val="center"/>
          </w:tcPr>
          <w:p w:rsidR="004471C4" w:rsidRPr="004A32E4" w:rsidRDefault="004471C4" w:rsidP="004471C4">
            <w:pPr>
              <w:widowControl w:val="0"/>
              <w:autoSpaceDE w:val="0"/>
              <w:autoSpaceDN w:val="0"/>
              <w:adjustRightInd w:val="0"/>
              <w:ind w:firstLine="0"/>
              <w:rPr>
                <w:rFonts w:eastAsia="Times New Roman" w:cs="Times New Roman"/>
                <w:b/>
                <w:sz w:val="24"/>
                <w:szCs w:val="24"/>
              </w:rPr>
            </w:pPr>
            <w:r w:rsidRPr="004A32E4">
              <w:rPr>
                <w:rFonts w:eastAsia="Times New Roman" w:cs="Times New Roman"/>
                <w:b/>
                <w:sz w:val="24"/>
                <w:szCs w:val="24"/>
              </w:rPr>
              <w:t xml:space="preserve">всего </w:t>
            </w:r>
          </w:p>
        </w:tc>
        <w:tc>
          <w:tcPr>
            <w:tcW w:w="34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323</w:t>
            </w:r>
          </w:p>
        </w:tc>
        <w:tc>
          <w:tcPr>
            <w:tcW w:w="4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0</w:t>
            </w:r>
          </w:p>
        </w:tc>
        <w:tc>
          <w:tcPr>
            <w:tcW w:w="29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13</w:t>
            </w:r>
          </w:p>
        </w:tc>
        <w:tc>
          <w:tcPr>
            <w:tcW w:w="3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15</w:t>
            </w:r>
          </w:p>
        </w:tc>
        <w:tc>
          <w:tcPr>
            <w:tcW w:w="328"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28</w:t>
            </w:r>
          </w:p>
        </w:tc>
        <w:tc>
          <w:tcPr>
            <w:tcW w:w="27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48</w:t>
            </w:r>
          </w:p>
        </w:tc>
        <w:tc>
          <w:tcPr>
            <w:tcW w:w="32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35</w:t>
            </w:r>
          </w:p>
        </w:tc>
        <w:tc>
          <w:tcPr>
            <w:tcW w:w="325"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41</w:t>
            </w:r>
          </w:p>
        </w:tc>
        <w:tc>
          <w:tcPr>
            <w:tcW w:w="31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42</w:t>
            </w:r>
          </w:p>
        </w:tc>
        <w:tc>
          <w:tcPr>
            <w:tcW w:w="339"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39</w:t>
            </w:r>
          </w:p>
        </w:tc>
        <w:tc>
          <w:tcPr>
            <w:tcW w:w="496"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62</w:t>
            </w:r>
          </w:p>
        </w:tc>
      </w:tr>
      <w:tr w:rsidR="004A32E4" w:rsidRPr="004A32E4" w:rsidTr="009B1DDA">
        <w:trPr>
          <w:trHeight w:val="20"/>
        </w:trPr>
        <w:tc>
          <w:tcPr>
            <w:tcW w:w="1226" w:type="pct"/>
            <w:shd w:val="clear" w:color="auto" w:fill="auto"/>
            <w:tcMar>
              <w:left w:w="57" w:type="dxa"/>
              <w:right w:w="57" w:type="dxa"/>
            </w:tcMar>
            <w:vAlign w:val="center"/>
          </w:tcPr>
          <w:p w:rsidR="004471C4" w:rsidRPr="004A32E4" w:rsidRDefault="004471C4" w:rsidP="004471C4">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в том числе:</w:t>
            </w:r>
            <w:r w:rsidRPr="004A32E4">
              <w:rPr>
                <w:rFonts w:eastAsia="Times New Roman" w:cs="Times New Roman"/>
                <w:sz w:val="24"/>
                <w:szCs w:val="24"/>
              </w:rPr>
              <w:br/>
              <w:t xml:space="preserve"> директора институтов</w:t>
            </w:r>
          </w:p>
        </w:tc>
        <w:tc>
          <w:tcPr>
            <w:tcW w:w="34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w:t>
            </w:r>
          </w:p>
        </w:tc>
        <w:tc>
          <w:tcPr>
            <w:tcW w:w="4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29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28"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27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2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25"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1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39"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496"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w:t>
            </w:r>
          </w:p>
        </w:tc>
      </w:tr>
      <w:tr w:rsidR="004A32E4" w:rsidRPr="004A32E4" w:rsidTr="009B1DDA">
        <w:trPr>
          <w:trHeight w:val="20"/>
        </w:trPr>
        <w:tc>
          <w:tcPr>
            <w:tcW w:w="1226" w:type="pct"/>
            <w:shd w:val="clear" w:color="auto" w:fill="auto"/>
            <w:tcMar>
              <w:left w:w="57" w:type="dxa"/>
              <w:right w:w="57" w:type="dxa"/>
            </w:tcMar>
            <w:vAlign w:val="center"/>
          </w:tcPr>
          <w:p w:rsidR="004471C4" w:rsidRPr="004A32E4" w:rsidRDefault="004471C4" w:rsidP="004471C4">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деканы факультетов</w:t>
            </w:r>
          </w:p>
        </w:tc>
        <w:tc>
          <w:tcPr>
            <w:tcW w:w="34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9</w:t>
            </w:r>
          </w:p>
        </w:tc>
        <w:tc>
          <w:tcPr>
            <w:tcW w:w="4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29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28"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w:t>
            </w:r>
          </w:p>
        </w:tc>
        <w:tc>
          <w:tcPr>
            <w:tcW w:w="27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w:t>
            </w:r>
          </w:p>
        </w:tc>
        <w:tc>
          <w:tcPr>
            <w:tcW w:w="32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w:t>
            </w:r>
          </w:p>
        </w:tc>
        <w:tc>
          <w:tcPr>
            <w:tcW w:w="325"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w:t>
            </w:r>
          </w:p>
        </w:tc>
        <w:tc>
          <w:tcPr>
            <w:tcW w:w="31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w:t>
            </w:r>
          </w:p>
        </w:tc>
        <w:tc>
          <w:tcPr>
            <w:tcW w:w="339"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w:t>
            </w:r>
          </w:p>
        </w:tc>
        <w:tc>
          <w:tcPr>
            <w:tcW w:w="496"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w:t>
            </w:r>
          </w:p>
        </w:tc>
      </w:tr>
      <w:tr w:rsidR="004A32E4" w:rsidRPr="004A32E4" w:rsidTr="009B1DDA">
        <w:trPr>
          <w:trHeight w:val="20"/>
        </w:trPr>
        <w:tc>
          <w:tcPr>
            <w:tcW w:w="1226" w:type="pct"/>
            <w:shd w:val="clear" w:color="auto" w:fill="auto"/>
            <w:tcMar>
              <w:left w:w="57" w:type="dxa"/>
              <w:right w:w="57" w:type="dxa"/>
            </w:tcMar>
            <w:vAlign w:val="center"/>
          </w:tcPr>
          <w:p w:rsidR="004471C4" w:rsidRPr="004A32E4" w:rsidRDefault="004471C4" w:rsidP="004471C4">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заведующие кафедрами</w:t>
            </w:r>
          </w:p>
        </w:tc>
        <w:tc>
          <w:tcPr>
            <w:tcW w:w="34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25</w:t>
            </w:r>
          </w:p>
        </w:tc>
        <w:tc>
          <w:tcPr>
            <w:tcW w:w="4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29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28"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w:t>
            </w:r>
          </w:p>
        </w:tc>
        <w:tc>
          <w:tcPr>
            <w:tcW w:w="27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4</w:t>
            </w:r>
          </w:p>
        </w:tc>
        <w:tc>
          <w:tcPr>
            <w:tcW w:w="32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w:t>
            </w:r>
          </w:p>
        </w:tc>
        <w:tc>
          <w:tcPr>
            <w:tcW w:w="325"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1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6</w:t>
            </w:r>
          </w:p>
        </w:tc>
        <w:tc>
          <w:tcPr>
            <w:tcW w:w="339"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4</w:t>
            </w:r>
          </w:p>
        </w:tc>
        <w:tc>
          <w:tcPr>
            <w:tcW w:w="496"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8з</w:t>
            </w:r>
          </w:p>
        </w:tc>
      </w:tr>
      <w:tr w:rsidR="004A32E4" w:rsidRPr="004A32E4" w:rsidTr="009B1DDA">
        <w:trPr>
          <w:trHeight w:val="20"/>
        </w:trPr>
        <w:tc>
          <w:tcPr>
            <w:tcW w:w="1226" w:type="pct"/>
            <w:shd w:val="clear" w:color="auto" w:fill="auto"/>
            <w:tcMar>
              <w:left w:w="57" w:type="dxa"/>
              <w:right w:w="57" w:type="dxa"/>
            </w:tcMar>
            <w:vAlign w:val="center"/>
          </w:tcPr>
          <w:p w:rsidR="004471C4" w:rsidRPr="004A32E4" w:rsidRDefault="004471C4" w:rsidP="004471C4">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профессора</w:t>
            </w:r>
          </w:p>
        </w:tc>
        <w:tc>
          <w:tcPr>
            <w:tcW w:w="34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70</w:t>
            </w:r>
          </w:p>
        </w:tc>
        <w:tc>
          <w:tcPr>
            <w:tcW w:w="4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29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w:t>
            </w:r>
          </w:p>
        </w:tc>
        <w:tc>
          <w:tcPr>
            <w:tcW w:w="328"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27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w:t>
            </w:r>
          </w:p>
        </w:tc>
        <w:tc>
          <w:tcPr>
            <w:tcW w:w="32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3</w:t>
            </w:r>
          </w:p>
        </w:tc>
        <w:tc>
          <w:tcPr>
            <w:tcW w:w="325"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w:t>
            </w:r>
          </w:p>
        </w:tc>
        <w:tc>
          <w:tcPr>
            <w:tcW w:w="31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13</w:t>
            </w:r>
          </w:p>
        </w:tc>
        <w:tc>
          <w:tcPr>
            <w:tcW w:w="339"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16</w:t>
            </w:r>
          </w:p>
        </w:tc>
        <w:tc>
          <w:tcPr>
            <w:tcW w:w="496"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33</w:t>
            </w:r>
          </w:p>
        </w:tc>
      </w:tr>
      <w:tr w:rsidR="004A32E4" w:rsidRPr="004A32E4" w:rsidTr="009B1DDA">
        <w:trPr>
          <w:trHeight w:val="20"/>
        </w:trPr>
        <w:tc>
          <w:tcPr>
            <w:tcW w:w="1226" w:type="pct"/>
            <w:shd w:val="clear" w:color="auto" w:fill="auto"/>
            <w:tcMar>
              <w:left w:w="57" w:type="dxa"/>
              <w:right w:w="57" w:type="dxa"/>
            </w:tcMar>
            <w:vAlign w:val="center"/>
          </w:tcPr>
          <w:p w:rsidR="004471C4" w:rsidRPr="004A32E4" w:rsidRDefault="004471C4" w:rsidP="004471C4">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доценты</w:t>
            </w:r>
          </w:p>
        </w:tc>
        <w:tc>
          <w:tcPr>
            <w:tcW w:w="34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149</w:t>
            </w:r>
          </w:p>
        </w:tc>
        <w:tc>
          <w:tcPr>
            <w:tcW w:w="4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29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3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5</w:t>
            </w:r>
          </w:p>
        </w:tc>
        <w:tc>
          <w:tcPr>
            <w:tcW w:w="328"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17</w:t>
            </w:r>
          </w:p>
        </w:tc>
        <w:tc>
          <w:tcPr>
            <w:tcW w:w="27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30</w:t>
            </w:r>
          </w:p>
        </w:tc>
        <w:tc>
          <w:tcPr>
            <w:tcW w:w="32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24</w:t>
            </w:r>
          </w:p>
        </w:tc>
        <w:tc>
          <w:tcPr>
            <w:tcW w:w="325"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27</w:t>
            </w:r>
          </w:p>
        </w:tc>
        <w:tc>
          <w:tcPr>
            <w:tcW w:w="31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15</w:t>
            </w:r>
          </w:p>
        </w:tc>
        <w:tc>
          <w:tcPr>
            <w:tcW w:w="339"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15</w:t>
            </w:r>
          </w:p>
        </w:tc>
        <w:tc>
          <w:tcPr>
            <w:tcW w:w="496"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16</w:t>
            </w:r>
          </w:p>
        </w:tc>
      </w:tr>
      <w:tr w:rsidR="004A32E4" w:rsidRPr="004A32E4" w:rsidTr="009B1DDA">
        <w:trPr>
          <w:trHeight w:val="20"/>
        </w:trPr>
        <w:tc>
          <w:tcPr>
            <w:tcW w:w="1226" w:type="pct"/>
            <w:shd w:val="clear" w:color="auto" w:fill="auto"/>
            <w:tcMar>
              <w:left w:w="57" w:type="dxa"/>
              <w:right w:w="57" w:type="dxa"/>
            </w:tcMar>
            <w:vAlign w:val="center"/>
          </w:tcPr>
          <w:p w:rsidR="004471C4" w:rsidRPr="004A32E4" w:rsidRDefault="004471C4" w:rsidP="004471C4">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старшие преподаватели</w:t>
            </w:r>
          </w:p>
        </w:tc>
        <w:tc>
          <w:tcPr>
            <w:tcW w:w="34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42</w:t>
            </w:r>
          </w:p>
        </w:tc>
        <w:tc>
          <w:tcPr>
            <w:tcW w:w="4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29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3</w:t>
            </w:r>
          </w:p>
        </w:tc>
        <w:tc>
          <w:tcPr>
            <w:tcW w:w="3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6</w:t>
            </w:r>
          </w:p>
        </w:tc>
        <w:tc>
          <w:tcPr>
            <w:tcW w:w="328"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7</w:t>
            </w:r>
          </w:p>
        </w:tc>
        <w:tc>
          <w:tcPr>
            <w:tcW w:w="27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8</w:t>
            </w:r>
          </w:p>
        </w:tc>
        <w:tc>
          <w:tcPr>
            <w:tcW w:w="32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3</w:t>
            </w:r>
          </w:p>
        </w:tc>
        <w:tc>
          <w:tcPr>
            <w:tcW w:w="325"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7</w:t>
            </w:r>
          </w:p>
        </w:tc>
        <w:tc>
          <w:tcPr>
            <w:tcW w:w="31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5</w:t>
            </w:r>
          </w:p>
        </w:tc>
        <w:tc>
          <w:tcPr>
            <w:tcW w:w="339"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w:t>
            </w:r>
          </w:p>
        </w:tc>
        <w:tc>
          <w:tcPr>
            <w:tcW w:w="496"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9B1DDA">
        <w:trPr>
          <w:trHeight w:val="20"/>
        </w:trPr>
        <w:tc>
          <w:tcPr>
            <w:tcW w:w="1226" w:type="pct"/>
            <w:shd w:val="clear" w:color="auto" w:fill="auto"/>
            <w:tcMar>
              <w:left w:w="57" w:type="dxa"/>
              <w:right w:w="57" w:type="dxa"/>
            </w:tcMar>
            <w:vAlign w:val="center"/>
          </w:tcPr>
          <w:p w:rsidR="004471C4" w:rsidRPr="004A32E4" w:rsidRDefault="004471C4" w:rsidP="004471C4">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 xml:space="preserve">преподаватели </w:t>
            </w:r>
          </w:p>
        </w:tc>
        <w:tc>
          <w:tcPr>
            <w:tcW w:w="34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26</w:t>
            </w:r>
          </w:p>
        </w:tc>
        <w:tc>
          <w:tcPr>
            <w:tcW w:w="4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c>
          <w:tcPr>
            <w:tcW w:w="29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10</w:t>
            </w:r>
          </w:p>
        </w:tc>
        <w:tc>
          <w:tcPr>
            <w:tcW w:w="322"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3</w:t>
            </w:r>
          </w:p>
        </w:tc>
        <w:tc>
          <w:tcPr>
            <w:tcW w:w="328"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w:t>
            </w:r>
          </w:p>
        </w:tc>
        <w:tc>
          <w:tcPr>
            <w:tcW w:w="274"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3</w:t>
            </w:r>
          </w:p>
        </w:tc>
        <w:tc>
          <w:tcPr>
            <w:tcW w:w="32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w:t>
            </w:r>
          </w:p>
        </w:tc>
        <w:tc>
          <w:tcPr>
            <w:tcW w:w="325"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3</w:t>
            </w:r>
          </w:p>
        </w:tc>
        <w:tc>
          <w:tcPr>
            <w:tcW w:w="311"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w:t>
            </w:r>
          </w:p>
        </w:tc>
        <w:tc>
          <w:tcPr>
            <w:tcW w:w="339"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w:t>
            </w:r>
          </w:p>
        </w:tc>
        <w:tc>
          <w:tcPr>
            <w:tcW w:w="496" w:type="pct"/>
            <w:tcMar>
              <w:left w:w="57" w:type="dxa"/>
              <w:right w:w="57" w:type="dxa"/>
            </w:tcMar>
            <w:vAlign w:val="center"/>
          </w:tcPr>
          <w:p w:rsidR="004471C4" w:rsidRPr="004A32E4" w:rsidRDefault="004471C4" w:rsidP="004471C4">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0</w:t>
            </w:r>
          </w:p>
        </w:tc>
      </w:tr>
    </w:tbl>
    <w:p w:rsidR="00A50FD3" w:rsidRPr="004A32E4" w:rsidRDefault="00EC1DF1" w:rsidP="00523EED">
      <w:pPr>
        <w:pStyle w:val="1b"/>
        <w:spacing w:before="120" w:after="120"/>
        <w:rPr>
          <w:b w:val="0"/>
          <w:i/>
          <w:noProof/>
          <w:color w:val="auto"/>
          <w:lang w:eastAsia="ru-RU"/>
        </w:rPr>
      </w:pPr>
      <w:bookmarkStart w:id="69" w:name="_Toc70339035"/>
      <w:r w:rsidRPr="004A32E4">
        <w:rPr>
          <w:b w:val="0"/>
          <w:i/>
          <w:color w:val="auto"/>
          <w:lang w:eastAsia="ru-RU"/>
        </w:rPr>
        <w:t>2.</w:t>
      </w:r>
      <w:r w:rsidR="00A477BA" w:rsidRPr="004A32E4">
        <w:rPr>
          <w:b w:val="0"/>
          <w:i/>
          <w:color w:val="auto"/>
          <w:lang w:eastAsia="ru-RU"/>
        </w:rPr>
        <w:t>2</w:t>
      </w:r>
      <w:r w:rsidRPr="004A32E4">
        <w:rPr>
          <w:b w:val="0"/>
          <w:i/>
          <w:color w:val="auto"/>
          <w:lang w:eastAsia="ru-RU"/>
        </w:rPr>
        <w:t xml:space="preserve">.5.3. </w:t>
      </w:r>
      <w:r w:rsidRPr="004A32E4">
        <w:rPr>
          <w:b w:val="0"/>
          <w:i/>
          <w:noProof/>
          <w:color w:val="auto"/>
          <w:lang w:eastAsia="ru-RU"/>
        </w:rPr>
        <w:t>Информационное (в т.ч. ресурсы) обеспечение</w:t>
      </w:r>
      <w:bookmarkEnd w:id="69"/>
    </w:p>
    <w:p w:rsidR="001439B9" w:rsidRPr="004A32E4" w:rsidRDefault="001439B9" w:rsidP="001439B9">
      <w:pPr>
        <w:tabs>
          <w:tab w:val="left" w:pos="142"/>
        </w:tabs>
        <w:spacing w:before="60"/>
        <w:rPr>
          <w:rFonts w:eastAsia="Times New Roman" w:cs="Times New Roman"/>
          <w:szCs w:val="28"/>
        </w:rPr>
      </w:pPr>
      <w:r w:rsidRPr="004A32E4">
        <w:rPr>
          <w:rFonts w:eastAsia="Times New Roman" w:cs="Times New Roman"/>
          <w:szCs w:val="28"/>
        </w:rPr>
        <w:t>В учебном процессе (в т.ч. мультимедийные аудитории и компьютерные классы) используется в настоящее время 950 автоматизированных рабочих места, оснащенных как стандартным лицензионным программным обеспечением (ОС Windows, пакет Office, антивирус Касперского), так и прикладным программным обеспечением, используемым для реализации основных образовательных программ.</w:t>
      </w:r>
    </w:p>
    <w:p w:rsidR="001439B9" w:rsidRPr="004A32E4" w:rsidRDefault="001439B9" w:rsidP="001439B9">
      <w:pPr>
        <w:tabs>
          <w:tab w:val="left" w:pos="142"/>
        </w:tabs>
        <w:spacing w:before="60"/>
        <w:rPr>
          <w:rFonts w:eastAsia="Times New Roman" w:cs="Times New Roman"/>
          <w:szCs w:val="28"/>
        </w:rPr>
      </w:pPr>
      <w:r w:rsidRPr="004A32E4">
        <w:rPr>
          <w:rFonts w:eastAsia="Times New Roman" w:cs="Times New Roman"/>
          <w:szCs w:val="28"/>
        </w:rPr>
        <w:t xml:space="preserve">Прикладное лицензионное программное обеспечение, используемое в учебном процессе представлено в таблице: </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3969"/>
        <w:gridCol w:w="1985"/>
        <w:gridCol w:w="3005"/>
      </w:tblGrid>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1439B9" w:rsidRPr="004A32E4" w:rsidRDefault="001439B9" w:rsidP="00FB587D">
            <w:pPr>
              <w:tabs>
                <w:tab w:val="left" w:pos="0"/>
              </w:tabs>
              <w:ind w:firstLine="0"/>
              <w:jc w:val="center"/>
              <w:rPr>
                <w:rFonts w:eastAsia="Times New Roman" w:cs="Times New Roman"/>
                <w:b/>
                <w:sz w:val="24"/>
                <w:szCs w:val="24"/>
              </w:rPr>
            </w:pPr>
            <w:r w:rsidRPr="004A32E4">
              <w:rPr>
                <w:rFonts w:eastAsia="Times New Roman" w:cs="Times New Roman"/>
                <w:b/>
                <w:sz w:val="24"/>
                <w:szCs w:val="24"/>
              </w:rPr>
              <w:lastRenderedPageBreak/>
              <w:t>№</w:t>
            </w:r>
          </w:p>
        </w:tc>
        <w:tc>
          <w:tcPr>
            <w:tcW w:w="396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1439B9" w:rsidRPr="004A32E4" w:rsidRDefault="001439B9" w:rsidP="00FB587D">
            <w:pPr>
              <w:tabs>
                <w:tab w:val="left" w:pos="142"/>
              </w:tabs>
              <w:ind w:firstLine="0"/>
              <w:jc w:val="center"/>
              <w:rPr>
                <w:rFonts w:eastAsia="Times New Roman" w:cs="Times New Roman"/>
                <w:b/>
                <w:sz w:val="24"/>
                <w:szCs w:val="24"/>
              </w:rPr>
            </w:pPr>
            <w:r w:rsidRPr="004A32E4">
              <w:rPr>
                <w:rFonts w:eastAsia="Times New Roman" w:cs="Times New Roman"/>
                <w:b/>
                <w:sz w:val="24"/>
                <w:szCs w:val="24"/>
              </w:rPr>
              <w:t>Наименование программного обеспечения</w:t>
            </w:r>
          </w:p>
        </w:tc>
        <w:tc>
          <w:tcPr>
            <w:tcW w:w="1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1439B9" w:rsidRPr="004A32E4" w:rsidRDefault="001439B9" w:rsidP="00FB587D">
            <w:pPr>
              <w:tabs>
                <w:tab w:val="left" w:pos="142"/>
              </w:tabs>
              <w:ind w:firstLine="0"/>
              <w:jc w:val="center"/>
              <w:rPr>
                <w:rFonts w:eastAsia="Times New Roman" w:cs="Times New Roman"/>
                <w:b/>
                <w:sz w:val="24"/>
                <w:szCs w:val="24"/>
              </w:rPr>
            </w:pPr>
            <w:r w:rsidRPr="004A32E4">
              <w:rPr>
                <w:rFonts w:eastAsia="Times New Roman" w:cs="Times New Roman"/>
                <w:b/>
                <w:sz w:val="24"/>
                <w:szCs w:val="24"/>
              </w:rPr>
              <w:t>Количество лицензий</w:t>
            </w:r>
          </w:p>
        </w:tc>
        <w:tc>
          <w:tcPr>
            <w:tcW w:w="300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1439B9" w:rsidRPr="004A32E4" w:rsidRDefault="001439B9" w:rsidP="00FB587D">
            <w:pPr>
              <w:tabs>
                <w:tab w:val="left" w:pos="142"/>
              </w:tabs>
              <w:ind w:firstLine="0"/>
              <w:jc w:val="center"/>
              <w:rPr>
                <w:rFonts w:eastAsia="Times New Roman" w:cs="Times New Roman"/>
                <w:b/>
                <w:sz w:val="24"/>
                <w:szCs w:val="24"/>
              </w:rPr>
            </w:pPr>
            <w:r w:rsidRPr="004A32E4">
              <w:rPr>
                <w:rFonts w:eastAsia="Times New Roman" w:cs="Times New Roman"/>
                <w:b/>
                <w:sz w:val="24"/>
                <w:szCs w:val="24"/>
              </w:rPr>
              <w:t>Структурное подразделение</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1</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MatLAB &amp; Simulink Class Version</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10</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Факультет ИТ</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2</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Microsoft Visual Studio Pro</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14</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Факультет ИТ</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3</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Statistica Neural Networks</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8</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Факультет ИТ</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4</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CA ERwin Data Modeler 7.2</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3</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Факультет ИТ</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5</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AllFusion ERwin Data Modeler</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3</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Факультет ИТ</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6</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AllFusion Process Modeler</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3</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Факультет ИТ</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7</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LabVIEW</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6</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8</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Delphi</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6</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9</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rPr>
                <w:rFonts w:eastAsia="Times New Roman" w:cs="Times New Roman"/>
                <w:sz w:val="24"/>
                <w:szCs w:val="24"/>
              </w:rPr>
            </w:pPr>
            <w:r w:rsidRPr="004A32E4">
              <w:rPr>
                <w:rFonts w:eastAsia="Times New Roman" w:cs="Times New Roman"/>
                <w:sz w:val="24"/>
                <w:szCs w:val="24"/>
              </w:rPr>
              <w:t>SPSS 25</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100</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10</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CorelDRAW Graphics Suite X3</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13</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11</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Project Expert 7</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9</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12</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STATA SE 10</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3</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13</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Lingvo 12</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2</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14</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rPr>
                <w:rFonts w:eastAsia="Times New Roman" w:cs="Times New Roman"/>
                <w:sz w:val="24"/>
                <w:szCs w:val="24"/>
              </w:rPr>
            </w:pPr>
            <w:r w:rsidRPr="004A32E4">
              <w:rPr>
                <w:rFonts w:eastAsia="Times New Roman" w:cs="Times New Roman"/>
                <w:sz w:val="24"/>
                <w:szCs w:val="24"/>
              </w:rPr>
              <w:t>Abbyy FineReader 8.0, 9.0</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142</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15</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rPr>
                <w:rFonts w:eastAsia="Times New Roman" w:cs="Times New Roman"/>
                <w:sz w:val="24"/>
                <w:szCs w:val="24"/>
              </w:rPr>
            </w:pPr>
            <w:r w:rsidRPr="004A32E4">
              <w:rPr>
                <w:rFonts w:eastAsia="Times New Roman" w:cs="Times New Roman"/>
                <w:sz w:val="24"/>
                <w:szCs w:val="24"/>
              </w:rPr>
              <w:t>STATISTICA 6.0</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18</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16</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rPr>
                <w:rFonts w:eastAsia="Times New Roman" w:cs="Times New Roman"/>
                <w:sz w:val="24"/>
                <w:szCs w:val="24"/>
              </w:rPr>
            </w:pPr>
            <w:r w:rsidRPr="004A32E4">
              <w:rPr>
                <w:rFonts w:eastAsia="Times New Roman" w:cs="Times New Roman"/>
                <w:sz w:val="24"/>
                <w:szCs w:val="24"/>
              </w:rPr>
              <w:t>Lingvo х3</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24</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17</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rPr>
                <w:rFonts w:eastAsia="Times New Roman" w:cs="Times New Roman"/>
                <w:sz w:val="24"/>
                <w:szCs w:val="24"/>
              </w:rPr>
            </w:pPr>
            <w:r w:rsidRPr="004A32E4">
              <w:rPr>
                <w:rFonts w:eastAsia="Times New Roman" w:cs="Times New Roman"/>
                <w:sz w:val="24"/>
                <w:szCs w:val="24"/>
              </w:rPr>
              <w:t>Adobe Photoshop CC</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10</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18</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rPr>
                <w:rFonts w:eastAsia="Times New Roman" w:cs="Times New Roman"/>
                <w:sz w:val="24"/>
                <w:szCs w:val="24"/>
              </w:rPr>
            </w:pPr>
            <w:r w:rsidRPr="004A32E4">
              <w:rPr>
                <w:rFonts w:eastAsia="Times New Roman" w:cs="Times New Roman"/>
                <w:sz w:val="24"/>
                <w:szCs w:val="24"/>
              </w:rPr>
              <w:t>Abbyy Lingvo 12.0</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22</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19</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rPr>
                <w:rFonts w:eastAsia="Times New Roman" w:cs="Times New Roman"/>
                <w:sz w:val="24"/>
                <w:szCs w:val="24"/>
              </w:rPr>
            </w:pPr>
            <w:r w:rsidRPr="004A32E4">
              <w:rPr>
                <w:rFonts w:eastAsia="Times New Roman" w:cs="Times New Roman"/>
                <w:sz w:val="24"/>
                <w:szCs w:val="24"/>
              </w:rPr>
              <w:t>Quark Express 8</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7</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20</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rPr>
                <w:rFonts w:eastAsia="Times New Roman" w:cs="Times New Roman"/>
                <w:sz w:val="24"/>
                <w:szCs w:val="24"/>
                <w:lang w:val="en-US"/>
              </w:rPr>
            </w:pPr>
            <w:r w:rsidRPr="004A32E4">
              <w:rPr>
                <w:rFonts w:eastAsia="Times New Roman" w:cs="Times New Roman"/>
                <w:sz w:val="24"/>
                <w:szCs w:val="24"/>
                <w:lang w:val="en-US"/>
              </w:rPr>
              <w:t>Adobe Creative Cloud</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lang w:val="en-US"/>
              </w:rPr>
            </w:pPr>
            <w:r w:rsidRPr="004A32E4">
              <w:rPr>
                <w:rFonts w:eastAsia="Times New Roman" w:cs="Times New Roman"/>
                <w:sz w:val="24"/>
                <w:szCs w:val="24"/>
                <w:lang w:val="en-US"/>
              </w:rPr>
              <w:t>25</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МГППУ, Факультет ИТ</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21</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rPr>
                <w:rFonts w:eastAsia="Times New Roman" w:cs="Times New Roman"/>
                <w:sz w:val="24"/>
                <w:szCs w:val="24"/>
              </w:rPr>
            </w:pPr>
            <w:r w:rsidRPr="004A32E4">
              <w:rPr>
                <w:rFonts w:eastAsia="Times New Roman" w:cs="Times New Roman"/>
                <w:sz w:val="24"/>
                <w:szCs w:val="24"/>
              </w:rPr>
              <w:t xml:space="preserve">1С Университет ПРОФ </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1</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МГППУ</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0"/>
              </w:tabs>
              <w:ind w:right="-250" w:firstLine="0"/>
              <w:jc w:val="center"/>
              <w:rPr>
                <w:rFonts w:eastAsia="Times New Roman" w:cs="Times New Roman"/>
                <w:sz w:val="24"/>
                <w:szCs w:val="24"/>
              </w:rPr>
            </w:pPr>
            <w:r w:rsidRPr="004A32E4">
              <w:rPr>
                <w:rFonts w:eastAsia="Times New Roman" w:cs="Times New Roman"/>
                <w:sz w:val="24"/>
                <w:szCs w:val="24"/>
              </w:rPr>
              <w:t>22</w:t>
            </w:r>
          </w:p>
        </w:tc>
        <w:tc>
          <w:tcPr>
            <w:tcW w:w="3969"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rPr>
                <w:rFonts w:eastAsia="Times New Roman" w:cs="Times New Roman"/>
                <w:sz w:val="24"/>
                <w:szCs w:val="24"/>
                <w:lang w:val="en-US"/>
              </w:rPr>
            </w:pPr>
            <w:r w:rsidRPr="004A32E4">
              <w:rPr>
                <w:rFonts w:eastAsia="Times New Roman" w:cs="Times New Roman"/>
                <w:sz w:val="24"/>
                <w:szCs w:val="24"/>
                <w:lang w:val="en-US"/>
              </w:rPr>
              <w:t xml:space="preserve">Cisco Webex </w:t>
            </w:r>
            <w:r w:rsidRPr="004A32E4">
              <w:rPr>
                <w:rFonts w:eastAsia="Times New Roman" w:cs="Times New Roman"/>
                <w:sz w:val="24"/>
                <w:szCs w:val="24"/>
              </w:rPr>
              <w:t>М</w:t>
            </w:r>
            <w:r w:rsidRPr="004A32E4">
              <w:rPr>
                <w:rFonts w:eastAsia="Times New Roman" w:cs="Times New Roman"/>
                <w:sz w:val="24"/>
                <w:szCs w:val="24"/>
                <w:lang w:val="en-US"/>
              </w:rPr>
              <w:t>eeting</w:t>
            </w:r>
          </w:p>
        </w:tc>
        <w:tc>
          <w:tcPr>
            <w:tcW w:w="198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lang w:val="en-US"/>
              </w:rPr>
            </w:pPr>
            <w:r w:rsidRPr="004A32E4">
              <w:rPr>
                <w:rFonts w:eastAsia="Times New Roman" w:cs="Times New Roman"/>
                <w:sz w:val="24"/>
                <w:szCs w:val="24"/>
                <w:lang w:val="en-US"/>
              </w:rPr>
              <w:t>360</w:t>
            </w:r>
          </w:p>
        </w:tc>
        <w:tc>
          <w:tcPr>
            <w:tcW w:w="3005"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МГППУ</w:t>
            </w:r>
          </w:p>
        </w:tc>
      </w:tr>
    </w:tbl>
    <w:p w:rsidR="001439B9" w:rsidRPr="004A32E4" w:rsidRDefault="001439B9" w:rsidP="001439B9">
      <w:pPr>
        <w:tabs>
          <w:tab w:val="left" w:pos="142"/>
        </w:tabs>
        <w:spacing w:before="60"/>
        <w:jc w:val="center"/>
        <w:rPr>
          <w:rFonts w:eastAsia="Times New Roman" w:cs="Times New Roman"/>
          <w:szCs w:val="28"/>
        </w:rPr>
      </w:pPr>
      <w:r w:rsidRPr="004A32E4">
        <w:rPr>
          <w:rFonts w:eastAsia="Times New Roman" w:cs="Times New Roman"/>
          <w:szCs w:val="28"/>
        </w:rPr>
        <w:t>Оснащенность учебного процесса мультимедийной техникой</w:t>
      </w:r>
    </w:p>
    <w:tbl>
      <w:tblPr>
        <w:tblW w:w="9526"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5812"/>
        <w:gridCol w:w="3147"/>
      </w:tblGrid>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1439B9" w:rsidRPr="004A32E4" w:rsidRDefault="001439B9" w:rsidP="00FB587D">
            <w:pPr>
              <w:tabs>
                <w:tab w:val="left" w:pos="0"/>
              </w:tabs>
              <w:ind w:firstLine="0"/>
              <w:jc w:val="center"/>
              <w:rPr>
                <w:rFonts w:eastAsia="Times New Roman" w:cs="Times New Roman"/>
                <w:b/>
                <w:sz w:val="24"/>
                <w:szCs w:val="24"/>
              </w:rPr>
            </w:pPr>
            <w:r w:rsidRPr="004A32E4">
              <w:rPr>
                <w:rFonts w:eastAsia="Times New Roman" w:cs="Times New Roman"/>
                <w:b/>
                <w:sz w:val="24"/>
                <w:szCs w:val="24"/>
              </w:rPr>
              <w:t>№</w:t>
            </w:r>
          </w:p>
        </w:tc>
        <w:tc>
          <w:tcPr>
            <w:tcW w:w="581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1439B9" w:rsidRPr="004A32E4" w:rsidRDefault="001439B9" w:rsidP="00FB587D">
            <w:pPr>
              <w:tabs>
                <w:tab w:val="left" w:pos="142"/>
              </w:tabs>
              <w:ind w:firstLine="0"/>
              <w:jc w:val="center"/>
              <w:rPr>
                <w:rFonts w:eastAsia="Times New Roman" w:cs="Times New Roman"/>
                <w:b/>
                <w:sz w:val="24"/>
                <w:szCs w:val="24"/>
              </w:rPr>
            </w:pPr>
            <w:r w:rsidRPr="004A32E4">
              <w:rPr>
                <w:rFonts w:eastAsia="Times New Roman" w:cs="Times New Roman"/>
                <w:b/>
                <w:sz w:val="24"/>
                <w:szCs w:val="24"/>
              </w:rPr>
              <w:t>Наименование</w:t>
            </w:r>
          </w:p>
        </w:tc>
        <w:tc>
          <w:tcPr>
            <w:tcW w:w="314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rsidR="001439B9" w:rsidRPr="004A32E4" w:rsidRDefault="001439B9" w:rsidP="00FB587D">
            <w:pPr>
              <w:tabs>
                <w:tab w:val="left" w:pos="142"/>
              </w:tabs>
              <w:ind w:firstLine="0"/>
              <w:jc w:val="center"/>
              <w:rPr>
                <w:rFonts w:eastAsia="Times New Roman" w:cs="Times New Roman"/>
                <w:b/>
                <w:sz w:val="24"/>
                <w:szCs w:val="24"/>
              </w:rPr>
            </w:pPr>
            <w:r w:rsidRPr="004A32E4">
              <w:rPr>
                <w:rFonts w:eastAsia="Times New Roman" w:cs="Times New Roman"/>
                <w:b/>
                <w:sz w:val="24"/>
                <w:szCs w:val="24"/>
              </w:rPr>
              <w:t>Количество</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1</w:t>
            </w:r>
          </w:p>
        </w:tc>
        <w:tc>
          <w:tcPr>
            <w:tcW w:w="5812"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Компьютеры</w:t>
            </w:r>
          </w:p>
        </w:tc>
        <w:tc>
          <w:tcPr>
            <w:tcW w:w="314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960</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2</w:t>
            </w:r>
          </w:p>
        </w:tc>
        <w:tc>
          <w:tcPr>
            <w:tcW w:w="5812"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Проекторы</w:t>
            </w:r>
          </w:p>
        </w:tc>
        <w:tc>
          <w:tcPr>
            <w:tcW w:w="314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165</w:t>
            </w:r>
          </w:p>
        </w:tc>
      </w:tr>
      <w:tr w:rsidR="004A32E4"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3</w:t>
            </w:r>
          </w:p>
        </w:tc>
        <w:tc>
          <w:tcPr>
            <w:tcW w:w="5812"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Интерактивные доски</w:t>
            </w:r>
          </w:p>
        </w:tc>
        <w:tc>
          <w:tcPr>
            <w:tcW w:w="314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10</w:t>
            </w:r>
          </w:p>
        </w:tc>
      </w:tr>
      <w:tr w:rsidR="001439B9" w:rsidRPr="004A32E4" w:rsidTr="00FB587D">
        <w:tc>
          <w:tcPr>
            <w:tcW w:w="56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jc w:val="center"/>
              <w:rPr>
                <w:rFonts w:eastAsia="Times New Roman" w:cs="Times New Roman"/>
                <w:sz w:val="24"/>
                <w:szCs w:val="24"/>
              </w:rPr>
            </w:pPr>
            <w:r w:rsidRPr="004A32E4">
              <w:rPr>
                <w:rFonts w:eastAsia="Times New Roman" w:cs="Times New Roman"/>
                <w:sz w:val="24"/>
                <w:szCs w:val="24"/>
              </w:rPr>
              <w:t>4</w:t>
            </w:r>
          </w:p>
        </w:tc>
        <w:tc>
          <w:tcPr>
            <w:tcW w:w="5812"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tabs>
                <w:tab w:val="left" w:pos="142"/>
              </w:tabs>
              <w:ind w:firstLine="0"/>
              <w:rPr>
                <w:rFonts w:eastAsia="Times New Roman" w:cs="Times New Roman"/>
                <w:sz w:val="24"/>
                <w:szCs w:val="24"/>
              </w:rPr>
            </w:pPr>
            <w:r w:rsidRPr="004A32E4">
              <w:rPr>
                <w:rFonts w:eastAsia="Times New Roman" w:cs="Times New Roman"/>
                <w:sz w:val="24"/>
                <w:szCs w:val="24"/>
              </w:rPr>
              <w:t>Принтеры и сканеры</w:t>
            </w:r>
          </w:p>
        </w:tc>
        <w:tc>
          <w:tcPr>
            <w:tcW w:w="3147" w:type="dxa"/>
            <w:tcBorders>
              <w:top w:val="single" w:sz="4" w:space="0" w:color="000000"/>
              <w:left w:val="single" w:sz="4" w:space="0" w:color="000000"/>
              <w:bottom w:val="single" w:sz="4" w:space="0" w:color="000000"/>
              <w:right w:val="single" w:sz="4" w:space="0" w:color="000000"/>
            </w:tcBorders>
          </w:tcPr>
          <w:p w:rsidR="001439B9" w:rsidRPr="004A32E4" w:rsidRDefault="001439B9" w:rsidP="00FB587D">
            <w:pPr>
              <w:ind w:firstLine="0"/>
              <w:jc w:val="center"/>
              <w:rPr>
                <w:rFonts w:eastAsia="Times New Roman" w:cs="Times New Roman"/>
                <w:sz w:val="24"/>
                <w:szCs w:val="24"/>
              </w:rPr>
            </w:pPr>
            <w:r w:rsidRPr="004A32E4">
              <w:rPr>
                <w:rFonts w:eastAsia="Times New Roman" w:cs="Times New Roman"/>
                <w:sz w:val="24"/>
                <w:szCs w:val="24"/>
              </w:rPr>
              <w:t>96</w:t>
            </w:r>
          </w:p>
        </w:tc>
      </w:tr>
    </w:tbl>
    <w:p w:rsidR="00F92ECE" w:rsidRPr="004A32E4" w:rsidRDefault="00F92ECE" w:rsidP="007609B8">
      <w:pPr>
        <w:pBdr>
          <w:top w:val="nil"/>
          <w:left w:val="nil"/>
          <w:bottom w:val="nil"/>
          <w:right w:val="nil"/>
          <w:between w:val="nil"/>
        </w:pBdr>
        <w:tabs>
          <w:tab w:val="left" w:pos="1134"/>
        </w:tabs>
        <w:rPr>
          <w:b/>
        </w:rPr>
      </w:pPr>
    </w:p>
    <w:p w:rsidR="007609B8" w:rsidRPr="004A32E4" w:rsidRDefault="007609B8" w:rsidP="007609B8">
      <w:pPr>
        <w:pBdr>
          <w:top w:val="nil"/>
          <w:left w:val="nil"/>
          <w:bottom w:val="nil"/>
          <w:right w:val="nil"/>
          <w:between w:val="nil"/>
        </w:pBdr>
        <w:tabs>
          <w:tab w:val="left" w:pos="1134"/>
        </w:tabs>
      </w:pPr>
      <w:r w:rsidRPr="004A32E4">
        <w:rPr>
          <w:b/>
        </w:rPr>
        <w:t>Информационные технологии в образовательном процессе.</w:t>
      </w:r>
      <w:r w:rsidRPr="004A32E4">
        <w:t xml:space="preserve"> Система подготовки специалистов в ФГБОУ ВО МГППУ по программам высшего образования предполагает широкое использование информационных технологий в образовательном процессе, а именно предполагает:</w:t>
      </w:r>
    </w:p>
    <w:p w:rsidR="007609B8" w:rsidRPr="004A32E4" w:rsidRDefault="007609B8" w:rsidP="004A21C1">
      <w:pPr>
        <w:numPr>
          <w:ilvl w:val="0"/>
          <w:numId w:val="108"/>
        </w:numPr>
        <w:pBdr>
          <w:top w:val="nil"/>
          <w:left w:val="nil"/>
          <w:bottom w:val="nil"/>
          <w:right w:val="nil"/>
          <w:between w:val="nil"/>
        </w:pBdr>
        <w:tabs>
          <w:tab w:val="left" w:pos="426"/>
          <w:tab w:val="left" w:pos="993"/>
          <w:tab w:val="left" w:pos="1134"/>
        </w:tabs>
        <w:ind w:left="0" w:firstLine="709"/>
      </w:pPr>
      <w:r w:rsidRPr="004A32E4">
        <w:t>информационно-коммуникационное обеспечение аудиторного фонда,</w:t>
      </w:r>
    </w:p>
    <w:p w:rsidR="007609B8" w:rsidRPr="004A32E4" w:rsidRDefault="007609B8" w:rsidP="004A21C1">
      <w:pPr>
        <w:numPr>
          <w:ilvl w:val="0"/>
          <w:numId w:val="108"/>
        </w:numPr>
        <w:pBdr>
          <w:top w:val="nil"/>
          <w:left w:val="nil"/>
          <w:bottom w:val="nil"/>
          <w:right w:val="nil"/>
          <w:between w:val="nil"/>
        </w:pBdr>
        <w:tabs>
          <w:tab w:val="left" w:pos="426"/>
          <w:tab w:val="left" w:pos="993"/>
          <w:tab w:val="left" w:pos="1134"/>
        </w:tabs>
        <w:ind w:left="0" w:firstLine="709"/>
      </w:pPr>
      <w:r w:rsidRPr="004A32E4">
        <w:t xml:space="preserve">использование системы сетевого тестирования студентов, </w:t>
      </w:r>
    </w:p>
    <w:p w:rsidR="007609B8" w:rsidRPr="004A32E4" w:rsidRDefault="007609B8" w:rsidP="004A21C1">
      <w:pPr>
        <w:numPr>
          <w:ilvl w:val="0"/>
          <w:numId w:val="108"/>
        </w:numPr>
        <w:pBdr>
          <w:top w:val="nil"/>
          <w:left w:val="nil"/>
          <w:bottom w:val="nil"/>
          <w:right w:val="nil"/>
          <w:between w:val="nil"/>
        </w:pBdr>
        <w:tabs>
          <w:tab w:val="left" w:pos="426"/>
          <w:tab w:val="left" w:pos="993"/>
          <w:tab w:val="left" w:pos="1134"/>
        </w:tabs>
        <w:ind w:left="0" w:firstLine="709"/>
      </w:pPr>
      <w:r w:rsidRPr="004A32E4">
        <w:t>использование специализированного программного обеспечения, решающего специфические проблемы качества обучения студентов, а также используемое в процессе самого обучения – по дисциплинам, курсам, практикам, в научно-исследовательской работе,</w:t>
      </w:r>
    </w:p>
    <w:p w:rsidR="007609B8" w:rsidRPr="004A32E4" w:rsidRDefault="007609B8" w:rsidP="004A21C1">
      <w:pPr>
        <w:numPr>
          <w:ilvl w:val="0"/>
          <w:numId w:val="108"/>
        </w:numPr>
        <w:pBdr>
          <w:top w:val="nil"/>
          <w:left w:val="nil"/>
          <w:bottom w:val="nil"/>
          <w:right w:val="nil"/>
          <w:between w:val="nil"/>
        </w:pBdr>
        <w:tabs>
          <w:tab w:val="left" w:pos="426"/>
          <w:tab w:val="left" w:pos="993"/>
          <w:tab w:val="left" w:pos="1134"/>
        </w:tabs>
        <w:ind w:left="0" w:firstLine="709"/>
      </w:pPr>
      <w:r w:rsidRPr="004A32E4">
        <w:t xml:space="preserve">обеспечение доступа </w:t>
      </w:r>
      <w:r w:rsidR="00F92ECE" w:rsidRPr="004A32E4">
        <w:t>обучающихся</w:t>
      </w:r>
      <w:r w:rsidRPr="004A32E4">
        <w:t xml:space="preserve"> к фондам учебно-методической документации, в том числе доступа к электронно-библиотечным системам.</w:t>
      </w:r>
    </w:p>
    <w:p w:rsidR="007609B8" w:rsidRPr="004A32E4" w:rsidRDefault="007609B8" w:rsidP="007609B8">
      <w:pPr>
        <w:pBdr>
          <w:top w:val="nil"/>
          <w:left w:val="nil"/>
          <w:bottom w:val="nil"/>
          <w:right w:val="nil"/>
          <w:between w:val="nil"/>
        </w:pBdr>
        <w:tabs>
          <w:tab w:val="left" w:pos="1134"/>
        </w:tabs>
      </w:pPr>
      <w:r w:rsidRPr="004A32E4">
        <w:t>Собственные информационные системы, используемые в образовательном процессе:</w:t>
      </w:r>
    </w:p>
    <w:p w:rsidR="007609B8" w:rsidRPr="004A32E4" w:rsidRDefault="007609B8" w:rsidP="004A21C1">
      <w:pPr>
        <w:numPr>
          <w:ilvl w:val="0"/>
          <w:numId w:val="108"/>
        </w:numPr>
        <w:pBdr>
          <w:top w:val="nil"/>
          <w:left w:val="nil"/>
          <w:bottom w:val="nil"/>
          <w:right w:val="nil"/>
          <w:between w:val="nil"/>
        </w:pBdr>
        <w:tabs>
          <w:tab w:val="left" w:pos="426"/>
          <w:tab w:val="left" w:pos="993"/>
          <w:tab w:val="left" w:pos="1134"/>
        </w:tabs>
        <w:ind w:left="0" w:firstLine="709"/>
      </w:pPr>
      <w:r w:rsidRPr="004A32E4">
        <w:t>Единая информационная система (ЕИС) ФГБОУ ВО МГППУ – многомодульная информационная база, объединяющая в себе систему СКУД, информацию о физических лицах, студентах и сотрудниках, внутренний электронный документооборот, электронный деканат и многое другое.</w:t>
      </w:r>
    </w:p>
    <w:p w:rsidR="007609B8" w:rsidRPr="004A32E4" w:rsidRDefault="007609B8" w:rsidP="004A21C1">
      <w:pPr>
        <w:numPr>
          <w:ilvl w:val="0"/>
          <w:numId w:val="108"/>
        </w:numPr>
        <w:pBdr>
          <w:top w:val="nil"/>
          <w:left w:val="nil"/>
          <w:bottom w:val="nil"/>
          <w:right w:val="nil"/>
          <w:between w:val="nil"/>
        </w:pBdr>
        <w:tabs>
          <w:tab w:val="left" w:pos="426"/>
          <w:tab w:val="left" w:pos="993"/>
          <w:tab w:val="left" w:pos="1134"/>
        </w:tabs>
        <w:ind w:left="0" w:firstLine="709"/>
      </w:pPr>
      <w:r w:rsidRPr="004A32E4">
        <w:lastRenderedPageBreak/>
        <w:t>Электронная образовательная среда ФГБОУ ВО МГППУ (e-learning.mgppu.ru) – информационный портал для студентов и преподавателей, созданный на базе общепринятой системы управления обучением Moodle.</w:t>
      </w:r>
    </w:p>
    <w:p w:rsidR="007609B8" w:rsidRPr="004A32E4" w:rsidRDefault="007609B8" w:rsidP="004A21C1">
      <w:pPr>
        <w:numPr>
          <w:ilvl w:val="0"/>
          <w:numId w:val="108"/>
        </w:numPr>
        <w:pBdr>
          <w:top w:val="nil"/>
          <w:left w:val="nil"/>
          <w:bottom w:val="nil"/>
          <w:right w:val="nil"/>
          <w:between w:val="nil"/>
        </w:pBdr>
        <w:tabs>
          <w:tab w:val="left" w:pos="426"/>
          <w:tab w:val="left" w:pos="993"/>
          <w:tab w:val="left" w:pos="1134"/>
        </w:tabs>
        <w:ind w:left="0" w:firstLine="709"/>
      </w:pPr>
      <w:r w:rsidRPr="004A32E4">
        <w:t>Система онлайн-видеоконференций ФГБОУ ВО МГППУ (webinar.mgppu.ru) позволяющая преподавателям и студентам проводит интерактивные онлайн встречи и занятия с возможностью записи.</w:t>
      </w:r>
    </w:p>
    <w:p w:rsidR="007609B8" w:rsidRPr="004A32E4" w:rsidRDefault="007609B8" w:rsidP="004A21C1">
      <w:pPr>
        <w:numPr>
          <w:ilvl w:val="0"/>
          <w:numId w:val="108"/>
        </w:numPr>
        <w:pBdr>
          <w:top w:val="nil"/>
          <w:left w:val="nil"/>
          <w:bottom w:val="nil"/>
          <w:right w:val="nil"/>
          <w:between w:val="nil"/>
        </w:pBdr>
        <w:tabs>
          <w:tab w:val="left" w:pos="426"/>
          <w:tab w:val="left" w:pos="993"/>
          <w:tab w:val="left" w:pos="1134"/>
        </w:tabs>
        <w:ind w:left="0" w:firstLine="709"/>
      </w:pPr>
      <w:r w:rsidRPr="004A32E4">
        <w:t>Система анкетирования обучающихся (на базе ЕИС и электронной образовательной среды) позволяет студентам оценивать качество преподавания им предметов, что обеспечивает возможность статистически проанализировать и оптимизировать учебный процесс.</w:t>
      </w:r>
    </w:p>
    <w:p w:rsidR="007609B8" w:rsidRPr="004A32E4" w:rsidRDefault="007609B8" w:rsidP="007609B8">
      <w:pPr>
        <w:pBdr>
          <w:top w:val="nil"/>
          <w:left w:val="nil"/>
          <w:bottom w:val="nil"/>
          <w:right w:val="nil"/>
          <w:between w:val="nil"/>
        </w:pBdr>
        <w:tabs>
          <w:tab w:val="left" w:pos="1134"/>
        </w:tabs>
      </w:pPr>
      <w:r w:rsidRPr="004A32E4">
        <w:rPr>
          <w:b/>
        </w:rPr>
        <w:t xml:space="preserve">Информационное обеспечение аудиторного фонда. </w:t>
      </w:r>
      <w:r w:rsidRPr="004A32E4">
        <w:t>Информационное обеспечение аудиторного фонда в ФГБОУ ВО МГППУ представлено:</w:t>
      </w:r>
    </w:p>
    <w:p w:rsidR="007609B8" w:rsidRPr="004A32E4" w:rsidRDefault="007609B8" w:rsidP="007609B8">
      <w:pPr>
        <w:pBdr>
          <w:top w:val="nil"/>
          <w:left w:val="nil"/>
          <w:bottom w:val="nil"/>
          <w:right w:val="nil"/>
          <w:between w:val="nil"/>
        </w:pBdr>
        <w:tabs>
          <w:tab w:val="left" w:pos="567"/>
          <w:tab w:val="left" w:pos="1134"/>
        </w:tabs>
      </w:pPr>
      <w:r w:rsidRPr="004A32E4">
        <w:t xml:space="preserve">21 компьютерный класс с выходом в Интернет и мультимедийным оборудованием, </w:t>
      </w:r>
    </w:p>
    <w:p w:rsidR="007609B8" w:rsidRPr="004A32E4" w:rsidRDefault="007609B8" w:rsidP="007609B8">
      <w:pPr>
        <w:pBdr>
          <w:top w:val="nil"/>
          <w:left w:val="nil"/>
          <w:bottom w:val="nil"/>
          <w:right w:val="nil"/>
          <w:between w:val="nil"/>
        </w:pBdr>
        <w:tabs>
          <w:tab w:val="left" w:pos="567"/>
          <w:tab w:val="left" w:pos="1134"/>
        </w:tabs>
      </w:pPr>
      <w:r w:rsidRPr="004A32E4">
        <w:t>53 аудитории, оснащенные мультимедийным оборудованием.</w:t>
      </w:r>
    </w:p>
    <w:p w:rsidR="007609B8" w:rsidRPr="004A32E4" w:rsidRDefault="007609B8" w:rsidP="007609B8">
      <w:pPr>
        <w:pBdr>
          <w:top w:val="nil"/>
          <w:left w:val="nil"/>
          <w:bottom w:val="nil"/>
          <w:right w:val="nil"/>
          <w:between w:val="nil"/>
        </w:pBdr>
        <w:tabs>
          <w:tab w:val="left" w:pos="1134"/>
        </w:tabs>
      </w:pPr>
      <w:r w:rsidRPr="004A32E4">
        <w:t>Наличие мультимедийных средств позволяет профессорско-преподавательскому составу поддерживать высокое качество учебного процесса за счет наглядности и формализации учебного материала.</w:t>
      </w:r>
    </w:p>
    <w:p w:rsidR="007609B8" w:rsidRPr="004A32E4" w:rsidRDefault="007609B8" w:rsidP="007609B8">
      <w:pPr>
        <w:pBdr>
          <w:top w:val="nil"/>
          <w:left w:val="nil"/>
          <w:bottom w:val="nil"/>
          <w:right w:val="nil"/>
          <w:between w:val="nil"/>
        </w:pBdr>
        <w:tabs>
          <w:tab w:val="left" w:pos="1134"/>
        </w:tabs>
      </w:pPr>
      <w:r w:rsidRPr="004A32E4">
        <w:t xml:space="preserve">На факультете дистанционных технологий аудиторный фонд оснащен оборудованием, позволяющим проводить </w:t>
      </w:r>
      <w:r w:rsidRPr="004A32E4">
        <w:rPr>
          <w:i/>
        </w:rPr>
        <w:t>on-line</w:t>
      </w:r>
      <w:r w:rsidRPr="004A32E4">
        <w:t xml:space="preserve"> трансляции (прямые трансляции) занятий из аудиторий университета с использованием текстового чата для студентов-инвалидов.</w:t>
      </w:r>
    </w:p>
    <w:p w:rsidR="001926EC" w:rsidRPr="004A32E4" w:rsidRDefault="001926EC" w:rsidP="001926EC">
      <w:pPr>
        <w:pStyle w:val="45"/>
        <w:tabs>
          <w:tab w:val="left" w:pos="1134"/>
        </w:tabs>
        <w:spacing w:before="60" w:after="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sz w:val="28"/>
          <w:szCs w:val="28"/>
        </w:rPr>
        <w:t xml:space="preserve">Для решения специфических проблем оценки качества обучения обучающихся используется </w:t>
      </w:r>
      <w:r w:rsidRPr="004A32E4">
        <w:rPr>
          <w:rFonts w:ascii="Times New Roman" w:eastAsia="Times New Roman" w:hAnsi="Times New Roman" w:cs="Times New Roman"/>
          <w:b/>
          <w:i/>
          <w:sz w:val="28"/>
          <w:szCs w:val="28"/>
        </w:rPr>
        <w:t>специализированное программное обеспечение</w:t>
      </w:r>
      <w:r w:rsidRPr="004A32E4">
        <w:rPr>
          <w:rFonts w:ascii="Times New Roman" w:eastAsia="Times New Roman" w:hAnsi="Times New Roman" w:cs="Times New Roman"/>
          <w:i/>
          <w:sz w:val="28"/>
          <w:szCs w:val="28"/>
        </w:rPr>
        <w:t xml:space="preserve"> - </w:t>
      </w:r>
      <w:r w:rsidRPr="004A32E4">
        <w:rPr>
          <w:rFonts w:ascii="Times New Roman" w:eastAsia="Times New Roman" w:hAnsi="Times New Roman" w:cs="Times New Roman"/>
          <w:sz w:val="28"/>
          <w:szCs w:val="28"/>
        </w:rPr>
        <w:t xml:space="preserve">программный продукт «Антиплагиат» (Пакет ВУЗ), система «HT-line» (модуль М-тесты), система комплексной оценки сформированности компетенций (СКОСКО). </w:t>
      </w:r>
    </w:p>
    <w:p w:rsidR="001926EC" w:rsidRPr="004A32E4" w:rsidRDefault="001926EC" w:rsidP="001926EC">
      <w:pPr>
        <w:pStyle w:val="45"/>
        <w:tabs>
          <w:tab w:val="left" w:pos="1134"/>
        </w:tabs>
        <w:spacing w:before="60" w:after="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b/>
          <w:sz w:val="28"/>
          <w:szCs w:val="28"/>
        </w:rPr>
        <w:t>Программный продукт «Антиплагиат» (Пакет ВУЗ)</w:t>
      </w:r>
      <w:r w:rsidRPr="004A32E4">
        <w:rPr>
          <w:rFonts w:ascii="Times New Roman" w:eastAsia="Times New Roman" w:hAnsi="Times New Roman" w:cs="Times New Roman"/>
          <w:sz w:val="28"/>
          <w:szCs w:val="28"/>
        </w:rPr>
        <w:t xml:space="preserve"> используется при проверке письменных работ обучающихся для обнаружения заимствования текста из электронных источников информации. В настоящее время для проверки письменных работ используются базы русскоязычного и англоязычного интернета, базы диссертаций Российской государственной библиотеки, коллекциям научных статей Elibrary, Медицина, Гарант, Патенты, сводной коллекции ЭБС, базам «кольцо вузов» и собственной базе МГППУ. Проверке подлежат все письменные работы обучающихся (рефераты, доклады, эссе, курсовые работы и проекты, выпускные квалификационные работы, научные доклады и диссертации и др.). Проверка работ на заимствование осуществляется силами отдела мониторинга качества профессионального образования и профессорско-преподавательским составом МГППУ. </w:t>
      </w:r>
    </w:p>
    <w:p w:rsidR="001926EC" w:rsidRPr="004A32E4" w:rsidRDefault="001926EC" w:rsidP="001926EC">
      <w:pPr>
        <w:pStyle w:val="45"/>
        <w:spacing w:before="60" w:after="0" w:line="240" w:lineRule="auto"/>
        <w:ind w:firstLine="709"/>
        <w:jc w:val="both"/>
        <w:rPr>
          <w:rFonts w:ascii="Times New Roman" w:eastAsia="Times New Roman" w:hAnsi="Times New Roman" w:cs="Times New Roman"/>
          <w:b/>
          <w:sz w:val="28"/>
          <w:szCs w:val="28"/>
        </w:rPr>
      </w:pPr>
      <w:r w:rsidRPr="004A32E4">
        <w:rPr>
          <w:rFonts w:ascii="Times New Roman" w:eastAsia="Times New Roman" w:hAnsi="Times New Roman" w:cs="Times New Roman"/>
          <w:b/>
          <w:sz w:val="28"/>
          <w:szCs w:val="28"/>
        </w:rPr>
        <w:t>Система «HT-line» (модуль М-тесты)</w:t>
      </w:r>
      <w:r w:rsidRPr="004A32E4">
        <w:rPr>
          <w:rFonts w:ascii="Times New Roman" w:eastAsia="Times New Roman" w:hAnsi="Times New Roman" w:cs="Times New Roman"/>
          <w:sz w:val="28"/>
          <w:szCs w:val="28"/>
        </w:rPr>
        <w:t xml:space="preserve"> используется сотрудниками </w:t>
      </w:r>
      <w:r w:rsidR="00F92ECE" w:rsidRPr="004A32E4">
        <w:rPr>
          <w:rFonts w:ascii="Times New Roman" w:hAnsi="Times New Roman" w:cs="Times New Roman"/>
          <w:sz w:val="28"/>
          <w:szCs w:val="28"/>
        </w:rPr>
        <w:t>ФГБОУ ВО</w:t>
      </w:r>
      <w:r w:rsidR="00F92ECE" w:rsidRPr="004A32E4">
        <w:rPr>
          <w:szCs w:val="28"/>
        </w:rPr>
        <w:t xml:space="preserve"> </w:t>
      </w:r>
      <w:r w:rsidRPr="004A32E4">
        <w:rPr>
          <w:rFonts w:ascii="Times New Roman" w:eastAsia="Times New Roman" w:hAnsi="Times New Roman" w:cs="Times New Roman"/>
          <w:sz w:val="28"/>
          <w:szCs w:val="28"/>
        </w:rPr>
        <w:t xml:space="preserve">МГППУ при конструировании тестовых материалов по дисциплинам и курсам. Работа по программированию тестовых материалов проводится сотрудниками отдела мониторинга качества профессионального образования </w:t>
      </w:r>
      <w:r w:rsidR="00F92ECE" w:rsidRPr="004A32E4">
        <w:rPr>
          <w:rFonts w:ascii="Times New Roman" w:hAnsi="Times New Roman" w:cs="Times New Roman"/>
          <w:sz w:val="28"/>
          <w:szCs w:val="28"/>
        </w:rPr>
        <w:t>ФГБОУ ВО</w:t>
      </w:r>
      <w:r w:rsidR="00F92ECE" w:rsidRPr="004A32E4">
        <w:rPr>
          <w:szCs w:val="28"/>
        </w:rPr>
        <w:t xml:space="preserve"> </w:t>
      </w:r>
      <w:r w:rsidRPr="004A32E4">
        <w:rPr>
          <w:rFonts w:ascii="Times New Roman" w:eastAsia="Times New Roman" w:hAnsi="Times New Roman" w:cs="Times New Roman"/>
          <w:sz w:val="28"/>
          <w:szCs w:val="28"/>
        </w:rPr>
        <w:t xml:space="preserve">МГППУ по тестовым заданиям, разработанным </w:t>
      </w:r>
      <w:r w:rsidRPr="004A32E4">
        <w:rPr>
          <w:rFonts w:ascii="Times New Roman" w:eastAsia="Times New Roman" w:hAnsi="Times New Roman" w:cs="Times New Roman"/>
          <w:sz w:val="28"/>
          <w:szCs w:val="28"/>
        </w:rPr>
        <w:lastRenderedPageBreak/>
        <w:t xml:space="preserve">профессорско-преподавательским составом </w:t>
      </w:r>
      <w:r w:rsidR="00F92ECE" w:rsidRPr="004A32E4">
        <w:rPr>
          <w:rFonts w:ascii="Times New Roman" w:hAnsi="Times New Roman" w:cs="Times New Roman"/>
          <w:sz w:val="28"/>
          <w:szCs w:val="28"/>
        </w:rPr>
        <w:t>ФГБОУ ВО</w:t>
      </w:r>
      <w:r w:rsidR="00F92ECE" w:rsidRPr="004A32E4">
        <w:rPr>
          <w:szCs w:val="28"/>
        </w:rPr>
        <w:t xml:space="preserve"> </w:t>
      </w:r>
      <w:r w:rsidRPr="004A32E4">
        <w:rPr>
          <w:rFonts w:ascii="Times New Roman" w:eastAsia="Times New Roman" w:hAnsi="Times New Roman" w:cs="Times New Roman"/>
          <w:sz w:val="28"/>
          <w:szCs w:val="28"/>
        </w:rPr>
        <w:t>МГППУ. В настоящее время база насчитывает более 2500 тестовых модуля.</w:t>
      </w:r>
    </w:p>
    <w:p w:rsidR="00FB399D" w:rsidRPr="004A32E4" w:rsidRDefault="001926EC" w:rsidP="001926EC">
      <w:pPr>
        <w:pStyle w:val="45"/>
        <w:tabs>
          <w:tab w:val="left" w:pos="142"/>
        </w:tabs>
        <w:spacing w:before="60" w:after="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b/>
          <w:sz w:val="28"/>
          <w:szCs w:val="28"/>
        </w:rPr>
        <w:t>Система комплексной оценки сформированности компетенций</w:t>
      </w:r>
      <w:r w:rsidRPr="004A32E4">
        <w:rPr>
          <w:rFonts w:ascii="Times New Roman" w:eastAsia="Times New Roman" w:hAnsi="Times New Roman" w:cs="Times New Roman"/>
          <w:sz w:val="28"/>
          <w:szCs w:val="28"/>
        </w:rPr>
        <w:t xml:space="preserve"> (СКОСКО) используется для оценки готовности выпускников к выполнению профессиональных трудовых действий и функций. Данная система позволяет оценивать сформированность компетенций на основании выполнения тестовых заданий, решения кейсов и экспертной оценки уровня подготовки специалистами.</w:t>
      </w:r>
    </w:p>
    <w:p w:rsidR="00FB399D" w:rsidRPr="004A32E4" w:rsidRDefault="00FB399D" w:rsidP="00E815D5">
      <w:pPr>
        <w:pStyle w:val="45"/>
        <w:tabs>
          <w:tab w:val="left" w:pos="142"/>
        </w:tabs>
        <w:spacing w:before="60" w:after="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b/>
          <w:sz w:val="28"/>
          <w:szCs w:val="28"/>
        </w:rPr>
        <w:t>Электронная библиотека МГППУ</w:t>
      </w:r>
      <w:r w:rsidRPr="004A32E4">
        <w:rPr>
          <w:rFonts w:ascii="Times New Roman" w:eastAsia="Times New Roman" w:hAnsi="Times New Roman" w:cs="Times New Roman"/>
          <w:sz w:val="28"/>
          <w:szCs w:val="28"/>
        </w:rPr>
        <w:t xml:space="preserve"> (</w:t>
      </w:r>
      <w:hyperlink r:id="rId111">
        <w:r w:rsidRPr="004A32E4">
          <w:rPr>
            <w:rFonts w:ascii="Times New Roman" w:eastAsia="Times New Roman" w:hAnsi="Times New Roman" w:cs="Times New Roman"/>
            <w:sz w:val="28"/>
            <w:szCs w:val="28"/>
            <w:u w:val="single"/>
          </w:rPr>
          <w:t>psychlib.ru</w:t>
        </w:r>
      </w:hyperlink>
      <w:r w:rsidRPr="004A32E4">
        <w:rPr>
          <w:rFonts w:ascii="Times New Roman" w:eastAsia="Times New Roman" w:hAnsi="Times New Roman" w:cs="Times New Roman"/>
          <w:sz w:val="28"/>
          <w:szCs w:val="28"/>
        </w:rPr>
        <w:t>) осуществляет накопление, хранение и использование электронных документов и изданий в области психологии и смежных дисциплин, а также по образовательным программам, реализуемым МГППУ.</w:t>
      </w:r>
    </w:p>
    <w:p w:rsidR="00FB399D" w:rsidRPr="004A32E4" w:rsidRDefault="00FB399D" w:rsidP="00E815D5">
      <w:pPr>
        <w:pStyle w:val="45"/>
        <w:tabs>
          <w:tab w:val="left" w:pos="142"/>
        </w:tabs>
        <w:spacing w:before="60" w:after="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sz w:val="28"/>
          <w:szCs w:val="28"/>
        </w:rPr>
        <w:t>Электронные документы и издания информационно-библиотечного комплекса библиотеки, используемые в образовательном процессе, представлены:</w:t>
      </w:r>
    </w:p>
    <w:p w:rsidR="00FB399D" w:rsidRPr="004A32E4" w:rsidRDefault="00FB399D" w:rsidP="004A21C1">
      <w:pPr>
        <w:pStyle w:val="45"/>
        <w:numPr>
          <w:ilvl w:val="0"/>
          <w:numId w:val="67"/>
        </w:numPr>
        <w:tabs>
          <w:tab w:val="left" w:pos="1134"/>
        </w:tabs>
        <w:spacing w:before="60" w:after="0" w:line="240" w:lineRule="auto"/>
        <w:ind w:left="0" w:firstLine="709"/>
        <w:jc w:val="both"/>
        <w:rPr>
          <w:rFonts w:ascii="Times New Roman" w:hAnsi="Times New Roman" w:cs="Times New Roman"/>
          <w:sz w:val="28"/>
          <w:szCs w:val="28"/>
        </w:rPr>
      </w:pPr>
      <w:r w:rsidRPr="004A32E4">
        <w:rPr>
          <w:rFonts w:ascii="Times New Roman" w:eastAsia="Times New Roman" w:hAnsi="Times New Roman" w:cs="Times New Roman"/>
          <w:sz w:val="28"/>
          <w:szCs w:val="28"/>
        </w:rPr>
        <w:t xml:space="preserve">электронными версиями печатных изданий, подготовленных преподавателями и сотрудниками </w:t>
      </w:r>
      <w:r w:rsidR="00F92ECE" w:rsidRPr="004A32E4">
        <w:rPr>
          <w:rFonts w:ascii="Times New Roman" w:hAnsi="Times New Roman" w:cs="Times New Roman"/>
          <w:sz w:val="28"/>
          <w:szCs w:val="28"/>
        </w:rPr>
        <w:t>ФГБОУ ВО</w:t>
      </w:r>
      <w:r w:rsidR="00F92ECE" w:rsidRPr="004A32E4">
        <w:rPr>
          <w:szCs w:val="28"/>
        </w:rPr>
        <w:t xml:space="preserve"> </w:t>
      </w:r>
      <w:r w:rsidRPr="004A32E4">
        <w:rPr>
          <w:rFonts w:ascii="Times New Roman" w:eastAsia="Times New Roman" w:hAnsi="Times New Roman" w:cs="Times New Roman"/>
          <w:sz w:val="28"/>
          <w:szCs w:val="28"/>
        </w:rPr>
        <w:t>МГППУ, в том числе учебниками, пособиями, методическими рекомендациями, программами и прочее,</w:t>
      </w:r>
    </w:p>
    <w:p w:rsidR="00FB399D" w:rsidRPr="004A32E4" w:rsidRDefault="00FB399D" w:rsidP="004A21C1">
      <w:pPr>
        <w:pStyle w:val="45"/>
        <w:numPr>
          <w:ilvl w:val="0"/>
          <w:numId w:val="67"/>
        </w:numPr>
        <w:tabs>
          <w:tab w:val="left" w:pos="1134"/>
        </w:tabs>
        <w:spacing w:before="60" w:after="0" w:line="240" w:lineRule="auto"/>
        <w:ind w:left="0" w:firstLine="709"/>
        <w:jc w:val="both"/>
        <w:rPr>
          <w:rFonts w:ascii="Times New Roman" w:hAnsi="Times New Roman" w:cs="Times New Roman"/>
          <w:sz w:val="28"/>
          <w:szCs w:val="28"/>
        </w:rPr>
      </w:pPr>
      <w:r w:rsidRPr="004A32E4">
        <w:rPr>
          <w:rFonts w:ascii="Times New Roman" w:eastAsia="Times New Roman" w:hAnsi="Times New Roman" w:cs="Times New Roman"/>
          <w:sz w:val="28"/>
          <w:szCs w:val="28"/>
        </w:rPr>
        <w:t>электронными версиями печатных изданий, методик, тестов и других психодиагностических материалов, рекомендованных преподавателями МГППУ и размещенных в электронной библиотеке с согласия автора, подтвержденного договором о передаче авторских прав,</w:t>
      </w:r>
    </w:p>
    <w:p w:rsidR="00FB399D" w:rsidRPr="004A32E4" w:rsidRDefault="00FB399D" w:rsidP="004A21C1">
      <w:pPr>
        <w:pStyle w:val="45"/>
        <w:numPr>
          <w:ilvl w:val="0"/>
          <w:numId w:val="67"/>
        </w:numPr>
        <w:tabs>
          <w:tab w:val="left" w:pos="1134"/>
        </w:tabs>
        <w:spacing w:before="60" w:after="0" w:line="240" w:lineRule="auto"/>
        <w:ind w:left="0" w:firstLine="709"/>
        <w:jc w:val="both"/>
        <w:rPr>
          <w:rFonts w:ascii="Times New Roman" w:hAnsi="Times New Roman" w:cs="Times New Roman"/>
          <w:sz w:val="28"/>
          <w:szCs w:val="28"/>
        </w:rPr>
      </w:pPr>
      <w:r w:rsidRPr="004A32E4">
        <w:rPr>
          <w:rFonts w:ascii="Times New Roman" w:eastAsia="Times New Roman" w:hAnsi="Times New Roman" w:cs="Times New Roman"/>
          <w:sz w:val="28"/>
          <w:szCs w:val="28"/>
        </w:rPr>
        <w:t>видео и аудио материалами, подготовленными преподавателями МГППУ (лекции, семинары, конференции, материалы иллюстрирующие способы работы с детьми и методы диагностики),</w:t>
      </w:r>
    </w:p>
    <w:p w:rsidR="00FB399D" w:rsidRPr="004A32E4" w:rsidRDefault="00FB399D" w:rsidP="004A21C1">
      <w:pPr>
        <w:pStyle w:val="45"/>
        <w:numPr>
          <w:ilvl w:val="0"/>
          <w:numId w:val="67"/>
        </w:numPr>
        <w:tabs>
          <w:tab w:val="left" w:pos="1134"/>
        </w:tabs>
        <w:spacing w:before="60" w:after="0" w:line="240" w:lineRule="auto"/>
        <w:ind w:left="0" w:firstLine="709"/>
        <w:jc w:val="both"/>
        <w:rPr>
          <w:rFonts w:ascii="Times New Roman" w:hAnsi="Times New Roman" w:cs="Times New Roman"/>
          <w:sz w:val="28"/>
          <w:szCs w:val="28"/>
        </w:rPr>
      </w:pPr>
      <w:r w:rsidRPr="004A32E4">
        <w:rPr>
          <w:rFonts w:ascii="Times New Roman" w:eastAsia="Times New Roman" w:hAnsi="Times New Roman" w:cs="Times New Roman"/>
          <w:sz w:val="28"/>
          <w:szCs w:val="28"/>
        </w:rPr>
        <w:t xml:space="preserve">авторефератами и диссертациями, защищенными как в диссертационном совете </w:t>
      </w:r>
      <w:r w:rsidR="00F92ECE" w:rsidRPr="004A32E4">
        <w:rPr>
          <w:rFonts w:ascii="Times New Roman" w:hAnsi="Times New Roman" w:cs="Times New Roman"/>
          <w:sz w:val="28"/>
          <w:szCs w:val="28"/>
        </w:rPr>
        <w:t>ФГБОУ ВО</w:t>
      </w:r>
      <w:r w:rsidR="00F92ECE" w:rsidRPr="004A32E4">
        <w:rPr>
          <w:szCs w:val="28"/>
        </w:rPr>
        <w:t xml:space="preserve"> </w:t>
      </w:r>
      <w:r w:rsidRPr="004A32E4">
        <w:rPr>
          <w:rFonts w:ascii="Times New Roman" w:eastAsia="Times New Roman" w:hAnsi="Times New Roman" w:cs="Times New Roman"/>
          <w:sz w:val="28"/>
          <w:szCs w:val="28"/>
        </w:rPr>
        <w:t>МГППУ, так защищенных в других советах, утвержденных ВАК и имеющихся в свободном доступе,</w:t>
      </w:r>
    </w:p>
    <w:p w:rsidR="00FB399D" w:rsidRPr="004A32E4" w:rsidRDefault="00FB399D" w:rsidP="004A21C1">
      <w:pPr>
        <w:pStyle w:val="45"/>
        <w:numPr>
          <w:ilvl w:val="0"/>
          <w:numId w:val="67"/>
        </w:numPr>
        <w:tabs>
          <w:tab w:val="left" w:pos="1134"/>
        </w:tabs>
        <w:spacing w:before="60" w:after="0" w:line="240" w:lineRule="auto"/>
        <w:ind w:left="0" w:firstLine="709"/>
        <w:jc w:val="both"/>
        <w:rPr>
          <w:rFonts w:ascii="Times New Roman" w:hAnsi="Times New Roman" w:cs="Times New Roman"/>
          <w:sz w:val="28"/>
          <w:szCs w:val="28"/>
        </w:rPr>
      </w:pPr>
      <w:r w:rsidRPr="004A32E4">
        <w:rPr>
          <w:rFonts w:ascii="Times New Roman" w:eastAsia="Times New Roman" w:hAnsi="Times New Roman" w:cs="Times New Roman"/>
          <w:sz w:val="28"/>
          <w:szCs w:val="28"/>
        </w:rPr>
        <w:t>магистерскими диссертациями и авторефератами.</w:t>
      </w:r>
    </w:p>
    <w:p w:rsidR="00FB399D" w:rsidRPr="004A32E4" w:rsidRDefault="00FB399D" w:rsidP="00E815D5">
      <w:pPr>
        <w:pStyle w:val="45"/>
        <w:tabs>
          <w:tab w:val="left" w:pos="142"/>
        </w:tabs>
        <w:spacing w:before="60" w:after="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sz w:val="28"/>
          <w:szCs w:val="28"/>
        </w:rPr>
        <w:t xml:space="preserve">В своей политике в области информационных технологий </w:t>
      </w:r>
      <w:r w:rsidR="00F92ECE" w:rsidRPr="004A32E4">
        <w:rPr>
          <w:rFonts w:ascii="Times New Roman" w:hAnsi="Times New Roman" w:cs="Times New Roman"/>
          <w:sz w:val="28"/>
          <w:szCs w:val="28"/>
        </w:rPr>
        <w:t>ФГБОУ ВО</w:t>
      </w:r>
      <w:r w:rsidR="00F92ECE" w:rsidRPr="004A32E4">
        <w:rPr>
          <w:szCs w:val="28"/>
        </w:rPr>
        <w:t xml:space="preserve"> </w:t>
      </w:r>
      <w:r w:rsidRPr="004A32E4">
        <w:rPr>
          <w:rFonts w:ascii="Times New Roman" w:eastAsia="Times New Roman" w:hAnsi="Times New Roman" w:cs="Times New Roman"/>
          <w:sz w:val="28"/>
          <w:szCs w:val="28"/>
        </w:rPr>
        <w:t>МГППУ и далее предполагает дальнейшее расширение спектра использования информационных технологий и оборудования с целью повышения эффективности и качества образовательного процесса.</w:t>
      </w:r>
    </w:p>
    <w:p w:rsidR="00FB399D" w:rsidRPr="004A32E4" w:rsidRDefault="00FB399D" w:rsidP="00E815D5">
      <w:pPr>
        <w:pStyle w:val="45"/>
        <w:tabs>
          <w:tab w:val="left" w:pos="0"/>
          <w:tab w:val="left" w:pos="284"/>
        </w:tabs>
        <w:spacing w:before="60" w:after="0" w:line="240" w:lineRule="auto"/>
        <w:ind w:firstLine="709"/>
        <w:jc w:val="both"/>
        <w:rPr>
          <w:rFonts w:ascii="Times New Roman" w:eastAsia="Times New Roman" w:hAnsi="Times New Roman" w:cs="Times New Roman"/>
          <w:sz w:val="28"/>
          <w:szCs w:val="28"/>
          <w:shd w:val="clear" w:color="auto" w:fill="FFE599"/>
        </w:rPr>
      </w:pPr>
      <w:bookmarkStart w:id="70" w:name="_30j0zll" w:colFirst="0" w:colLast="0"/>
      <w:bookmarkEnd w:id="70"/>
      <w:r w:rsidRPr="004A32E4">
        <w:rPr>
          <w:rFonts w:ascii="Times New Roman" w:eastAsia="Times New Roman" w:hAnsi="Times New Roman" w:cs="Times New Roman"/>
          <w:sz w:val="28"/>
          <w:szCs w:val="28"/>
        </w:rPr>
        <w:t>Для поддержки научно-исследовательской работы обучающихся в рамках национальной подписки открыт доступ к базе ProQuest Dissertations &amp; Theses Global‎. Читателям доступно более 2</w:t>
      </w:r>
      <w:r w:rsidR="00F44A47" w:rsidRPr="004A32E4">
        <w:rPr>
          <w:rFonts w:ascii="Times New Roman" w:eastAsia="Times New Roman" w:hAnsi="Times New Roman" w:cs="Times New Roman"/>
          <w:sz w:val="28"/>
          <w:szCs w:val="28"/>
        </w:rPr>
        <w:t> </w:t>
      </w:r>
      <w:r w:rsidRPr="004A32E4">
        <w:rPr>
          <w:rFonts w:ascii="Times New Roman" w:eastAsia="Times New Roman" w:hAnsi="Times New Roman" w:cs="Times New Roman"/>
          <w:sz w:val="28"/>
          <w:szCs w:val="28"/>
        </w:rPr>
        <w:t>000</w:t>
      </w:r>
      <w:r w:rsidR="00F44A47" w:rsidRPr="004A32E4">
        <w:rPr>
          <w:rFonts w:ascii="Times New Roman" w:eastAsia="Times New Roman" w:hAnsi="Times New Roman" w:cs="Times New Roman"/>
          <w:sz w:val="28"/>
          <w:szCs w:val="28"/>
        </w:rPr>
        <w:t xml:space="preserve"> </w:t>
      </w:r>
      <w:r w:rsidRPr="004A32E4">
        <w:rPr>
          <w:rFonts w:ascii="Times New Roman" w:eastAsia="Times New Roman" w:hAnsi="Times New Roman" w:cs="Times New Roman"/>
          <w:sz w:val="28"/>
          <w:szCs w:val="28"/>
        </w:rPr>
        <w:t>000 диссертаций и авторефератов.</w:t>
      </w:r>
    </w:p>
    <w:p w:rsidR="00EC1DF1" w:rsidRPr="004A32E4" w:rsidRDefault="00EC1DF1" w:rsidP="00523EED">
      <w:pPr>
        <w:pStyle w:val="1b"/>
        <w:spacing w:before="120" w:after="120"/>
        <w:rPr>
          <w:b w:val="0"/>
          <w:i/>
          <w:color w:val="auto"/>
          <w:lang w:eastAsia="ru-RU"/>
        </w:rPr>
      </w:pPr>
      <w:bookmarkStart w:id="71" w:name="_Toc70339036"/>
      <w:r w:rsidRPr="004A32E4">
        <w:rPr>
          <w:b w:val="0"/>
          <w:i/>
          <w:noProof/>
          <w:color w:val="auto"/>
          <w:lang w:eastAsia="ru-RU"/>
        </w:rPr>
        <w:t>2.</w:t>
      </w:r>
      <w:r w:rsidR="00A477BA" w:rsidRPr="004A32E4">
        <w:rPr>
          <w:b w:val="0"/>
          <w:i/>
          <w:noProof/>
          <w:color w:val="auto"/>
          <w:lang w:eastAsia="ru-RU"/>
        </w:rPr>
        <w:t>2</w:t>
      </w:r>
      <w:r w:rsidRPr="004A32E4">
        <w:rPr>
          <w:b w:val="0"/>
          <w:i/>
          <w:noProof/>
          <w:color w:val="auto"/>
          <w:lang w:eastAsia="ru-RU"/>
        </w:rPr>
        <w:t>.5.4.</w:t>
      </w:r>
      <w:r w:rsidRPr="004A32E4">
        <w:rPr>
          <w:b w:val="0"/>
          <w:i/>
          <w:color w:val="auto"/>
          <w:lang w:eastAsia="ru-RU"/>
        </w:rPr>
        <w:t xml:space="preserve"> Организация практики по программам ВО</w:t>
      </w:r>
      <w:bookmarkEnd w:id="71"/>
    </w:p>
    <w:p w:rsidR="00804871" w:rsidRPr="004A32E4" w:rsidRDefault="00804871" w:rsidP="00804871">
      <w:pPr>
        <w:pBdr>
          <w:top w:val="nil"/>
          <w:left w:val="nil"/>
          <w:bottom w:val="nil"/>
          <w:right w:val="nil"/>
          <w:between w:val="nil"/>
        </w:pBdr>
        <w:tabs>
          <w:tab w:val="left" w:pos="142"/>
          <w:tab w:val="left" w:pos="1701"/>
        </w:tabs>
        <w:spacing w:before="120"/>
        <w:rPr>
          <w:b/>
          <w:szCs w:val="28"/>
        </w:rPr>
      </w:pPr>
      <w:bookmarkStart w:id="72" w:name="_Toc512440820"/>
      <w:r w:rsidRPr="004A32E4">
        <w:rPr>
          <w:szCs w:val="28"/>
        </w:rPr>
        <w:t>Организация практик в ФГБОУ ВО МГППУ осуществляется в соответствие с требованиями стандартов, а также Положением о практической подготовке обучающихся по программам высшего образования – программам бакалавриата, программам специалитета, программам магистратуры, программам аспирантуры в МГППУ - https://mgppu.ru/resources/files/localact/2.7%20%D0%9F%D0%BE%D0%BB%D0</w:t>
      </w:r>
      <w:r w:rsidRPr="004A32E4">
        <w:rPr>
          <w:szCs w:val="28"/>
        </w:rPr>
        <w:lastRenderedPageBreak/>
        <w:t>%BE%D0%B6%D0%B5%D0%BD%D0%B8%D0%B5%20%D0%BE%20%D0%BF%D1%80%D0%B0%D0%BA%D1%82%D0%B8%D1%87%D0%B5%D1%81%D0%BA%D0%BE%D0%B8%CC%86%20%D0%BF%D0%BE%D0%B4%D0%B3%D0%BE%D1%82%D0%BE%D0%B2%D0%BA%D0%B5%20%D0%BE%D0%B1%D1%83%D1%87%D0%B0%D1%8E%D1%89%D0%B8%D1%85%D1%81%D1%8F.pdf</w:t>
      </w:r>
    </w:p>
    <w:p w:rsidR="00804871" w:rsidRPr="004A32E4" w:rsidRDefault="00804871" w:rsidP="00804871">
      <w:pPr>
        <w:pBdr>
          <w:top w:val="nil"/>
          <w:left w:val="nil"/>
          <w:bottom w:val="nil"/>
          <w:right w:val="nil"/>
          <w:between w:val="nil"/>
        </w:pBdr>
        <w:tabs>
          <w:tab w:val="left" w:pos="142"/>
          <w:tab w:val="left" w:pos="1701"/>
        </w:tabs>
        <w:rPr>
          <w:szCs w:val="28"/>
        </w:rPr>
      </w:pPr>
      <w:r w:rsidRPr="004A32E4">
        <w:rPr>
          <w:szCs w:val="28"/>
        </w:rPr>
        <w:t xml:space="preserve">Практика студентов ФГБОУ ВО МГППУ является составной частью практической подготовки основной профессиональной образовательной программы ВО и представляет собой одну из форм организации учебного процесса, заключающуюся в профессионально-практической подготовке студентов на различных базах практики. </w:t>
      </w:r>
    </w:p>
    <w:p w:rsidR="00D142B1" w:rsidRPr="004A32E4" w:rsidRDefault="00804871" w:rsidP="00804871">
      <w:pPr>
        <w:pStyle w:val="45"/>
        <w:tabs>
          <w:tab w:val="left" w:pos="142"/>
          <w:tab w:val="left" w:pos="1701"/>
        </w:tabs>
        <w:spacing w:before="60" w:after="0" w:line="240" w:lineRule="auto"/>
        <w:ind w:firstLine="709"/>
        <w:jc w:val="both"/>
        <w:rPr>
          <w:rFonts w:ascii="Times New Roman" w:eastAsiaTheme="minorHAnsi" w:hAnsi="Times New Roman" w:cstheme="minorBidi"/>
          <w:sz w:val="28"/>
          <w:szCs w:val="28"/>
          <w:lang w:eastAsia="en-US"/>
        </w:rPr>
      </w:pPr>
      <w:r w:rsidRPr="004A32E4">
        <w:rPr>
          <w:rFonts w:ascii="Times New Roman" w:eastAsiaTheme="minorHAnsi" w:hAnsi="Times New Roman" w:cstheme="minorBidi"/>
          <w:sz w:val="28"/>
          <w:szCs w:val="28"/>
          <w:lang w:eastAsia="en-US"/>
        </w:rPr>
        <w:t xml:space="preserve">Базами практики и стажировочными площадками являются профильные организации и структурные подразделения ФГБОУ ВО МГППУ (более 1000). Среди них: средние образовательные школы, средние коррекционные школы, школы-интернаты для детей сирот и детей, оставшихся без попечения родителей, детей с ограниченными возможностями здоровья, детские дома, детские сады, колледжи, образовательные центры и другие образовательные организаций, медицинские организации, различные центры (центры содействия семейному воспитанию, психологические центры семьи и развития, учебно-методические и другие центры), войсковые части, автономные некоммерческие организации, общественные организации, благотворительные фонды, музеи, клубы, управления различных уровней, лаборатории и центры </w:t>
      </w:r>
      <w:r w:rsidR="00F92ECE" w:rsidRPr="004A32E4">
        <w:rPr>
          <w:rFonts w:ascii="Times New Roman" w:hAnsi="Times New Roman" w:cs="Times New Roman"/>
          <w:sz w:val="28"/>
          <w:szCs w:val="28"/>
        </w:rPr>
        <w:t>ФГБОУ ВО</w:t>
      </w:r>
      <w:r w:rsidR="00F92ECE" w:rsidRPr="004A32E4">
        <w:rPr>
          <w:szCs w:val="28"/>
        </w:rPr>
        <w:t xml:space="preserve"> </w:t>
      </w:r>
      <w:r w:rsidRPr="004A32E4">
        <w:rPr>
          <w:rFonts w:ascii="Times New Roman" w:eastAsiaTheme="minorHAnsi" w:hAnsi="Times New Roman" w:cstheme="minorBidi"/>
          <w:sz w:val="28"/>
          <w:szCs w:val="28"/>
          <w:lang w:eastAsia="en-US"/>
        </w:rPr>
        <w:t>МГППУ и другие организации.</w:t>
      </w:r>
    </w:p>
    <w:tbl>
      <w:tblPr>
        <w:tblW w:w="9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2554"/>
        <w:gridCol w:w="7217"/>
      </w:tblGrid>
      <w:tr w:rsidR="004A32E4" w:rsidRPr="004A32E4" w:rsidTr="00F92ECE">
        <w:trPr>
          <w:trHeight w:val="20"/>
        </w:trPr>
        <w:tc>
          <w:tcPr>
            <w:tcW w:w="2554" w:type="dxa"/>
            <w:shd w:val="clear" w:color="auto" w:fill="F2F2F2"/>
            <w:tcMar>
              <w:top w:w="0" w:type="dxa"/>
              <w:left w:w="57" w:type="dxa"/>
              <w:bottom w:w="0" w:type="dxa"/>
              <w:right w:w="57" w:type="dxa"/>
            </w:tcMar>
          </w:tcPr>
          <w:p w:rsidR="00804871" w:rsidRPr="004A32E4" w:rsidRDefault="00804871" w:rsidP="00E81C73">
            <w:pPr>
              <w:ind w:firstLine="0"/>
              <w:jc w:val="center"/>
              <w:rPr>
                <w:rFonts w:cs="Times New Roman"/>
                <w:b/>
                <w:sz w:val="24"/>
                <w:szCs w:val="24"/>
              </w:rPr>
            </w:pPr>
            <w:r w:rsidRPr="004A32E4">
              <w:rPr>
                <w:rFonts w:cs="Times New Roman"/>
                <w:b/>
                <w:sz w:val="24"/>
                <w:szCs w:val="24"/>
              </w:rPr>
              <w:t>Наименование направления подготовки / специальности</w:t>
            </w:r>
          </w:p>
        </w:tc>
        <w:tc>
          <w:tcPr>
            <w:tcW w:w="7217" w:type="dxa"/>
            <w:shd w:val="clear" w:color="auto" w:fill="F2F2F2"/>
            <w:tcMar>
              <w:top w:w="0" w:type="dxa"/>
              <w:left w:w="57" w:type="dxa"/>
              <w:bottom w:w="0" w:type="dxa"/>
              <w:right w:w="57" w:type="dxa"/>
            </w:tcMar>
          </w:tcPr>
          <w:p w:rsidR="00804871" w:rsidRPr="004A32E4" w:rsidRDefault="00804871" w:rsidP="00E81C73">
            <w:pPr>
              <w:ind w:firstLine="0"/>
              <w:jc w:val="center"/>
              <w:rPr>
                <w:rFonts w:cs="Times New Roman"/>
                <w:b/>
                <w:sz w:val="24"/>
                <w:szCs w:val="24"/>
              </w:rPr>
            </w:pPr>
            <w:r w:rsidRPr="004A32E4">
              <w:rPr>
                <w:rFonts w:cs="Times New Roman"/>
                <w:b/>
                <w:sz w:val="24"/>
                <w:szCs w:val="24"/>
              </w:rPr>
              <w:t>Основные базы, стажировочные площадки</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02.03.03 Математическое обеспечение и администрирование информационных систем</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ООО «ПАВЛИН технологии», ГБОУ СКОШИ № 31, ГБОУ Школа № 1613, ГАПОУ города Москвы «Технологический колледж № 24», ФГБОУК «Российская государственная библиотека для слепых», лаборатория количественной психологии Центра информационных технологий для психологических исследований ф-та “Информационные технологии”, лаборатория математической психологии и прикладного программного обеспечения Центра информационных технологий для психологических исследований ф-та “Информационные технологии”</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09.03.03 Прикладная информатика</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ООО «ПАВЛИН технологии», ГБОУ Школа № 1613, ГБОУ СКОШИ № 31, ГАПОУ города Москвы «Технологический колледж № 24», лаборатория количественной психологии Центра информационных технологий для психологических исследований ф-та “Информационные технологии”, лаборатория математической психологии и прикладного программного обеспечения Центра информационных технологий для психологических исследований ф-та “Информационные технологии”</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09.04.03 Прикладная информатика</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 xml:space="preserve">ФГБУН «Институт психологии РАН», ООО «Окулус Мундо», ОАО «КОМКОР», ООО «ПАВЛИН технологии», лаборатория количественной психологии Центра информационных технологий для психологических исследований ф-та “Информационные технологии”, лаборатория математической психологии и </w:t>
            </w:r>
            <w:r w:rsidRPr="004A32E4">
              <w:rPr>
                <w:rFonts w:cs="Times New Roman"/>
                <w:sz w:val="24"/>
                <w:szCs w:val="24"/>
              </w:rPr>
              <w:lastRenderedPageBreak/>
              <w:t>прикладного программного обеспечения Центра информационных технологий для психологических исследований ф-та “Информационные технологии”</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37.03.01 Психология</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 xml:space="preserve">АНО «Наш солнечный мир», «Центр образования «Технологии обучения», ГБУ «Московская служба психологической помощи населению», Благотворительный фонд «Твоя территория» (онлайн), АО «Реабилитационный центр для инвалидов «Преодоление», ООО Центр тестирования и развития «Гуманитарные технологии», ГБУ «Городской психолого-педагогический центр департамента образования города Москвы», ЦЭПП МГППУ “Телефон доверия”, ООО «Актуальные развивающие технологии», АНО ДПО «Институт современной гештальт-терапии в городе Москве», Школа №2107, ГБОУ года Москвы «Школа №1552», ГБОУ года Москвы «Многопрофильная школа №1955», ГБОУ года Москвы «Гимназия №1290», ГБОУ года Москвы «Школа 734 "Школа самоопределения», ГБОУ года Москвы «Гимназия №1544», ГБОУ года Москвы «Гимназия №1531 «Лингвистическая» имени С.К.Годовикова», Московский многопрофильный техникум им. Л.Б. Красина, ГБОУ года Москвы «Школа №627 имени генерала Д.Д. Лелюшенко», ГБОУ года Москвы «Лицей №1561», ГБОУ года Москвы «Школа №773 «Центр образования "Печатники», ГБОУ года Москвы «Школа с углубленным изучением английского языка №1206», ГБУ года Москвы Центр содействия семейному воспитанию «Каховские ромашки», Школа №1468, ГБОУ Школа №1512, ГБПОУ «Колледж Архитектуры, Дизайна и Реинжиниринга №26», ГБОУ города Москвы «Пушкинская школа №1500», ГБПОУ года Москвы "Колледж малого бизнеса №4", ГБОУ "Центр социальной помощи семье и детям "Семья", ГБОУ «Школа №1538», ГБОУ «Школа №1158», ЧУК «Еврейский музей и Центр толерантности», Региональная общественная организация «Гимнастический клуб «Динамо-Москва» им. М. Воронина», МБДОУ «Детский сад №5 «Радость» комбинированного вида», ГБПОУ года Москвы «Политехнический колледж имени П.А. Овчинникова», ГБОУ "Школа №1371 Крылатское", ГБОУ «Школа №1315», ГБУ культуры «Дом культуры «Смена», АНО Центр практической психологии "Эквалайс", Некоммерческое партнерство образовательных и научно-производственных организаций "Ассоциация Автомобильных школ", ООО «АНТРЭ-ДИЗАЙН», ГБОУ «Школа с углубленным изучением иностранного языка №1241», ООО «ПромТоргСервис», АНО ДПО "Институт Современной Гештальт-Терапии в городе Москве", ФГБОУ ВО МГППУ «Центр экспериментальной психологии», ГБОУ “Школа № 1056”, АНО «Ресурсный центр социальных инициатив», АНО «ЦОМ» («Гладиатор»), ГБОУ Школа № 1210, ГБОУ СОШ № 97, ГБОУ специальная школа № 1, ГБУ Психоневрологический интернат № 30, ГБУ СРЦ «Возрождение», ГБУ ЦСПСиД «Красносельский», Городская психиатрическая больница № 13, ГБОУ Школа № 868, Московский Гештальт Институт, Нейро-психологический центр, НОЧУ «Православный центр непрерывного образования во имя прп. Серафима Саровского», ООО «КГ «ПрофиМэн», ОЧУ «Пироговская школа», ФБУ МРУИ №2 УФСИН России по г. Москве, УФСИН России по Тульской обл., УФСИН России по года Москве, УФСИН России по Моск. области, Центральная Московская Областная </w:t>
            </w:r>
            <w:r w:rsidRPr="004A32E4">
              <w:rPr>
                <w:rFonts w:cs="Times New Roman"/>
                <w:sz w:val="24"/>
                <w:szCs w:val="24"/>
              </w:rPr>
              <w:lastRenderedPageBreak/>
              <w:t xml:space="preserve">клиническая психиатрическая больница, ГБПОУ г. Москвы «Первый Московский образовательный комплекс», ГАУ НПЦ МСР имени Л.И. Швецовой, ГБУ ЦСПСиД «Истоки», ГБУ ЦССВ «Наш дом», ГБУ Центр социальной помощи семье и детям «Западное Дегунино», ГБОУ «Школа №498», ГБОУ «Школа №1363», ФГКВОУ ВО «Военный Университет»,, ГБОУ «Школа №2054», ГБОУ “Школа №1241” ГБОУ Школа №324 «Жар-птица», ГБОУ Гимназия №1542, ГБУЗ Психиатрическая больница №4, ГБОУ «Школа №2036», ГБОУ ЦССВ «Южный», Клуб ЮНЕСКО «Сфера», ГБОУ «Школа №1944», ГБОУ «Школа №1492», ФКУ Следственный изолятор №2, ГБОУ «Школа №734 «Школа самоопределения», ГБУ РЦ «Солнечный круг», Научно-практический центр психического здоровья детей и подростков имени Г.Е. Сухаревой Департамента здравоохранения года Москвы, ЧОУ"Школа-интернат им. Преподобного Сергия", ГБОУ "Школа №390 имени генерала П.И. Батова", ГБУЗ "Московский научно-практический центр наркологии Департамента здравоохранения года Москвы", ГБОУ "Школа "Интеграл", ГБУЗ Московской области "Психоневрологическая больница для детей с поражением ЦНС с нарушением психики", ГБОУ «Школа 830», ГБОУ «Школа 825», ГБОУ «Школа 1788», ФГБУ Национальный медицинский исследовательский центр психиатрии и наркологии имени В. П. Сербского МЗ РФ, ООО «Международный центр психологического консультирования и психотерапии «Экзистенция», Центр нейрокогнитивных исследований (МЭГ – центр) МГППУ, ГБОУ г. Москвы «Школа №1547», ГБОУ г. Москвы «Школа №1298», ГБОУ г.Москвы «Школа №1561», ГБОУ г. Москвы «Гимназия 1540», ГБОУ г. Москвы «Школа №1321 «Ковчег», ГБОУ г. Москвы «Школа №1454 «Тимирязевская», ГБОУ г. Москвы «Школа 1554», ГБОУ года Москвы «Школа №548 «Царицыно», ГБОУ года Москвы «Школа с углубленным изучением экономики и информатики №1355», ГБОУ года Москвы «Школа №1592 имени героя Российской Федерации Е.Н. Чернышева», ГБОУ года Москвы «Школа №1553 им. В.И. Вернадского», ГБОУ года Москвы «Многопрофильная школа №1955», ГБОУ года Москвы «Школа №556», ГКОУ года Москвы «Школа № 2124 «Центр развития и коррекции», ФГБПОУ «Московская центральная художественная школа при Российской академии художеств”, Региональный благотворительный общественный фонд помощи тяжелобольным и обездоленным детям «Дети.мск.ру», НОЧУ дополнительного профессионального образования Институт консультативной психологии и консалтинга (ФПК Онлайн-Институт), ООО «Психологический центр «Квартет», Некоммерческое партнерство содействия развитию детей и подростков «Перекресток плюс», ГБУ года Москвы «Московская служба психологической помощи населению» ДТСЗН, ГБУ года Москвы «Социально-реабилитационный центр для несовершеннолетних «Возрождение» ДТСЗН, ИП Андрианова Людмила Владимировна (Центр практической психологии и психотерапии «Белый аист»), ФГБНУ «Психологический институт» РАО, ЦЭПП МГППУ “Телефон доверия”, ООО «Национальный центр профессиональной ориентации», ОАНО «Новая школа», ГБОУ года Москвы «Школа №830», ГБОУ года Москвы «Школа №718», ГБПОУ ДЗМ «Медицинский колледж №6», ГБУ года Москвы “Центр содействия семейному воспитанию “Наш дом” ДТСЗН, Региональная </w:t>
            </w:r>
            <w:r w:rsidRPr="004A32E4">
              <w:rPr>
                <w:rFonts w:cs="Times New Roman"/>
                <w:sz w:val="24"/>
                <w:szCs w:val="24"/>
              </w:rPr>
              <w:lastRenderedPageBreak/>
              <w:t>общественная организация “Семейный клуб “Перово”, ГБУ года Москвы “Психоневрологический интернат №22” ДТСЗН, ГБОУ года Москвы “Школа №1576”, АНО Социально-Психологический Центр гармоничного развития личности “ДОМ”, АНО Авторский центр “Мир семьи”, Благотворительный фонд помощи социально-незащищенным гражданам “Мозаика счастья”, ГБОУ года Москвы “Школа №1795 “Лосиноостровская”, ГБУ года Москвы Спортивно-досуговый центр “Кольчуга”, Детский сад №574 ФГУП ГосНИИАС, АНО “Институт психодрамы и психологического консультирования”, АНО Центр “Пространство общения”, ФГБУК «Всероссийское музейное объединение – Государственная Третьяковская галерея», ГБОУ Центр нейрокогнитивных исследований (МЭГ – центр) МГППУ, Школа № 1533 «ЛИТ», ГБОУ города Москвы "Школа № 170 имени А.П. Чехова", ГБОУ г. Москвы «Школа №1280», МБОУ Гимназия №1 г. Мытищи, Центр Коррекции и Развития «Ирий», ГБОУ Школа № 1535</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37.04.01 Психология</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АНО «Наш солнечный мир», «Центр образования «Технологии обучения», ГБУ «Московская служба психологической помощи населению», Благотворительный фонд «Твоя территория» (онлайн), АО «Реабилитационный центр для инвалидов «Преодоление», ООО Центр тестирования и развития «Гуманитарные технологии», ГБУ «Городской психолого-педагогический центр департамента образования города Москвы», ООО «Актуальные развивающие технологии»,</w:t>
            </w:r>
            <w:r w:rsidR="00C53BA4" w:rsidRPr="004A32E4">
              <w:rPr>
                <w:rFonts w:cs="Times New Roman"/>
                <w:sz w:val="24"/>
                <w:szCs w:val="24"/>
              </w:rPr>
              <w:t xml:space="preserve"> </w:t>
            </w:r>
            <w:r w:rsidRPr="004A32E4">
              <w:rPr>
                <w:rFonts w:cs="Times New Roman"/>
                <w:sz w:val="24"/>
                <w:szCs w:val="24"/>
              </w:rPr>
              <w:t>ГБОУ г. Москвы «ЦО № 654 имени А.Д. Фридмана»,</w:t>
            </w:r>
          </w:p>
          <w:p w:rsidR="00804871" w:rsidRPr="004A32E4" w:rsidRDefault="00804871" w:rsidP="00E81C73">
            <w:pPr>
              <w:ind w:firstLine="0"/>
              <w:rPr>
                <w:rFonts w:cs="Times New Roman"/>
                <w:sz w:val="24"/>
                <w:szCs w:val="24"/>
              </w:rPr>
            </w:pPr>
            <w:r w:rsidRPr="004A32E4">
              <w:rPr>
                <w:rFonts w:cs="Times New Roman"/>
                <w:sz w:val="24"/>
                <w:szCs w:val="24"/>
              </w:rPr>
              <w:t xml:space="preserve">ООО «Центр психологической помощи Евгения Полякова», ФГКОУ «Московское суворовское военное училище, АНО ДПО «Институт Современной Гештальт-Терапии», ЦКБ ГА, ООО «Родная душа», МБОУ гимназия № 9, ФГБУ ФБ МСЭ Минтруда России, ООО «МЦИПИП», АНО ВО «Гуманитарный институт», ГБОУ г. Москвы «Школа № 1794», ООО «Белов продакшн», МИТУ-МАСИ, ГБПОУ ТПСК им. В.М. Максимчука, ФКУ УИИ УФСИН России по г. Москве, Войсковая часть 15650-9, ООО «Агентство КреативПроект, ООО ЧОО «Управление по охране объектов «ГМК «Норильский никель», Войсковая часть 54164, ООО «ТВ ХИТ», Войсковая часть 75715, ГКУСО МО «Пушкинский социально- реабилитационный центр для несовершеннолетних», ФКУ«Войсковая часть 42829», Академия ФСИН России, ФГКВОУ ВО «Военная академия Генерального штаба Вооруженных Сил Российской Федерации, АНО НИИПП, ООО ТК «Мираторг», ГБОУ Школа № 1591, Академия ГПС МЧС России, Войсковая часть 27237, ФГКУ «Центр по проведению спасательных операций особого риска «Лидер», ГБОУ Школа № 108, МГО ВОМО «Всероссийский студенческий корпус спасателей», ГБПОУ «Колледж Архитектуры, Дизайна и Реинжиниринга №26», ГБОУ «Школа №1315», ГБОУ "Центр социальной помощи семье и детям "Семья", АНО Центр практической психологии "Эквалайс", ГБОУ города Москвы «Пушкинская школа №1500», ГБОУ «Школа №1538», ГБПОУ года Москвы "Колледж малого бизнеса №4", ООО «Академия ювелирного дела «Залог успеха», ЧУК «Еврейский музей и Центр толерантности», ГБПОУ года Москвы «Политехнический колледж имени П.А. Овчинникова», Ассоциация психологической помощи мусульманам, ООО «ПромТоргСервис», ООО «АНТРЭ-ДИЗАЙН», ООО «Техносерв Менеджмент», ГБОУ «Школа №1158», ГБПОУ года Москвы "Колледж малого бизнеса №4", ГБПОУ года </w:t>
            </w:r>
            <w:r w:rsidRPr="004A32E4">
              <w:rPr>
                <w:rFonts w:cs="Times New Roman"/>
                <w:sz w:val="24"/>
                <w:szCs w:val="24"/>
              </w:rPr>
              <w:lastRenderedPageBreak/>
              <w:t xml:space="preserve">Москвы "Политехнический колледж имени П.А. Овчинникова», ИП Левдикова Е.А., ГБОУ «Школа №1158», ГБОУ года Москвы "Школа №1321 "Ковчег", ГБОУ года Москвы "Школа №810", ГБУ года Москвы Городской ресурсный центр семейного устройства детей сирот и детей, оставшихся без попечения родителей «Спутник», ООО "ЦИР "ТЭМП", МОУ Введенская СОШ №3, ГБУ культуры «Дом культуры «Смена», Благотворительный фонд помощи пожилым людям и инвалидам "Старость в радость", Фонд социального развития и охраны здоровья «ФОКУС-МЕДИА», АНО ДПО «Учебный центр «Эшелон», ООО «ВкусВилл», ООО «Торговый дом Астраком», ООО «ИТЕЛЛА КОННЕКШНЗ», ООО «Производственная компания Стальпрокат», ГБОУ «Школа №1692», Региональная общественная организация «Гимнастический клуб «Динамо-Москва» им. М. Воронина», ООО «МОСХОЗТОРГ», ГБУ культуры «Дом культуры «Смена», Филиал Рокетбанк КИВИ Банк, ФГБОУ ВО «Московский технический университет связи и информатики», СОШ №1282 с углубленным изучением английского языка, ГБОУ Гимназия № 1540, ГКОУ года Москвы "Специальная (коррекционная) общеобразовательная школа-интернат №52", Автономная некоммерческая организация "Центр реабилитации инвалидов детства "Наш солнечный мир", ФРЦ по организации комплексного сопровождения детей аутистического спектра МГППУ, ГБУЗ "Детская городская клиническая больница им. З.А. Башляевой" ДЗ, ГБУ ЦССВ "Вера.Надежда.Любовь", Научно-практический центр психического здоровья детей и подростков имени ГОДАЕ. Сухаревой ДЗ года Москвы, ГБПОУ «Колледж малого бизнеса №4», Научно-практический центр реабилитации больных лимфедемой "Лимфа", ГБУ ЦПСД "Косино-Ухтомский», ГКУ СО МО "Воскресенский реабилитационный центр для детей и подростков с ограниченными возможностями "Преодоление", Центр нейрокогнитивных исследований (МЭГ – центр) МГППУ, Ресурсный центр Марфо-Мариинский, Общество с ограниченной ответственностью Детский творческий клуб "Динамика", Ассоциация специалистов по психомоторному развитию детей с ОВЗ «Петра», ГБОУ СКОШИ №869, ЦИО «Южный», ООО "Междисциплинарный центр реабилитации-дети", ГБОУ "Школа №630", ГБУ ТЦСО «Фили-Давыдково», Государственное казенное учреждение города Москвы Социально-реабилитационный центр для несовершеннолетних "Алтуфьево" Департамента труда и социальной защиты, Центр экспериментальной психологии МГППУ, ГБОУ СОШ № 1056, АНО "Ресурсный центр социальных инициатив", АНО "ЦОМ"( "Гладиатор"), ГБОУ Школа № 1210, ГБОУ Школа № 1877, ГБОУ СОШ № 97, ГБОУ специальная школа № 1, ГБОУ Школа № 1384 им. А.А. Леманского, ГБУ Психоневрологический интернат № 25, ГБУ Психоневрологический интернат № 30, ГБУ СРЦ "Возрождение", ГКУ СРЦ "Красносельский", Городская психиатрическая больница № 13, ГОУ СОШ № 868, Московский Гештальт Институт, Нейро-психологический центр, НОЧУ "Православный центр непрерывного образования во имя прп. Серафима Саровского", ООО «КГ «ПрофиМэн», ОЧУ "Пироговская школа", ФБУ МРУИ №2 УФСИН России по года Москве, УФСИН России по Тульской обл., УФСИН России по года Москве, УФСИН России по Моск. области, Центральная Московская Областная </w:t>
            </w:r>
            <w:r w:rsidRPr="004A32E4">
              <w:rPr>
                <w:rFonts w:cs="Times New Roman"/>
                <w:sz w:val="24"/>
                <w:szCs w:val="24"/>
              </w:rPr>
              <w:lastRenderedPageBreak/>
              <w:t>клиническая психиатрическая больница, ГБПОУ года Москвы "Первый Московский образовательный комплекс", ГАУ НПЦ МСР имени Л.И. Швецовой, ГБУ ЦСПСиД "Истоки", ГБОУ СОШ № 629, ГБОУ "Школа №2054", ГБОУ Школа №324 "Жар-птица", ГБОУ Гимназия №1542, ГБУЗ Психиатрическая больница №4, ГБОУ "Школа №2036", ГБОУ ЦССВ "Южный", ЧДС "Тигренок", Клуб ЮНЕСКО "Сфера", ГБОУ "Школа №1944", ГБОУ "Школа №1492", ФКУ Следственный изолятор №2, ГБОУ "Школа №734 "Школа самоопределения", ГБУ РЦ "Солнечный круг", Научно-практический центр психического здоровья детей и подростков имени Г.Е.Сухаревой Департамента здравоохранения г. Москвы, ЧОУ "Школа-интернат им.Преподобного Сергия", ГБОУ "Школа №390 имени генерала П.И.Батова", ГБУЗ "Московский научно-практический центр наркологии Департамента здравоохранения г. Москвы", ГБОУ "Школа "Интеграл", ГБУЗ Московской области "Психоневрологическая больница для детей с поражением ЦНС с нарушением психики", ГБОУ «Школа 830», ГБОУ «Школа 825», ГБОУ «Школа 1788», ФГБУ Национальный медицинский исследовательский центр психиатрии и наркологии имени В. П. Сербского МЗ РФ.имени В. П. Сербского МЗ РФ, ЧДС «Тигренок», ООО «Международный центр психологического консультирования и психотерапии «Экзистенция», Центр нейрокогнитивных исследований (МЭГ – центр) МГППУ, ГБУ года Москвы «Московская служба психологической помощи населению» ДТСЗН, ГБУ года Москвы «Городской центр по защите прав детей «Детство» ДТСЗН г. Москвы, ГБОУ г. Москвы «Школа 1554», РБОО «Центр лечебной педагогики», ГБОУ г. Москвы «Многопрофильная школа №1955», ГБУ года Москвы “Центр содействия семейному воспитанию “Наш дом” ДТСЗН, ГБОУ года Москвы «Школа №556», ГБОУ года Москвы «Школа №1420», ГБОУ года Москвы «Школа №1592 имени героя Российской Федерации Е.Н.Чернышева», ГКОУ года Москвы «Школа № 2124 «Центр развития и коррекции», ГАОУ года Москвы «Школа №548 «Царицыно», ФРЦ по организации комплексного сопровождения детей с расстройствами аутистического спектра МГППУ, ЦЭПП МГППУ “Телефон доверия”, Региональная общественная организация “Семейный клуб “Перово”, ГБОУ года Москвы “Школа №1576”, ГБОУ года Москвы “Школа №1795 “Лосиноостровская”, ГБУ года Москвы “Психоневрологический интернат №22” ДТСЗН, АНО Центр “Пространство общения”, Московский многопрофильный техникум им. Л.Б.Красина, ГБОУ Школа № 1206, ГБОУ Москвы «Гимназия №1531 «Лингвистическая» имени С.К.Годовикова», ГБОУ города Москвы "Школа № 170 имени А.П. Чехова”, ГБОУ Школа № 1533 «ЛИТ»</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37.05.01 Клиническая психология</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 xml:space="preserve">ГБУ здравоохранения года Москвы "Детская городская клиническая больница имени З.А. Башляевой Департамента здравоохранения года Москвы", ГБУ ЦСПС и Д «Косино-Ухтомский», ОАО «Реабилитационный центр для инвалидов «Преодоление», Обособленное подразделение «Институт наркологии» ФГБУ «ФМИЦПН МЗ РФ», Центр Диагностики и Консультирования «Надежда»» МГППУ, Центр психодиагностики и психокоррекции, Центр психолого-медико-социального сопровождения детей и подростков МГППУ, Центр реабилитации инвалидов детства «Наш </w:t>
            </w:r>
            <w:r w:rsidRPr="004A32E4">
              <w:rPr>
                <w:rFonts w:cs="Times New Roman"/>
                <w:sz w:val="24"/>
                <w:szCs w:val="24"/>
              </w:rPr>
              <w:lastRenderedPageBreak/>
              <w:t xml:space="preserve">Солнечный мир», ФРЦ по организации комплексного сопровождения детей аутистического спектра МГППУ, ГБУЗ "Детская городская клиническая больница им. З.А.Башляевой" ДЗ,", Научно-практический центр психического здоровья детей и подростков имени ГОДАЕ. Сухаревой ДЗ г Москвы, ГБПОУ «Колледж малого бизнеса №4», Научно-практический центр реабилитации больных лимфедемой "Лимфа", ГБУ ЦПСД "Косино-Ухтомский», ГКУ СО МО "Воскресенский реабилитационный центр для детей и подростков с ограниченными возможностями "Преодоление", Центр нейрокогнитивных исследований (МЭГ – центр) МГППУ, Ресурсный центр Марфо-Мариинский, ГКОУ города Москвы Психоневрологический интернат №12 Департамента труда и социальной защиты населения города Москвы, ООО Детский творческий клуб "Динамика", Ассоциация специалистов по психомоторному развитию детей с ОВЗ «Петра», ГБОУ СКОШИ №869,ЦИО «Южный», ООО "Междисциплинарный центр реабилитации-дети", ГБОУ "Школа №630", ГКУ города Москвы Социально-реабилитационный центр для несовершеннолетних "Алтуфьево" Департамента труда и социальной защиты, ЧДС «Тигренок», ГБОУ СОШ № 1056, АНО "Ресурсный центр социальных инициатив", АНО "ЦОМ"( "Гладиатор"), ГБОУ Школа № 1210, ГБОУ Школа № 1877, ГБОУ СОШ № 97, ГБОУ специальная школа № 1, ГБОУ Школа № 1384 им. А.А. Леманского, ГБУ Психоневрологический интернат № 25, ГБУ Психоневрологический интернат № 30, ГБУ СРЦ "Возрождение", ГКУ СРЦ "Красносельский", Городская психиатрическая больница № 13, ГОУ СОШ № 868, Московский Гештальт Институт, Нейро-психологический центр, НОЧУ "Православный центр непрерывного образования во имя прп. Серафима Саровского", ООО «КГ «ПрофиМэн», ОЧУ "Пироговская школа", ФБУ МРУИ №2 УФСИН России по года Москве, УФСИН России по Тульской обл., УФСИН России по года Москве, УФСИН России по Моск. области, Центральная Московская Областная клиническая психиатрическая больница, ГБПОУ года Москвы "Первый Московский образовательный комплекс", ГАУ НПЦ МСР имени Л.И. Швецовой, ГБУ ЦСПСиД "Истоки", ГБОУ СОШ № 629, ГБОУ "Школа №2054", ГБОУ Школа №324 "Жар-птица", ГБОУ Гимназия №1542, ГБУЗ Психиатрическая больница №4, ГБОУ "Школа №2036", ГБОУ ЦССВ "Южный", ЧДС "Тигренок", Клуб ЮНЕСКО "Сфера", ГБОУ "Школа №1944", ГБОУ "Школа №1492", ФКУ Следственный изолятор №2, ГБОУ "Школа №734 "Школа самоопределения", ГБУ РЦ "Солнечный круг", Научно-практический центр психического здоровья детей и подростков имени Г.Е.Сухаревой Департамента здравоохранения г. Москвы, ЧОУ "Школа-интернат им.Преподобного Сергия", ГБОУ "Школа №390 имени генерала П.И.Батова", ГБУЗ "Московский научно-практический центр наркологии Департамента здравоохранения г. Москвы", ГБОУ "Школа "Интеграл", ГБУЗ Московской области "Психоневрологическая больница для детей с поражением ЦНС с нарушением психики", ГБОУ «Школа 830», ГБОУ «Школа 825», ГБОУ «Школа 1788», ФГБУ Национальный медицинский исследовательский центр психиатрии и наркологии имени В. П. Сербского МЗ РФ, ООО «Международный центр психологического консультирования и психотерапии «Экзистенция», </w:t>
            </w:r>
            <w:r w:rsidRPr="004A32E4">
              <w:rPr>
                <w:rFonts w:cs="Times New Roman"/>
                <w:sz w:val="24"/>
                <w:szCs w:val="24"/>
              </w:rPr>
              <w:lastRenderedPageBreak/>
              <w:t>Центр нейрокогнитивных исследований (МЭГ – центр) МГППУ, ФГБУ «Федеральный медицинский исследовательский центр психиатрии и наркологии им.В.П. Сербского» (филиал - Московский НИИ психиатрии), ГБУЗ года Москвы «Московский научно-практический центр наркологии ДЗМ», ГБУЗ года Москвы «Психиатрическая клиническая больница №4 им. П.Б.Ганнушкина» ДЗМ, ГБУ «Психоневрологический интернат №30» ДТСЗН, АНО «Научно-Практический Психологический Центр «Туррион», Частное учреждение для детей-сирот и детей, оставшихся без попечения родителей «Пансион семейного воспитания», ГБУ года Москвы «Московская служба психологической помощи населению» ДТСЗН, ГБОУ г. Москвы «Школа №1321 «Ковчег», ГБОУ г. Москвы «Школа 1554», ГБОУ г. Москвы «Многопрофильная школа №1955», РБОО «Центр лечебной педагогики», ГБУ года Москвы «Социально-реабилитационный центр для несовершеннолетних «Возрождение» ДТСЗН, ГКОУ года Москвы «Школа № 2124 «Центр развития и коррекции», ГАОУ года Москвы «Школа №548 «Царицыно», ФРЦ по организации комплексного сопровождения детей с расстройствами аутистического спектра МГППУ, ГБУЗ г. Москвы «НИИ скорой помощи им. Н.В. Склифосовского ДЗМ», ГБУ года Москвы “Центр содействия семейному воспитанию “Наш дом” ДТСЗН, АНО Центр “Пространство общения”, «Научно-исследовательский институт неотложной детской хирургии и травматологии»</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37.05.02 Психология служебной деятельности</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АНО ДПО «Институт Современной Гештальт-Терапии в г. Москве», АНО СОШ «Содружество», ООО «Центр психологической помощи Евгения Полякова», ФКУ ЦЭПП МЧС России, ЦКБ ГА, Главное управление МЧС России по г. Москве, ФГКОУ «Московское суворовское военное училище», ФГКУ «Военный университет», ГКОУ г. Москвы «СКОШИ № 31», МГО ВОМО ВСКС, ГКОУ г. Москвы «КШИ №1» «Первый Московский кадетский корпус» с/п № 3 «Петровский кадетский корпус», ГБОУ г. Москвы «ЦО № 654 имени А.Д. Фридмана», ГБПОУ г. Москвы «ТХТК», ГБУ г. Москвы ЦСПС и Д «Диалог» ДСЗН города Москвы, ГБПОУ «26 КАДР», ФКУ СИЗО-4 УФСИН России по г. Москве, ГБОУ Спецшкола № 1, ООО «Белов продакшн», МОП УчебкаPro, МБОУ Гимназия № 6, МКУ «ЕДДС и АСС», ГБОУ Школа № 183, МОУ Школа № 3, МОУ «Лицей №1», ГБОУ «Московская международная школа», Войсковая часть № 91701, ГБОУ Школа № 1529 имени А.С. Грибоедова, ГБУ ЦСПСИД «Палитра», НОЧУ ВО Московский институт психоанализа, Центр психофизиологической диагностики ФКУЗ «МСЧ МВД России по Московской области», АНО «ЦПИ «РОП», АНО ВО «РОСНОУ», ГБОУ ШМК Бибирево, ГБУ СО МО «Одинцовский КЦСОН», ФГКУЗ «ГВКГ войск Национальной гвардии», АО «НПК «Химпроминжиниринг», ФГБНУ «НИИ МТ», УВД по ЗАО ГУ МВД России по г. Москве, ГБОУ Гимназия № 1558, Прокуратура Владимирской области, ЧОУ СОШ «Светлые Горы», ГБУСО МО «КЦСОР «Раменский», Академия ГПС МЧС России, МБОУ Гимназия № 6, ГКУЗ МО «Коломенский специализированный дом ребенка», УВД по ЮАО ГУ МВД России по г. Москве, МГО ВОМО ВСКС, АНО ВО «РОСНОУ», ФКУ «Войсковая часть 42829», Войсковая часть № 7456</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 xml:space="preserve">38.03.04 Государственное и </w:t>
            </w:r>
            <w:r w:rsidRPr="004A32E4">
              <w:rPr>
                <w:rFonts w:cs="Times New Roman"/>
                <w:sz w:val="24"/>
                <w:szCs w:val="24"/>
              </w:rPr>
              <w:lastRenderedPageBreak/>
              <w:t>муниципальное управление</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 xml:space="preserve">ГБОУ «Романовская школа», Центры государственных услуг года Москвы «Мои документы», Федеральная налоговая служба, </w:t>
            </w:r>
            <w:r w:rsidRPr="004A32E4">
              <w:rPr>
                <w:rFonts w:cs="Times New Roman"/>
                <w:sz w:val="24"/>
                <w:szCs w:val="24"/>
              </w:rPr>
              <w:lastRenderedPageBreak/>
              <w:t>Министерство науки и высшего образования РФ, ГБОУ города Москвы "Школа № 2006"</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38.04.04 Государственное и муниципальное управление</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ГБОУ «Романовская школа», ГБУ ТЦСО «Марьино»,</w:t>
            </w:r>
            <w:r w:rsidRPr="004A32E4">
              <w:rPr>
                <w:rFonts w:cs="Times New Roman"/>
                <w:b/>
                <w:sz w:val="24"/>
                <w:szCs w:val="24"/>
              </w:rPr>
              <w:t xml:space="preserve"> </w:t>
            </w:r>
            <w:r w:rsidRPr="004A32E4">
              <w:rPr>
                <w:rFonts w:cs="Times New Roman"/>
                <w:sz w:val="24"/>
                <w:szCs w:val="24"/>
              </w:rPr>
              <w:t>Аппарат Совета</w:t>
            </w:r>
            <w:r w:rsidRPr="004A32E4">
              <w:rPr>
                <w:rFonts w:cs="Times New Roman"/>
                <w:b/>
                <w:sz w:val="24"/>
                <w:szCs w:val="24"/>
              </w:rPr>
              <w:t xml:space="preserve"> </w:t>
            </w:r>
            <w:r w:rsidRPr="004A32E4">
              <w:rPr>
                <w:rFonts w:cs="Times New Roman"/>
                <w:sz w:val="24"/>
                <w:szCs w:val="24"/>
              </w:rPr>
              <w:t>Депутатов Муниципального Округа Аэропорт,</w:t>
            </w:r>
            <w:r w:rsidRPr="004A32E4">
              <w:rPr>
                <w:rFonts w:cs="Times New Roman"/>
                <w:b/>
                <w:sz w:val="24"/>
                <w:szCs w:val="24"/>
              </w:rPr>
              <w:t xml:space="preserve"> </w:t>
            </w:r>
            <w:r w:rsidRPr="004A32E4">
              <w:rPr>
                <w:rFonts w:cs="Times New Roman"/>
                <w:sz w:val="24"/>
                <w:szCs w:val="24"/>
              </w:rPr>
              <w:t>Управа района Хамовники города Москвы,</w:t>
            </w:r>
            <w:r w:rsidRPr="004A32E4">
              <w:rPr>
                <w:rFonts w:cs="Times New Roman"/>
                <w:i/>
                <w:sz w:val="24"/>
                <w:szCs w:val="24"/>
              </w:rPr>
              <w:t xml:space="preserve"> </w:t>
            </w:r>
            <w:r w:rsidRPr="004A32E4">
              <w:rPr>
                <w:rFonts w:cs="Times New Roman"/>
                <w:sz w:val="24"/>
                <w:szCs w:val="24"/>
              </w:rPr>
              <w:t>Управа района Восточное Дегунино города Москвы, Центры государственных услуг года Москвы «Мои документы», Федеральная налоговая служба, Управа Южнопортового района года Москвы, ФГБУ «Российский центр гражданского и патриотического воспитания детей и молодежи», ГБУ года Москвы «Спортивно-досуговый центр Люблино» года Москва, МБОУ «Малинская средняя общеобразовательная школа имени П.М. Овсянкина», Межгосударственный статистический комитет Содружества Независимых Государств, ГКУ МО «Центр обеспечения деятельности Общественной палаты Московской области и патриотического воспитания»</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39.03.02 Социальная работа</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 xml:space="preserve">ГБУ города Москвы Территориальный центр социального обслуживания «Жулебино», ФГБОУ «Всероссийский детский центр «Океан», ГБОУ города Москвы «Школа №1788», АНО «Детский центр культуры «Шанс», Региональная общественная организация «Содружество работников в сфере детского отдыха, оздоровления и развития», Международный некоммерческий фонд развития индустрии детского и молодежного отдыха, оздоровления и досуга «Дорогами открытий» , Благотворительный оздоровительный фонд «Клуб «Приключение», ГБОУ города Москвы «Школа № 920», ГКУ города Москвы, Центр содействия семейному воспитанию «Маяк», ГБУ города Москвы Территориальный центр социального обслуживания «Орехово», ГБОУ реабилитационная школа-интернат №32, ГБУ города Москвы Территориальный центр социального обслуживания «Царицынский», Министерство социального развития Московской области, ГБУ города Москвы Центр досуга и спорта «Лосинка», ГКУ города Москвы Центр содействия семейному воспитанию «Южное Бутово», ГБУ города Москвы Территориальный центр социального обслуживания «Марьино», ГБУ города Москвы Центр помощи семье и детям «Гелиос», Межрегиональная общественная экосоциологическая организация «Зеленая Артика», ФГБОУ ВО «Ярославский государственный педагогический университет им.К.Д. Ушинского», ФГБОУ «Всероссийский детский центр «Орленок», Всероссийская общественная организация «Союз добровольцев России», ГБУ города Москвы Центр социальной помощи семье и детям «Гармония», ГБУ города Москвы Территориальный центр социального обслуживания «Беговой», ГБУ города Москвы «Романовская школа», МБУ «Спортивная школа №5» годаЧита, ГБУ «Кризисный центр помощи женщинам и детям», ФГУК «Российская государственная детская библиотека», ГБУК города Москвы «Дом культуры «Астриум», АНО детский центр культуры «Шанс», ГБОУ города Москвы «Школа №91», НОУ СОШ «Живописный источник», ГБУ города Москвы «Детский молодежный центр «Синяя птица», ГБУ города Москвы Территориальный центр социального обслуживания «Ярославский», ФГБУК «Центральный музей Великой Отечественной войны 1941-1945 ггода», ГБОУ «Бибирево», ГБОУ ДО города Москвы «Дворец творчества детей и молодёжи имени А.П.Гайдара», ГКУ города Москвы Центр занятости населения </w:t>
            </w:r>
            <w:r w:rsidRPr="004A32E4">
              <w:rPr>
                <w:rFonts w:cs="Times New Roman"/>
                <w:sz w:val="24"/>
                <w:szCs w:val="24"/>
              </w:rPr>
              <w:lastRenderedPageBreak/>
              <w:t>города Москвы, ГБУК города Москвы «Музей «Садовое кольцо», ГБУ города Москвы «Моя карьера», ГБОУ города Москвы «Школа-интернат №1 для обучения и реабилитации слепых», АНО Центр социокультурных программ и проектов для людей с инвалидностью «ФЕНИКС», Московская областная региональная общественная организация содействия развитию краеведческого движения «Краеведческое общество», Ассоциация участников технологических кружков, ГБУ города Москвы Территориальный центр социального обслуживания «Бибирево», Московская городская организация Общероссийская общественная организация «Российский Союз Молодежи», Международный союз детских общественных объединений «Союз пионерских организаций – Федерация детских организаций» (СПО-ФДО), Федеральный детский эколого-биологический центр, ГБПОУ «Воробьёвы горы».</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39.04.02 Социальная работа</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 xml:space="preserve">ГБУ города Москвы Территориальный центр социального обслуживания «Жулебино», ФГБОУ «Всероссийский детский центр «Океан» ГБОУ города Москвы «Школа №1788», АНО «Детский центр культуры «Шанс», Региональная общественная организация «Содружество работников в сфере детского отдыха, оздоровления и развития», Международный некоммерческий фонд развития индустрии детского и молодежного отдыха, оздоровления и досуга «Дорогами открытий», Благотворительный оздоровительный фонд «Клуб «Приключение», ГБОУ учреждение города Москвы «Школа № 920», ГКУ города Москвы Центр содействия семейному воспитанию «Маяк», ГБУ города Москвы Территориальный центр социального обслуживания «Орехово», ГБОУ реабилитационная школа-интернат №32, ГБУ города Москвы Территориальный центр социального обслуживания «Царицынский», Министерство социального развития Московской области, ГБУ города Москвы Центр досуга и спорта «Лосинка», ГКУ города Москвы Центр содействия семейному воспитанию «Южное Бутово», ГБУ города Москвы Территориальный центр социального обслуживания «Марьино», ГБУ города Москвы Центр помощи семье и детям «Гелиос», Межрегиональная общественная экосоциологическая организация «Зеленая Артика», ФГБОУ ВО «Ярославский государственный педагогический университет им.К.Д. Ушинского», ФГБОУ «Всероссийский детский центр «Орленок», Всероссийская общественная организация «Союз добровольцев России», ГБУ города Москвы Центр социальной помощи семье и детям «Гармония», ГБУ города Москвы Территориальный центр социального обслуживания «Беговой», ГБУ города Москвы «Романовская школа» МБУ «Спортивная школа №5» годаЧита, ГБУ «Кризисный центр помощи женщинам и детям», ФГУК «Российская государственная детская библиотека», ГБУК города Москвы «Дом культуры «Астриум», АНО детский центр культуры «Шанс», ГБОУ города Москвы «Школа №91», НОУ СОШ «Живописный источник», ГБУ города Москвы «Детский молодежный центр «Синяя птица», ГБУ города Москвы Территориальный центр социального обслуживания «Ярославский», ФГБУК «Центральный музей Великой Отечественной войны 1941-1945 ггода», ГБОУ «Бибирево», ГБОУ ДО города Москвы «Дворец творчества детей и молодёжи имени А.П.Гайдара», ГКУ города Москвы Центр занятости населения города Москвы, ГБУК города Москвы «Музей «Садовое кольцо», </w:t>
            </w:r>
            <w:r w:rsidRPr="004A32E4">
              <w:rPr>
                <w:rFonts w:cs="Times New Roman"/>
                <w:sz w:val="24"/>
                <w:szCs w:val="24"/>
              </w:rPr>
              <w:lastRenderedPageBreak/>
              <w:t>ГБУ города Москвы «Моя карьера», ГБОУ города Москвы «Школа-интернат №1 для обучения и реабилитации слепых», АНО Центр социокультурных программ и проектов для людей с инвалидностью «ФЕНИКС», Московская областная региональная общественная организация содействия развитию краеведческого движения «Краеведческое общество», Ассоциация участников технологических кружков, ГБУ города Москвы Территориальный центр социального обслуживания «Бибирево», Московская городская организация Общероссийская общественная организация «Российский Союз Молодежи», Международный союз детских общественных объединений «Союз пионерских организаций – Федерация детских организаций» (СПО-ФДО), Федеральный детский эколого-биологический центр, ГБПОУ «Воробьёвы горы».</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39.03.03 Организация работы с молодежью</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 xml:space="preserve">ФГБОУ «Всероссийский детский центр «Океан», ГБОУ города Москвы «Школа №1788», АНО «Детский центр культуры «Шанс», Региональная общественная организация «Содружество работников в сфере детского отдыха, оздоровления и развития», Международный некоммерческий фонд развития индустрии детского и молодежного отдыха, оздоровления и досуга «Дорогами открытий», Благотворительный оздоровительный фонд «Клуб «Приключение», ГБОУ города Москвы «Школа № 920», ГКУ города Москвы Центр содействия семейному воспитанию «Маяк», ГБОУ реабилитационная школа-интернат №32, Министерство социального развития Московской области, ГБУ города Москвы Центр досуга и спорта «Лосинка», ГКУ города Москвы Центр содействия семейному воспитанию «Южное Бутово», ГБУ города Москвы Центр помощи семье и детям «Гелиос», Межрегиональная общественная экосоциологическая организация «Зеленая Артика», ФГБОУ ВО «Ярославский государственный педагогический университет им.К.Д. Ушинского», ФГБОУ «Всероссийский детский центр «Орленок», Всероссийская общественная организация «Союз добровольцев России», ГБУ города Москвы «Романовская школа», МБУ «Спортивная школа №5» годаЧита, ГБУ «Кризисный центр помощи женщинам и детям», ФГУК «Российская государственная детская библиотека», ГБУК города Москвы «Дом культуры «Астриум», АНО детский центр культуры «Шанс», ГБОУ города Москвы «Школа №91», НОУ СОШ «Живописный источник», ГБУ города Москвы «Детский молодежный центр «Синяя птица», ФГБУК «Центральный музей Великой Отечественной войны 1941-1945 ггода», ГБОУ «Бибирево», ГБОУ ДО города Москвы «Дворец творчества детей и молодёжи имени А.П.Гайдара», ГКУ города Москвы Центр занятости населения города Москвы, ГБУК города Москвы «Музей «Садовое кольцо», ГБУ города Москвы «Моя карьера», ГБОУ города Москвы «Школа-интернат №1 для обучения и реабилитации слепых», АНО Центр социокультурных программ и проектов для людей с инвалидностью «ФЕНИКС», Московская областная региональная общественная организация содействия развитию краеведческого движения «Краеведческое общество», Ассоциация участников технологических кружков, Московская городская организация Общероссийская общественная организация «Российский Союз Молодежи», Международный союз детских общественных объединений «Союз пионерских организаций –Федерация детских </w:t>
            </w:r>
            <w:r w:rsidRPr="004A32E4">
              <w:rPr>
                <w:rFonts w:cs="Times New Roman"/>
                <w:sz w:val="24"/>
                <w:szCs w:val="24"/>
              </w:rPr>
              <w:lastRenderedPageBreak/>
              <w:t>организаций» (СПО-ФДО), Федеральный детский эколого-биологический центр, ГБПОУ «Воробьёвы горы»</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39.04.03 Организация работы с молодежью</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ФГБОУ «Всероссийский детский центр «Океан», ГБОУ города Москвы «Школа №1788», АНО «Детский центр культуры «Шанс», Региональная общественная организация, «Содружество работников в сфере детского отдыха, оздоровления и развития», Международный некоммерческий фонд развития индустрии детского и молодежного отдыха, оздоровления и досуга «Дорогами открытий», Благотворительный оздоровительный фонд «Клуб «Приключение», ГБОУ города Москвы «Школа № 920», ГКУ города Москвы Центр содействия семейному воспитанию «Маяк», ГБОУ реабилитационная школа-интернат №32, Министерство социального развития Московской области, ГБУ города Москвы Центр досуга и спорта «Лосинка», ГКУ города Москвы Центр содействия семейному воспитанию «Южное Бутово», ГБУ города Москвы Центр помощи семье и детям «Гелиос», Межрегиональная общественная экосоциологическая организация «Зеленая Артика», ФГБОУ ВО «Ярославский государственный педагогический университет им.К.Д. Ушинского», ФГБОУ «Всероссийский детский центр «Орленок», Всероссийская общественная организация «Союз добровольцев России», ГБУ города Москвы «Романовская школа», МБУ «Спортивная школа №5» годаЧита, ГБУ «Кризисный центр помощи женщинам и детям», ФГУК «Российская государственная детская библиотека», ГБУК города Москвы «Дом культуры «Астриум», АНО детский центр культуры «Шанс», ГБОУ города Москвы «Школа №91», НОУ СОШ «Живописный источник», ГБУ города Москвы «Детский молодежный центр «Синяя птица», ФГБУК «Центральный музей Великой Отечественной войны 1941-1945 ггода», ГБОУ «Бибирево», ГБОУ ДО города Москвы «Дворец творчества детей и молодёжи имени А.П.Гайдара», ГКУ города Москвы Центр занятости населения города Москвы, ГБУК города Москвы «Музей «Садовое кольцо», ГБУ города Москвы «Моя карьера», ГБОУ города Москвы «Школа-интернат №1 для обучения и реабилитации слепых», АНО Центр социокультурных программ и проектов для людей с инвалидностью «ФЕНИКС», Московская областная региональная общественная организация содействия развитию краеведческого движения «Краеведческое общество», Ассоциация участников технологических кружков, Московская городская организация Общероссийская общественная организация «Российский Союз Молодежи», Международный союз детских общественных объединений «Союз пионерских организаций –Федерация детских организаций» (СПО-ФДО), Федеральный детский эколого-биологический центр, ГБПОУ «Воробьёвы горы»</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44.03.02 Психолого-педагогическое образование</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 xml:space="preserve">Школа №2107, ГБОУ года Москвы "Школа №1552", ГБОУ г Москвы "Многопрофильная школа №1955", ГБОУ г Москвы "Гимназия №1290",ГБОУ г Москвы "Школа 734 "Школа самоопределения", ГБОУ школа №1404 "Гамма", ГБОУ "Романовская школа", ГБОУ г Москвы "Гимназия №1544", Московский многопрофильный техникум им.Л.Б.Красина, ГБОУ г Москвы "Школа №627 имени генерала Д.Д. Лелюшенко", ГБОУ г. Москвы "Школа №975", ГБОУ года Москвы "Лицей №1561", ГБОУ г. Москвы "Лицей №429 "Соколиная гора", ГБОУ г. Москвы "Школа №773 "Центр образования "Печатники", ГБОУ г. Москвы "Школа с углубленным </w:t>
            </w:r>
            <w:r w:rsidRPr="004A32E4">
              <w:rPr>
                <w:rFonts w:cs="Times New Roman"/>
                <w:sz w:val="24"/>
                <w:szCs w:val="24"/>
              </w:rPr>
              <w:lastRenderedPageBreak/>
              <w:t xml:space="preserve">изучением английского языка №1206", ГБОУ "Школа №760 им. А.П. Маресьева", ГБУ года Москвы Центр содействия семейному воспитанию "Каховские ромашки", ЧОУ "Хорошевская школа", ГБОУ СОШ №975, ГБОУ года Москвы "Школа №1034 имени Героя Советского Союза В.В. Маркина", Школа №1468, Школа №494 имени Героя Российской Федерации А.Н. Рожкова, Школа №444, ГБОУ города, Москвы "Школа №1623", ГБОУ города Москвы "Школа №1231 имени В.Д. Поленова", ГБОУ Школа №1512, ГБОУ Школа "Свиблово", ГБОУ "Школа №2116 "Зябликово", Государственное бюджетное учреждение города Москвы «Детский молодежный центр «Синяя птица», ГБОУ ДО города Москвы «Центр детского и юношеского творчества «Бибирево», Автономная некоммерческая организация «Детский центр культуры «Шанс», ГБУ города Москвы Центр досуга и спорта «Лосинка», ГБОУ года Москвы «Школа №2129» им. П.И. Романова (Структурное подразделение для детей с ОВЗ №1), СКОШ-интернат I вида №65, ГБОУ СКОШ-интернат №2, ГБОУ СПО Технологический Колледж №21, ГБОУ ЦПМСС «Раменки», ГБОУ Школа №705, ГБОУ Школа с углубленным изучением английского языка №1206», Отделение № 10 "Наш дом" (Быв. ГБОУ ЦЛПиДО «Наш Дом»), ГБУЗ НПЦ психического здоровья детей и подростков ДЗМ, Центр Диагностики и Консультирования «Надежда» МГППУ, Центр нейрокогнитивных исследований (МЭГ – центр) МГППУ, Центр психолого-педагогического сопровождения детей и подростков» МГППУ, ГБОУ "Романовская школа", ГБОУ Гимназия №1540 «Московская технологическая школа ОРТ», ГКУ Центр содействия семейному воспитанию "Южное Бутово" Научно-практический центр психического здоровья детей и подростков имени ГОДАЕ. Сухаревой ДЗ г. Москвы, Автономная некоммерческая организация "Центр реабилитации инвалидов детства "Наш солнечный мир", МБОУ "Дедовская школа-интернат для обучающихся с ограниченными возможностями здоровья", ГКУ СО МО "Воскресенский реабилитационный центр для детей и подростков с ограниченными возможностями "Преодоление", Автономная некоммерческая организация Ресурсный центр поддержки людей с мультисенсорными нарушениями и их семей "Ясенева поляна"", ГБОУ "Школа № 158", ГБОУ "Курчатовская школа", ГБОУ «Школа № 1206», Государственное казённое учреждение Центр содействия семейному воспитанию "Кунцевский", БФ "Фонд поддержки слепоглухих Со-единение", ФРЦ по организации комплексного сопровождения детей аутистического спектра МГППУ, ФГБУ «Национальный медицинский исследовательский центр детской гематологии, онкологии и иммунологии имени Дмитрия Рогачева», ГБОУ "Многопрофильная школа № 1537 "Информационные технологии", ГБПОУ «Колледж малого бизнеса №4», РБОО «Центр лечебной педагогики». Муниципальное автономное дошкольное образовательное учреждение «Детский сад комбинированного вида № 4 «Ивушка», МАОУ Лицей 13 годаХимки, Государственное казенное общеобразовательное учреждение города Москвы "Специальная (коррекционная) общеобразовательная школа-интернат № 30 имени К.А. Микаэльяна", ГБОУ города Москвы "Школа №90 имени Героя Советского Союза Е.ГОДА Ларикова", Ассоциация специалистов по психомоторному развитию детей с ОВЗ </w:t>
            </w:r>
            <w:r w:rsidRPr="004A32E4">
              <w:rPr>
                <w:rFonts w:cs="Times New Roman"/>
                <w:sz w:val="24"/>
                <w:szCs w:val="24"/>
              </w:rPr>
              <w:lastRenderedPageBreak/>
              <w:t>«Петра», МКОУ Городского округа "Балашиха " Школа для учащихся с особыми возможностями здоровья", ГБУ города Москвы "Комплексный реабилитационно - образовательный центр" Департамента труда и социальной защиты населения города Москвы, ГБПОУ города Москвы «Воробьевы горы», ГБОУ города Москвы «Школа №1788», ГБОУ реабилитационная школа-интернат № 32, ГКОУ города Москвы "Школа № 2124 "Центр развития и коррекции", ГБОУ города Москвы "Школа № 1514", ГБОУ года Москвы «Гимназия №1531 «Лингвистическая» имени С.К.Годовикова», ГБОУ города Москвы «Школа «Покровский квартал», ГБОУ города Москвы "Школа № 170 имени А.П. Чехова", ГБОУ г. Москвы «Многопрофильная школа №1955», ГБОУ города Москвы ЦПСиД «Красносельский», ГБОУ города Москвы Школа № 717, ГБОУ школа№ 1206 города Москвы, ФГБУК «Всероссийское музейное объединение – Государственная Третьяковская галерея», ГБОУ Школа № 1533 «ЛИТ», ГБОУ г Москвы «Школа-интернат №1 для обучения и реабилитации слепых», ГБОУ города Москвы Городской научно-практический центр по защите прав детей «Детство» Департамента труда и социальной защиты населения города Москвы, ГБОУ города Москвы «Школа 1280»,</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44.03.03 Специальное (дефектологическое) образование</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 xml:space="preserve">ГБОУ года Москвы «Школа №2129» им. П.И. Романова (Структурное подразделение для детей с ОВЗ №1), ГБОУ СКОШ-интернат №2, ГБОУ Школа №1321 «Ковчег», Дошкольное отделение №11 «Наш Дом» ГБОУ Школа с углубленным изучением английского языка №1206, Дошкольное отделение ГБОУ Школа №1321 «Ковчег», РБОО Центр Лечебной педагогики, ФГУ «Сергиево-Посадский Детский Дом слепоглухих Росздрава», МБОУ для детей сирот и детей ,оставшихся без попечения родителей "Мытищинская школа музыкального воспитания", ООО "Тех Комплект", Государственное казённое учреждение "Специальная школа-интернат № 52", ГБОУ "Школа № 1208"им.М.С.Шумилова, ОАНО "Школа Подсолнух", ГКОУ "Специальная(коррекционная) общеобразовательная школа-интернат №2", ГБОУ "Школа № 734 "Школа самоопределения", ГБОУ "Школа № 2121" им.С.К.Куркоткина, Центр содействия семейному воспитанию "Возрождение" Департамента труда и социальной защиты населения, ГБОУ "Школа № 705", ГБОУ СКОШИ № 1708", ГБОУ "Школа с углублённым изучением отдельных предметов № 1794", ГБУ "Центр комплексной реабилитации инвалидов "Бутово", Региональное отделение межрегиональной общественной организации в поддержку людей с ментальной инвалидностью и психофизическими нарушениями "Равные возможности", ГБОУ Гимназия №1540 «Московская технологическая школа ОРТ», ГБПОУ "Технологический колледж № 21", Научно-практический центр психического здоровья детей и подростков имени ГОДАЕ. Сухаревой ДЗ г. Москвы, ГБУ Центр поддержки семьи детства Северного административного округа, ГБОУ "Школа № 2129 им. П.И.Романова, ФРЦ по организации комплексного сопровождения детей аутистического спектра МГППУ, РБОО «Центр лечебной педагогики», Центр нейрокогнитивных исследований (МЭГ – центр) МГППУ, ГБОУ "Школа №1412", Муниципальное автономное дошкольное образовательное учреждение «Детский сад комбинированного вида № 4 «Ивушка», МАОУ Лицей 13 годаХимки, Государственное </w:t>
            </w:r>
            <w:r w:rsidRPr="004A32E4">
              <w:rPr>
                <w:rFonts w:cs="Times New Roman"/>
                <w:sz w:val="24"/>
                <w:szCs w:val="24"/>
              </w:rPr>
              <w:lastRenderedPageBreak/>
              <w:t>казенное общеобразовательное учреждение города Москвы "Специальная (коррекционная) общеобразовательная школа-интернат № 30 имени К.А. Микаэльяна", ГБОУ города Москвы "Школа №90 имени Героя Советского Союза Е.ГОДА Ларикова", Ассоциация специалистов по психомоторному развитию детей с ОВЗ «Петра», МКОУ Городского округа "Балашиха " Школа для учащихся с особыми возможностями здоровья", ГБОУ «Школа 1536», МДОУ детский сад комбинированного вида № 50 года Люберцы, ГКОУ города Москвы "Школа № 2124 "Центр развития и коррекции", ГКОУ СКОШИ № 65</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44.04.03 Специальное (дефектологическое) образование</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ГКОУ города Москвы "Школа № 2124 "Центр развития и коррекции", КГОУ СКОШИ №1, ГБОУ "Школа "Спектр", МАДОУ «Детский сад комбинированного вида № 4 «Ивушка», МАОУ Лицей 13 годаХимки, ГКОУ города Москвы "Специальная (коррекционная) общеобразовательная школа-интернат № 30 имени К.А. Микаэльяна", ГБОУ города Москвы "Школа №90 имени Героя Советского Союза Е.ГОДА Ларикова", ГКОУ СКОШИ № 65</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44.04.02 Психолого-педагогическое образование</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Благотворительный фонд помощи недоношенным детям «Право на чудо», ООО «Белов продакшн», ГБПОУ г. Москвы «ТХТК», ГБПОУ КС № 54, ГБОУ Спецшкола № 1, ГБОУ ШМК Бибирево, ГБОУ Школа № 2057, ГБПОУ «26 КАДР», ФГКУ «Военный университет», ООО «Центр психологической помощи Евгения Полякова», ГБУ ЦСПСИД «Палитра», ГБОУ Школа № 1353, МАОУ СОШ № 62 г. Челябинска, АНО ДПО «Институт Современной Гештальт-Терапии в г. Москве», ООО «Сарханлы», Московский Политех, ГБОУ «Школа Новокосино», ГБПОУ МО «Красногорский колледж» Тучковский филиал, НИТУ «МИСиС», ГБОУ Школа № 1208, ООО «Профинжиниринг», МБДОУ Детский сад № 182, ГБОУ г. Москвы «ЦО № 654 имени А.Д. Фридмана», МосУ МВД России имени В.Я. Кикотя, Межрегиональное детское военно-патриотическое общественное движение «Юные карбышевцы», ГБОУ Школа № 1280, ГБОУ Школа 1095, МБОУ СОШ № 5, МБДОУ д/с № 21, ГКОУ г. Москвы «СКОШИ № 31», Благотворительный фонд «Шаг за Шагом», МБОУ Нахабинская СОШ №3 с УИОП, МБДОУ ДС № 3»Звездочка» комбинированного вида, МОУ «Удельнинская общеобразовательная школа-интернат для обучающихся с ограниченными возможностями здоровья», ГБУЗ «ГВВ № 3 ДЗМ», Частный экологический детский сад «Green Апельсин», Сектор дистанционного консультирования «Детский телефон доверия» ЦЭПП МГППУ, ГБОУ г. Москвы "Школа №1552", ГБОУ г.Москвы "Многопрофильная школа №1955", ГБОУ г.Москвы "Гимназия №1290", ГБОУ г.Москвы "Школа 734 "Школа самоопределения", ГБОУ "Романовская школа", Московский многопрофильный техникум им.Л.Б.Красина, ГБУ г. Москвы Центр содействия семейному воспитанию "Каховские ромашки", ГБОУ г. Москвы "Школа №1034 имени Героя Советского Союза В.В. Маркина", ГБОУ г. Москвы "Школа №1533"ЛИТ»</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44.05.01 Педагогика и психология девиантного поведения</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 xml:space="preserve">ГБОУ СОШ № 1056, АНО "Ресурсный центр социальных инициатив", АНО "ЦОМ"("Гладиатор"), ГБОУ Школа № 1210, ГБОУ Школа № 1877, ГБОУ СОШ № 97, ГБОУ специальная школа № 1, ГБОУ Школа № 1384 им. А.А. Леманского, ГБУ Психоневрологический интернат № 25, ГБУ Психоневрологический интернат № 30, ГБУ СРЦ "Возрождение", ГКУ СРЦ </w:t>
            </w:r>
            <w:r w:rsidRPr="004A32E4">
              <w:rPr>
                <w:rFonts w:cs="Times New Roman"/>
                <w:sz w:val="24"/>
                <w:szCs w:val="24"/>
              </w:rPr>
              <w:lastRenderedPageBreak/>
              <w:t>"Красносельский", Городская психиатрическая больница № 13, ГОУ СОШ № 868, Московский Гештальт Институт, Нейро-психологический центр, НОЧУ "Православный центр непрерывного образования во имя прп. Серафима Саровского", ООО «КГ «ПрофиМэн», ОЧУ "Пироговская школа", ФБУ МРУИ №2 УФСИН России по года Москве, УФСИН России по Тульской обл., УФСИН России по года Москве, УФСИН России по Моск. области, Центральная Московская Областная клиническая психиатрическая больница, ГБПОУ года Москвы "Первый Московский образовательный комплекс", ГАУ НПЦ МСР имени Л.И. Швецовой, ГБУ ЦСПСиД "Истоки", ГБОУ СОШ № 629, ГБОУ "Школа №2054", ГБОУ Школа №324 "Жар-птица", ГБОУ Гимназия №1542, ГБУЗ Психиатрическая больница №4, ГБОУ "Школа №2036", ГБОУ ЦССВ "Южный", ЧДС "Тигренок", Клуб ЮНЕСКО "Сфера", ГБОУ "Школа №1944", ГБОУ "Школа №1492", ФКУ Следственный изолятор №2, ГБОУ "Школа №734 "Школа самоопределения", ГБУ РЦ "Солнечный круг", Научно-практический центр психического здоровья детей и подростков имени Г.Е.Сухаревой Департамента здравоохранения года Москвы, ЧОУ "Школа-интернат им.Преподобного Сергия", ГБОУ "Школа №390 имени генерала П.И.Батова", ГБУЗ "Московский научно-практический центр наркологии Департамента здравоохранения г. Москвы", ГБОУ "Школа "Интеграл", ГБУЗ Московской области "Психоневрологическая больница для детей с поражением ЦНС с нарушением психики", ГБОУ «Школа 830», ГБОУ «Школа 825», ГБОУ «Школа 1788», ФГБУ Национальный медицинский исследовательский центр психиатрии и наркологии имени В. П. Сербского МЗ РФ, ООО «Международный центр психологического консультирования и психотерапии «Экзистенция», Центр нейрокогнитивных исследований (МЭГ – центр) МГППУ, ЧДС «Тигренок».</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45.03.02 Лингвистика</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ГАПОУ «Башкирский колледж архитектуры, строительства и коммунального хозяйства», ГБОУ города Москвы "Школа № 2044", ГБОУ города Москвы "Школа № 1598", ГБОУ города Москвы "Школа № 1526 на Покровской", ГБОУ города Москвы "Школа № 1353 имени генерала Д.Ф. Алексеева", ГБОУ города Москвы "Романовская школа", ГБОУ города Москвы "Школа № 1517", ГБОУ города Москвы «Школа с углубленным изучением иностранных языков № 1302», ГБОУ города Москвы «Школа №1411», ГБОУ города Москвы «Школа № 777 им. Героя Советского Союза Е. В. Михайлова», ГБОУ города Москвы «Школа № 2100», ГБОУ города Москвы «Школа № 2115», ГБОУ города Москвы "Школа "Марьино" имени маршала авиации А. Е. Голованова", МАОУ городского округа Долгопрудный средняя общеобразовательная школа №17, Московский кадетский корпус «Пансион воспитанниц Министерства обороны Российской Федерации», МОУ «Гимназия №5 г. Сергиева Посада», МОУ СОШ № 1 города Звенигорода, МБОУ "Средняя общеобразовательная школа №5 г. Пересвет", МБОУ «Видновская средняя общеобразовательная школа №7», МБОУ «Средняя общеобразовательная школа №10 с углубленным изучением отдельных предметов», МОУ г.о. Подольск «Средняя общеобразовательная школа №34», МОУ СОШ имени А.С.Попова городского округа Власиха Московской области, ЧУОО СОШ "Эрудит-2"</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lastRenderedPageBreak/>
              <w:t>45.04.02 Лингвистика</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ГБОУ города Москвы "Школа им. Н. М. Карамзина", ГБОУ города Москвы "Школа № 1476", ГБОУ города Москвы "Школа № 183", ГБОУ города Москвы "Школа № 1998 "Лукоморье", ГБОУ города Москвы "Школа № 2072", ГБОУ города Москвы "Школа №1282 "Сокольники", ГБОУ города Москвы "Школа № 1550", МАОУ "Лицей" г. Реутова, ГБОУ города Москвы "Школа № 887", ГБПОУ города Москвы "Московский государственный образовательный комплекс", ГБОУ города Москвы "Школа № 1191", ФГБУК «Всероссийская государственная библиотека иностранной литературы имени М. И. Рудомино», ГБОУ города Москвы «Школа «Кузьминки»</w:t>
            </w:r>
          </w:p>
        </w:tc>
      </w:tr>
      <w:tr w:rsidR="004A32E4" w:rsidRPr="004A32E4" w:rsidTr="00F92ECE">
        <w:trPr>
          <w:trHeight w:val="20"/>
        </w:trPr>
        <w:tc>
          <w:tcPr>
            <w:tcW w:w="2554"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55.05.01 Режиссура кино и телевидения</w:t>
            </w:r>
          </w:p>
        </w:tc>
        <w:tc>
          <w:tcPr>
            <w:tcW w:w="7217" w:type="dxa"/>
            <w:tcMar>
              <w:top w:w="0" w:type="dxa"/>
              <w:left w:w="57" w:type="dxa"/>
              <w:bottom w:w="0" w:type="dxa"/>
              <w:right w:w="57" w:type="dxa"/>
            </w:tcMar>
          </w:tcPr>
          <w:p w:rsidR="00804871" w:rsidRPr="004A32E4" w:rsidRDefault="00804871" w:rsidP="00E81C73">
            <w:pPr>
              <w:ind w:firstLine="0"/>
              <w:rPr>
                <w:rFonts w:cs="Times New Roman"/>
                <w:sz w:val="24"/>
                <w:szCs w:val="24"/>
              </w:rPr>
            </w:pPr>
            <w:r w:rsidRPr="004A32E4">
              <w:rPr>
                <w:rFonts w:cs="Times New Roman"/>
                <w:sz w:val="24"/>
                <w:szCs w:val="24"/>
              </w:rPr>
              <w:t>АНО Студия «Другое небо»</w:t>
            </w:r>
          </w:p>
        </w:tc>
      </w:tr>
    </w:tbl>
    <w:p w:rsidR="002D52BC" w:rsidRPr="004A32E4" w:rsidRDefault="002D52BC" w:rsidP="00523EED">
      <w:pPr>
        <w:pStyle w:val="1b"/>
        <w:spacing w:before="120" w:after="120"/>
        <w:rPr>
          <w:i/>
          <w:color w:val="auto"/>
          <w:lang w:eastAsia="ru-RU"/>
        </w:rPr>
      </w:pPr>
      <w:bookmarkStart w:id="73" w:name="_Toc70339037"/>
      <w:r w:rsidRPr="004A32E4">
        <w:rPr>
          <w:i/>
          <w:color w:val="auto"/>
          <w:lang w:eastAsia="ru-RU"/>
        </w:rPr>
        <w:t>2.</w:t>
      </w:r>
      <w:r w:rsidR="00A477BA" w:rsidRPr="004A32E4">
        <w:rPr>
          <w:i/>
          <w:color w:val="auto"/>
          <w:lang w:eastAsia="ru-RU"/>
        </w:rPr>
        <w:t>2</w:t>
      </w:r>
      <w:r w:rsidRPr="004A32E4">
        <w:rPr>
          <w:i/>
          <w:color w:val="auto"/>
          <w:lang w:eastAsia="ru-RU"/>
        </w:rPr>
        <w:t>.6. Трудоустройство</w:t>
      </w:r>
      <w:bookmarkEnd w:id="72"/>
      <w:bookmarkEnd w:id="73"/>
    </w:p>
    <w:p w:rsidR="00FD50F1" w:rsidRPr="004A32E4" w:rsidRDefault="00FD50F1" w:rsidP="00FD50F1">
      <w:pPr>
        <w:spacing w:before="120"/>
        <w:rPr>
          <w:rFonts w:eastAsia="Times New Roman" w:cs="Times New Roman"/>
          <w:szCs w:val="28"/>
          <w:lang w:eastAsia="ru-RU"/>
        </w:rPr>
      </w:pPr>
      <w:r w:rsidRPr="004A32E4">
        <w:rPr>
          <w:rFonts w:eastAsia="Times New Roman" w:cs="Times New Roman"/>
          <w:szCs w:val="28"/>
          <w:lang w:eastAsia="ru-RU"/>
        </w:rPr>
        <w:t>Работа по содействию трудоустройству выпускников ФГБОУ ВО МГППУ в 2020 году включала:</w:t>
      </w:r>
    </w:p>
    <w:p w:rsidR="00FD50F1" w:rsidRPr="004A32E4" w:rsidRDefault="00FD50F1" w:rsidP="00FD50F1">
      <w:pPr>
        <w:numPr>
          <w:ilvl w:val="0"/>
          <w:numId w:val="70"/>
        </w:numPr>
        <w:tabs>
          <w:tab w:val="clear" w:pos="720"/>
          <w:tab w:val="left" w:pos="1134"/>
        </w:tabs>
        <w:ind w:left="0" w:firstLine="709"/>
        <w:rPr>
          <w:rFonts w:eastAsia="Times New Roman" w:cs="Times New Roman"/>
          <w:szCs w:val="28"/>
          <w:lang w:eastAsia="ru-RU"/>
        </w:rPr>
      </w:pPr>
      <w:r w:rsidRPr="004A32E4">
        <w:rPr>
          <w:rFonts w:eastAsia="Times New Roman" w:cs="Times New Roman"/>
          <w:szCs w:val="28"/>
          <w:lang w:eastAsia="ru-RU"/>
        </w:rPr>
        <w:t xml:space="preserve">Проведение мероприятий информационно-просветительской и организационно-методической работы по подготовке к трудоустройству (семинары, тренинги; в том числе с привлечением организаций (компаний) </w:t>
      </w:r>
      <w:r w:rsidRPr="004A32E4">
        <w:rPr>
          <w:rFonts w:eastAsia="Times New Roman" w:cs="Times New Roman"/>
          <w:szCs w:val="28"/>
          <w:lang w:val="en-US" w:eastAsia="ru-RU"/>
        </w:rPr>
        <w:t>SuperJob</w:t>
      </w:r>
      <w:r w:rsidRPr="004A32E4">
        <w:rPr>
          <w:rFonts w:eastAsia="Times New Roman" w:cs="Times New Roman"/>
          <w:szCs w:val="28"/>
          <w:lang w:eastAsia="ru-RU"/>
        </w:rPr>
        <w:t>, РООИ «Перспектива», «Моя карьера» и др.).</w:t>
      </w:r>
    </w:p>
    <w:p w:rsidR="00FD50F1" w:rsidRPr="004A32E4" w:rsidRDefault="00FD50F1" w:rsidP="00FD50F1">
      <w:pPr>
        <w:numPr>
          <w:ilvl w:val="0"/>
          <w:numId w:val="70"/>
        </w:numPr>
        <w:tabs>
          <w:tab w:val="clear" w:pos="720"/>
          <w:tab w:val="left" w:pos="1134"/>
        </w:tabs>
        <w:ind w:left="0" w:firstLine="709"/>
        <w:rPr>
          <w:rFonts w:eastAsia="Times New Roman" w:cs="Times New Roman"/>
          <w:szCs w:val="28"/>
          <w:lang w:eastAsia="ru-RU"/>
        </w:rPr>
      </w:pPr>
      <w:r w:rsidRPr="004A32E4">
        <w:rPr>
          <w:rFonts w:eastAsia="Times New Roman" w:cs="Times New Roman"/>
          <w:szCs w:val="28"/>
          <w:lang w:eastAsia="ru-RU"/>
        </w:rPr>
        <w:t xml:space="preserve">Сбор и анализ предпочтений в трудоустройстве студентов выпускных курсов и формирование на основе данных «Базы предпочтений в трудоустройстве», из которой формируется «База трудоустройства выпускников»; </w:t>
      </w:r>
    </w:p>
    <w:p w:rsidR="00FD50F1" w:rsidRPr="004A32E4" w:rsidRDefault="00FD50F1" w:rsidP="00FD50F1">
      <w:pPr>
        <w:numPr>
          <w:ilvl w:val="0"/>
          <w:numId w:val="70"/>
        </w:numPr>
        <w:tabs>
          <w:tab w:val="clear" w:pos="720"/>
          <w:tab w:val="left" w:pos="1134"/>
        </w:tabs>
        <w:ind w:left="0" w:firstLine="709"/>
        <w:rPr>
          <w:rFonts w:eastAsia="Times New Roman" w:cs="Times New Roman"/>
          <w:szCs w:val="28"/>
          <w:lang w:eastAsia="ru-RU"/>
        </w:rPr>
      </w:pPr>
      <w:r w:rsidRPr="004A32E4">
        <w:rPr>
          <w:rFonts w:eastAsia="Times New Roman" w:cs="Times New Roman"/>
          <w:szCs w:val="28"/>
          <w:lang w:eastAsia="ru-RU"/>
        </w:rPr>
        <w:t>Изучение потребностей работодателей в специалистах ФГБОУ ВО МГППУ (мониторинги рынка труда) и взаимодействие с работодателями по выявлению вакансий по направлениям подготовки и специальностям ФГБОУ ВО МГППУ.</w:t>
      </w:r>
    </w:p>
    <w:p w:rsidR="00FD50F1" w:rsidRPr="004A32E4" w:rsidRDefault="00FD50F1" w:rsidP="00FD50F1">
      <w:pPr>
        <w:numPr>
          <w:ilvl w:val="0"/>
          <w:numId w:val="70"/>
        </w:numPr>
        <w:tabs>
          <w:tab w:val="clear" w:pos="720"/>
          <w:tab w:val="left" w:pos="1134"/>
        </w:tabs>
        <w:ind w:left="0" w:firstLine="709"/>
        <w:rPr>
          <w:rFonts w:eastAsia="Times New Roman" w:cs="Times New Roman"/>
          <w:szCs w:val="28"/>
          <w:lang w:eastAsia="ru-RU"/>
        </w:rPr>
      </w:pPr>
      <w:r w:rsidRPr="004A32E4">
        <w:rPr>
          <w:rFonts w:eastAsia="Times New Roman" w:cs="Times New Roman"/>
          <w:szCs w:val="28"/>
          <w:lang w:eastAsia="ru-RU"/>
        </w:rPr>
        <w:t>Формирование банка вакантных должностей (Информация о вакансиях представлена на сайте ФГБОУ ВО МГППУ в разделе «Выпускники» на странице https://mgppu.ru/project/98/info/6294).</w:t>
      </w:r>
    </w:p>
    <w:p w:rsidR="00FD50F1" w:rsidRPr="004A32E4" w:rsidRDefault="00FD50F1" w:rsidP="00FD50F1">
      <w:pPr>
        <w:numPr>
          <w:ilvl w:val="0"/>
          <w:numId w:val="70"/>
        </w:numPr>
        <w:tabs>
          <w:tab w:val="clear" w:pos="720"/>
          <w:tab w:val="left" w:pos="1134"/>
        </w:tabs>
        <w:ind w:left="0" w:firstLine="709"/>
        <w:rPr>
          <w:rFonts w:eastAsia="Times New Roman" w:cs="Times New Roman"/>
          <w:szCs w:val="28"/>
          <w:lang w:eastAsia="ru-RU"/>
        </w:rPr>
      </w:pPr>
      <w:r w:rsidRPr="004A32E4">
        <w:rPr>
          <w:rFonts w:eastAsia="Times New Roman" w:cs="Times New Roman"/>
          <w:szCs w:val="28"/>
          <w:lang w:eastAsia="ru-RU"/>
        </w:rPr>
        <w:t>Адресный подбор вакансий.</w:t>
      </w:r>
    </w:p>
    <w:p w:rsidR="00FD50F1" w:rsidRPr="004A32E4" w:rsidRDefault="00FD50F1" w:rsidP="00FD50F1">
      <w:pPr>
        <w:numPr>
          <w:ilvl w:val="0"/>
          <w:numId w:val="70"/>
        </w:numPr>
        <w:tabs>
          <w:tab w:val="clear" w:pos="720"/>
          <w:tab w:val="left" w:pos="1134"/>
        </w:tabs>
        <w:ind w:left="0" w:firstLine="709"/>
        <w:rPr>
          <w:rFonts w:eastAsia="Times New Roman" w:cs="Times New Roman"/>
          <w:szCs w:val="28"/>
          <w:lang w:eastAsia="ru-RU"/>
        </w:rPr>
      </w:pPr>
      <w:r w:rsidRPr="004A32E4">
        <w:rPr>
          <w:rFonts w:eastAsia="Times New Roman" w:cs="Times New Roman"/>
          <w:szCs w:val="28"/>
          <w:lang w:eastAsia="ru-RU"/>
        </w:rPr>
        <w:t xml:space="preserve">Сопровождение выпускников, </w:t>
      </w:r>
      <w:r w:rsidRPr="004A32E4">
        <w:rPr>
          <w:rFonts w:cs="Times New Roman"/>
          <w:szCs w:val="28"/>
        </w:rPr>
        <w:t>испытывающих трудности в профессиональной деятельности.</w:t>
      </w:r>
    </w:p>
    <w:p w:rsidR="00FD50F1" w:rsidRPr="004A32E4" w:rsidRDefault="00FD50F1" w:rsidP="00FD50F1">
      <w:pPr>
        <w:tabs>
          <w:tab w:val="left" w:pos="993"/>
        </w:tabs>
        <w:rPr>
          <w:rFonts w:cs="Times New Roman"/>
          <w:szCs w:val="28"/>
          <w:shd w:val="clear" w:color="auto" w:fill="FFFFFF"/>
        </w:rPr>
      </w:pPr>
      <w:r w:rsidRPr="004A32E4">
        <w:rPr>
          <w:rFonts w:cs="Times New Roman"/>
          <w:szCs w:val="28"/>
        </w:rPr>
        <w:t xml:space="preserve">Важную роль в подготовке к трудоустройству обучающихся выполняли, такие элементы образовательных программ как: дисциплина </w:t>
      </w:r>
      <w:r w:rsidRPr="004A32E4">
        <w:rPr>
          <w:rFonts w:cs="Times New Roman"/>
          <w:szCs w:val="28"/>
          <w:shd w:val="clear" w:color="auto" w:fill="FFFFFF"/>
        </w:rPr>
        <w:t>«Введение в профессию», экскурсии, практика, стажировки</w:t>
      </w:r>
      <w:r w:rsidRPr="004A32E4">
        <w:rPr>
          <w:rStyle w:val="af"/>
          <w:rFonts w:cs="Times New Roman"/>
          <w:szCs w:val="28"/>
          <w:shd w:val="clear" w:color="auto" w:fill="FFFFFF"/>
        </w:rPr>
        <w:footnoteReference w:id="3"/>
      </w:r>
      <w:r w:rsidRPr="004A32E4">
        <w:rPr>
          <w:rFonts w:cs="Times New Roman"/>
          <w:szCs w:val="28"/>
          <w:shd w:val="clear" w:color="auto" w:fill="FFFFFF"/>
        </w:rPr>
        <w:t xml:space="preserve"> в ведущих организациях отрасли, которые обеспечивали:</w:t>
      </w:r>
    </w:p>
    <w:p w:rsidR="00FD50F1" w:rsidRPr="004A32E4" w:rsidRDefault="00FD50F1" w:rsidP="00FD50F1">
      <w:pPr>
        <w:pStyle w:val="a7"/>
        <w:numPr>
          <w:ilvl w:val="0"/>
          <w:numId w:val="69"/>
        </w:numPr>
        <w:tabs>
          <w:tab w:val="left" w:pos="1134"/>
        </w:tabs>
        <w:ind w:left="0" w:firstLine="709"/>
        <w:rPr>
          <w:rFonts w:cs="Times New Roman"/>
          <w:szCs w:val="28"/>
        </w:rPr>
      </w:pPr>
      <w:r w:rsidRPr="004A32E4">
        <w:rPr>
          <w:rFonts w:cs="Times New Roman"/>
          <w:szCs w:val="28"/>
          <w:shd w:val="clear" w:color="auto" w:fill="FFFFFF"/>
        </w:rPr>
        <w:t>формирование у обучающихся объективного представления о выбранной профессии.</w:t>
      </w:r>
    </w:p>
    <w:p w:rsidR="00FD50F1" w:rsidRPr="004A32E4" w:rsidRDefault="00FD50F1" w:rsidP="00FD50F1">
      <w:pPr>
        <w:pStyle w:val="a7"/>
        <w:numPr>
          <w:ilvl w:val="0"/>
          <w:numId w:val="69"/>
        </w:numPr>
        <w:tabs>
          <w:tab w:val="left" w:pos="1134"/>
        </w:tabs>
        <w:ind w:left="0" w:firstLine="709"/>
        <w:rPr>
          <w:rFonts w:cs="Times New Roman"/>
          <w:szCs w:val="28"/>
        </w:rPr>
      </w:pPr>
      <w:r w:rsidRPr="004A32E4">
        <w:rPr>
          <w:rFonts w:cs="Times New Roman"/>
          <w:szCs w:val="28"/>
          <w:shd w:val="clear" w:color="auto" w:fill="FFFFFF"/>
        </w:rPr>
        <w:t>формирование позитивной профессиональной установки студентов на связь между осваиваемой образовательной программой и подготовкой к будущей профессиональной деятельности.</w:t>
      </w:r>
    </w:p>
    <w:p w:rsidR="00FD50F1" w:rsidRPr="004A32E4" w:rsidRDefault="00FD50F1" w:rsidP="00FD50F1">
      <w:pPr>
        <w:pStyle w:val="a7"/>
        <w:numPr>
          <w:ilvl w:val="0"/>
          <w:numId w:val="69"/>
        </w:numPr>
        <w:tabs>
          <w:tab w:val="left" w:pos="1134"/>
        </w:tabs>
        <w:ind w:left="0" w:firstLine="709"/>
        <w:rPr>
          <w:rFonts w:cs="Times New Roman"/>
          <w:szCs w:val="28"/>
        </w:rPr>
      </w:pPr>
      <w:r w:rsidRPr="004A32E4">
        <w:rPr>
          <w:rFonts w:cs="Times New Roman"/>
          <w:szCs w:val="28"/>
          <w:shd w:val="clear" w:color="auto" w:fill="FFFFFF"/>
        </w:rPr>
        <w:lastRenderedPageBreak/>
        <w:t>создание условий для приобретения обучающимися необходимого и достаточного практического опыта к моменту завершения образовательной программы.</w:t>
      </w:r>
    </w:p>
    <w:p w:rsidR="00FD50F1" w:rsidRPr="004A32E4" w:rsidRDefault="00FD50F1" w:rsidP="00FD50F1">
      <w:pPr>
        <w:pStyle w:val="a7"/>
        <w:numPr>
          <w:ilvl w:val="0"/>
          <w:numId w:val="69"/>
        </w:numPr>
        <w:tabs>
          <w:tab w:val="left" w:pos="1134"/>
        </w:tabs>
        <w:ind w:left="0" w:firstLine="709"/>
        <w:rPr>
          <w:rFonts w:cs="Times New Roman"/>
          <w:szCs w:val="28"/>
        </w:rPr>
      </w:pPr>
      <w:r w:rsidRPr="004A32E4">
        <w:rPr>
          <w:rFonts w:cs="Times New Roman"/>
          <w:szCs w:val="28"/>
          <w:shd w:val="clear" w:color="auto" w:fill="FFFFFF"/>
        </w:rPr>
        <w:t>формирование профессионально значимых личностных качеств и предпринимательских компетенций.</w:t>
      </w:r>
    </w:p>
    <w:p w:rsidR="00FD50F1" w:rsidRPr="004A32E4" w:rsidRDefault="00FD50F1" w:rsidP="00FD50F1">
      <w:pPr>
        <w:rPr>
          <w:rFonts w:cs="Times New Roman"/>
          <w:szCs w:val="28"/>
          <w:shd w:val="clear" w:color="auto" w:fill="FFFFFF"/>
        </w:rPr>
      </w:pPr>
      <w:r w:rsidRPr="004A32E4">
        <w:rPr>
          <w:rFonts w:cs="Times New Roman"/>
          <w:szCs w:val="28"/>
          <w:shd w:val="clear" w:color="auto" w:fill="FFFFFF"/>
        </w:rPr>
        <w:t xml:space="preserve">В 2020 году было проведено более 70 экскурсий на места работы по специальности, проведены встречи с работодателями основных типов и специалистами-профессионалами. </w:t>
      </w:r>
    </w:p>
    <w:p w:rsidR="00FD50F1" w:rsidRPr="004A32E4" w:rsidRDefault="00FD50F1" w:rsidP="00FD50F1">
      <w:pPr>
        <w:rPr>
          <w:rFonts w:cs="Times New Roman"/>
          <w:szCs w:val="28"/>
          <w:shd w:val="clear" w:color="auto" w:fill="FFFFFF"/>
        </w:rPr>
      </w:pPr>
      <w:r w:rsidRPr="004A32E4">
        <w:rPr>
          <w:rFonts w:cs="Times New Roman"/>
          <w:szCs w:val="28"/>
          <w:shd w:val="clear" w:color="auto" w:fill="FFFFFF"/>
        </w:rPr>
        <w:t>Все первокурсники проходили учебно-ознакомительную практику в ведущих профильных организациях.</w:t>
      </w:r>
    </w:p>
    <w:p w:rsidR="00FD50F1" w:rsidRPr="004A32E4" w:rsidRDefault="00FD50F1" w:rsidP="00FD50F1">
      <w:pPr>
        <w:rPr>
          <w:rFonts w:cs="Times New Roman"/>
          <w:szCs w:val="28"/>
        </w:rPr>
      </w:pPr>
      <w:r w:rsidRPr="004A32E4">
        <w:rPr>
          <w:rFonts w:cs="Times New Roman"/>
          <w:szCs w:val="28"/>
        </w:rPr>
        <w:t>Сводная информация о трудоустройстве в 2020 году:</w:t>
      </w:r>
    </w:p>
    <w:p w:rsidR="00FD50F1" w:rsidRPr="004A32E4" w:rsidRDefault="00FD50F1" w:rsidP="00FD50F1">
      <w:pPr>
        <w:rPr>
          <w:rFonts w:cs="Times New Roman"/>
          <w:szCs w:val="28"/>
        </w:rPr>
      </w:pPr>
      <w:r w:rsidRPr="004A32E4">
        <w:rPr>
          <w:rFonts w:cs="Times New Roman"/>
          <w:szCs w:val="28"/>
        </w:rPr>
        <w:t xml:space="preserve">Общий выпуск обучающихся по программам подготовки бакалавров, специалистов и магистров за 2020 год составил – 1283 выпускника. Из них в 2020 году трудоустроено 85,2% </w:t>
      </w:r>
      <w:r w:rsidRPr="004A32E4">
        <w:rPr>
          <w:rFonts w:eastAsia="Times New Roman" w:cs="Times New Roman"/>
          <w:szCs w:val="28"/>
          <w:lang w:eastAsia="ru-RU"/>
        </w:rPr>
        <w:t>выпускников ФГБОУ ВО МГППУ, закончивших первое высшее образование</w:t>
      </w:r>
      <w:r w:rsidRPr="004A32E4">
        <w:rPr>
          <w:rFonts w:cs="Times New Roman"/>
          <w:szCs w:val="28"/>
        </w:rPr>
        <w:t>.</w:t>
      </w:r>
    </w:p>
    <w:p w:rsidR="00FD50F1" w:rsidRPr="004A32E4" w:rsidRDefault="00FD50F1" w:rsidP="00FD50F1">
      <w:pPr>
        <w:rPr>
          <w:rFonts w:cs="Times New Roman"/>
          <w:szCs w:val="28"/>
        </w:rPr>
      </w:pPr>
      <w:r w:rsidRPr="004A32E4">
        <w:rPr>
          <w:rFonts w:eastAsia="Times New Roman" w:cs="Times New Roman"/>
          <w:szCs w:val="28"/>
          <w:lang w:eastAsia="ru-RU"/>
        </w:rPr>
        <w:t>Трудоустройство выпускников 2020 года по факультетам и институтам (</w:t>
      </w:r>
      <w:r w:rsidRPr="004A32E4">
        <w:rPr>
          <w:rFonts w:cs="Times New Roman"/>
          <w:szCs w:val="28"/>
        </w:rPr>
        <w:t>в период с 1 января по 31 декабря 2020 года) приведено в таблице ниже:</w:t>
      </w:r>
    </w:p>
    <w:tbl>
      <w:tblPr>
        <w:tblStyle w:val="ae"/>
        <w:tblW w:w="9634" w:type="dxa"/>
        <w:tblLook w:val="04A0" w:firstRow="1" w:lastRow="0" w:firstColumn="1" w:lastColumn="0" w:noHBand="0" w:noVBand="1"/>
      </w:tblPr>
      <w:tblGrid>
        <w:gridCol w:w="4531"/>
        <w:gridCol w:w="1821"/>
        <w:gridCol w:w="1723"/>
        <w:gridCol w:w="1559"/>
      </w:tblGrid>
      <w:tr w:rsidR="004A32E4" w:rsidRPr="004A32E4" w:rsidTr="004E15A6">
        <w:tc>
          <w:tcPr>
            <w:tcW w:w="9634" w:type="dxa"/>
            <w:gridSpan w:val="4"/>
            <w:shd w:val="clear" w:color="auto" w:fill="F2F2F2" w:themeFill="background1" w:themeFillShade="F2"/>
            <w:vAlign w:val="center"/>
          </w:tcPr>
          <w:p w:rsidR="00FD50F1" w:rsidRPr="004A32E4" w:rsidRDefault="00FD50F1" w:rsidP="004E15A6">
            <w:pPr>
              <w:ind w:firstLine="22"/>
              <w:jc w:val="center"/>
              <w:rPr>
                <w:rFonts w:cs="Times New Roman"/>
                <w:b/>
                <w:bCs/>
                <w:sz w:val="24"/>
                <w:szCs w:val="24"/>
              </w:rPr>
            </w:pPr>
            <w:r w:rsidRPr="004A32E4">
              <w:rPr>
                <w:rFonts w:cs="Times New Roman"/>
                <w:b/>
                <w:bCs/>
                <w:sz w:val="24"/>
                <w:szCs w:val="24"/>
              </w:rPr>
              <w:t>Трудоустройство выпускников 2020 года в %-ном отношении</w:t>
            </w:r>
          </w:p>
        </w:tc>
      </w:tr>
      <w:tr w:rsidR="004A32E4" w:rsidRPr="004A32E4" w:rsidTr="004E15A6">
        <w:tc>
          <w:tcPr>
            <w:tcW w:w="4531" w:type="dxa"/>
            <w:shd w:val="clear" w:color="auto" w:fill="F2F2F2" w:themeFill="background1" w:themeFillShade="F2"/>
          </w:tcPr>
          <w:p w:rsidR="00FD50F1" w:rsidRPr="004A32E4" w:rsidRDefault="00FD50F1" w:rsidP="004E15A6">
            <w:pPr>
              <w:ind w:firstLine="22"/>
              <w:rPr>
                <w:rFonts w:cs="Times New Roman"/>
                <w:b/>
                <w:sz w:val="24"/>
                <w:szCs w:val="24"/>
              </w:rPr>
            </w:pPr>
            <w:r w:rsidRPr="004A32E4">
              <w:rPr>
                <w:rFonts w:cs="Times New Roman"/>
                <w:b/>
                <w:sz w:val="24"/>
                <w:szCs w:val="24"/>
              </w:rPr>
              <w:t>Факультеты</w:t>
            </w:r>
          </w:p>
        </w:tc>
        <w:tc>
          <w:tcPr>
            <w:tcW w:w="1821" w:type="dxa"/>
            <w:shd w:val="clear" w:color="auto" w:fill="F2F2F2" w:themeFill="background1" w:themeFillShade="F2"/>
            <w:vAlign w:val="center"/>
          </w:tcPr>
          <w:p w:rsidR="00FD50F1" w:rsidRPr="004A32E4" w:rsidRDefault="00FD50F1" w:rsidP="004E15A6">
            <w:pPr>
              <w:ind w:firstLine="22"/>
              <w:jc w:val="center"/>
              <w:rPr>
                <w:rFonts w:cs="Times New Roman"/>
                <w:b/>
                <w:sz w:val="24"/>
                <w:szCs w:val="24"/>
              </w:rPr>
            </w:pPr>
            <w:r w:rsidRPr="004A32E4">
              <w:rPr>
                <w:rFonts w:cs="Times New Roman"/>
                <w:b/>
                <w:sz w:val="24"/>
                <w:szCs w:val="24"/>
              </w:rPr>
              <w:t>Планируемый показатель</w:t>
            </w:r>
          </w:p>
        </w:tc>
        <w:tc>
          <w:tcPr>
            <w:tcW w:w="1723" w:type="dxa"/>
            <w:shd w:val="clear" w:color="auto" w:fill="F2F2F2" w:themeFill="background1" w:themeFillShade="F2"/>
            <w:vAlign w:val="center"/>
          </w:tcPr>
          <w:p w:rsidR="00FD50F1" w:rsidRPr="004A32E4" w:rsidRDefault="00FD50F1" w:rsidP="004E15A6">
            <w:pPr>
              <w:ind w:firstLine="22"/>
              <w:jc w:val="center"/>
              <w:rPr>
                <w:rFonts w:cs="Times New Roman"/>
                <w:b/>
                <w:sz w:val="24"/>
                <w:szCs w:val="24"/>
              </w:rPr>
            </w:pPr>
            <w:r w:rsidRPr="004A32E4">
              <w:rPr>
                <w:rFonts w:cs="Times New Roman"/>
                <w:b/>
                <w:sz w:val="24"/>
                <w:szCs w:val="24"/>
              </w:rPr>
              <w:t>Фактический показатель</w:t>
            </w:r>
          </w:p>
        </w:tc>
        <w:tc>
          <w:tcPr>
            <w:tcW w:w="1559" w:type="dxa"/>
            <w:shd w:val="clear" w:color="auto" w:fill="F2F2F2" w:themeFill="background1" w:themeFillShade="F2"/>
            <w:vAlign w:val="center"/>
          </w:tcPr>
          <w:p w:rsidR="00FD50F1" w:rsidRPr="004A32E4" w:rsidRDefault="00FD50F1" w:rsidP="004E15A6">
            <w:pPr>
              <w:ind w:firstLine="22"/>
              <w:jc w:val="center"/>
              <w:rPr>
                <w:rFonts w:cs="Times New Roman"/>
                <w:b/>
                <w:sz w:val="24"/>
                <w:szCs w:val="24"/>
              </w:rPr>
            </w:pPr>
            <w:r w:rsidRPr="004A32E4">
              <w:rPr>
                <w:rFonts w:cs="Times New Roman"/>
                <w:b/>
                <w:sz w:val="24"/>
                <w:szCs w:val="24"/>
              </w:rPr>
              <w:t>Разность показателей</w:t>
            </w:r>
          </w:p>
        </w:tc>
      </w:tr>
      <w:tr w:rsidR="004A32E4" w:rsidRPr="004A32E4" w:rsidTr="004E15A6">
        <w:tc>
          <w:tcPr>
            <w:tcW w:w="4531" w:type="dxa"/>
          </w:tcPr>
          <w:p w:rsidR="00FD50F1" w:rsidRPr="004A32E4" w:rsidRDefault="00FD50F1" w:rsidP="004E15A6">
            <w:pPr>
              <w:ind w:firstLine="22"/>
              <w:rPr>
                <w:rFonts w:cs="Times New Roman"/>
                <w:sz w:val="24"/>
                <w:szCs w:val="24"/>
              </w:rPr>
            </w:pPr>
            <w:r w:rsidRPr="004A32E4">
              <w:rPr>
                <w:rFonts w:cs="Times New Roman"/>
                <w:sz w:val="24"/>
                <w:szCs w:val="24"/>
              </w:rPr>
              <w:t>Психология образования</w:t>
            </w:r>
          </w:p>
        </w:tc>
        <w:tc>
          <w:tcPr>
            <w:tcW w:w="1821"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723"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92%</w:t>
            </w:r>
          </w:p>
        </w:tc>
        <w:tc>
          <w:tcPr>
            <w:tcW w:w="1559"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+7%</w:t>
            </w:r>
          </w:p>
        </w:tc>
      </w:tr>
      <w:tr w:rsidR="004A32E4" w:rsidRPr="004A32E4" w:rsidTr="004E15A6">
        <w:tc>
          <w:tcPr>
            <w:tcW w:w="4531" w:type="dxa"/>
          </w:tcPr>
          <w:p w:rsidR="00FD50F1" w:rsidRPr="004A32E4" w:rsidRDefault="00FD50F1" w:rsidP="004E15A6">
            <w:pPr>
              <w:ind w:firstLine="22"/>
              <w:rPr>
                <w:rFonts w:cs="Times New Roman"/>
                <w:sz w:val="24"/>
                <w:szCs w:val="24"/>
              </w:rPr>
            </w:pPr>
            <w:r w:rsidRPr="004A32E4">
              <w:rPr>
                <w:rFonts w:cs="Times New Roman"/>
                <w:sz w:val="24"/>
                <w:szCs w:val="24"/>
              </w:rPr>
              <w:t xml:space="preserve">Социальная психология </w:t>
            </w:r>
          </w:p>
        </w:tc>
        <w:tc>
          <w:tcPr>
            <w:tcW w:w="1821"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723"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559"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w:t>
            </w:r>
          </w:p>
        </w:tc>
      </w:tr>
      <w:tr w:rsidR="004A32E4" w:rsidRPr="004A32E4" w:rsidTr="004E15A6">
        <w:tc>
          <w:tcPr>
            <w:tcW w:w="4531" w:type="dxa"/>
          </w:tcPr>
          <w:p w:rsidR="00FD50F1" w:rsidRPr="004A32E4" w:rsidRDefault="00FD50F1" w:rsidP="004E15A6">
            <w:pPr>
              <w:ind w:firstLine="22"/>
              <w:rPr>
                <w:rFonts w:cs="Times New Roman"/>
                <w:sz w:val="24"/>
                <w:szCs w:val="24"/>
              </w:rPr>
            </w:pPr>
            <w:r w:rsidRPr="004A32E4">
              <w:rPr>
                <w:rFonts w:cs="Times New Roman"/>
                <w:sz w:val="24"/>
                <w:szCs w:val="24"/>
              </w:rPr>
              <w:t xml:space="preserve">Юридическая психология </w:t>
            </w:r>
          </w:p>
        </w:tc>
        <w:tc>
          <w:tcPr>
            <w:tcW w:w="1821"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723"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559"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w:t>
            </w:r>
          </w:p>
        </w:tc>
      </w:tr>
      <w:tr w:rsidR="004A32E4" w:rsidRPr="004A32E4" w:rsidTr="004E15A6">
        <w:tc>
          <w:tcPr>
            <w:tcW w:w="4531" w:type="dxa"/>
          </w:tcPr>
          <w:p w:rsidR="00FD50F1" w:rsidRPr="004A32E4" w:rsidRDefault="00FD50F1" w:rsidP="004E15A6">
            <w:pPr>
              <w:ind w:firstLine="22"/>
              <w:rPr>
                <w:rFonts w:cs="Times New Roman"/>
                <w:sz w:val="24"/>
                <w:szCs w:val="24"/>
              </w:rPr>
            </w:pPr>
            <w:r w:rsidRPr="004A32E4">
              <w:rPr>
                <w:rFonts w:cs="Times New Roman"/>
                <w:sz w:val="24"/>
                <w:szCs w:val="24"/>
              </w:rPr>
              <w:t>Экстремальная психология</w:t>
            </w:r>
          </w:p>
        </w:tc>
        <w:tc>
          <w:tcPr>
            <w:tcW w:w="1821"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723"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86%</w:t>
            </w:r>
          </w:p>
        </w:tc>
        <w:tc>
          <w:tcPr>
            <w:tcW w:w="1559"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+1%</w:t>
            </w:r>
          </w:p>
        </w:tc>
      </w:tr>
      <w:tr w:rsidR="004A32E4" w:rsidRPr="004A32E4" w:rsidTr="004E15A6">
        <w:tc>
          <w:tcPr>
            <w:tcW w:w="4531" w:type="dxa"/>
          </w:tcPr>
          <w:p w:rsidR="00FD50F1" w:rsidRPr="004A32E4" w:rsidRDefault="00FD50F1" w:rsidP="004E15A6">
            <w:pPr>
              <w:ind w:firstLine="22"/>
              <w:rPr>
                <w:rFonts w:cs="Times New Roman"/>
                <w:sz w:val="24"/>
                <w:szCs w:val="24"/>
              </w:rPr>
            </w:pPr>
            <w:r w:rsidRPr="004A32E4">
              <w:rPr>
                <w:rFonts w:cs="Times New Roman"/>
                <w:sz w:val="24"/>
                <w:szCs w:val="24"/>
              </w:rPr>
              <w:t>Клиническая и специальная психология</w:t>
            </w:r>
          </w:p>
        </w:tc>
        <w:tc>
          <w:tcPr>
            <w:tcW w:w="1821"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723"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86%</w:t>
            </w:r>
          </w:p>
        </w:tc>
        <w:tc>
          <w:tcPr>
            <w:tcW w:w="1559"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+1%</w:t>
            </w:r>
          </w:p>
        </w:tc>
      </w:tr>
      <w:tr w:rsidR="004A32E4" w:rsidRPr="004A32E4" w:rsidTr="004E15A6">
        <w:tc>
          <w:tcPr>
            <w:tcW w:w="4531" w:type="dxa"/>
          </w:tcPr>
          <w:p w:rsidR="00FD50F1" w:rsidRPr="004A32E4" w:rsidRDefault="00FD50F1" w:rsidP="004E15A6">
            <w:pPr>
              <w:ind w:firstLine="22"/>
              <w:rPr>
                <w:rFonts w:cs="Times New Roman"/>
                <w:sz w:val="24"/>
                <w:szCs w:val="24"/>
              </w:rPr>
            </w:pPr>
            <w:r w:rsidRPr="004A32E4">
              <w:rPr>
                <w:rFonts w:cs="Times New Roman"/>
                <w:sz w:val="24"/>
                <w:szCs w:val="24"/>
              </w:rPr>
              <w:t>Консультативная и клиническая психология</w:t>
            </w:r>
          </w:p>
        </w:tc>
        <w:tc>
          <w:tcPr>
            <w:tcW w:w="1821"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723"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86%</w:t>
            </w:r>
          </w:p>
        </w:tc>
        <w:tc>
          <w:tcPr>
            <w:tcW w:w="1559"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+1%</w:t>
            </w:r>
          </w:p>
        </w:tc>
      </w:tr>
      <w:tr w:rsidR="004A32E4" w:rsidRPr="004A32E4" w:rsidTr="004E15A6">
        <w:tc>
          <w:tcPr>
            <w:tcW w:w="4531" w:type="dxa"/>
          </w:tcPr>
          <w:p w:rsidR="00FD50F1" w:rsidRPr="004A32E4" w:rsidRDefault="00FD50F1" w:rsidP="004E15A6">
            <w:pPr>
              <w:ind w:firstLine="22"/>
              <w:rPr>
                <w:rFonts w:cs="Times New Roman"/>
                <w:sz w:val="24"/>
                <w:szCs w:val="24"/>
              </w:rPr>
            </w:pPr>
            <w:r w:rsidRPr="004A32E4">
              <w:rPr>
                <w:rFonts w:cs="Times New Roman"/>
                <w:sz w:val="24"/>
                <w:szCs w:val="24"/>
              </w:rPr>
              <w:t>Социальные коммуникации</w:t>
            </w:r>
          </w:p>
        </w:tc>
        <w:tc>
          <w:tcPr>
            <w:tcW w:w="1821"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723"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86%</w:t>
            </w:r>
          </w:p>
        </w:tc>
        <w:tc>
          <w:tcPr>
            <w:tcW w:w="1559"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+1%</w:t>
            </w:r>
          </w:p>
        </w:tc>
      </w:tr>
      <w:tr w:rsidR="004A32E4" w:rsidRPr="004A32E4" w:rsidTr="004E15A6">
        <w:tc>
          <w:tcPr>
            <w:tcW w:w="4531" w:type="dxa"/>
          </w:tcPr>
          <w:p w:rsidR="00FD50F1" w:rsidRPr="004A32E4" w:rsidRDefault="00FD50F1" w:rsidP="004E15A6">
            <w:pPr>
              <w:ind w:firstLine="22"/>
              <w:rPr>
                <w:rFonts w:cs="Times New Roman"/>
                <w:sz w:val="24"/>
                <w:szCs w:val="24"/>
              </w:rPr>
            </w:pPr>
            <w:r w:rsidRPr="004A32E4">
              <w:rPr>
                <w:rFonts w:cs="Times New Roman"/>
                <w:sz w:val="24"/>
                <w:szCs w:val="24"/>
              </w:rPr>
              <w:t>Информационные технологии</w:t>
            </w:r>
          </w:p>
        </w:tc>
        <w:tc>
          <w:tcPr>
            <w:tcW w:w="1821"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723"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73%</w:t>
            </w:r>
          </w:p>
        </w:tc>
        <w:tc>
          <w:tcPr>
            <w:tcW w:w="1559"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- 12%</w:t>
            </w:r>
          </w:p>
        </w:tc>
      </w:tr>
      <w:tr w:rsidR="004A32E4" w:rsidRPr="004A32E4" w:rsidTr="004E15A6">
        <w:tc>
          <w:tcPr>
            <w:tcW w:w="4531" w:type="dxa"/>
          </w:tcPr>
          <w:p w:rsidR="00FD50F1" w:rsidRPr="004A32E4" w:rsidRDefault="00FD50F1" w:rsidP="004E15A6">
            <w:pPr>
              <w:ind w:firstLine="22"/>
              <w:rPr>
                <w:rFonts w:cs="Times New Roman"/>
                <w:sz w:val="24"/>
                <w:szCs w:val="24"/>
              </w:rPr>
            </w:pPr>
            <w:r w:rsidRPr="004A32E4">
              <w:rPr>
                <w:rFonts w:cs="Times New Roman"/>
                <w:sz w:val="24"/>
                <w:szCs w:val="24"/>
              </w:rPr>
              <w:t>Дистанционное обучение</w:t>
            </w:r>
          </w:p>
        </w:tc>
        <w:tc>
          <w:tcPr>
            <w:tcW w:w="1821"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723"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76%</w:t>
            </w:r>
          </w:p>
        </w:tc>
        <w:tc>
          <w:tcPr>
            <w:tcW w:w="1559"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- 9%</w:t>
            </w:r>
          </w:p>
        </w:tc>
      </w:tr>
      <w:tr w:rsidR="004A32E4" w:rsidRPr="004A32E4" w:rsidTr="004E15A6">
        <w:tc>
          <w:tcPr>
            <w:tcW w:w="4531" w:type="dxa"/>
          </w:tcPr>
          <w:p w:rsidR="00FD50F1" w:rsidRPr="004A32E4" w:rsidRDefault="00FD50F1" w:rsidP="004E15A6">
            <w:pPr>
              <w:ind w:firstLine="22"/>
              <w:rPr>
                <w:rFonts w:cs="Times New Roman"/>
                <w:sz w:val="24"/>
                <w:szCs w:val="24"/>
              </w:rPr>
            </w:pPr>
            <w:r w:rsidRPr="004A32E4">
              <w:rPr>
                <w:rFonts w:cs="Times New Roman"/>
                <w:sz w:val="24"/>
                <w:szCs w:val="24"/>
              </w:rPr>
              <w:t>Институт ИЯСКУ</w:t>
            </w:r>
          </w:p>
        </w:tc>
        <w:tc>
          <w:tcPr>
            <w:tcW w:w="1821"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85%</w:t>
            </w:r>
          </w:p>
        </w:tc>
        <w:tc>
          <w:tcPr>
            <w:tcW w:w="1723"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92%</w:t>
            </w:r>
          </w:p>
        </w:tc>
        <w:tc>
          <w:tcPr>
            <w:tcW w:w="1559" w:type="dxa"/>
            <w:vAlign w:val="center"/>
          </w:tcPr>
          <w:p w:rsidR="00FD50F1" w:rsidRPr="004A32E4" w:rsidRDefault="00FD50F1" w:rsidP="004E15A6">
            <w:pPr>
              <w:ind w:firstLine="22"/>
              <w:jc w:val="center"/>
              <w:rPr>
                <w:rFonts w:cs="Times New Roman"/>
                <w:sz w:val="24"/>
                <w:szCs w:val="24"/>
              </w:rPr>
            </w:pPr>
            <w:r w:rsidRPr="004A32E4">
              <w:rPr>
                <w:rFonts w:cs="Times New Roman"/>
                <w:sz w:val="24"/>
                <w:szCs w:val="24"/>
              </w:rPr>
              <w:t>+7%</w:t>
            </w:r>
          </w:p>
        </w:tc>
      </w:tr>
      <w:tr w:rsidR="004A32E4" w:rsidRPr="004A32E4" w:rsidTr="004E15A6">
        <w:tc>
          <w:tcPr>
            <w:tcW w:w="6352" w:type="dxa"/>
            <w:gridSpan w:val="2"/>
          </w:tcPr>
          <w:p w:rsidR="00FD50F1" w:rsidRPr="004A32E4" w:rsidRDefault="00FD50F1" w:rsidP="004E15A6">
            <w:pPr>
              <w:ind w:firstLine="22"/>
              <w:jc w:val="center"/>
              <w:rPr>
                <w:rFonts w:cs="Times New Roman"/>
                <w:b/>
                <w:sz w:val="24"/>
                <w:szCs w:val="24"/>
              </w:rPr>
            </w:pPr>
            <w:r w:rsidRPr="004A32E4">
              <w:rPr>
                <w:rFonts w:cs="Times New Roman"/>
                <w:b/>
                <w:sz w:val="24"/>
                <w:szCs w:val="24"/>
              </w:rPr>
              <w:t xml:space="preserve">Итого </w:t>
            </w:r>
          </w:p>
        </w:tc>
        <w:tc>
          <w:tcPr>
            <w:tcW w:w="1723" w:type="dxa"/>
            <w:vAlign w:val="center"/>
          </w:tcPr>
          <w:p w:rsidR="00FD50F1" w:rsidRPr="004A32E4" w:rsidRDefault="00FD50F1" w:rsidP="004E15A6">
            <w:pPr>
              <w:ind w:firstLine="22"/>
              <w:jc w:val="center"/>
              <w:rPr>
                <w:rFonts w:cs="Times New Roman"/>
                <w:b/>
                <w:sz w:val="24"/>
                <w:szCs w:val="24"/>
              </w:rPr>
            </w:pPr>
            <w:r w:rsidRPr="004A32E4">
              <w:rPr>
                <w:rFonts w:cs="Times New Roman"/>
                <w:b/>
                <w:sz w:val="24"/>
                <w:szCs w:val="24"/>
              </w:rPr>
              <w:t>85,2%</w:t>
            </w:r>
          </w:p>
        </w:tc>
        <w:tc>
          <w:tcPr>
            <w:tcW w:w="1559" w:type="dxa"/>
            <w:vAlign w:val="center"/>
          </w:tcPr>
          <w:p w:rsidR="00FD50F1" w:rsidRPr="004A32E4" w:rsidRDefault="00FD50F1" w:rsidP="004E15A6">
            <w:pPr>
              <w:ind w:firstLine="22"/>
              <w:jc w:val="center"/>
              <w:rPr>
                <w:rFonts w:cs="Times New Roman"/>
                <w:b/>
                <w:sz w:val="24"/>
                <w:szCs w:val="24"/>
              </w:rPr>
            </w:pPr>
            <w:r w:rsidRPr="004A32E4">
              <w:rPr>
                <w:rFonts w:cs="Times New Roman"/>
                <w:b/>
                <w:sz w:val="24"/>
                <w:szCs w:val="24"/>
              </w:rPr>
              <w:t>х</w:t>
            </w:r>
          </w:p>
        </w:tc>
      </w:tr>
    </w:tbl>
    <w:p w:rsidR="00FD50F1" w:rsidRPr="004A32E4" w:rsidRDefault="00FD50F1" w:rsidP="00FD50F1">
      <w:pPr>
        <w:spacing w:before="120"/>
        <w:rPr>
          <w:rFonts w:cs="Times New Roman"/>
          <w:szCs w:val="28"/>
        </w:rPr>
      </w:pPr>
      <w:r w:rsidRPr="004A32E4">
        <w:rPr>
          <w:rFonts w:cs="Times New Roman"/>
          <w:szCs w:val="28"/>
        </w:rPr>
        <w:t>По итогам 2020 года не трудоустроены выпускники, продолжившие обучение, призванные на военную службу, находящиеся в отпуске по уходу за ребёнком – всего 191 выпускник.</w:t>
      </w:r>
    </w:p>
    <w:p w:rsidR="00FD50F1" w:rsidRPr="004A32E4" w:rsidRDefault="00FD50F1" w:rsidP="00FD50F1">
      <w:pPr>
        <w:rPr>
          <w:rFonts w:cs="Times New Roman"/>
          <w:szCs w:val="28"/>
        </w:rPr>
      </w:pPr>
      <w:r w:rsidRPr="004A32E4">
        <w:rPr>
          <w:rFonts w:cs="Times New Roman"/>
          <w:szCs w:val="28"/>
        </w:rPr>
        <w:t>Трудоустроено всего – 1093 выпускника.</w:t>
      </w:r>
    </w:p>
    <w:p w:rsidR="00FD50F1" w:rsidRPr="004A32E4" w:rsidRDefault="00FD50F1" w:rsidP="00FD50F1">
      <w:pPr>
        <w:rPr>
          <w:rFonts w:cs="Times New Roman"/>
          <w:szCs w:val="28"/>
        </w:rPr>
      </w:pPr>
      <w:r w:rsidRPr="004A32E4">
        <w:rPr>
          <w:rFonts w:cs="Times New Roman"/>
          <w:szCs w:val="28"/>
        </w:rPr>
        <w:t xml:space="preserve">В систему Департамента образования и науки города Москвы трудоустроено 250 выпускников, что составляет 23% от общего количества трудоустроенных. </w:t>
      </w:r>
    </w:p>
    <w:p w:rsidR="00FD50F1" w:rsidRPr="004A32E4" w:rsidRDefault="00FD50F1" w:rsidP="00FD50F1">
      <w:pPr>
        <w:rPr>
          <w:rFonts w:cs="Times New Roman"/>
          <w:szCs w:val="28"/>
        </w:rPr>
      </w:pPr>
      <w:r w:rsidRPr="004A32E4">
        <w:rPr>
          <w:rFonts w:cs="Times New Roman"/>
          <w:szCs w:val="28"/>
        </w:rPr>
        <w:t xml:space="preserve">В государственные учреждения и силовые структуры трудоустроено 177 выпускников, что составляет 16% от общего количества трудоустроенных. </w:t>
      </w:r>
    </w:p>
    <w:p w:rsidR="00FD50F1" w:rsidRPr="004A32E4" w:rsidRDefault="00FD50F1" w:rsidP="00FD50F1">
      <w:pPr>
        <w:rPr>
          <w:rFonts w:cs="Times New Roman"/>
          <w:szCs w:val="28"/>
        </w:rPr>
      </w:pPr>
      <w:r w:rsidRPr="004A32E4">
        <w:rPr>
          <w:rFonts w:cs="Times New Roman"/>
          <w:szCs w:val="28"/>
        </w:rPr>
        <w:t>В коммерческих структурах работают 322 выпускника, что составляет 30%.</w:t>
      </w:r>
    </w:p>
    <w:p w:rsidR="00FD50F1" w:rsidRPr="004A32E4" w:rsidRDefault="00FD50F1" w:rsidP="00FD50F1">
      <w:pPr>
        <w:rPr>
          <w:rFonts w:cs="Times New Roman"/>
          <w:szCs w:val="28"/>
        </w:rPr>
      </w:pPr>
      <w:r w:rsidRPr="004A32E4">
        <w:rPr>
          <w:rFonts w:cs="Times New Roman"/>
          <w:szCs w:val="28"/>
        </w:rPr>
        <w:t>Около 8% выпускников работают в Благотворительных фондах.</w:t>
      </w:r>
    </w:p>
    <w:p w:rsidR="00FD50F1" w:rsidRPr="004A32E4" w:rsidRDefault="00FD50F1" w:rsidP="00FD50F1">
      <w:pPr>
        <w:rPr>
          <w:rFonts w:eastAsia="Times New Roman" w:cs="Times New Roman"/>
          <w:szCs w:val="28"/>
          <w:lang w:eastAsia="ru-RU"/>
        </w:rPr>
      </w:pPr>
      <w:r w:rsidRPr="004A32E4">
        <w:rPr>
          <w:rFonts w:cs="Times New Roman"/>
          <w:szCs w:val="28"/>
        </w:rPr>
        <w:t xml:space="preserve">Количество самостоятельно трудоустроившихся выпускников 2020 году 141 выпускник, что составляет 13% от количества всех трудоустроенных выпускников 2020 года. </w:t>
      </w:r>
    </w:p>
    <w:p w:rsidR="007D4EEE" w:rsidRPr="004A32E4" w:rsidRDefault="00FD50F1" w:rsidP="00FD50F1">
      <w:pPr>
        <w:tabs>
          <w:tab w:val="left" w:pos="0"/>
        </w:tabs>
        <w:rPr>
          <w:rFonts w:eastAsia="Times New Roman" w:cs="Times New Roman"/>
          <w:szCs w:val="28"/>
          <w:lang w:eastAsia="ru-RU"/>
        </w:rPr>
      </w:pPr>
      <w:r w:rsidRPr="004A32E4">
        <w:rPr>
          <w:rFonts w:cs="Times New Roman"/>
          <w:szCs w:val="28"/>
          <w:shd w:val="clear" w:color="auto" w:fill="FFFFFF"/>
        </w:rPr>
        <w:lastRenderedPageBreak/>
        <w:t>В 2020 году студенты университета имели возможность трудоустроиться в ФГБОУ ВО МГППУ и в организациях-партнёрах университета. Открыто 11 вакансий «электронных-ассистентов» в ФГБОУ ВО МГППУ. Временную работу (по договору) можно было получить в МЦКО (Московском центре качества образования) – работа наблюдателями при проведения диагностических мероприятий в Государственных бюджетных образовательных учреждениях.</w:t>
      </w:r>
    </w:p>
    <w:p w:rsidR="008C6C69" w:rsidRPr="004A32E4" w:rsidRDefault="008C6C69" w:rsidP="005C5168">
      <w:pPr>
        <w:pStyle w:val="1b"/>
        <w:spacing w:before="120" w:after="120"/>
        <w:rPr>
          <w:noProof/>
          <w:color w:val="auto"/>
          <w:lang w:eastAsia="ru-RU"/>
        </w:rPr>
      </w:pPr>
      <w:bookmarkStart w:id="74" w:name="_Toc70339038"/>
      <w:r w:rsidRPr="004A32E4">
        <w:rPr>
          <w:noProof/>
          <w:color w:val="auto"/>
          <w:lang w:eastAsia="ru-RU"/>
        </w:rPr>
        <w:t>2.</w:t>
      </w:r>
      <w:r w:rsidR="00A477BA" w:rsidRPr="004A32E4">
        <w:rPr>
          <w:noProof/>
          <w:color w:val="auto"/>
          <w:lang w:eastAsia="ru-RU"/>
        </w:rPr>
        <w:t>3</w:t>
      </w:r>
      <w:r w:rsidRPr="004A32E4">
        <w:rPr>
          <w:noProof/>
          <w:color w:val="auto"/>
          <w:lang w:eastAsia="ru-RU"/>
        </w:rPr>
        <w:t>. Программы высшего образования третьего уровня и подготовка кадров высшей квалификации</w:t>
      </w:r>
      <w:bookmarkEnd w:id="74"/>
    </w:p>
    <w:p w:rsidR="008C6C69" w:rsidRPr="004A32E4" w:rsidRDefault="008C6C69" w:rsidP="005C5168">
      <w:pPr>
        <w:pStyle w:val="1b"/>
        <w:spacing w:before="120" w:after="120"/>
        <w:rPr>
          <w:i/>
          <w:color w:val="auto"/>
          <w:lang w:eastAsia="ru-RU"/>
        </w:rPr>
      </w:pPr>
      <w:bookmarkStart w:id="75" w:name="_Toc70339039"/>
      <w:r w:rsidRPr="004A32E4">
        <w:rPr>
          <w:i/>
          <w:color w:val="auto"/>
          <w:lang w:eastAsia="ru-RU"/>
        </w:rPr>
        <w:t>2.</w:t>
      </w:r>
      <w:r w:rsidR="00A477BA" w:rsidRPr="004A32E4">
        <w:rPr>
          <w:i/>
          <w:color w:val="auto"/>
          <w:lang w:eastAsia="ru-RU"/>
        </w:rPr>
        <w:t>3</w:t>
      </w:r>
      <w:r w:rsidRPr="004A32E4">
        <w:rPr>
          <w:i/>
          <w:color w:val="auto"/>
          <w:lang w:eastAsia="ru-RU"/>
        </w:rPr>
        <w:t>.1. Обучение по образовательным программам аспирантуры</w:t>
      </w:r>
      <w:bookmarkEnd w:id="75"/>
    </w:p>
    <w:p w:rsidR="005F6C99" w:rsidRPr="004A32E4" w:rsidRDefault="005F6C99" w:rsidP="005F6C99">
      <w:pPr>
        <w:pBdr>
          <w:top w:val="nil"/>
          <w:left w:val="nil"/>
          <w:bottom w:val="nil"/>
          <w:right w:val="nil"/>
          <w:between w:val="nil"/>
        </w:pBdr>
        <w:rPr>
          <w:b/>
        </w:rPr>
      </w:pPr>
      <w:r w:rsidRPr="004A32E4">
        <w:t xml:space="preserve">ФГБОУ ВО МГППУ реализует программы подготовки научно-педагогических кадров в аспирантуре по </w:t>
      </w:r>
      <w:r w:rsidRPr="004A32E4">
        <w:rPr>
          <w:b/>
        </w:rPr>
        <w:t>9 научным специальностям (4 направления).</w:t>
      </w:r>
    </w:p>
    <w:p w:rsidR="005F6C99" w:rsidRPr="004A32E4" w:rsidRDefault="005F6C99" w:rsidP="005F6C99">
      <w:pPr>
        <w:pBdr>
          <w:top w:val="nil"/>
          <w:left w:val="nil"/>
          <w:bottom w:val="nil"/>
          <w:right w:val="nil"/>
          <w:between w:val="nil"/>
        </w:pBdr>
        <w:ind w:firstLine="0"/>
        <w:rPr>
          <w:u w:val="single"/>
        </w:rPr>
      </w:pPr>
      <w:r w:rsidRPr="004A32E4">
        <w:rPr>
          <w:u w:val="single"/>
        </w:rPr>
        <w:t>По направлению Информатика и вычислительная техника (09.06.01):</w:t>
      </w:r>
    </w:p>
    <w:p w:rsidR="005F6C99" w:rsidRPr="004A32E4" w:rsidRDefault="005F6C99" w:rsidP="005F6C99">
      <w:pPr>
        <w:pBdr>
          <w:top w:val="nil"/>
          <w:left w:val="nil"/>
          <w:bottom w:val="nil"/>
          <w:right w:val="nil"/>
          <w:between w:val="nil"/>
        </w:pBdr>
      </w:pPr>
      <w:r w:rsidRPr="004A32E4">
        <w:t>- специальность: 05.13.01 Системный анализ, управление и обработка информации.</w:t>
      </w:r>
    </w:p>
    <w:p w:rsidR="005F6C99" w:rsidRPr="004A32E4" w:rsidRDefault="005F6C99" w:rsidP="005F6C99">
      <w:pPr>
        <w:pBdr>
          <w:top w:val="nil"/>
          <w:left w:val="nil"/>
          <w:bottom w:val="nil"/>
          <w:right w:val="nil"/>
          <w:between w:val="nil"/>
        </w:pBdr>
        <w:ind w:firstLine="0"/>
        <w:rPr>
          <w:u w:val="single"/>
        </w:rPr>
      </w:pPr>
      <w:r w:rsidRPr="004A32E4">
        <w:rPr>
          <w:u w:val="single"/>
        </w:rPr>
        <w:t>По направлению Психологические науки (37.06.01):</w:t>
      </w:r>
    </w:p>
    <w:p w:rsidR="005F6C99" w:rsidRPr="004A32E4" w:rsidRDefault="005F6C99" w:rsidP="005F6C99">
      <w:pPr>
        <w:pBdr>
          <w:top w:val="nil"/>
          <w:left w:val="nil"/>
          <w:bottom w:val="nil"/>
          <w:right w:val="nil"/>
          <w:between w:val="nil"/>
        </w:pBdr>
      </w:pPr>
      <w:r w:rsidRPr="004A32E4">
        <w:t>- специальность: 19.00.01 - Общая психология, психология личности, история психологии;</w:t>
      </w:r>
    </w:p>
    <w:p w:rsidR="005F6C99" w:rsidRPr="004A32E4" w:rsidRDefault="005F6C99" w:rsidP="005F6C99">
      <w:pPr>
        <w:pBdr>
          <w:top w:val="nil"/>
          <w:left w:val="nil"/>
          <w:bottom w:val="nil"/>
          <w:right w:val="nil"/>
          <w:between w:val="nil"/>
        </w:pBdr>
      </w:pPr>
      <w:r w:rsidRPr="004A32E4">
        <w:t>- специальность: 19.00.05 - Социальная психология;</w:t>
      </w:r>
    </w:p>
    <w:p w:rsidR="005F6C99" w:rsidRPr="004A32E4" w:rsidRDefault="005F6C99" w:rsidP="005F6C99">
      <w:pPr>
        <w:pBdr>
          <w:top w:val="nil"/>
          <w:left w:val="nil"/>
          <w:bottom w:val="nil"/>
          <w:right w:val="nil"/>
          <w:between w:val="nil"/>
        </w:pBdr>
      </w:pPr>
      <w:r w:rsidRPr="004A32E4">
        <w:t>- специальность: 19.00.06 - Юридическая психология;</w:t>
      </w:r>
    </w:p>
    <w:p w:rsidR="005F6C99" w:rsidRPr="004A32E4" w:rsidRDefault="005F6C99" w:rsidP="005F6C99">
      <w:pPr>
        <w:pBdr>
          <w:top w:val="nil"/>
          <w:left w:val="nil"/>
          <w:bottom w:val="nil"/>
          <w:right w:val="nil"/>
          <w:between w:val="nil"/>
        </w:pBdr>
      </w:pPr>
      <w:r w:rsidRPr="004A32E4">
        <w:t>- специальность: 19.00.07 - Педагогическая психология;</w:t>
      </w:r>
    </w:p>
    <w:p w:rsidR="005F6C99" w:rsidRPr="004A32E4" w:rsidRDefault="005F6C99" w:rsidP="005F6C99">
      <w:pPr>
        <w:pBdr>
          <w:top w:val="nil"/>
          <w:left w:val="nil"/>
          <w:bottom w:val="nil"/>
          <w:right w:val="nil"/>
          <w:between w:val="nil"/>
        </w:pBdr>
      </w:pPr>
      <w:r w:rsidRPr="004A32E4">
        <w:t>- специальность: 19.00.10 - Коррекционная психология;</w:t>
      </w:r>
    </w:p>
    <w:p w:rsidR="005F6C99" w:rsidRPr="004A32E4" w:rsidRDefault="005F6C99" w:rsidP="005F6C99">
      <w:pPr>
        <w:pBdr>
          <w:top w:val="nil"/>
          <w:left w:val="nil"/>
          <w:bottom w:val="nil"/>
          <w:right w:val="nil"/>
          <w:between w:val="nil"/>
        </w:pBdr>
      </w:pPr>
      <w:r w:rsidRPr="004A32E4">
        <w:t>- специальность: 19.00.13 - Психология развития, акмеология.</w:t>
      </w:r>
    </w:p>
    <w:p w:rsidR="005F6C99" w:rsidRPr="004A32E4" w:rsidRDefault="005F6C99" w:rsidP="005F6C99">
      <w:pPr>
        <w:pBdr>
          <w:top w:val="nil"/>
          <w:left w:val="nil"/>
          <w:bottom w:val="nil"/>
          <w:right w:val="nil"/>
          <w:between w:val="nil"/>
        </w:pBdr>
        <w:ind w:firstLine="0"/>
        <w:rPr>
          <w:u w:val="single"/>
        </w:rPr>
      </w:pPr>
      <w:r w:rsidRPr="004A32E4">
        <w:rPr>
          <w:u w:val="single"/>
        </w:rPr>
        <w:t>По направлению Образование и педагогические науки (44.06.01):</w:t>
      </w:r>
    </w:p>
    <w:p w:rsidR="005F6C99" w:rsidRPr="004A32E4" w:rsidRDefault="005F6C99" w:rsidP="005F6C99">
      <w:pPr>
        <w:pBdr>
          <w:top w:val="nil"/>
          <w:left w:val="nil"/>
          <w:bottom w:val="nil"/>
          <w:right w:val="nil"/>
          <w:between w:val="nil"/>
        </w:pBdr>
      </w:pPr>
      <w:r w:rsidRPr="004A32E4">
        <w:t>- специальность: 13.00.02 Теория и методика обучения и воспитания.</w:t>
      </w:r>
    </w:p>
    <w:p w:rsidR="005F6C99" w:rsidRPr="004A32E4" w:rsidRDefault="005F6C99" w:rsidP="005F6C99">
      <w:pPr>
        <w:pBdr>
          <w:top w:val="nil"/>
          <w:left w:val="nil"/>
          <w:bottom w:val="nil"/>
          <w:right w:val="nil"/>
          <w:between w:val="nil"/>
        </w:pBdr>
        <w:ind w:firstLine="0"/>
        <w:rPr>
          <w:u w:val="single"/>
        </w:rPr>
      </w:pPr>
      <w:r w:rsidRPr="004A32E4">
        <w:rPr>
          <w:u w:val="single"/>
        </w:rPr>
        <w:t>По направлению Языкознание и литературоведение (45.06.01):</w:t>
      </w:r>
    </w:p>
    <w:p w:rsidR="00CA65BC" w:rsidRPr="004A32E4" w:rsidRDefault="005F6C99" w:rsidP="005F6C99">
      <w:pPr>
        <w:spacing w:before="60"/>
        <w:rPr>
          <w:rFonts w:eastAsia="Times New Roman" w:cs="Times New Roman"/>
          <w:szCs w:val="28"/>
          <w:lang w:eastAsia="ru-RU"/>
        </w:rPr>
      </w:pPr>
      <w:r w:rsidRPr="004A32E4">
        <w:t>- специальность: 10.02.01 Русский язык.</w:t>
      </w: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101"/>
        <w:gridCol w:w="1384"/>
        <w:gridCol w:w="1151"/>
      </w:tblGrid>
      <w:tr w:rsidR="004A32E4" w:rsidRPr="004A32E4" w:rsidTr="00F44A47">
        <w:trPr>
          <w:trHeight w:val="20"/>
        </w:trPr>
        <w:tc>
          <w:tcPr>
            <w:tcW w:w="7101" w:type="dxa"/>
            <w:shd w:val="clear" w:color="auto" w:fill="F2F2F2"/>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b/>
                <w:sz w:val="24"/>
                <w:szCs w:val="24"/>
              </w:rPr>
            </w:pPr>
            <w:r w:rsidRPr="004A32E4">
              <w:rPr>
                <w:b/>
                <w:sz w:val="24"/>
                <w:szCs w:val="24"/>
              </w:rPr>
              <w:t>Общая численность аспирантов, обучающихся по образовательным программам подготовки научно-педагогических кадров в аспирантуре, в том числе:</w:t>
            </w:r>
          </w:p>
        </w:tc>
        <w:tc>
          <w:tcPr>
            <w:tcW w:w="1384" w:type="dxa"/>
            <w:shd w:val="clear" w:color="auto" w:fill="F2F2F2"/>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b/>
                <w:sz w:val="24"/>
                <w:szCs w:val="24"/>
              </w:rPr>
            </w:pPr>
            <w:r w:rsidRPr="004A32E4">
              <w:rPr>
                <w:b/>
                <w:sz w:val="24"/>
                <w:szCs w:val="24"/>
              </w:rPr>
              <w:t>человек</w:t>
            </w:r>
          </w:p>
        </w:tc>
        <w:tc>
          <w:tcPr>
            <w:tcW w:w="1151" w:type="dxa"/>
            <w:shd w:val="clear" w:color="auto" w:fill="F2F2F2"/>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b/>
                <w:sz w:val="24"/>
                <w:szCs w:val="24"/>
              </w:rPr>
            </w:pPr>
            <w:r w:rsidRPr="004A32E4">
              <w:rPr>
                <w:b/>
                <w:sz w:val="24"/>
                <w:szCs w:val="24"/>
              </w:rPr>
              <w:t>67</w:t>
            </w:r>
          </w:p>
        </w:tc>
      </w:tr>
      <w:tr w:rsidR="004A32E4" w:rsidRPr="004A32E4" w:rsidTr="00F44A47">
        <w:trPr>
          <w:trHeight w:val="20"/>
        </w:trPr>
        <w:tc>
          <w:tcPr>
            <w:tcW w:w="7101" w:type="dxa"/>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left"/>
              <w:rPr>
                <w:sz w:val="24"/>
                <w:szCs w:val="24"/>
              </w:rPr>
            </w:pPr>
            <w:r w:rsidRPr="004A32E4">
              <w:rPr>
                <w:sz w:val="24"/>
                <w:szCs w:val="24"/>
              </w:rPr>
              <w:t>по очной форме обучения</w:t>
            </w:r>
          </w:p>
        </w:tc>
        <w:tc>
          <w:tcPr>
            <w:tcW w:w="1384" w:type="dxa"/>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sz w:val="24"/>
                <w:szCs w:val="24"/>
              </w:rPr>
            </w:pPr>
            <w:r w:rsidRPr="004A32E4">
              <w:rPr>
                <w:sz w:val="24"/>
                <w:szCs w:val="24"/>
              </w:rPr>
              <w:t>человек</w:t>
            </w:r>
          </w:p>
        </w:tc>
        <w:tc>
          <w:tcPr>
            <w:tcW w:w="1151" w:type="dxa"/>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sz w:val="24"/>
                <w:szCs w:val="24"/>
              </w:rPr>
            </w:pPr>
            <w:r w:rsidRPr="004A32E4">
              <w:rPr>
                <w:sz w:val="24"/>
                <w:szCs w:val="24"/>
              </w:rPr>
              <w:t>55</w:t>
            </w:r>
          </w:p>
        </w:tc>
      </w:tr>
      <w:tr w:rsidR="004A32E4" w:rsidRPr="004A32E4" w:rsidTr="00F44A47">
        <w:trPr>
          <w:trHeight w:val="20"/>
        </w:trPr>
        <w:tc>
          <w:tcPr>
            <w:tcW w:w="7101" w:type="dxa"/>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left"/>
              <w:rPr>
                <w:sz w:val="24"/>
                <w:szCs w:val="24"/>
              </w:rPr>
            </w:pPr>
            <w:r w:rsidRPr="004A32E4">
              <w:rPr>
                <w:sz w:val="24"/>
                <w:szCs w:val="24"/>
              </w:rPr>
              <w:t>по заочной форме обучения</w:t>
            </w:r>
          </w:p>
        </w:tc>
        <w:tc>
          <w:tcPr>
            <w:tcW w:w="1384" w:type="dxa"/>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sz w:val="24"/>
                <w:szCs w:val="24"/>
              </w:rPr>
            </w:pPr>
            <w:r w:rsidRPr="004A32E4">
              <w:rPr>
                <w:sz w:val="24"/>
                <w:szCs w:val="24"/>
              </w:rPr>
              <w:t>человек</w:t>
            </w:r>
          </w:p>
        </w:tc>
        <w:tc>
          <w:tcPr>
            <w:tcW w:w="1151" w:type="dxa"/>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sz w:val="24"/>
                <w:szCs w:val="24"/>
              </w:rPr>
            </w:pPr>
            <w:r w:rsidRPr="004A32E4">
              <w:rPr>
                <w:sz w:val="24"/>
                <w:szCs w:val="24"/>
              </w:rPr>
              <w:t>12</w:t>
            </w:r>
          </w:p>
        </w:tc>
      </w:tr>
    </w:tbl>
    <w:p w:rsidR="00CA65BC" w:rsidRPr="004A32E4" w:rsidRDefault="005F6C99" w:rsidP="00E815D5">
      <w:pPr>
        <w:autoSpaceDE w:val="0"/>
        <w:autoSpaceDN w:val="0"/>
        <w:adjustRightInd w:val="0"/>
        <w:spacing w:before="60"/>
        <w:rPr>
          <w:rFonts w:cs="Times New Roman"/>
          <w:bCs/>
          <w:szCs w:val="28"/>
        </w:rPr>
      </w:pPr>
      <w:r w:rsidRPr="004A32E4">
        <w:t>В соответствии с ФГОС ВО по направлениям подготовки, представленным в ФГБОУ ВО МГППУ, содержание и организация образовательного процесса при реализации данной ОПОП ВО аспирантуры регламентируются учебным планом подготовки аспиранта, а также календарным учебным графиком, рабочими программами дисциплин, программами практик и научно-исследовательской работы, государственной итоговой аттестации, материалами, обеспечивающими качество подготовки обучающихся, методическими материалами, обеспечивающими реализацию ОПОП ВО аспирантуры.</w:t>
      </w:r>
    </w:p>
    <w:p w:rsidR="008C6C69" w:rsidRPr="004A32E4" w:rsidRDefault="008C6C69" w:rsidP="00E815D5">
      <w:pPr>
        <w:pStyle w:val="1b"/>
        <w:spacing w:before="60"/>
        <w:rPr>
          <w:b w:val="0"/>
          <w:i/>
          <w:color w:val="auto"/>
        </w:rPr>
      </w:pPr>
      <w:bookmarkStart w:id="76" w:name="_Toc70339040"/>
      <w:r w:rsidRPr="004A32E4">
        <w:rPr>
          <w:b w:val="0"/>
          <w:i/>
          <w:color w:val="auto"/>
        </w:rPr>
        <w:t>2.</w:t>
      </w:r>
      <w:r w:rsidR="00A477BA" w:rsidRPr="004A32E4">
        <w:rPr>
          <w:b w:val="0"/>
          <w:i/>
          <w:color w:val="auto"/>
        </w:rPr>
        <w:t>3</w:t>
      </w:r>
      <w:r w:rsidRPr="004A32E4">
        <w:rPr>
          <w:b w:val="0"/>
          <w:i/>
          <w:color w:val="auto"/>
        </w:rPr>
        <w:t>.1.1. Структура образовательных программ</w:t>
      </w:r>
      <w:bookmarkEnd w:id="76"/>
    </w:p>
    <w:p w:rsidR="00CA65BC" w:rsidRPr="004A32E4" w:rsidRDefault="00CA65BC" w:rsidP="00E815D5">
      <w:pPr>
        <w:tabs>
          <w:tab w:val="left" w:pos="142"/>
        </w:tabs>
        <w:spacing w:before="60"/>
        <w:rPr>
          <w:rFonts w:cs="Times New Roman"/>
          <w:bCs/>
          <w:szCs w:val="28"/>
        </w:rPr>
      </w:pPr>
      <w:r w:rsidRPr="004A32E4">
        <w:rPr>
          <w:rFonts w:cs="Times New Roman"/>
          <w:bCs/>
          <w:szCs w:val="28"/>
        </w:rPr>
        <w:t>Структура образовательных программ представлена в таблице:</w:t>
      </w:r>
    </w:p>
    <w:tbl>
      <w:tblPr>
        <w:tblW w:w="97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7650"/>
        <w:gridCol w:w="992"/>
        <w:gridCol w:w="1063"/>
      </w:tblGrid>
      <w:tr w:rsidR="004A32E4" w:rsidRPr="004A32E4" w:rsidTr="00F44A47">
        <w:trPr>
          <w:trHeight w:val="20"/>
          <w:tblHeader/>
        </w:trPr>
        <w:tc>
          <w:tcPr>
            <w:tcW w:w="7650" w:type="dxa"/>
            <w:vMerge w:val="restart"/>
            <w:shd w:val="clear" w:color="auto" w:fill="F2F2F2"/>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b/>
                <w:sz w:val="24"/>
                <w:szCs w:val="24"/>
              </w:rPr>
            </w:pPr>
            <w:r w:rsidRPr="004A32E4">
              <w:rPr>
                <w:b/>
                <w:sz w:val="24"/>
                <w:szCs w:val="24"/>
              </w:rPr>
              <w:lastRenderedPageBreak/>
              <w:t>Наименование элемента программы</w:t>
            </w:r>
          </w:p>
        </w:tc>
        <w:tc>
          <w:tcPr>
            <w:tcW w:w="2055" w:type="dxa"/>
            <w:gridSpan w:val="2"/>
            <w:shd w:val="clear" w:color="auto" w:fill="F2F2F2"/>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b/>
                <w:sz w:val="24"/>
                <w:szCs w:val="24"/>
              </w:rPr>
            </w:pPr>
            <w:r w:rsidRPr="004A32E4">
              <w:rPr>
                <w:b/>
                <w:sz w:val="24"/>
                <w:szCs w:val="24"/>
              </w:rPr>
              <w:t>Объем (в з.е.),</w:t>
            </w:r>
          </w:p>
          <w:p w:rsidR="005F6C99" w:rsidRPr="004A32E4" w:rsidRDefault="005F6C99" w:rsidP="00592DA7">
            <w:pPr>
              <w:pBdr>
                <w:top w:val="nil"/>
                <w:left w:val="nil"/>
                <w:bottom w:val="nil"/>
                <w:right w:val="nil"/>
                <w:between w:val="nil"/>
              </w:pBdr>
              <w:ind w:firstLine="0"/>
              <w:jc w:val="center"/>
              <w:rPr>
                <w:b/>
                <w:sz w:val="24"/>
                <w:szCs w:val="24"/>
              </w:rPr>
            </w:pPr>
            <w:r w:rsidRPr="004A32E4">
              <w:rPr>
                <w:b/>
                <w:sz w:val="24"/>
                <w:szCs w:val="24"/>
              </w:rPr>
              <w:t>срок обучения</w:t>
            </w:r>
          </w:p>
          <w:p w:rsidR="005F6C99" w:rsidRPr="004A32E4" w:rsidRDefault="005F6C99" w:rsidP="00592DA7">
            <w:pPr>
              <w:pBdr>
                <w:top w:val="nil"/>
                <w:left w:val="nil"/>
                <w:bottom w:val="nil"/>
                <w:right w:val="nil"/>
                <w:between w:val="nil"/>
              </w:pBdr>
              <w:ind w:firstLine="0"/>
              <w:jc w:val="center"/>
              <w:rPr>
                <w:b/>
                <w:sz w:val="24"/>
                <w:szCs w:val="24"/>
              </w:rPr>
            </w:pPr>
            <w:r w:rsidRPr="004A32E4">
              <w:rPr>
                <w:b/>
                <w:sz w:val="24"/>
                <w:szCs w:val="24"/>
              </w:rPr>
              <w:t>по очной форме</w:t>
            </w:r>
          </w:p>
        </w:tc>
      </w:tr>
      <w:tr w:rsidR="004A32E4" w:rsidRPr="004A32E4" w:rsidTr="00F44A47">
        <w:trPr>
          <w:trHeight w:val="20"/>
          <w:tblHeader/>
        </w:trPr>
        <w:tc>
          <w:tcPr>
            <w:tcW w:w="7650" w:type="dxa"/>
            <w:vMerge/>
            <w:shd w:val="clear" w:color="auto" w:fill="auto"/>
            <w:tcMar>
              <w:top w:w="57" w:type="dxa"/>
              <w:left w:w="57" w:type="dxa"/>
              <w:bottom w:w="57" w:type="dxa"/>
              <w:right w:w="57" w:type="dxa"/>
            </w:tcMar>
          </w:tcPr>
          <w:p w:rsidR="005F6C99" w:rsidRPr="004A32E4" w:rsidRDefault="005F6C99" w:rsidP="00592DA7">
            <w:pPr>
              <w:tabs>
                <w:tab w:val="left" w:pos="142"/>
              </w:tabs>
              <w:ind w:left="100" w:firstLine="0"/>
              <w:rPr>
                <w:sz w:val="24"/>
                <w:szCs w:val="24"/>
              </w:rPr>
            </w:pPr>
          </w:p>
        </w:tc>
        <w:tc>
          <w:tcPr>
            <w:tcW w:w="992" w:type="dxa"/>
            <w:shd w:val="clear" w:color="auto" w:fill="F2F2F2"/>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b/>
                <w:sz w:val="24"/>
                <w:szCs w:val="24"/>
              </w:rPr>
            </w:pPr>
            <w:r w:rsidRPr="004A32E4">
              <w:rPr>
                <w:b/>
                <w:sz w:val="24"/>
                <w:szCs w:val="24"/>
              </w:rPr>
              <w:t>3 года</w:t>
            </w:r>
          </w:p>
        </w:tc>
        <w:tc>
          <w:tcPr>
            <w:tcW w:w="1063" w:type="dxa"/>
            <w:shd w:val="clear" w:color="auto" w:fill="F2F2F2"/>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b/>
                <w:sz w:val="24"/>
                <w:szCs w:val="24"/>
              </w:rPr>
            </w:pPr>
            <w:r w:rsidRPr="004A32E4">
              <w:rPr>
                <w:b/>
                <w:sz w:val="24"/>
                <w:szCs w:val="24"/>
              </w:rPr>
              <w:t>4 года</w:t>
            </w:r>
          </w:p>
        </w:tc>
      </w:tr>
      <w:tr w:rsidR="004A32E4" w:rsidRPr="004A32E4" w:rsidTr="00F44A47">
        <w:trPr>
          <w:trHeight w:val="20"/>
        </w:trPr>
        <w:tc>
          <w:tcPr>
            <w:tcW w:w="7650"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rPr>
                <w:i/>
                <w:sz w:val="24"/>
                <w:szCs w:val="24"/>
              </w:rPr>
            </w:pPr>
            <w:r w:rsidRPr="004A32E4">
              <w:rPr>
                <w:i/>
                <w:sz w:val="24"/>
                <w:szCs w:val="24"/>
              </w:rPr>
              <w:t>Блок 1 «Дисциплины (модули)»</w:t>
            </w:r>
          </w:p>
        </w:tc>
        <w:tc>
          <w:tcPr>
            <w:tcW w:w="992"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i/>
                <w:sz w:val="24"/>
                <w:szCs w:val="24"/>
              </w:rPr>
            </w:pPr>
            <w:r w:rsidRPr="004A32E4">
              <w:rPr>
                <w:i/>
                <w:sz w:val="24"/>
                <w:szCs w:val="24"/>
              </w:rPr>
              <w:t>30</w:t>
            </w:r>
          </w:p>
        </w:tc>
        <w:tc>
          <w:tcPr>
            <w:tcW w:w="1063"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i/>
                <w:sz w:val="24"/>
                <w:szCs w:val="24"/>
              </w:rPr>
            </w:pPr>
            <w:r w:rsidRPr="004A32E4">
              <w:rPr>
                <w:i/>
                <w:sz w:val="24"/>
                <w:szCs w:val="24"/>
              </w:rPr>
              <w:t>30</w:t>
            </w:r>
          </w:p>
        </w:tc>
      </w:tr>
      <w:tr w:rsidR="004A32E4" w:rsidRPr="004A32E4" w:rsidTr="00F44A47">
        <w:trPr>
          <w:trHeight w:val="20"/>
        </w:trPr>
        <w:tc>
          <w:tcPr>
            <w:tcW w:w="7650"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rPr>
                <w:sz w:val="24"/>
                <w:szCs w:val="24"/>
              </w:rPr>
            </w:pPr>
            <w:r w:rsidRPr="004A32E4">
              <w:rPr>
                <w:sz w:val="24"/>
                <w:szCs w:val="24"/>
              </w:rPr>
              <w:t>Базовая часть</w:t>
            </w:r>
          </w:p>
        </w:tc>
        <w:tc>
          <w:tcPr>
            <w:tcW w:w="992" w:type="dxa"/>
            <w:vMerge w:val="restart"/>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sz w:val="24"/>
                <w:szCs w:val="24"/>
              </w:rPr>
            </w:pPr>
            <w:r w:rsidRPr="004A32E4">
              <w:rPr>
                <w:sz w:val="24"/>
                <w:szCs w:val="24"/>
              </w:rPr>
              <w:t>9</w:t>
            </w:r>
          </w:p>
        </w:tc>
        <w:tc>
          <w:tcPr>
            <w:tcW w:w="1063" w:type="dxa"/>
            <w:vMerge w:val="restart"/>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sz w:val="24"/>
                <w:szCs w:val="24"/>
              </w:rPr>
            </w:pPr>
            <w:r w:rsidRPr="004A32E4">
              <w:rPr>
                <w:sz w:val="24"/>
                <w:szCs w:val="24"/>
              </w:rPr>
              <w:t>9</w:t>
            </w:r>
          </w:p>
        </w:tc>
      </w:tr>
      <w:tr w:rsidR="004A32E4" w:rsidRPr="004A32E4" w:rsidTr="00F44A47">
        <w:trPr>
          <w:trHeight w:val="20"/>
        </w:trPr>
        <w:tc>
          <w:tcPr>
            <w:tcW w:w="7650"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rPr>
                <w:sz w:val="24"/>
                <w:szCs w:val="24"/>
              </w:rPr>
            </w:pPr>
            <w:r w:rsidRPr="004A32E4">
              <w:rPr>
                <w:sz w:val="24"/>
                <w:szCs w:val="24"/>
              </w:rPr>
              <w:t>Дисциплины (модули), в том числе направленные на подготовку к сдаче кандидатских экзаменов</w:t>
            </w:r>
          </w:p>
        </w:tc>
        <w:tc>
          <w:tcPr>
            <w:tcW w:w="992" w:type="dxa"/>
            <w:vMerge/>
            <w:shd w:val="clear" w:color="auto" w:fill="auto"/>
            <w:tcMar>
              <w:top w:w="57" w:type="dxa"/>
              <w:left w:w="57" w:type="dxa"/>
              <w:bottom w:w="57" w:type="dxa"/>
              <w:right w:w="57" w:type="dxa"/>
            </w:tcMar>
          </w:tcPr>
          <w:p w:rsidR="005F6C99" w:rsidRPr="004A32E4" w:rsidRDefault="005F6C99" w:rsidP="00592DA7">
            <w:pPr>
              <w:tabs>
                <w:tab w:val="left" w:pos="142"/>
              </w:tabs>
              <w:ind w:left="100" w:firstLine="0"/>
              <w:jc w:val="center"/>
              <w:rPr>
                <w:sz w:val="24"/>
                <w:szCs w:val="24"/>
              </w:rPr>
            </w:pPr>
          </w:p>
        </w:tc>
        <w:tc>
          <w:tcPr>
            <w:tcW w:w="1063" w:type="dxa"/>
            <w:vMerge/>
            <w:shd w:val="clear" w:color="auto" w:fill="auto"/>
            <w:tcMar>
              <w:top w:w="57" w:type="dxa"/>
              <w:left w:w="57" w:type="dxa"/>
              <w:bottom w:w="57" w:type="dxa"/>
              <w:right w:w="57" w:type="dxa"/>
            </w:tcMar>
          </w:tcPr>
          <w:p w:rsidR="005F6C99" w:rsidRPr="004A32E4" w:rsidRDefault="005F6C99" w:rsidP="00592DA7">
            <w:pPr>
              <w:tabs>
                <w:tab w:val="left" w:pos="142"/>
              </w:tabs>
              <w:ind w:left="100" w:firstLine="0"/>
              <w:jc w:val="center"/>
              <w:rPr>
                <w:sz w:val="24"/>
                <w:szCs w:val="24"/>
              </w:rPr>
            </w:pPr>
          </w:p>
        </w:tc>
      </w:tr>
      <w:tr w:rsidR="004A32E4" w:rsidRPr="004A32E4" w:rsidTr="00F44A47">
        <w:trPr>
          <w:trHeight w:val="20"/>
        </w:trPr>
        <w:tc>
          <w:tcPr>
            <w:tcW w:w="7650"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rPr>
                <w:sz w:val="24"/>
                <w:szCs w:val="24"/>
              </w:rPr>
            </w:pPr>
            <w:r w:rsidRPr="004A32E4">
              <w:rPr>
                <w:sz w:val="24"/>
                <w:szCs w:val="24"/>
              </w:rPr>
              <w:t>Вариативная часть</w:t>
            </w:r>
          </w:p>
          <w:p w:rsidR="005F6C99" w:rsidRPr="004A32E4" w:rsidRDefault="005F6C99" w:rsidP="00592DA7">
            <w:pPr>
              <w:pBdr>
                <w:top w:val="nil"/>
                <w:left w:val="nil"/>
                <w:bottom w:val="nil"/>
                <w:right w:val="nil"/>
                <w:between w:val="nil"/>
              </w:pBdr>
              <w:ind w:firstLine="0"/>
              <w:rPr>
                <w:sz w:val="24"/>
                <w:szCs w:val="24"/>
              </w:rPr>
            </w:pPr>
            <w:r w:rsidRPr="004A32E4">
              <w:rPr>
                <w:sz w:val="24"/>
                <w:szCs w:val="24"/>
              </w:rPr>
              <w:t>Дисциплина/дисциплины (модуль/модули), в том числе направленные на подготовку к сдаче кандидатского экзамена</w:t>
            </w:r>
          </w:p>
          <w:p w:rsidR="005F6C99" w:rsidRPr="004A32E4" w:rsidRDefault="005F6C99" w:rsidP="00592DA7">
            <w:pPr>
              <w:pBdr>
                <w:top w:val="nil"/>
                <w:left w:val="nil"/>
                <w:bottom w:val="nil"/>
                <w:right w:val="nil"/>
                <w:between w:val="nil"/>
              </w:pBdr>
              <w:ind w:firstLine="0"/>
              <w:rPr>
                <w:sz w:val="24"/>
                <w:szCs w:val="24"/>
              </w:rPr>
            </w:pPr>
            <w:r w:rsidRPr="004A32E4">
              <w:rPr>
                <w:sz w:val="24"/>
                <w:szCs w:val="24"/>
              </w:rPr>
              <w:t>Дисциплина/дисциплины (модуль/модули), направленные на подготовку к преподавательской деятельности</w:t>
            </w:r>
          </w:p>
        </w:tc>
        <w:tc>
          <w:tcPr>
            <w:tcW w:w="992"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sz w:val="24"/>
                <w:szCs w:val="24"/>
              </w:rPr>
            </w:pPr>
            <w:r w:rsidRPr="004A32E4">
              <w:rPr>
                <w:sz w:val="24"/>
                <w:szCs w:val="24"/>
              </w:rPr>
              <w:t>21</w:t>
            </w:r>
          </w:p>
        </w:tc>
        <w:tc>
          <w:tcPr>
            <w:tcW w:w="1063"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sz w:val="24"/>
                <w:szCs w:val="24"/>
              </w:rPr>
            </w:pPr>
            <w:r w:rsidRPr="004A32E4">
              <w:rPr>
                <w:sz w:val="24"/>
                <w:szCs w:val="24"/>
              </w:rPr>
              <w:t>21</w:t>
            </w:r>
          </w:p>
        </w:tc>
      </w:tr>
      <w:tr w:rsidR="004A32E4" w:rsidRPr="004A32E4" w:rsidTr="00F44A47">
        <w:trPr>
          <w:trHeight w:val="20"/>
        </w:trPr>
        <w:tc>
          <w:tcPr>
            <w:tcW w:w="7650"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rPr>
                <w:i/>
                <w:sz w:val="24"/>
                <w:szCs w:val="24"/>
              </w:rPr>
            </w:pPr>
            <w:r w:rsidRPr="004A32E4">
              <w:rPr>
                <w:i/>
                <w:sz w:val="24"/>
                <w:szCs w:val="24"/>
              </w:rPr>
              <w:t>Блок 2 «Практики» Вариативная часть</w:t>
            </w:r>
          </w:p>
        </w:tc>
        <w:tc>
          <w:tcPr>
            <w:tcW w:w="992" w:type="dxa"/>
            <w:vMerge w:val="restart"/>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i/>
                <w:sz w:val="24"/>
                <w:szCs w:val="24"/>
              </w:rPr>
            </w:pPr>
            <w:r w:rsidRPr="004A32E4">
              <w:rPr>
                <w:i/>
                <w:sz w:val="24"/>
                <w:szCs w:val="24"/>
              </w:rPr>
              <w:t>141</w:t>
            </w:r>
          </w:p>
        </w:tc>
        <w:tc>
          <w:tcPr>
            <w:tcW w:w="1063" w:type="dxa"/>
            <w:vMerge w:val="restart"/>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i/>
                <w:sz w:val="24"/>
                <w:szCs w:val="24"/>
              </w:rPr>
            </w:pPr>
            <w:r w:rsidRPr="004A32E4">
              <w:rPr>
                <w:i/>
                <w:sz w:val="24"/>
                <w:szCs w:val="24"/>
              </w:rPr>
              <w:t>201</w:t>
            </w:r>
          </w:p>
        </w:tc>
      </w:tr>
      <w:tr w:rsidR="004A32E4" w:rsidRPr="004A32E4" w:rsidTr="00F44A47">
        <w:trPr>
          <w:trHeight w:val="20"/>
        </w:trPr>
        <w:tc>
          <w:tcPr>
            <w:tcW w:w="7650"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rPr>
                <w:i/>
                <w:sz w:val="24"/>
                <w:szCs w:val="24"/>
              </w:rPr>
            </w:pPr>
            <w:r w:rsidRPr="004A32E4">
              <w:rPr>
                <w:i/>
                <w:sz w:val="24"/>
                <w:szCs w:val="24"/>
              </w:rPr>
              <w:t>Блок 3 «Научные исследования» Вариативная часть</w:t>
            </w:r>
          </w:p>
        </w:tc>
        <w:tc>
          <w:tcPr>
            <w:tcW w:w="992" w:type="dxa"/>
            <w:vMerge/>
            <w:shd w:val="clear" w:color="auto" w:fill="auto"/>
            <w:tcMar>
              <w:top w:w="57" w:type="dxa"/>
              <w:left w:w="57" w:type="dxa"/>
              <w:bottom w:w="57" w:type="dxa"/>
              <w:right w:w="57" w:type="dxa"/>
            </w:tcMar>
          </w:tcPr>
          <w:p w:rsidR="005F6C99" w:rsidRPr="004A32E4" w:rsidRDefault="005F6C99" w:rsidP="00592DA7">
            <w:pPr>
              <w:tabs>
                <w:tab w:val="left" w:pos="142"/>
              </w:tabs>
              <w:ind w:left="100" w:firstLine="0"/>
              <w:jc w:val="center"/>
              <w:rPr>
                <w:sz w:val="24"/>
                <w:szCs w:val="24"/>
              </w:rPr>
            </w:pPr>
          </w:p>
        </w:tc>
        <w:tc>
          <w:tcPr>
            <w:tcW w:w="1063" w:type="dxa"/>
            <w:vMerge/>
            <w:shd w:val="clear" w:color="auto" w:fill="auto"/>
            <w:tcMar>
              <w:top w:w="57" w:type="dxa"/>
              <w:left w:w="57" w:type="dxa"/>
              <w:bottom w:w="57" w:type="dxa"/>
              <w:right w:w="57" w:type="dxa"/>
            </w:tcMar>
          </w:tcPr>
          <w:p w:rsidR="005F6C99" w:rsidRPr="004A32E4" w:rsidRDefault="005F6C99" w:rsidP="00592DA7">
            <w:pPr>
              <w:tabs>
                <w:tab w:val="left" w:pos="142"/>
              </w:tabs>
              <w:ind w:left="100" w:firstLine="0"/>
              <w:jc w:val="center"/>
              <w:rPr>
                <w:sz w:val="24"/>
                <w:szCs w:val="24"/>
              </w:rPr>
            </w:pPr>
          </w:p>
        </w:tc>
      </w:tr>
      <w:tr w:rsidR="004A32E4" w:rsidRPr="004A32E4" w:rsidTr="00F44A47">
        <w:trPr>
          <w:trHeight w:val="20"/>
        </w:trPr>
        <w:tc>
          <w:tcPr>
            <w:tcW w:w="7650"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rPr>
                <w:i/>
                <w:sz w:val="24"/>
                <w:szCs w:val="24"/>
              </w:rPr>
            </w:pPr>
            <w:r w:rsidRPr="004A32E4">
              <w:rPr>
                <w:i/>
                <w:sz w:val="24"/>
                <w:szCs w:val="24"/>
              </w:rPr>
              <w:t>Блок 4 «Государственная итоговая аттестация»</w:t>
            </w:r>
          </w:p>
        </w:tc>
        <w:tc>
          <w:tcPr>
            <w:tcW w:w="992" w:type="dxa"/>
            <w:vMerge w:val="restart"/>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i/>
                <w:sz w:val="24"/>
                <w:szCs w:val="24"/>
              </w:rPr>
            </w:pPr>
            <w:r w:rsidRPr="004A32E4">
              <w:rPr>
                <w:i/>
                <w:sz w:val="24"/>
                <w:szCs w:val="24"/>
              </w:rPr>
              <w:t>9</w:t>
            </w:r>
          </w:p>
        </w:tc>
        <w:tc>
          <w:tcPr>
            <w:tcW w:w="1063" w:type="dxa"/>
            <w:vMerge w:val="restart"/>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i/>
                <w:sz w:val="24"/>
                <w:szCs w:val="24"/>
              </w:rPr>
            </w:pPr>
            <w:r w:rsidRPr="004A32E4">
              <w:rPr>
                <w:i/>
                <w:sz w:val="24"/>
                <w:szCs w:val="24"/>
              </w:rPr>
              <w:t>9</w:t>
            </w:r>
          </w:p>
        </w:tc>
      </w:tr>
      <w:tr w:rsidR="004A32E4" w:rsidRPr="004A32E4" w:rsidTr="00F44A47">
        <w:trPr>
          <w:trHeight w:val="20"/>
        </w:trPr>
        <w:tc>
          <w:tcPr>
            <w:tcW w:w="7650"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rPr>
                <w:sz w:val="24"/>
                <w:szCs w:val="24"/>
              </w:rPr>
            </w:pPr>
            <w:r w:rsidRPr="004A32E4">
              <w:rPr>
                <w:sz w:val="24"/>
                <w:szCs w:val="24"/>
              </w:rPr>
              <w:t>Базовая часть</w:t>
            </w:r>
          </w:p>
        </w:tc>
        <w:tc>
          <w:tcPr>
            <w:tcW w:w="992" w:type="dxa"/>
            <w:vMerge/>
            <w:shd w:val="clear" w:color="auto" w:fill="auto"/>
            <w:tcMar>
              <w:top w:w="57" w:type="dxa"/>
              <w:left w:w="57" w:type="dxa"/>
              <w:bottom w:w="57" w:type="dxa"/>
              <w:right w:w="57" w:type="dxa"/>
            </w:tcMar>
          </w:tcPr>
          <w:p w:rsidR="005F6C99" w:rsidRPr="004A32E4" w:rsidRDefault="005F6C99" w:rsidP="00592DA7">
            <w:pPr>
              <w:tabs>
                <w:tab w:val="left" w:pos="142"/>
              </w:tabs>
              <w:ind w:left="100" w:firstLine="0"/>
              <w:jc w:val="center"/>
              <w:rPr>
                <w:sz w:val="24"/>
                <w:szCs w:val="24"/>
              </w:rPr>
            </w:pPr>
          </w:p>
        </w:tc>
        <w:tc>
          <w:tcPr>
            <w:tcW w:w="1063" w:type="dxa"/>
            <w:vMerge/>
            <w:shd w:val="clear" w:color="auto" w:fill="auto"/>
            <w:tcMar>
              <w:top w:w="57" w:type="dxa"/>
              <w:left w:w="57" w:type="dxa"/>
              <w:bottom w:w="57" w:type="dxa"/>
              <w:right w:w="57" w:type="dxa"/>
            </w:tcMar>
          </w:tcPr>
          <w:p w:rsidR="005F6C99" w:rsidRPr="004A32E4" w:rsidRDefault="005F6C99" w:rsidP="00592DA7">
            <w:pPr>
              <w:tabs>
                <w:tab w:val="left" w:pos="142"/>
              </w:tabs>
              <w:ind w:left="100" w:firstLine="0"/>
              <w:jc w:val="center"/>
              <w:rPr>
                <w:sz w:val="24"/>
                <w:szCs w:val="24"/>
              </w:rPr>
            </w:pPr>
          </w:p>
        </w:tc>
      </w:tr>
      <w:tr w:rsidR="004A32E4" w:rsidRPr="004A32E4" w:rsidTr="00F44A47">
        <w:trPr>
          <w:trHeight w:val="20"/>
        </w:trPr>
        <w:tc>
          <w:tcPr>
            <w:tcW w:w="7650"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rPr>
                <w:b/>
                <w:sz w:val="24"/>
                <w:szCs w:val="24"/>
              </w:rPr>
            </w:pPr>
            <w:r w:rsidRPr="004A32E4">
              <w:rPr>
                <w:b/>
                <w:sz w:val="24"/>
                <w:szCs w:val="24"/>
              </w:rPr>
              <w:t>Объем программы аспирантуры</w:t>
            </w:r>
          </w:p>
        </w:tc>
        <w:tc>
          <w:tcPr>
            <w:tcW w:w="992"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b/>
                <w:sz w:val="24"/>
                <w:szCs w:val="24"/>
              </w:rPr>
            </w:pPr>
            <w:r w:rsidRPr="004A32E4">
              <w:rPr>
                <w:b/>
                <w:sz w:val="24"/>
                <w:szCs w:val="24"/>
              </w:rPr>
              <w:t>180</w:t>
            </w:r>
          </w:p>
        </w:tc>
        <w:tc>
          <w:tcPr>
            <w:tcW w:w="1063" w:type="dxa"/>
            <w:shd w:val="clear" w:color="auto" w:fill="auto"/>
            <w:tcMar>
              <w:top w:w="57" w:type="dxa"/>
              <w:left w:w="57" w:type="dxa"/>
              <w:bottom w:w="57" w:type="dxa"/>
              <w:right w:w="57" w:type="dxa"/>
            </w:tcMar>
          </w:tcPr>
          <w:p w:rsidR="005F6C99" w:rsidRPr="004A32E4" w:rsidRDefault="005F6C99" w:rsidP="00592DA7">
            <w:pPr>
              <w:pBdr>
                <w:top w:val="nil"/>
                <w:left w:val="nil"/>
                <w:bottom w:val="nil"/>
                <w:right w:val="nil"/>
                <w:between w:val="nil"/>
              </w:pBdr>
              <w:ind w:firstLine="0"/>
              <w:jc w:val="center"/>
              <w:rPr>
                <w:b/>
                <w:sz w:val="24"/>
                <w:szCs w:val="24"/>
              </w:rPr>
            </w:pPr>
            <w:r w:rsidRPr="004A32E4">
              <w:rPr>
                <w:b/>
                <w:sz w:val="24"/>
                <w:szCs w:val="24"/>
              </w:rPr>
              <w:t>240</w:t>
            </w:r>
          </w:p>
        </w:tc>
      </w:tr>
    </w:tbl>
    <w:p w:rsidR="002A00A6" w:rsidRPr="004A32E4" w:rsidRDefault="002A00A6" w:rsidP="002A00A6">
      <w:pPr>
        <w:tabs>
          <w:tab w:val="left" w:pos="142"/>
        </w:tabs>
        <w:ind w:firstLine="708"/>
      </w:pPr>
      <w:r w:rsidRPr="004A32E4">
        <w:t>Базовая часть программы аспирантуры является обязательной и обеспечивает формирование у обучающихся компетенций, установленных образовательным стандартом.</w:t>
      </w:r>
    </w:p>
    <w:p w:rsidR="00CA65BC" w:rsidRPr="004A32E4" w:rsidRDefault="002A00A6" w:rsidP="002A00A6">
      <w:pPr>
        <w:autoSpaceDE w:val="0"/>
        <w:autoSpaceDN w:val="0"/>
        <w:adjustRightInd w:val="0"/>
        <w:spacing w:before="60"/>
        <w:rPr>
          <w:rFonts w:cs="Times New Roman"/>
          <w:bCs/>
          <w:szCs w:val="28"/>
        </w:rPr>
      </w:pPr>
      <w:r w:rsidRPr="004A32E4">
        <w:t>Вариативная часть программы аспирантуры направлена на расширение и (или) углубление компетенций, установленных ФГОС ВО, а также на формирование у обучающихся профессиональных компетенций, установленных ФГБОУ ВО МГППУ.</w:t>
      </w:r>
    </w:p>
    <w:p w:rsidR="008C6C69" w:rsidRPr="004A32E4" w:rsidRDefault="008C6C69" w:rsidP="00E815D5">
      <w:pPr>
        <w:pStyle w:val="1b"/>
        <w:spacing w:before="60"/>
        <w:rPr>
          <w:b w:val="0"/>
          <w:i/>
          <w:color w:val="auto"/>
          <w:lang w:eastAsia="ru-RU"/>
        </w:rPr>
      </w:pPr>
      <w:bookmarkStart w:id="77" w:name="_Toc70339041"/>
      <w:r w:rsidRPr="004A32E4">
        <w:rPr>
          <w:b w:val="0"/>
          <w:i/>
          <w:color w:val="auto"/>
          <w:lang w:eastAsia="ru-RU"/>
        </w:rPr>
        <w:t>2.</w:t>
      </w:r>
      <w:r w:rsidR="00A477BA" w:rsidRPr="004A32E4">
        <w:rPr>
          <w:b w:val="0"/>
          <w:i/>
          <w:color w:val="auto"/>
          <w:lang w:eastAsia="ru-RU"/>
        </w:rPr>
        <w:t>3</w:t>
      </w:r>
      <w:r w:rsidRPr="004A32E4">
        <w:rPr>
          <w:b w:val="0"/>
          <w:i/>
          <w:color w:val="auto"/>
          <w:lang w:eastAsia="ru-RU"/>
        </w:rPr>
        <w:t>.1.2. Прием на 1 курс</w:t>
      </w:r>
      <w:bookmarkEnd w:id="77"/>
    </w:p>
    <w:p w:rsidR="002A00A6" w:rsidRPr="004A32E4" w:rsidRDefault="002A00A6" w:rsidP="002A00A6">
      <w:pPr>
        <w:tabs>
          <w:tab w:val="left" w:pos="142"/>
        </w:tabs>
        <w:ind w:firstLine="708"/>
      </w:pPr>
      <w:r w:rsidRPr="004A32E4">
        <w:t>Прием документов для поступления в ФГБОУ ВО МГППУ осуществлялся до 11 сентября 2020 года по программам высшего образования - программам подготовки научно-педагогических кадров в аспирантуре.</w:t>
      </w:r>
    </w:p>
    <w:p w:rsidR="002A00A6" w:rsidRPr="004A32E4" w:rsidRDefault="002A00A6" w:rsidP="002A00A6">
      <w:pPr>
        <w:tabs>
          <w:tab w:val="left" w:pos="142"/>
        </w:tabs>
        <w:ind w:firstLine="708"/>
      </w:pPr>
      <w:r w:rsidRPr="004A32E4">
        <w:t>Обучение по очной форме составляет 3 года, по заочной форме - 4 года. Для технических наук обучение по очной форме составляет 4 года, по заочной форме - 5 лет. После подачи документов поступающий проходит два вступительных испытания: специальная дисциплина по выбранному направлению и иностранный язык (английский).</w:t>
      </w:r>
    </w:p>
    <w:p w:rsidR="00CA65BC" w:rsidRPr="004A32E4" w:rsidRDefault="002A00A6" w:rsidP="002A00A6">
      <w:pPr>
        <w:tabs>
          <w:tab w:val="left" w:pos="142"/>
        </w:tabs>
        <w:spacing w:before="60"/>
        <w:rPr>
          <w:rFonts w:eastAsia="Times New Roman" w:cs="Times New Roman"/>
          <w:szCs w:val="28"/>
          <w:lang w:eastAsia="ru-RU"/>
        </w:rPr>
      </w:pPr>
      <w:r w:rsidRPr="004A32E4">
        <w:t>По итогам приемной кампании на 2020-2021 учебный год, на образовательные программы аспирантуры было подано 169 заявлений, из них зачислено 14 человек (11 человек на места по контрольным цифрам приема, 3 человека на места по договорам об оказании платных образовательных услуг), по следующему распределению на факультеты:</w:t>
      </w:r>
    </w:p>
    <w:tbl>
      <w:tblPr>
        <w:tblW w:w="96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3964"/>
        <w:gridCol w:w="3969"/>
        <w:gridCol w:w="1703"/>
      </w:tblGrid>
      <w:tr w:rsidR="004A32E4" w:rsidRPr="004A32E4" w:rsidTr="00F44A47">
        <w:trPr>
          <w:trHeight w:val="20"/>
          <w:tblHeader/>
        </w:trPr>
        <w:tc>
          <w:tcPr>
            <w:tcW w:w="3964" w:type="dxa"/>
            <w:shd w:val="clear" w:color="auto" w:fill="F2F2F2"/>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b/>
                <w:sz w:val="24"/>
                <w:szCs w:val="24"/>
              </w:rPr>
            </w:pPr>
            <w:r w:rsidRPr="004A32E4">
              <w:rPr>
                <w:b/>
                <w:sz w:val="24"/>
                <w:szCs w:val="24"/>
              </w:rPr>
              <w:lastRenderedPageBreak/>
              <w:t>Шифр специальности</w:t>
            </w:r>
          </w:p>
        </w:tc>
        <w:tc>
          <w:tcPr>
            <w:tcW w:w="3969" w:type="dxa"/>
            <w:shd w:val="clear" w:color="auto" w:fill="F2F2F2"/>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b/>
                <w:sz w:val="24"/>
                <w:szCs w:val="24"/>
              </w:rPr>
            </w:pPr>
            <w:r w:rsidRPr="004A32E4">
              <w:rPr>
                <w:b/>
                <w:sz w:val="24"/>
                <w:szCs w:val="24"/>
              </w:rPr>
              <w:t>Факультет / Институт / Кафедра</w:t>
            </w:r>
          </w:p>
        </w:tc>
        <w:tc>
          <w:tcPr>
            <w:tcW w:w="1703" w:type="dxa"/>
            <w:shd w:val="clear" w:color="auto" w:fill="F2F2F2"/>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b/>
                <w:sz w:val="24"/>
                <w:szCs w:val="24"/>
              </w:rPr>
            </w:pPr>
            <w:r w:rsidRPr="004A32E4">
              <w:rPr>
                <w:b/>
                <w:sz w:val="24"/>
                <w:szCs w:val="24"/>
              </w:rPr>
              <w:t>Количество поступивших</w:t>
            </w:r>
          </w:p>
        </w:tc>
      </w:tr>
      <w:tr w:rsidR="004A32E4" w:rsidRPr="004A32E4" w:rsidTr="00F44A47">
        <w:trPr>
          <w:trHeight w:val="20"/>
        </w:trPr>
        <w:tc>
          <w:tcPr>
            <w:tcW w:w="3964"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19.00.01 Общая психология, психология личности, история психологии</w:t>
            </w:r>
          </w:p>
        </w:tc>
        <w:tc>
          <w:tcPr>
            <w:tcW w:w="3969"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Институт экспериментальной психологии</w:t>
            </w:r>
          </w:p>
        </w:tc>
        <w:tc>
          <w:tcPr>
            <w:tcW w:w="1703"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sz w:val="24"/>
                <w:szCs w:val="24"/>
              </w:rPr>
            </w:pPr>
            <w:r w:rsidRPr="004A32E4">
              <w:rPr>
                <w:sz w:val="24"/>
                <w:szCs w:val="24"/>
              </w:rPr>
              <w:t>1</w:t>
            </w:r>
          </w:p>
        </w:tc>
      </w:tr>
      <w:tr w:rsidR="004A32E4" w:rsidRPr="004A32E4" w:rsidTr="00F44A47">
        <w:trPr>
          <w:trHeight w:val="20"/>
        </w:trPr>
        <w:tc>
          <w:tcPr>
            <w:tcW w:w="3964"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19.00.05 Социальная психология</w:t>
            </w:r>
          </w:p>
        </w:tc>
        <w:tc>
          <w:tcPr>
            <w:tcW w:w="3969"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Социальная психология</w:t>
            </w:r>
          </w:p>
        </w:tc>
        <w:tc>
          <w:tcPr>
            <w:tcW w:w="1703"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sz w:val="24"/>
                <w:szCs w:val="24"/>
              </w:rPr>
            </w:pPr>
            <w:r w:rsidRPr="004A32E4">
              <w:rPr>
                <w:sz w:val="24"/>
                <w:szCs w:val="24"/>
              </w:rPr>
              <w:t>1</w:t>
            </w:r>
          </w:p>
        </w:tc>
      </w:tr>
      <w:tr w:rsidR="004A32E4" w:rsidRPr="004A32E4" w:rsidTr="00F44A47">
        <w:trPr>
          <w:trHeight w:val="20"/>
        </w:trPr>
        <w:tc>
          <w:tcPr>
            <w:tcW w:w="3964"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19.00.06 Юридическая психология</w:t>
            </w:r>
          </w:p>
        </w:tc>
        <w:tc>
          <w:tcPr>
            <w:tcW w:w="3969"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Юридическая психология</w:t>
            </w:r>
          </w:p>
        </w:tc>
        <w:tc>
          <w:tcPr>
            <w:tcW w:w="1703"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sz w:val="24"/>
                <w:szCs w:val="24"/>
              </w:rPr>
            </w:pPr>
            <w:r w:rsidRPr="004A32E4">
              <w:rPr>
                <w:sz w:val="24"/>
                <w:szCs w:val="24"/>
              </w:rPr>
              <w:t>1</w:t>
            </w:r>
          </w:p>
        </w:tc>
      </w:tr>
      <w:tr w:rsidR="004A32E4" w:rsidRPr="004A32E4" w:rsidTr="00F44A47">
        <w:trPr>
          <w:trHeight w:val="20"/>
        </w:trPr>
        <w:tc>
          <w:tcPr>
            <w:tcW w:w="3964"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19.00.07 Педагогическая психология</w:t>
            </w:r>
          </w:p>
        </w:tc>
        <w:tc>
          <w:tcPr>
            <w:tcW w:w="3969"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ЮНЕСКО "Культурно-историческая психология детства"</w:t>
            </w:r>
          </w:p>
        </w:tc>
        <w:tc>
          <w:tcPr>
            <w:tcW w:w="1703"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sz w:val="24"/>
                <w:szCs w:val="24"/>
              </w:rPr>
            </w:pPr>
            <w:r w:rsidRPr="004A32E4">
              <w:rPr>
                <w:sz w:val="24"/>
                <w:szCs w:val="24"/>
              </w:rPr>
              <w:t>1</w:t>
            </w:r>
          </w:p>
        </w:tc>
      </w:tr>
      <w:tr w:rsidR="004A32E4" w:rsidRPr="004A32E4" w:rsidTr="00F44A47">
        <w:trPr>
          <w:trHeight w:val="20"/>
        </w:trPr>
        <w:tc>
          <w:tcPr>
            <w:tcW w:w="3964"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19.00.10 Коррекционная психология</w:t>
            </w:r>
          </w:p>
        </w:tc>
        <w:tc>
          <w:tcPr>
            <w:tcW w:w="3969"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Клиническая и специальная психология</w:t>
            </w:r>
          </w:p>
        </w:tc>
        <w:tc>
          <w:tcPr>
            <w:tcW w:w="1703"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sz w:val="24"/>
                <w:szCs w:val="24"/>
              </w:rPr>
            </w:pPr>
            <w:r w:rsidRPr="004A32E4">
              <w:rPr>
                <w:sz w:val="24"/>
                <w:szCs w:val="24"/>
              </w:rPr>
              <w:t>2</w:t>
            </w:r>
          </w:p>
        </w:tc>
      </w:tr>
      <w:tr w:rsidR="004A32E4" w:rsidRPr="004A32E4" w:rsidTr="00F44A47">
        <w:trPr>
          <w:trHeight w:val="20"/>
        </w:trPr>
        <w:tc>
          <w:tcPr>
            <w:tcW w:w="3964" w:type="dxa"/>
            <w:vMerge w:val="restart"/>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19.00.13 Психология развития, акмеология</w:t>
            </w:r>
          </w:p>
        </w:tc>
        <w:tc>
          <w:tcPr>
            <w:tcW w:w="3969"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Психология образования</w:t>
            </w:r>
          </w:p>
        </w:tc>
        <w:tc>
          <w:tcPr>
            <w:tcW w:w="1703"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sz w:val="24"/>
                <w:szCs w:val="24"/>
              </w:rPr>
            </w:pPr>
            <w:r w:rsidRPr="004A32E4">
              <w:rPr>
                <w:sz w:val="24"/>
                <w:szCs w:val="24"/>
              </w:rPr>
              <w:t>1</w:t>
            </w:r>
          </w:p>
        </w:tc>
      </w:tr>
      <w:tr w:rsidR="004A32E4" w:rsidRPr="004A32E4" w:rsidTr="00F44A47">
        <w:trPr>
          <w:trHeight w:val="20"/>
        </w:trPr>
        <w:tc>
          <w:tcPr>
            <w:tcW w:w="3964" w:type="dxa"/>
            <w:vMerge/>
            <w:shd w:val="clear" w:color="auto" w:fill="auto"/>
            <w:tcMar>
              <w:top w:w="57" w:type="dxa"/>
              <w:left w:w="57" w:type="dxa"/>
              <w:bottom w:w="57" w:type="dxa"/>
              <w:right w:w="57" w:type="dxa"/>
            </w:tcMar>
          </w:tcPr>
          <w:p w:rsidR="002A00A6" w:rsidRPr="004A32E4" w:rsidRDefault="002A00A6" w:rsidP="00592DA7">
            <w:pPr>
              <w:tabs>
                <w:tab w:val="left" w:pos="142"/>
              </w:tabs>
              <w:ind w:firstLine="0"/>
              <w:jc w:val="left"/>
              <w:rPr>
                <w:sz w:val="24"/>
                <w:szCs w:val="24"/>
              </w:rPr>
            </w:pPr>
          </w:p>
        </w:tc>
        <w:tc>
          <w:tcPr>
            <w:tcW w:w="3969"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Консультативная и клиническая психология</w:t>
            </w:r>
          </w:p>
        </w:tc>
        <w:tc>
          <w:tcPr>
            <w:tcW w:w="1703"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sz w:val="24"/>
                <w:szCs w:val="24"/>
              </w:rPr>
            </w:pPr>
            <w:r w:rsidRPr="004A32E4">
              <w:rPr>
                <w:sz w:val="24"/>
                <w:szCs w:val="24"/>
              </w:rPr>
              <w:t>1</w:t>
            </w:r>
          </w:p>
        </w:tc>
      </w:tr>
      <w:tr w:rsidR="004A32E4" w:rsidRPr="004A32E4" w:rsidTr="00F44A47">
        <w:trPr>
          <w:trHeight w:val="20"/>
        </w:trPr>
        <w:tc>
          <w:tcPr>
            <w:tcW w:w="3964" w:type="dxa"/>
            <w:vMerge/>
            <w:shd w:val="clear" w:color="auto" w:fill="auto"/>
            <w:tcMar>
              <w:top w:w="57" w:type="dxa"/>
              <w:left w:w="57" w:type="dxa"/>
              <w:bottom w:w="57" w:type="dxa"/>
              <w:right w:w="57" w:type="dxa"/>
            </w:tcMar>
          </w:tcPr>
          <w:p w:rsidR="002A00A6" w:rsidRPr="004A32E4" w:rsidRDefault="002A00A6" w:rsidP="00592DA7">
            <w:pPr>
              <w:tabs>
                <w:tab w:val="left" w:pos="142"/>
              </w:tabs>
              <w:ind w:firstLine="0"/>
              <w:jc w:val="left"/>
              <w:rPr>
                <w:sz w:val="24"/>
                <w:szCs w:val="24"/>
              </w:rPr>
            </w:pPr>
          </w:p>
        </w:tc>
        <w:tc>
          <w:tcPr>
            <w:tcW w:w="3969"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Экстремальная психология</w:t>
            </w:r>
          </w:p>
        </w:tc>
        <w:tc>
          <w:tcPr>
            <w:tcW w:w="1703"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sz w:val="24"/>
                <w:szCs w:val="24"/>
              </w:rPr>
            </w:pPr>
            <w:r w:rsidRPr="004A32E4">
              <w:rPr>
                <w:sz w:val="24"/>
                <w:szCs w:val="24"/>
              </w:rPr>
              <w:t>1</w:t>
            </w:r>
          </w:p>
        </w:tc>
      </w:tr>
      <w:tr w:rsidR="004A32E4" w:rsidRPr="004A32E4" w:rsidTr="00F44A47">
        <w:trPr>
          <w:trHeight w:val="20"/>
        </w:trPr>
        <w:tc>
          <w:tcPr>
            <w:tcW w:w="3964"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05.13.01 Системный анализ, управление и обработка информации (по отраслям)</w:t>
            </w:r>
          </w:p>
        </w:tc>
        <w:tc>
          <w:tcPr>
            <w:tcW w:w="3969"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Информационные технологии</w:t>
            </w:r>
          </w:p>
        </w:tc>
        <w:tc>
          <w:tcPr>
            <w:tcW w:w="1703"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sz w:val="24"/>
                <w:szCs w:val="24"/>
              </w:rPr>
            </w:pPr>
            <w:r w:rsidRPr="004A32E4">
              <w:rPr>
                <w:sz w:val="24"/>
                <w:szCs w:val="24"/>
              </w:rPr>
              <w:t>2</w:t>
            </w:r>
          </w:p>
        </w:tc>
      </w:tr>
      <w:tr w:rsidR="004A32E4" w:rsidRPr="004A32E4" w:rsidTr="00F44A47">
        <w:trPr>
          <w:trHeight w:val="20"/>
        </w:trPr>
        <w:tc>
          <w:tcPr>
            <w:tcW w:w="3964"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13.00.02 Теория и методика обучения и воспитания (по областям и уровням образования)</w:t>
            </w:r>
          </w:p>
        </w:tc>
        <w:tc>
          <w:tcPr>
            <w:tcW w:w="3969"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Психология образования</w:t>
            </w:r>
          </w:p>
        </w:tc>
        <w:tc>
          <w:tcPr>
            <w:tcW w:w="1703"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sz w:val="24"/>
                <w:szCs w:val="24"/>
              </w:rPr>
            </w:pPr>
            <w:r w:rsidRPr="004A32E4">
              <w:rPr>
                <w:sz w:val="24"/>
                <w:szCs w:val="24"/>
              </w:rPr>
              <w:t>1</w:t>
            </w:r>
          </w:p>
        </w:tc>
      </w:tr>
      <w:tr w:rsidR="004A32E4" w:rsidRPr="004A32E4" w:rsidTr="00F44A47">
        <w:trPr>
          <w:trHeight w:val="20"/>
        </w:trPr>
        <w:tc>
          <w:tcPr>
            <w:tcW w:w="3964"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10.02.01 Русский язык</w:t>
            </w:r>
          </w:p>
        </w:tc>
        <w:tc>
          <w:tcPr>
            <w:tcW w:w="3969"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left"/>
              <w:rPr>
                <w:sz w:val="24"/>
                <w:szCs w:val="24"/>
              </w:rPr>
            </w:pPr>
            <w:r w:rsidRPr="004A32E4">
              <w:rPr>
                <w:sz w:val="24"/>
                <w:szCs w:val="24"/>
              </w:rPr>
              <w:t>Иностранные языки, современные коммуникации и управление</w:t>
            </w:r>
          </w:p>
        </w:tc>
        <w:tc>
          <w:tcPr>
            <w:tcW w:w="1703"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sz w:val="24"/>
                <w:szCs w:val="24"/>
              </w:rPr>
            </w:pPr>
            <w:r w:rsidRPr="004A32E4">
              <w:rPr>
                <w:sz w:val="24"/>
                <w:szCs w:val="24"/>
              </w:rPr>
              <w:t>2</w:t>
            </w:r>
          </w:p>
        </w:tc>
      </w:tr>
    </w:tbl>
    <w:p w:rsidR="008C6C69" w:rsidRPr="004A32E4" w:rsidRDefault="008C6C69" w:rsidP="00E815D5">
      <w:pPr>
        <w:pStyle w:val="1b"/>
        <w:spacing w:before="60"/>
        <w:rPr>
          <w:b w:val="0"/>
          <w:i/>
          <w:color w:val="auto"/>
          <w:lang w:eastAsia="ru-RU"/>
        </w:rPr>
      </w:pPr>
      <w:bookmarkStart w:id="78" w:name="_Toc70339042"/>
      <w:r w:rsidRPr="004A32E4">
        <w:rPr>
          <w:b w:val="0"/>
          <w:i/>
          <w:color w:val="auto"/>
          <w:lang w:eastAsia="ru-RU"/>
        </w:rPr>
        <w:t>2.</w:t>
      </w:r>
      <w:r w:rsidR="00A477BA" w:rsidRPr="004A32E4">
        <w:rPr>
          <w:b w:val="0"/>
          <w:i/>
          <w:color w:val="auto"/>
          <w:lang w:eastAsia="ru-RU"/>
        </w:rPr>
        <w:t>3</w:t>
      </w:r>
      <w:r w:rsidRPr="004A32E4">
        <w:rPr>
          <w:b w:val="0"/>
          <w:i/>
          <w:color w:val="auto"/>
          <w:lang w:eastAsia="ru-RU"/>
        </w:rPr>
        <w:t>.1.3. Контингент, включая выпуск</w:t>
      </w:r>
      <w:bookmarkEnd w:id="78"/>
      <w:r w:rsidRPr="004A32E4">
        <w:rPr>
          <w:b w:val="0"/>
          <w:i/>
          <w:color w:val="auto"/>
          <w:lang w:eastAsia="ru-RU"/>
        </w:rPr>
        <w:t xml:space="preserve"> </w:t>
      </w:r>
    </w:p>
    <w:p w:rsidR="001A3FD4" w:rsidRPr="004A32E4" w:rsidRDefault="002A00A6" w:rsidP="005C5168">
      <w:pPr>
        <w:tabs>
          <w:tab w:val="left" w:pos="142"/>
        </w:tabs>
        <w:spacing w:before="60" w:after="120"/>
        <w:rPr>
          <w:rFonts w:eastAsia="Times New Roman" w:cs="Times New Roman"/>
          <w:szCs w:val="28"/>
          <w:lang w:eastAsia="ru-RU"/>
        </w:rPr>
      </w:pPr>
      <w:r w:rsidRPr="004A32E4">
        <w:rPr>
          <w:rFonts w:eastAsia="Times New Roman" w:cs="Times New Roman"/>
          <w:szCs w:val="28"/>
          <w:lang w:eastAsia="ru-RU"/>
        </w:rPr>
        <w:t>Численность обучающихся в аспирантуре ФГБОУ ВО МГППУ и фактический выпуск 20</w:t>
      </w:r>
      <w:r w:rsidR="00EF0BD5" w:rsidRPr="004A32E4">
        <w:rPr>
          <w:rFonts w:eastAsia="Times New Roman" w:cs="Times New Roman"/>
          <w:szCs w:val="28"/>
          <w:lang w:eastAsia="ru-RU"/>
        </w:rPr>
        <w:t>20</w:t>
      </w:r>
      <w:r w:rsidRPr="004A32E4">
        <w:rPr>
          <w:rFonts w:eastAsia="Times New Roman" w:cs="Times New Roman"/>
          <w:szCs w:val="28"/>
          <w:lang w:eastAsia="ru-RU"/>
        </w:rPr>
        <w:t xml:space="preserve"> года по направлениям подготовки приведены в таблице ниже:</w:t>
      </w:r>
    </w:p>
    <w:tbl>
      <w:tblPr>
        <w:tblW w:w="96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562"/>
        <w:gridCol w:w="5812"/>
        <w:gridCol w:w="2126"/>
        <w:gridCol w:w="1130"/>
      </w:tblGrid>
      <w:tr w:rsidR="004A32E4" w:rsidRPr="004A32E4" w:rsidTr="00F44A47">
        <w:trPr>
          <w:trHeight w:val="20"/>
          <w:tblHeader/>
        </w:trPr>
        <w:tc>
          <w:tcPr>
            <w:tcW w:w="562" w:type="dxa"/>
            <w:shd w:val="clear" w:color="auto" w:fill="F2F2F2"/>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 п/п</w:t>
            </w:r>
          </w:p>
        </w:tc>
        <w:tc>
          <w:tcPr>
            <w:tcW w:w="5812" w:type="dxa"/>
            <w:shd w:val="clear" w:color="auto" w:fill="F2F2F2"/>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Направленность</w:t>
            </w:r>
          </w:p>
        </w:tc>
        <w:tc>
          <w:tcPr>
            <w:tcW w:w="2126" w:type="dxa"/>
            <w:shd w:val="clear" w:color="auto" w:fill="F2F2F2"/>
            <w:tcMar>
              <w:top w:w="57" w:type="dxa"/>
              <w:left w:w="57" w:type="dxa"/>
              <w:bottom w:w="57" w:type="dxa"/>
              <w:right w:w="57" w:type="dxa"/>
            </w:tcMar>
          </w:tcPr>
          <w:p w:rsidR="002A00A6" w:rsidRPr="004A32E4" w:rsidRDefault="003B3F9F" w:rsidP="003B3F9F">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Численность обучающихся</w:t>
            </w:r>
          </w:p>
        </w:tc>
        <w:tc>
          <w:tcPr>
            <w:tcW w:w="1130" w:type="dxa"/>
            <w:shd w:val="clear" w:color="auto" w:fill="F2F2F2"/>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Выпуск</w:t>
            </w:r>
          </w:p>
          <w:p w:rsidR="002A00A6" w:rsidRPr="004A32E4" w:rsidRDefault="002A00A6" w:rsidP="00592D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2020 года</w:t>
            </w:r>
          </w:p>
        </w:tc>
      </w:tr>
      <w:tr w:rsidR="004A32E4" w:rsidRPr="004A32E4" w:rsidTr="00F44A47">
        <w:trPr>
          <w:trHeight w:val="20"/>
        </w:trPr>
        <w:tc>
          <w:tcPr>
            <w:tcW w:w="562" w:type="dxa"/>
            <w:tcMar>
              <w:top w:w="57" w:type="dxa"/>
              <w:left w:w="57" w:type="dxa"/>
              <w:bottom w:w="57" w:type="dxa"/>
              <w:right w:w="57" w:type="dxa"/>
            </w:tcMar>
          </w:tcPr>
          <w:p w:rsidR="002A00A6" w:rsidRPr="004A32E4" w:rsidRDefault="002A00A6" w:rsidP="004A21C1">
            <w:pPr>
              <w:pStyle w:val="a7"/>
              <w:numPr>
                <w:ilvl w:val="0"/>
                <w:numId w:val="110"/>
              </w:numPr>
              <w:pBdr>
                <w:top w:val="nil"/>
                <w:left w:val="nil"/>
                <w:bottom w:val="nil"/>
                <w:right w:val="nil"/>
                <w:between w:val="nil"/>
              </w:pBdr>
              <w:ind w:left="0" w:firstLine="0"/>
              <w:rPr>
                <w:rFonts w:cs="Times New Roman"/>
                <w:sz w:val="24"/>
                <w:szCs w:val="24"/>
              </w:rPr>
            </w:pPr>
          </w:p>
        </w:tc>
        <w:tc>
          <w:tcPr>
            <w:tcW w:w="5812"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rPr>
                <w:rFonts w:cs="Times New Roman"/>
                <w:sz w:val="24"/>
                <w:szCs w:val="24"/>
              </w:rPr>
            </w:pPr>
            <w:r w:rsidRPr="004A32E4">
              <w:rPr>
                <w:rFonts w:cs="Times New Roman"/>
                <w:sz w:val="24"/>
                <w:szCs w:val="24"/>
              </w:rPr>
              <w:t>19.00.01 Общая психология, психология личности, история психологии</w:t>
            </w:r>
          </w:p>
        </w:tc>
        <w:tc>
          <w:tcPr>
            <w:tcW w:w="2126"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4</w:t>
            </w:r>
          </w:p>
        </w:tc>
        <w:tc>
          <w:tcPr>
            <w:tcW w:w="1130"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r>
      <w:tr w:rsidR="004A32E4" w:rsidRPr="004A32E4" w:rsidTr="00F44A47">
        <w:trPr>
          <w:trHeight w:val="20"/>
        </w:trPr>
        <w:tc>
          <w:tcPr>
            <w:tcW w:w="562" w:type="dxa"/>
            <w:tcMar>
              <w:top w:w="57" w:type="dxa"/>
              <w:left w:w="57" w:type="dxa"/>
              <w:bottom w:w="57" w:type="dxa"/>
              <w:right w:w="57" w:type="dxa"/>
            </w:tcMar>
          </w:tcPr>
          <w:p w:rsidR="002A00A6" w:rsidRPr="004A32E4" w:rsidRDefault="002A00A6" w:rsidP="004A21C1">
            <w:pPr>
              <w:pStyle w:val="a7"/>
              <w:numPr>
                <w:ilvl w:val="0"/>
                <w:numId w:val="110"/>
              </w:numPr>
              <w:pBdr>
                <w:top w:val="nil"/>
                <w:left w:val="nil"/>
                <w:bottom w:val="nil"/>
                <w:right w:val="nil"/>
                <w:between w:val="nil"/>
              </w:pBdr>
              <w:ind w:left="0" w:firstLine="0"/>
              <w:rPr>
                <w:rFonts w:cs="Times New Roman"/>
                <w:sz w:val="24"/>
                <w:szCs w:val="24"/>
              </w:rPr>
            </w:pPr>
          </w:p>
        </w:tc>
        <w:tc>
          <w:tcPr>
            <w:tcW w:w="5812"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rPr>
                <w:rFonts w:cs="Times New Roman"/>
                <w:sz w:val="24"/>
                <w:szCs w:val="24"/>
              </w:rPr>
            </w:pPr>
            <w:r w:rsidRPr="004A32E4">
              <w:rPr>
                <w:rFonts w:cs="Times New Roman"/>
                <w:sz w:val="24"/>
                <w:szCs w:val="24"/>
              </w:rPr>
              <w:t>19.00.05 Социальная психология</w:t>
            </w:r>
          </w:p>
        </w:tc>
        <w:tc>
          <w:tcPr>
            <w:tcW w:w="2126"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10</w:t>
            </w:r>
          </w:p>
        </w:tc>
        <w:tc>
          <w:tcPr>
            <w:tcW w:w="1130"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2</w:t>
            </w:r>
          </w:p>
        </w:tc>
      </w:tr>
      <w:tr w:rsidR="004A32E4" w:rsidRPr="004A32E4" w:rsidTr="00F44A47">
        <w:trPr>
          <w:trHeight w:val="20"/>
        </w:trPr>
        <w:tc>
          <w:tcPr>
            <w:tcW w:w="562" w:type="dxa"/>
            <w:tcMar>
              <w:top w:w="57" w:type="dxa"/>
              <w:left w:w="57" w:type="dxa"/>
              <w:bottom w:w="57" w:type="dxa"/>
              <w:right w:w="57" w:type="dxa"/>
            </w:tcMar>
          </w:tcPr>
          <w:p w:rsidR="002A00A6" w:rsidRPr="004A32E4" w:rsidRDefault="002A00A6" w:rsidP="004A21C1">
            <w:pPr>
              <w:pStyle w:val="a7"/>
              <w:numPr>
                <w:ilvl w:val="0"/>
                <w:numId w:val="110"/>
              </w:numPr>
              <w:pBdr>
                <w:top w:val="nil"/>
                <w:left w:val="nil"/>
                <w:bottom w:val="nil"/>
                <w:right w:val="nil"/>
                <w:between w:val="nil"/>
              </w:pBdr>
              <w:ind w:left="0" w:firstLine="0"/>
              <w:rPr>
                <w:rFonts w:cs="Times New Roman"/>
                <w:sz w:val="24"/>
                <w:szCs w:val="24"/>
              </w:rPr>
            </w:pPr>
          </w:p>
        </w:tc>
        <w:tc>
          <w:tcPr>
            <w:tcW w:w="5812"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rPr>
                <w:rFonts w:cs="Times New Roman"/>
                <w:sz w:val="24"/>
                <w:szCs w:val="24"/>
              </w:rPr>
            </w:pPr>
            <w:r w:rsidRPr="004A32E4">
              <w:rPr>
                <w:rFonts w:cs="Times New Roman"/>
                <w:sz w:val="24"/>
                <w:szCs w:val="24"/>
              </w:rPr>
              <w:t>19.00.06 Юридическая психология</w:t>
            </w:r>
          </w:p>
        </w:tc>
        <w:tc>
          <w:tcPr>
            <w:tcW w:w="2126"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6</w:t>
            </w:r>
          </w:p>
        </w:tc>
        <w:tc>
          <w:tcPr>
            <w:tcW w:w="1130"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3</w:t>
            </w:r>
          </w:p>
        </w:tc>
      </w:tr>
      <w:tr w:rsidR="004A32E4" w:rsidRPr="004A32E4" w:rsidTr="00F44A47">
        <w:trPr>
          <w:trHeight w:val="20"/>
        </w:trPr>
        <w:tc>
          <w:tcPr>
            <w:tcW w:w="562" w:type="dxa"/>
            <w:tcMar>
              <w:top w:w="57" w:type="dxa"/>
              <w:left w:w="57" w:type="dxa"/>
              <w:bottom w:w="57" w:type="dxa"/>
              <w:right w:w="57" w:type="dxa"/>
            </w:tcMar>
          </w:tcPr>
          <w:p w:rsidR="002A00A6" w:rsidRPr="004A32E4" w:rsidRDefault="002A00A6" w:rsidP="004A21C1">
            <w:pPr>
              <w:pStyle w:val="a7"/>
              <w:numPr>
                <w:ilvl w:val="0"/>
                <w:numId w:val="110"/>
              </w:numPr>
              <w:pBdr>
                <w:top w:val="nil"/>
                <w:left w:val="nil"/>
                <w:bottom w:val="nil"/>
                <w:right w:val="nil"/>
                <w:between w:val="nil"/>
              </w:pBdr>
              <w:ind w:left="0" w:firstLine="0"/>
              <w:rPr>
                <w:rFonts w:cs="Times New Roman"/>
                <w:sz w:val="24"/>
                <w:szCs w:val="24"/>
              </w:rPr>
            </w:pPr>
          </w:p>
        </w:tc>
        <w:tc>
          <w:tcPr>
            <w:tcW w:w="5812"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rPr>
                <w:rFonts w:cs="Times New Roman"/>
                <w:sz w:val="24"/>
                <w:szCs w:val="24"/>
              </w:rPr>
            </w:pPr>
            <w:r w:rsidRPr="004A32E4">
              <w:rPr>
                <w:rFonts w:cs="Times New Roman"/>
                <w:sz w:val="24"/>
                <w:szCs w:val="24"/>
              </w:rPr>
              <w:t>19.00.07 Педагогическая психология</w:t>
            </w:r>
          </w:p>
        </w:tc>
        <w:tc>
          <w:tcPr>
            <w:tcW w:w="2126"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4</w:t>
            </w:r>
          </w:p>
        </w:tc>
        <w:tc>
          <w:tcPr>
            <w:tcW w:w="1130"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1</w:t>
            </w:r>
          </w:p>
        </w:tc>
      </w:tr>
      <w:tr w:rsidR="004A32E4" w:rsidRPr="004A32E4" w:rsidTr="00F44A47">
        <w:trPr>
          <w:trHeight w:val="20"/>
        </w:trPr>
        <w:tc>
          <w:tcPr>
            <w:tcW w:w="562" w:type="dxa"/>
            <w:tcMar>
              <w:top w:w="57" w:type="dxa"/>
              <w:left w:w="57" w:type="dxa"/>
              <w:bottom w:w="57" w:type="dxa"/>
              <w:right w:w="57" w:type="dxa"/>
            </w:tcMar>
          </w:tcPr>
          <w:p w:rsidR="002A00A6" w:rsidRPr="004A32E4" w:rsidRDefault="002A00A6" w:rsidP="004A21C1">
            <w:pPr>
              <w:pStyle w:val="a7"/>
              <w:numPr>
                <w:ilvl w:val="0"/>
                <w:numId w:val="110"/>
              </w:numPr>
              <w:pBdr>
                <w:top w:val="nil"/>
                <w:left w:val="nil"/>
                <w:bottom w:val="nil"/>
                <w:right w:val="nil"/>
                <w:between w:val="nil"/>
              </w:pBdr>
              <w:ind w:left="0" w:firstLine="0"/>
              <w:rPr>
                <w:rFonts w:cs="Times New Roman"/>
                <w:sz w:val="24"/>
                <w:szCs w:val="24"/>
              </w:rPr>
            </w:pPr>
          </w:p>
        </w:tc>
        <w:tc>
          <w:tcPr>
            <w:tcW w:w="5812"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rPr>
                <w:rFonts w:cs="Times New Roman"/>
                <w:sz w:val="24"/>
                <w:szCs w:val="24"/>
              </w:rPr>
            </w:pPr>
            <w:r w:rsidRPr="004A32E4">
              <w:rPr>
                <w:rFonts w:cs="Times New Roman"/>
                <w:sz w:val="24"/>
                <w:szCs w:val="24"/>
              </w:rPr>
              <w:t>19.00.10 Коррекционная психология</w:t>
            </w:r>
          </w:p>
        </w:tc>
        <w:tc>
          <w:tcPr>
            <w:tcW w:w="2126"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8</w:t>
            </w:r>
          </w:p>
        </w:tc>
        <w:tc>
          <w:tcPr>
            <w:tcW w:w="1130"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2</w:t>
            </w:r>
          </w:p>
        </w:tc>
      </w:tr>
      <w:tr w:rsidR="004A32E4" w:rsidRPr="004A32E4" w:rsidTr="00F44A47">
        <w:trPr>
          <w:trHeight w:val="20"/>
        </w:trPr>
        <w:tc>
          <w:tcPr>
            <w:tcW w:w="562" w:type="dxa"/>
            <w:tcMar>
              <w:top w:w="57" w:type="dxa"/>
              <w:left w:w="57" w:type="dxa"/>
              <w:bottom w:w="57" w:type="dxa"/>
              <w:right w:w="57" w:type="dxa"/>
            </w:tcMar>
          </w:tcPr>
          <w:p w:rsidR="002A00A6" w:rsidRPr="004A32E4" w:rsidRDefault="002A00A6" w:rsidP="004A21C1">
            <w:pPr>
              <w:pStyle w:val="a7"/>
              <w:numPr>
                <w:ilvl w:val="0"/>
                <w:numId w:val="110"/>
              </w:numPr>
              <w:pBdr>
                <w:top w:val="nil"/>
                <w:left w:val="nil"/>
                <w:bottom w:val="nil"/>
                <w:right w:val="nil"/>
                <w:between w:val="nil"/>
              </w:pBdr>
              <w:ind w:left="0" w:firstLine="0"/>
              <w:rPr>
                <w:rFonts w:cs="Times New Roman"/>
                <w:sz w:val="24"/>
                <w:szCs w:val="24"/>
              </w:rPr>
            </w:pPr>
          </w:p>
        </w:tc>
        <w:tc>
          <w:tcPr>
            <w:tcW w:w="5812"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rPr>
                <w:rFonts w:cs="Times New Roman"/>
                <w:sz w:val="24"/>
                <w:szCs w:val="24"/>
              </w:rPr>
            </w:pPr>
            <w:r w:rsidRPr="004A32E4">
              <w:rPr>
                <w:rFonts w:cs="Times New Roman"/>
                <w:sz w:val="24"/>
                <w:szCs w:val="24"/>
              </w:rPr>
              <w:t>19.00.13 Психология развития, акмеология</w:t>
            </w:r>
          </w:p>
        </w:tc>
        <w:tc>
          <w:tcPr>
            <w:tcW w:w="2126"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14</w:t>
            </w:r>
          </w:p>
        </w:tc>
        <w:tc>
          <w:tcPr>
            <w:tcW w:w="1130"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7</w:t>
            </w:r>
          </w:p>
        </w:tc>
      </w:tr>
      <w:tr w:rsidR="004A32E4" w:rsidRPr="004A32E4" w:rsidTr="00F44A47">
        <w:trPr>
          <w:trHeight w:val="20"/>
        </w:trPr>
        <w:tc>
          <w:tcPr>
            <w:tcW w:w="562" w:type="dxa"/>
            <w:tcMar>
              <w:top w:w="57" w:type="dxa"/>
              <w:left w:w="57" w:type="dxa"/>
              <w:bottom w:w="57" w:type="dxa"/>
              <w:right w:w="57" w:type="dxa"/>
            </w:tcMar>
          </w:tcPr>
          <w:p w:rsidR="002A00A6" w:rsidRPr="004A32E4" w:rsidRDefault="002A00A6" w:rsidP="004A21C1">
            <w:pPr>
              <w:pStyle w:val="a7"/>
              <w:numPr>
                <w:ilvl w:val="0"/>
                <w:numId w:val="110"/>
              </w:numPr>
              <w:pBdr>
                <w:top w:val="nil"/>
                <w:left w:val="nil"/>
                <w:bottom w:val="nil"/>
                <w:right w:val="nil"/>
                <w:between w:val="nil"/>
              </w:pBdr>
              <w:ind w:left="0" w:firstLine="0"/>
              <w:rPr>
                <w:rFonts w:cs="Times New Roman"/>
                <w:sz w:val="24"/>
                <w:szCs w:val="24"/>
              </w:rPr>
            </w:pPr>
          </w:p>
        </w:tc>
        <w:tc>
          <w:tcPr>
            <w:tcW w:w="5812"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rPr>
                <w:rFonts w:cs="Times New Roman"/>
                <w:sz w:val="24"/>
                <w:szCs w:val="24"/>
              </w:rPr>
            </w:pPr>
            <w:r w:rsidRPr="004A32E4">
              <w:rPr>
                <w:rFonts w:cs="Times New Roman"/>
                <w:sz w:val="24"/>
                <w:szCs w:val="24"/>
              </w:rPr>
              <w:t>05.13.01 Системный анализ, управление и обработка информации (по отраслям)</w:t>
            </w:r>
          </w:p>
        </w:tc>
        <w:tc>
          <w:tcPr>
            <w:tcW w:w="2126"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8</w:t>
            </w:r>
          </w:p>
        </w:tc>
        <w:tc>
          <w:tcPr>
            <w:tcW w:w="1130"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r>
      <w:tr w:rsidR="004A32E4" w:rsidRPr="004A32E4" w:rsidTr="00F44A47">
        <w:trPr>
          <w:trHeight w:val="20"/>
        </w:trPr>
        <w:tc>
          <w:tcPr>
            <w:tcW w:w="562" w:type="dxa"/>
            <w:tcMar>
              <w:top w:w="57" w:type="dxa"/>
              <w:left w:w="57" w:type="dxa"/>
              <w:bottom w:w="57" w:type="dxa"/>
              <w:right w:w="57" w:type="dxa"/>
            </w:tcMar>
          </w:tcPr>
          <w:p w:rsidR="002A00A6" w:rsidRPr="004A32E4" w:rsidRDefault="002A00A6" w:rsidP="004A21C1">
            <w:pPr>
              <w:pStyle w:val="a7"/>
              <w:numPr>
                <w:ilvl w:val="0"/>
                <w:numId w:val="110"/>
              </w:numPr>
              <w:pBdr>
                <w:top w:val="nil"/>
                <w:left w:val="nil"/>
                <w:bottom w:val="nil"/>
                <w:right w:val="nil"/>
                <w:between w:val="nil"/>
              </w:pBdr>
              <w:ind w:left="0" w:firstLine="0"/>
              <w:rPr>
                <w:rFonts w:cs="Times New Roman"/>
                <w:sz w:val="24"/>
                <w:szCs w:val="24"/>
              </w:rPr>
            </w:pPr>
          </w:p>
        </w:tc>
        <w:tc>
          <w:tcPr>
            <w:tcW w:w="5812"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rPr>
                <w:rFonts w:cs="Times New Roman"/>
                <w:sz w:val="24"/>
                <w:szCs w:val="24"/>
              </w:rPr>
            </w:pPr>
            <w:r w:rsidRPr="004A32E4">
              <w:rPr>
                <w:rFonts w:cs="Times New Roman"/>
                <w:sz w:val="24"/>
                <w:szCs w:val="24"/>
              </w:rPr>
              <w:t>13.00.02 Теория и методика обучения и воспитания (по областям и уровням образования)</w:t>
            </w:r>
          </w:p>
        </w:tc>
        <w:tc>
          <w:tcPr>
            <w:tcW w:w="2126"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7</w:t>
            </w:r>
          </w:p>
        </w:tc>
        <w:tc>
          <w:tcPr>
            <w:tcW w:w="1130"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2</w:t>
            </w:r>
          </w:p>
        </w:tc>
      </w:tr>
      <w:tr w:rsidR="004A32E4" w:rsidRPr="004A32E4" w:rsidTr="00F44A47">
        <w:trPr>
          <w:trHeight w:val="20"/>
        </w:trPr>
        <w:tc>
          <w:tcPr>
            <w:tcW w:w="562" w:type="dxa"/>
            <w:tcMar>
              <w:top w:w="57" w:type="dxa"/>
              <w:left w:w="57" w:type="dxa"/>
              <w:bottom w:w="57" w:type="dxa"/>
              <w:right w:w="57" w:type="dxa"/>
            </w:tcMar>
          </w:tcPr>
          <w:p w:rsidR="002A00A6" w:rsidRPr="004A32E4" w:rsidRDefault="002A00A6" w:rsidP="004A21C1">
            <w:pPr>
              <w:pStyle w:val="a7"/>
              <w:numPr>
                <w:ilvl w:val="0"/>
                <w:numId w:val="110"/>
              </w:numPr>
              <w:pBdr>
                <w:top w:val="nil"/>
                <w:left w:val="nil"/>
                <w:bottom w:val="nil"/>
                <w:right w:val="nil"/>
                <w:between w:val="nil"/>
              </w:pBdr>
              <w:ind w:left="0" w:firstLine="0"/>
              <w:rPr>
                <w:rFonts w:cs="Times New Roman"/>
                <w:sz w:val="24"/>
                <w:szCs w:val="24"/>
              </w:rPr>
            </w:pPr>
          </w:p>
        </w:tc>
        <w:tc>
          <w:tcPr>
            <w:tcW w:w="5812"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rPr>
                <w:rFonts w:cs="Times New Roman"/>
                <w:sz w:val="24"/>
                <w:szCs w:val="24"/>
              </w:rPr>
            </w:pPr>
            <w:r w:rsidRPr="004A32E4">
              <w:rPr>
                <w:rFonts w:cs="Times New Roman"/>
                <w:sz w:val="24"/>
                <w:szCs w:val="24"/>
              </w:rPr>
              <w:t>10.02.01 Русский язык</w:t>
            </w:r>
          </w:p>
        </w:tc>
        <w:tc>
          <w:tcPr>
            <w:tcW w:w="2126"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6</w:t>
            </w:r>
          </w:p>
        </w:tc>
        <w:tc>
          <w:tcPr>
            <w:tcW w:w="1130" w:type="dxa"/>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3</w:t>
            </w:r>
          </w:p>
        </w:tc>
      </w:tr>
      <w:tr w:rsidR="004A32E4" w:rsidRPr="004A32E4" w:rsidTr="00F44A47">
        <w:trPr>
          <w:trHeight w:val="20"/>
        </w:trPr>
        <w:tc>
          <w:tcPr>
            <w:tcW w:w="6374" w:type="dxa"/>
            <w:gridSpan w:val="2"/>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rPr>
                <w:rFonts w:cs="Times New Roman"/>
                <w:b/>
                <w:sz w:val="24"/>
                <w:szCs w:val="24"/>
              </w:rPr>
            </w:pPr>
            <w:r w:rsidRPr="004A32E4">
              <w:rPr>
                <w:rFonts w:cs="Times New Roman"/>
                <w:b/>
                <w:sz w:val="24"/>
                <w:szCs w:val="24"/>
              </w:rPr>
              <w:lastRenderedPageBreak/>
              <w:t>Всего</w:t>
            </w:r>
          </w:p>
        </w:tc>
        <w:tc>
          <w:tcPr>
            <w:tcW w:w="2126"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67</w:t>
            </w:r>
          </w:p>
        </w:tc>
        <w:tc>
          <w:tcPr>
            <w:tcW w:w="1130" w:type="dxa"/>
            <w:shd w:val="clear" w:color="auto" w:fill="auto"/>
            <w:tcMar>
              <w:top w:w="57" w:type="dxa"/>
              <w:left w:w="57" w:type="dxa"/>
              <w:bottom w:w="57" w:type="dxa"/>
              <w:right w:w="57" w:type="dxa"/>
            </w:tcMar>
          </w:tcPr>
          <w:p w:rsidR="002A00A6" w:rsidRPr="004A32E4" w:rsidRDefault="002A00A6" w:rsidP="00592D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20</w:t>
            </w:r>
          </w:p>
        </w:tc>
      </w:tr>
    </w:tbl>
    <w:p w:rsidR="001A3FD4" w:rsidRPr="004A32E4" w:rsidRDefault="002A00A6" w:rsidP="00E815D5">
      <w:pPr>
        <w:tabs>
          <w:tab w:val="left" w:pos="142"/>
        </w:tabs>
        <w:spacing w:before="60"/>
        <w:rPr>
          <w:rFonts w:eastAsia="Times New Roman" w:cs="Times New Roman"/>
          <w:szCs w:val="28"/>
          <w:lang w:eastAsia="ru-RU"/>
        </w:rPr>
      </w:pPr>
      <w:r w:rsidRPr="004A32E4">
        <w:rPr>
          <w:rFonts w:eastAsia="Times New Roman" w:cs="Times New Roman"/>
          <w:szCs w:val="28"/>
          <w:lang w:eastAsia="ru-RU"/>
        </w:rPr>
        <w:t>В аспирантуре ФГБОУ ВО МГППУ на текущий момент обучается 11 аспирантов из числа иностранных граждан, что составляет 16 % от общей численности обучающихся.</w:t>
      </w:r>
    </w:p>
    <w:p w:rsidR="00D47F39" w:rsidRPr="004A32E4" w:rsidRDefault="00D47F39" w:rsidP="00E815D5">
      <w:pPr>
        <w:pStyle w:val="1b"/>
        <w:spacing w:before="60"/>
        <w:rPr>
          <w:b w:val="0"/>
          <w:i/>
          <w:color w:val="auto"/>
          <w:lang w:eastAsia="ru-RU"/>
        </w:rPr>
      </w:pPr>
      <w:bookmarkStart w:id="79" w:name="_Toc70339043"/>
      <w:r w:rsidRPr="004A32E4">
        <w:rPr>
          <w:b w:val="0"/>
          <w:i/>
          <w:color w:val="auto"/>
          <w:lang w:eastAsia="ru-RU"/>
        </w:rPr>
        <w:t>2.</w:t>
      </w:r>
      <w:r w:rsidR="001A6134" w:rsidRPr="004A32E4">
        <w:rPr>
          <w:b w:val="0"/>
          <w:i/>
          <w:color w:val="auto"/>
          <w:lang w:eastAsia="ru-RU"/>
        </w:rPr>
        <w:t>3</w:t>
      </w:r>
      <w:r w:rsidRPr="004A32E4">
        <w:rPr>
          <w:b w:val="0"/>
          <w:i/>
          <w:color w:val="auto"/>
          <w:lang w:eastAsia="ru-RU"/>
        </w:rPr>
        <w:t>.1.4. Обеспечение образовательных программ (методическое, кадровое, информационное (в т.ч. ресурсы и базы)</w:t>
      </w:r>
      <w:bookmarkEnd w:id="79"/>
    </w:p>
    <w:p w:rsidR="002A00A6" w:rsidRPr="004A32E4" w:rsidRDefault="002A00A6" w:rsidP="002A00A6">
      <w:pPr>
        <w:widowControl w:val="0"/>
        <w:shd w:val="clear" w:color="auto" w:fill="FFFFFF"/>
        <w:tabs>
          <w:tab w:val="left" w:pos="9498"/>
        </w:tabs>
        <w:ind w:firstLine="708"/>
      </w:pPr>
      <w:r w:rsidRPr="004A32E4">
        <w:t>В ФГБОУ ВО МГППУ подготовка аспирантов осуществляется кафедрами, в состав которых входят высококвалифицированные преподаватели из числа профессорско-преподавательского состава Университета (профессора и доценты, доктора и кандидаты наук).</w:t>
      </w:r>
    </w:p>
    <w:p w:rsidR="0038786B" w:rsidRPr="004A32E4" w:rsidRDefault="002A00A6" w:rsidP="002A00A6">
      <w:pPr>
        <w:widowControl w:val="0"/>
        <w:shd w:val="clear" w:color="auto" w:fill="FFFFFF"/>
        <w:tabs>
          <w:tab w:val="left" w:pos="9498"/>
        </w:tabs>
        <w:autoSpaceDE w:val="0"/>
        <w:autoSpaceDN w:val="0"/>
        <w:adjustRightInd w:val="0"/>
        <w:spacing w:before="60"/>
        <w:rPr>
          <w:rFonts w:cs="Times New Roman"/>
          <w:szCs w:val="28"/>
          <w:shd w:val="clear" w:color="auto" w:fill="FFFFFF"/>
        </w:rPr>
      </w:pPr>
      <w:r w:rsidRPr="004A32E4">
        <w:t>По всем специальностям разработаны учебные планы, программы дисциплин, фонды оценочных средств. Так же по некоторым специальностям проводятся практические занятия на базе лабораторий институтов, центров (например, на базе лаборатории судебной психологии Государственного научного центра социальной и судебной психиатрии им. Сербского Минздрава).</w:t>
      </w:r>
      <w:r w:rsidR="0038786B" w:rsidRPr="004A32E4">
        <w:rPr>
          <w:rFonts w:cs="Times New Roman"/>
          <w:szCs w:val="28"/>
          <w:shd w:val="clear" w:color="auto" w:fill="FFFFFF"/>
        </w:rPr>
        <w:t xml:space="preserve"> </w:t>
      </w:r>
    </w:p>
    <w:p w:rsidR="008C6C69" w:rsidRPr="004A32E4" w:rsidRDefault="008C6C69" w:rsidP="00E815D5">
      <w:pPr>
        <w:pStyle w:val="1b"/>
        <w:spacing w:before="60"/>
        <w:rPr>
          <w:b w:val="0"/>
          <w:i/>
          <w:color w:val="auto"/>
          <w:shd w:val="clear" w:color="auto" w:fill="FFFFFF"/>
        </w:rPr>
      </w:pPr>
      <w:bookmarkStart w:id="80" w:name="_Toc70339044"/>
      <w:r w:rsidRPr="004A32E4">
        <w:rPr>
          <w:b w:val="0"/>
          <w:i/>
          <w:color w:val="auto"/>
          <w:shd w:val="clear" w:color="auto" w:fill="FFFFFF"/>
        </w:rPr>
        <w:t>2.</w:t>
      </w:r>
      <w:r w:rsidR="00A477BA" w:rsidRPr="004A32E4">
        <w:rPr>
          <w:b w:val="0"/>
          <w:i/>
          <w:color w:val="auto"/>
          <w:shd w:val="clear" w:color="auto" w:fill="FFFFFF"/>
        </w:rPr>
        <w:t>3</w:t>
      </w:r>
      <w:r w:rsidRPr="004A32E4">
        <w:rPr>
          <w:b w:val="0"/>
          <w:i/>
          <w:color w:val="auto"/>
          <w:shd w:val="clear" w:color="auto" w:fill="FFFFFF"/>
        </w:rPr>
        <w:t>.1.5. Качество обучения и подготовки специалистов</w:t>
      </w:r>
      <w:bookmarkEnd w:id="80"/>
    </w:p>
    <w:p w:rsidR="0038786B" w:rsidRPr="004A32E4" w:rsidRDefault="002A00A6" w:rsidP="00E815D5">
      <w:pPr>
        <w:widowControl w:val="0"/>
        <w:shd w:val="clear" w:color="auto" w:fill="FFFFFF"/>
        <w:tabs>
          <w:tab w:val="left" w:pos="9498"/>
        </w:tabs>
        <w:autoSpaceDE w:val="0"/>
        <w:autoSpaceDN w:val="0"/>
        <w:adjustRightInd w:val="0"/>
        <w:spacing w:before="60"/>
        <w:rPr>
          <w:rFonts w:cs="Times New Roman"/>
          <w:szCs w:val="28"/>
          <w:shd w:val="clear" w:color="auto" w:fill="FFFFFF"/>
        </w:rPr>
      </w:pPr>
      <w:r w:rsidRPr="004A32E4">
        <w:t>В связи с высоким уровнем квалификации профессорско-преподавательского состава Университета, качество обучения в ФГБОУ ВО МГППУ находится на высоком уровне, о чем свидетельствует результаты сданных кандидатских экзаменов в университете, количество лиц, прикрепляемых для сдачи кандидатских экзаменов, конкурс на поступление в аспирантуру ФГБОУ ВО МГППУ.</w:t>
      </w:r>
    </w:p>
    <w:p w:rsidR="00D47F39" w:rsidRPr="004A32E4" w:rsidRDefault="00D47F39" w:rsidP="00E815D5">
      <w:pPr>
        <w:pStyle w:val="1b"/>
        <w:spacing w:before="60"/>
        <w:rPr>
          <w:b w:val="0"/>
          <w:i/>
          <w:color w:val="auto"/>
          <w:lang w:eastAsia="ru-RU"/>
        </w:rPr>
      </w:pPr>
      <w:bookmarkStart w:id="81" w:name="_Toc70339045"/>
      <w:r w:rsidRPr="004A32E4">
        <w:rPr>
          <w:b w:val="0"/>
          <w:i/>
          <w:color w:val="auto"/>
          <w:lang w:eastAsia="ru-RU"/>
        </w:rPr>
        <w:t>2.3.1.6. Условия реализации образовательных программ, в том числе ресурсы подразделений, задействованных в учебном процессе, стоимость обучения</w:t>
      </w:r>
      <w:bookmarkEnd w:id="81"/>
    </w:p>
    <w:p w:rsidR="002A00A6" w:rsidRPr="004A32E4" w:rsidRDefault="002A00A6" w:rsidP="002A00A6">
      <w:pPr>
        <w:pBdr>
          <w:top w:val="nil"/>
          <w:left w:val="nil"/>
          <w:bottom w:val="nil"/>
          <w:right w:val="nil"/>
          <w:between w:val="nil"/>
        </w:pBdr>
      </w:pPr>
      <w:r w:rsidRPr="004A32E4">
        <w:t xml:space="preserve">Стоимость обучения на 2020-2021 учебный год приведена в таблице ниже: </w:t>
      </w:r>
    </w:p>
    <w:tbl>
      <w:tblPr>
        <w:tblW w:w="963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4678"/>
        <w:gridCol w:w="1418"/>
        <w:gridCol w:w="1275"/>
      </w:tblGrid>
      <w:tr w:rsidR="004A32E4" w:rsidRPr="004A32E4" w:rsidTr="00D56396">
        <w:trPr>
          <w:trHeight w:val="20"/>
          <w:tblHeader/>
        </w:trPr>
        <w:tc>
          <w:tcPr>
            <w:tcW w:w="2268" w:type="dxa"/>
            <w:vMerge w:val="restart"/>
            <w:shd w:val="clear" w:color="auto" w:fill="F2F2F2"/>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b/>
                <w:sz w:val="24"/>
                <w:szCs w:val="24"/>
              </w:rPr>
            </w:pPr>
            <w:r w:rsidRPr="004A32E4">
              <w:rPr>
                <w:rFonts w:eastAsia="Times New Roman" w:cs="Times New Roman"/>
                <w:b/>
                <w:sz w:val="24"/>
                <w:szCs w:val="24"/>
              </w:rPr>
              <w:t>Направления подготовки</w:t>
            </w:r>
          </w:p>
        </w:tc>
        <w:tc>
          <w:tcPr>
            <w:tcW w:w="4678" w:type="dxa"/>
            <w:vMerge w:val="restart"/>
            <w:shd w:val="clear" w:color="auto" w:fill="F2F2F2"/>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b/>
                <w:sz w:val="24"/>
                <w:szCs w:val="24"/>
              </w:rPr>
            </w:pPr>
            <w:r w:rsidRPr="004A32E4">
              <w:rPr>
                <w:rFonts w:eastAsia="Times New Roman" w:cs="Times New Roman"/>
                <w:b/>
                <w:sz w:val="24"/>
                <w:szCs w:val="24"/>
              </w:rPr>
              <w:t>Шифр специальности</w:t>
            </w:r>
          </w:p>
        </w:tc>
        <w:tc>
          <w:tcPr>
            <w:tcW w:w="2693" w:type="dxa"/>
            <w:gridSpan w:val="2"/>
            <w:shd w:val="clear" w:color="auto" w:fill="F2F2F2"/>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b/>
                <w:sz w:val="24"/>
                <w:szCs w:val="24"/>
              </w:rPr>
            </w:pPr>
            <w:r w:rsidRPr="004A32E4">
              <w:rPr>
                <w:rFonts w:eastAsia="Times New Roman" w:cs="Times New Roman"/>
                <w:b/>
                <w:sz w:val="24"/>
                <w:szCs w:val="24"/>
              </w:rPr>
              <w:t>Форма обучения</w:t>
            </w:r>
          </w:p>
        </w:tc>
      </w:tr>
      <w:tr w:rsidR="004A32E4" w:rsidRPr="004A32E4" w:rsidTr="00D56396">
        <w:trPr>
          <w:trHeight w:val="20"/>
          <w:tblHeader/>
        </w:trPr>
        <w:tc>
          <w:tcPr>
            <w:tcW w:w="2268" w:type="dxa"/>
            <w:vMerge/>
            <w:shd w:val="clear" w:color="auto" w:fill="F2F2F2"/>
            <w:vAlign w:val="center"/>
          </w:tcPr>
          <w:p w:rsidR="00D56396" w:rsidRPr="004A32E4" w:rsidRDefault="00D56396" w:rsidP="00592DA7">
            <w:pPr>
              <w:pBdr>
                <w:top w:val="nil"/>
                <w:left w:val="nil"/>
                <w:bottom w:val="nil"/>
                <w:right w:val="nil"/>
                <w:between w:val="nil"/>
              </w:pBdr>
              <w:ind w:firstLine="0"/>
              <w:jc w:val="center"/>
              <w:rPr>
                <w:rFonts w:cs="Times New Roman"/>
                <w:b/>
                <w:sz w:val="24"/>
                <w:szCs w:val="24"/>
              </w:rPr>
            </w:pPr>
          </w:p>
        </w:tc>
        <w:tc>
          <w:tcPr>
            <w:tcW w:w="4678" w:type="dxa"/>
            <w:vMerge/>
            <w:shd w:val="clear" w:color="auto" w:fill="F2F2F2"/>
            <w:vAlign w:val="center"/>
          </w:tcPr>
          <w:p w:rsidR="00D56396" w:rsidRPr="004A32E4" w:rsidRDefault="00D56396" w:rsidP="00592DA7">
            <w:pPr>
              <w:pBdr>
                <w:top w:val="nil"/>
                <w:left w:val="nil"/>
                <w:bottom w:val="nil"/>
                <w:right w:val="nil"/>
                <w:between w:val="nil"/>
              </w:pBdr>
              <w:ind w:firstLine="0"/>
              <w:jc w:val="center"/>
              <w:rPr>
                <w:rFonts w:cs="Times New Roman"/>
                <w:b/>
                <w:sz w:val="24"/>
                <w:szCs w:val="24"/>
              </w:rPr>
            </w:pPr>
          </w:p>
        </w:tc>
        <w:tc>
          <w:tcPr>
            <w:tcW w:w="1418" w:type="dxa"/>
            <w:shd w:val="clear" w:color="auto" w:fill="F2F2F2"/>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b/>
                <w:sz w:val="24"/>
                <w:szCs w:val="24"/>
              </w:rPr>
            </w:pPr>
            <w:r w:rsidRPr="004A32E4">
              <w:rPr>
                <w:rFonts w:eastAsia="Times New Roman" w:cs="Times New Roman"/>
                <w:b/>
                <w:sz w:val="24"/>
                <w:szCs w:val="24"/>
              </w:rPr>
              <w:t>очная</w:t>
            </w:r>
          </w:p>
        </w:tc>
        <w:tc>
          <w:tcPr>
            <w:tcW w:w="1275" w:type="dxa"/>
            <w:shd w:val="clear" w:color="auto" w:fill="F2F2F2"/>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b/>
                <w:sz w:val="24"/>
                <w:szCs w:val="24"/>
              </w:rPr>
            </w:pPr>
            <w:r w:rsidRPr="004A32E4">
              <w:rPr>
                <w:rFonts w:eastAsia="Times New Roman" w:cs="Times New Roman"/>
                <w:b/>
                <w:sz w:val="24"/>
                <w:szCs w:val="24"/>
              </w:rPr>
              <w:t>заочная</w:t>
            </w:r>
          </w:p>
        </w:tc>
      </w:tr>
      <w:tr w:rsidR="004A32E4" w:rsidRPr="004A32E4" w:rsidTr="00592DA7">
        <w:trPr>
          <w:trHeight w:val="20"/>
        </w:trPr>
        <w:tc>
          <w:tcPr>
            <w:tcW w:w="2268" w:type="dxa"/>
            <w:vMerge w:val="restart"/>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37.06.01 Психологические науки</w:t>
            </w:r>
          </w:p>
        </w:tc>
        <w:tc>
          <w:tcPr>
            <w:tcW w:w="467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19.00.01 Общая психология, психология личности, история психологии</w:t>
            </w:r>
          </w:p>
        </w:tc>
        <w:tc>
          <w:tcPr>
            <w:tcW w:w="1418" w:type="dxa"/>
            <w:vMerge w:val="restart"/>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sz w:val="24"/>
                <w:szCs w:val="24"/>
              </w:rPr>
            </w:pPr>
            <w:r w:rsidRPr="004A32E4">
              <w:rPr>
                <w:rFonts w:eastAsia="Times New Roman" w:cs="Times New Roman"/>
                <w:sz w:val="24"/>
                <w:szCs w:val="24"/>
              </w:rPr>
              <w:t>288 000 руб. за уч. год</w:t>
            </w:r>
          </w:p>
        </w:tc>
        <w:tc>
          <w:tcPr>
            <w:tcW w:w="1275" w:type="dxa"/>
            <w:vMerge w:val="restart"/>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sz w:val="24"/>
                <w:szCs w:val="24"/>
              </w:rPr>
            </w:pPr>
            <w:r w:rsidRPr="004A32E4">
              <w:rPr>
                <w:rFonts w:eastAsia="Times New Roman" w:cs="Times New Roman"/>
                <w:sz w:val="24"/>
                <w:szCs w:val="24"/>
              </w:rPr>
              <w:t>146 000 руб. за уч. год</w:t>
            </w:r>
          </w:p>
        </w:tc>
      </w:tr>
      <w:tr w:rsidR="004A32E4" w:rsidRPr="004A32E4" w:rsidTr="00592DA7">
        <w:trPr>
          <w:trHeight w:val="20"/>
        </w:trPr>
        <w:tc>
          <w:tcPr>
            <w:tcW w:w="2268" w:type="dxa"/>
            <w:vMerge/>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p>
        </w:tc>
        <w:tc>
          <w:tcPr>
            <w:tcW w:w="467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19.00.05 Социальная психология</w:t>
            </w:r>
          </w:p>
        </w:tc>
        <w:tc>
          <w:tcPr>
            <w:tcW w:w="1418" w:type="dxa"/>
            <w:vMerge/>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sz w:val="24"/>
                <w:szCs w:val="24"/>
              </w:rPr>
            </w:pPr>
          </w:p>
        </w:tc>
        <w:tc>
          <w:tcPr>
            <w:tcW w:w="1275" w:type="dxa"/>
            <w:vMerge/>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sz w:val="24"/>
                <w:szCs w:val="24"/>
              </w:rPr>
            </w:pPr>
          </w:p>
        </w:tc>
      </w:tr>
      <w:tr w:rsidR="004A32E4" w:rsidRPr="004A32E4" w:rsidTr="00592DA7">
        <w:trPr>
          <w:trHeight w:val="20"/>
        </w:trPr>
        <w:tc>
          <w:tcPr>
            <w:tcW w:w="2268" w:type="dxa"/>
            <w:vMerge/>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p>
        </w:tc>
        <w:tc>
          <w:tcPr>
            <w:tcW w:w="467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19.00.06 Юридическая психология</w:t>
            </w:r>
          </w:p>
        </w:tc>
        <w:tc>
          <w:tcPr>
            <w:tcW w:w="1418" w:type="dxa"/>
            <w:vMerge/>
            <w:vAlign w:val="center"/>
          </w:tcPr>
          <w:p w:rsidR="00D56396" w:rsidRPr="004A32E4" w:rsidRDefault="00D56396" w:rsidP="00592DA7">
            <w:pPr>
              <w:pBdr>
                <w:top w:val="nil"/>
                <w:left w:val="nil"/>
                <w:bottom w:val="nil"/>
                <w:right w:val="nil"/>
                <w:between w:val="nil"/>
              </w:pBdr>
              <w:ind w:firstLine="0"/>
              <w:jc w:val="center"/>
              <w:rPr>
                <w:rFonts w:cs="Times New Roman"/>
                <w:sz w:val="24"/>
                <w:szCs w:val="24"/>
              </w:rPr>
            </w:pPr>
          </w:p>
        </w:tc>
        <w:tc>
          <w:tcPr>
            <w:tcW w:w="1275" w:type="dxa"/>
            <w:vMerge/>
            <w:vAlign w:val="center"/>
          </w:tcPr>
          <w:p w:rsidR="00D56396" w:rsidRPr="004A32E4" w:rsidRDefault="00D56396" w:rsidP="00592DA7">
            <w:pPr>
              <w:pBdr>
                <w:top w:val="nil"/>
                <w:left w:val="nil"/>
                <w:bottom w:val="nil"/>
                <w:right w:val="nil"/>
                <w:between w:val="nil"/>
              </w:pBdr>
              <w:ind w:firstLine="0"/>
              <w:jc w:val="center"/>
              <w:rPr>
                <w:rFonts w:cs="Times New Roman"/>
                <w:sz w:val="24"/>
                <w:szCs w:val="24"/>
              </w:rPr>
            </w:pPr>
          </w:p>
        </w:tc>
      </w:tr>
      <w:tr w:rsidR="004A32E4" w:rsidRPr="004A32E4" w:rsidTr="00592DA7">
        <w:trPr>
          <w:trHeight w:val="20"/>
        </w:trPr>
        <w:tc>
          <w:tcPr>
            <w:tcW w:w="2268" w:type="dxa"/>
            <w:vMerge/>
            <w:vAlign w:val="center"/>
          </w:tcPr>
          <w:p w:rsidR="00D56396" w:rsidRPr="004A32E4" w:rsidRDefault="00D56396" w:rsidP="00592DA7">
            <w:pPr>
              <w:pBdr>
                <w:top w:val="nil"/>
                <w:left w:val="nil"/>
                <w:bottom w:val="nil"/>
                <w:right w:val="nil"/>
                <w:between w:val="nil"/>
              </w:pBdr>
              <w:ind w:firstLine="0"/>
              <w:rPr>
                <w:rFonts w:cs="Times New Roman"/>
                <w:sz w:val="24"/>
                <w:szCs w:val="24"/>
              </w:rPr>
            </w:pPr>
          </w:p>
        </w:tc>
        <w:tc>
          <w:tcPr>
            <w:tcW w:w="467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19.00.07 Педагогическая психология</w:t>
            </w:r>
          </w:p>
        </w:tc>
        <w:tc>
          <w:tcPr>
            <w:tcW w:w="1418" w:type="dxa"/>
            <w:vMerge/>
            <w:vAlign w:val="center"/>
          </w:tcPr>
          <w:p w:rsidR="00D56396" w:rsidRPr="004A32E4" w:rsidRDefault="00D56396" w:rsidP="00592DA7">
            <w:pPr>
              <w:pBdr>
                <w:top w:val="nil"/>
                <w:left w:val="nil"/>
                <w:bottom w:val="nil"/>
                <w:right w:val="nil"/>
                <w:between w:val="nil"/>
              </w:pBdr>
              <w:ind w:firstLine="0"/>
              <w:jc w:val="center"/>
              <w:rPr>
                <w:rFonts w:cs="Times New Roman"/>
                <w:sz w:val="24"/>
                <w:szCs w:val="24"/>
              </w:rPr>
            </w:pPr>
          </w:p>
        </w:tc>
        <w:tc>
          <w:tcPr>
            <w:tcW w:w="1275" w:type="dxa"/>
            <w:vMerge/>
            <w:vAlign w:val="center"/>
          </w:tcPr>
          <w:p w:rsidR="00D56396" w:rsidRPr="004A32E4" w:rsidRDefault="00D56396" w:rsidP="00592DA7">
            <w:pPr>
              <w:pBdr>
                <w:top w:val="nil"/>
                <w:left w:val="nil"/>
                <w:bottom w:val="nil"/>
                <w:right w:val="nil"/>
                <w:between w:val="nil"/>
              </w:pBdr>
              <w:ind w:firstLine="0"/>
              <w:jc w:val="center"/>
              <w:rPr>
                <w:rFonts w:cs="Times New Roman"/>
                <w:sz w:val="24"/>
                <w:szCs w:val="24"/>
              </w:rPr>
            </w:pPr>
          </w:p>
        </w:tc>
      </w:tr>
      <w:tr w:rsidR="004A32E4" w:rsidRPr="004A32E4" w:rsidTr="00592DA7">
        <w:trPr>
          <w:trHeight w:val="20"/>
        </w:trPr>
        <w:tc>
          <w:tcPr>
            <w:tcW w:w="2268" w:type="dxa"/>
            <w:vMerge/>
            <w:vAlign w:val="center"/>
          </w:tcPr>
          <w:p w:rsidR="00D56396" w:rsidRPr="004A32E4" w:rsidRDefault="00D56396" w:rsidP="00592DA7">
            <w:pPr>
              <w:pBdr>
                <w:top w:val="nil"/>
                <w:left w:val="nil"/>
                <w:bottom w:val="nil"/>
                <w:right w:val="nil"/>
                <w:between w:val="nil"/>
              </w:pBdr>
              <w:ind w:firstLine="0"/>
              <w:rPr>
                <w:rFonts w:cs="Times New Roman"/>
                <w:sz w:val="24"/>
                <w:szCs w:val="24"/>
              </w:rPr>
            </w:pPr>
          </w:p>
        </w:tc>
        <w:tc>
          <w:tcPr>
            <w:tcW w:w="467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19.00.10 Коррекционная психология</w:t>
            </w:r>
          </w:p>
        </w:tc>
        <w:tc>
          <w:tcPr>
            <w:tcW w:w="1418" w:type="dxa"/>
            <w:vMerge/>
            <w:vAlign w:val="center"/>
          </w:tcPr>
          <w:p w:rsidR="00D56396" w:rsidRPr="004A32E4" w:rsidRDefault="00D56396" w:rsidP="00592DA7">
            <w:pPr>
              <w:pBdr>
                <w:top w:val="nil"/>
                <w:left w:val="nil"/>
                <w:bottom w:val="nil"/>
                <w:right w:val="nil"/>
                <w:between w:val="nil"/>
              </w:pBdr>
              <w:ind w:firstLine="0"/>
              <w:jc w:val="center"/>
              <w:rPr>
                <w:rFonts w:cs="Times New Roman"/>
                <w:sz w:val="24"/>
                <w:szCs w:val="24"/>
              </w:rPr>
            </w:pPr>
          </w:p>
        </w:tc>
        <w:tc>
          <w:tcPr>
            <w:tcW w:w="1275" w:type="dxa"/>
            <w:vMerge/>
            <w:vAlign w:val="center"/>
          </w:tcPr>
          <w:p w:rsidR="00D56396" w:rsidRPr="004A32E4" w:rsidRDefault="00D56396" w:rsidP="00592DA7">
            <w:pPr>
              <w:pBdr>
                <w:top w:val="nil"/>
                <w:left w:val="nil"/>
                <w:bottom w:val="nil"/>
                <w:right w:val="nil"/>
                <w:between w:val="nil"/>
              </w:pBdr>
              <w:ind w:firstLine="0"/>
              <w:jc w:val="center"/>
              <w:rPr>
                <w:rFonts w:cs="Times New Roman"/>
                <w:sz w:val="24"/>
                <w:szCs w:val="24"/>
              </w:rPr>
            </w:pPr>
          </w:p>
        </w:tc>
      </w:tr>
      <w:tr w:rsidR="004A32E4" w:rsidRPr="004A32E4" w:rsidTr="00592DA7">
        <w:trPr>
          <w:trHeight w:val="20"/>
        </w:trPr>
        <w:tc>
          <w:tcPr>
            <w:tcW w:w="2268" w:type="dxa"/>
            <w:vMerge/>
            <w:vAlign w:val="center"/>
          </w:tcPr>
          <w:p w:rsidR="00D56396" w:rsidRPr="004A32E4" w:rsidRDefault="00D56396" w:rsidP="00592DA7">
            <w:pPr>
              <w:pBdr>
                <w:top w:val="nil"/>
                <w:left w:val="nil"/>
                <w:bottom w:val="nil"/>
                <w:right w:val="nil"/>
                <w:between w:val="nil"/>
              </w:pBdr>
              <w:ind w:firstLine="0"/>
              <w:rPr>
                <w:rFonts w:cs="Times New Roman"/>
                <w:sz w:val="24"/>
                <w:szCs w:val="24"/>
              </w:rPr>
            </w:pPr>
          </w:p>
        </w:tc>
        <w:tc>
          <w:tcPr>
            <w:tcW w:w="467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19.00.13 Психология развития, акмеология</w:t>
            </w:r>
          </w:p>
        </w:tc>
        <w:tc>
          <w:tcPr>
            <w:tcW w:w="1418" w:type="dxa"/>
            <w:vMerge/>
            <w:vAlign w:val="center"/>
          </w:tcPr>
          <w:p w:rsidR="00D56396" w:rsidRPr="004A32E4" w:rsidRDefault="00D56396" w:rsidP="00592DA7">
            <w:pPr>
              <w:pBdr>
                <w:top w:val="nil"/>
                <w:left w:val="nil"/>
                <w:bottom w:val="nil"/>
                <w:right w:val="nil"/>
                <w:between w:val="nil"/>
              </w:pBdr>
              <w:ind w:firstLine="0"/>
              <w:jc w:val="center"/>
              <w:rPr>
                <w:rFonts w:cs="Times New Roman"/>
                <w:sz w:val="24"/>
                <w:szCs w:val="24"/>
              </w:rPr>
            </w:pPr>
          </w:p>
        </w:tc>
        <w:tc>
          <w:tcPr>
            <w:tcW w:w="1275" w:type="dxa"/>
            <w:vMerge/>
            <w:vAlign w:val="center"/>
          </w:tcPr>
          <w:p w:rsidR="00D56396" w:rsidRPr="004A32E4" w:rsidRDefault="00D56396" w:rsidP="00592DA7">
            <w:pPr>
              <w:pBdr>
                <w:top w:val="nil"/>
                <w:left w:val="nil"/>
                <w:bottom w:val="nil"/>
                <w:right w:val="nil"/>
                <w:between w:val="nil"/>
              </w:pBdr>
              <w:ind w:firstLine="0"/>
              <w:jc w:val="center"/>
              <w:rPr>
                <w:rFonts w:cs="Times New Roman"/>
                <w:sz w:val="24"/>
                <w:szCs w:val="24"/>
              </w:rPr>
            </w:pPr>
          </w:p>
        </w:tc>
      </w:tr>
      <w:tr w:rsidR="004A32E4" w:rsidRPr="004A32E4" w:rsidTr="00592DA7">
        <w:trPr>
          <w:trHeight w:val="20"/>
        </w:trPr>
        <w:tc>
          <w:tcPr>
            <w:tcW w:w="226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09.06.01 Информатика и вычислительная техника</w:t>
            </w:r>
          </w:p>
        </w:tc>
        <w:tc>
          <w:tcPr>
            <w:tcW w:w="467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05.13.01 Системный анализ, управление и обработка информации (по отраслям)</w:t>
            </w:r>
          </w:p>
        </w:tc>
        <w:tc>
          <w:tcPr>
            <w:tcW w:w="1418" w:type="dxa"/>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sz w:val="24"/>
                <w:szCs w:val="24"/>
              </w:rPr>
            </w:pPr>
            <w:r w:rsidRPr="004A32E4">
              <w:rPr>
                <w:rFonts w:eastAsia="Times New Roman" w:cs="Times New Roman"/>
                <w:sz w:val="24"/>
                <w:szCs w:val="24"/>
              </w:rPr>
              <w:t>294 000 руб. за уч. год</w:t>
            </w:r>
          </w:p>
        </w:tc>
        <w:tc>
          <w:tcPr>
            <w:tcW w:w="1275" w:type="dxa"/>
            <w:vMerge/>
            <w:vAlign w:val="center"/>
          </w:tcPr>
          <w:p w:rsidR="00D56396" w:rsidRPr="004A32E4" w:rsidRDefault="00D56396" w:rsidP="00592DA7">
            <w:pPr>
              <w:pBdr>
                <w:top w:val="nil"/>
                <w:left w:val="nil"/>
                <w:bottom w:val="nil"/>
                <w:right w:val="nil"/>
                <w:between w:val="nil"/>
              </w:pBdr>
              <w:ind w:firstLine="0"/>
              <w:jc w:val="center"/>
              <w:rPr>
                <w:rFonts w:cs="Times New Roman"/>
                <w:sz w:val="24"/>
                <w:szCs w:val="24"/>
              </w:rPr>
            </w:pPr>
          </w:p>
        </w:tc>
      </w:tr>
      <w:tr w:rsidR="004A32E4" w:rsidRPr="004A32E4" w:rsidTr="00592DA7">
        <w:trPr>
          <w:trHeight w:val="20"/>
        </w:trPr>
        <w:tc>
          <w:tcPr>
            <w:tcW w:w="226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44.06.01 Образование и педагогические науки</w:t>
            </w:r>
          </w:p>
        </w:tc>
        <w:tc>
          <w:tcPr>
            <w:tcW w:w="467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13.00.02 Теория и методика обучения и воспитания (социальное воспитание, уровень профессионального образования)</w:t>
            </w:r>
          </w:p>
        </w:tc>
        <w:tc>
          <w:tcPr>
            <w:tcW w:w="1418" w:type="dxa"/>
            <w:vMerge w:val="restart"/>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sz w:val="24"/>
                <w:szCs w:val="24"/>
              </w:rPr>
            </w:pPr>
            <w:r w:rsidRPr="004A32E4">
              <w:rPr>
                <w:rFonts w:eastAsia="Times New Roman" w:cs="Times New Roman"/>
                <w:sz w:val="24"/>
                <w:szCs w:val="24"/>
              </w:rPr>
              <w:t>288 000 руб. за уч. год</w:t>
            </w:r>
          </w:p>
        </w:tc>
        <w:tc>
          <w:tcPr>
            <w:tcW w:w="1275" w:type="dxa"/>
            <w:vMerge w:val="restart"/>
            <w:vAlign w:val="center"/>
          </w:tcPr>
          <w:p w:rsidR="00D56396" w:rsidRPr="004A32E4" w:rsidRDefault="00D56396" w:rsidP="00592DA7">
            <w:pPr>
              <w:pBdr>
                <w:top w:val="nil"/>
                <w:left w:val="nil"/>
                <w:bottom w:val="nil"/>
                <w:right w:val="nil"/>
                <w:between w:val="nil"/>
              </w:pBdr>
              <w:ind w:firstLine="0"/>
              <w:jc w:val="center"/>
              <w:rPr>
                <w:rFonts w:eastAsia="Times New Roman" w:cs="Times New Roman"/>
                <w:sz w:val="24"/>
                <w:szCs w:val="24"/>
              </w:rPr>
            </w:pPr>
            <w:r w:rsidRPr="004A32E4">
              <w:rPr>
                <w:rFonts w:eastAsia="Times New Roman" w:cs="Times New Roman"/>
                <w:sz w:val="24"/>
                <w:szCs w:val="24"/>
              </w:rPr>
              <w:t>138 000 руб. за уч. год</w:t>
            </w:r>
          </w:p>
        </w:tc>
      </w:tr>
      <w:tr w:rsidR="004A32E4" w:rsidRPr="004A32E4" w:rsidTr="00592DA7">
        <w:trPr>
          <w:trHeight w:val="20"/>
        </w:trPr>
        <w:tc>
          <w:tcPr>
            <w:tcW w:w="226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lastRenderedPageBreak/>
              <w:t>45.06.01 Языковедение и литературоведение</w:t>
            </w:r>
          </w:p>
        </w:tc>
        <w:tc>
          <w:tcPr>
            <w:tcW w:w="4678" w:type="dxa"/>
            <w:vAlign w:val="center"/>
          </w:tcPr>
          <w:p w:rsidR="00D56396" w:rsidRPr="004A32E4" w:rsidRDefault="00D56396" w:rsidP="00592DA7">
            <w:pPr>
              <w:pBdr>
                <w:top w:val="nil"/>
                <w:left w:val="nil"/>
                <w:bottom w:val="nil"/>
                <w:right w:val="nil"/>
                <w:between w:val="nil"/>
              </w:pBdr>
              <w:ind w:firstLine="0"/>
              <w:rPr>
                <w:rFonts w:eastAsia="Times New Roman" w:cs="Times New Roman"/>
                <w:sz w:val="24"/>
                <w:szCs w:val="24"/>
              </w:rPr>
            </w:pPr>
            <w:r w:rsidRPr="004A32E4">
              <w:rPr>
                <w:rFonts w:eastAsia="Times New Roman" w:cs="Times New Roman"/>
                <w:sz w:val="24"/>
                <w:szCs w:val="24"/>
              </w:rPr>
              <w:t>10.02.01 Русский язык</w:t>
            </w:r>
          </w:p>
        </w:tc>
        <w:tc>
          <w:tcPr>
            <w:tcW w:w="1418" w:type="dxa"/>
            <w:vMerge/>
            <w:vAlign w:val="center"/>
          </w:tcPr>
          <w:p w:rsidR="00D56396" w:rsidRPr="004A32E4" w:rsidRDefault="00D56396" w:rsidP="00592DA7">
            <w:pPr>
              <w:pBdr>
                <w:top w:val="nil"/>
                <w:left w:val="nil"/>
                <w:bottom w:val="nil"/>
                <w:right w:val="nil"/>
                <w:between w:val="nil"/>
              </w:pBdr>
              <w:ind w:firstLine="0"/>
              <w:rPr>
                <w:rFonts w:cs="Times New Roman"/>
                <w:sz w:val="24"/>
                <w:szCs w:val="24"/>
              </w:rPr>
            </w:pPr>
          </w:p>
        </w:tc>
        <w:tc>
          <w:tcPr>
            <w:tcW w:w="1275" w:type="dxa"/>
            <w:vMerge/>
            <w:vAlign w:val="center"/>
          </w:tcPr>
          <w:p w:rsidR="00D56396" w:rsidRPr="004A32E4" w:rsidRDefault="00D56396" w:rsidP="00592DA7">
            <w:pPr>
              <w:pBdr>
                <w:top w:val="nil"/>
                <w:left w:val="nil"/>
                <w:bottom w:val="nil"/>
                <w:right w:val="nil"/>
                <w:between w:val="nil"/>
              </w:pBdr>
              <w:ind w:firstLine="0"/>
              <w:rPr>
                <w:rFonts w:cs="Times New Roman"/>
                <w:sz w:val="24"/>
                <w:szCs w:val="24"/>
              </w:rPr>
            </w:pPr>
          </w:p>
        </w:tc>
      </w:tr>
    </w:tbl>
    <w:p w:rsidR="00DE7349" w:rsidRPr="004A32E4" w:rsidRDefault="00DE7349" w:rsidP="00E815D5">
      <w:pPr>
        <w:pStyle w:val="1b"/>
        <w:spacing w:before="60"/>
        <w:rPr>
          <w:color w:val="auto"/>
          <w:lang w:eastAsia="ru-RU"/>
        </w:rPr>
      </w:pPr>
      <w:bookmarkStart w:id="82" w:name="_Toc70339046"/>
      <w:r w:rsidRPr="004A32E4">
        <w:rPr>
          <w:color w:val="auto"/>
          <w:lang w:eastAsia="ru-RU"/>
        </w:rPr>
        <w:t>2.</w:t>
      </w:r>
      <w:r w:rsidR="00E076ED" w:rsidRPr="004A32E4">
        <w:rPr>
          <w:color w:val="auto"/>
          <w:lang w:eastAsia="ru-RU"/>
        </w:rPr>
        <w:t>3.2</w:t>
      </w:r>
      <w:r w:rsidRPr="004A32E4">
        <w:rPr>
          <w:color w:val="auto"/>
          <w:lang w:eastAsia="ru-RU"/>
        </w:rPr>
        <w:t xml:space="preserve">. Подготовка кадров высшей квалификации </w:t>
      </w:r>
      <w:r w:rsidRPr="004A32E4">
        <w:rPr>
          <w:b w:val="0"/>
          <w:color w:val="auto"/>
          <w:lang w:eastAsia="ru-RU"/>
        </w:rPr>
        <w:t>(кандидаты и доктора наук)</w:t>
      </w:r>
      <w:bookmarkEnd w:id="82"/>
    </w:p>
    <w:p w:rsidR="00DE7349" w:rsidRPr="004A32E4" w:rsidRDefault="00DE7349" w:rsidP="00E815D5">
      <w:pPr>
        <w:pStyle w:val="1b"/>
        <w:spacing w:before="60"/>
        <w:rPr>
          <w:i/>
          <w:color w:val="auto"/>
          <w:lang w:eastAsia="ru-RU"/>
        </w:rPr>
      </w:pPr>
      <w:bookmarkStart w:id="83" w:name="_Toc70339047"/>
      <w:r w:rsidRPr="004A32E4">
        <w:rPr>
          <w:i/>
          <w:color w:val="auto"/>
          <w:lang w:eastAsia="ru-RU"/>
        </w:rPr>
        <w:t>2.</w:t>
      </w:r>
      <w:r w:rsidR="00E076ED" w:rsidRPr="004A32E4">
        <w:rPr>
          <w:i/>
          <w:color w:val="auto"/>
          <w:lang w:eastAsia="ru-RU"/>
        </w:rPr>
        <w:t>3</w:t>
      </w:r>
      <w:r w:rsidRPr="004A32E4">
        <w:rPr>
          <w:i/>
          <w:color w:val="auto"/>
          <w:lang w:eastAsia="ru-RU"/>
        </w:rPr>
        <w:t>.</w:t>
      </w:r>
      <w:r w:rsidR="00E076ED" w:rsidRPr="004A32E4">
        <w:rPr>
          <w:i/>
          <w:color w:val="auto"/>
          <w:lang w:eastAsia="ru-RU"/>
        </w:rPr>
        <w:t>2.</w:t>
      </w:r>
      <w:r w:rsidRPr="004A32E4">
        <w:rPr>
          <w:i/>
          <w:color w:val="auto"/>
          <w:lang w:eastAsia="ru-RU"/>
        </w:rPr>
        <w:t xml:space="preserve">1. Работа Диссертационных советов </w:t>
      </w:r>
      <w:r w:rsidR="009A7BE9" w:rsidRPr="004A32E4">
        <w:rPr>
          <w:i/>
          <w:color w:val="auto"/>
          <w:lang w:eastAsia="ru-RU"/>
        </w:rPr>
        <w:t xml:space="preserve">ФГБОУ ВО </w:t>
      </w:r>
      <w:r w:rsidRPr="004A32E4">
        <w:rPr>
          <w:i/>
          <w:color w:val="auto"/>
          <w:lang w:eastAsia="ru-RU"/>
        </w:rPr>
        <w:t xml:space="preserve">МГППУ </w:t>
      </w:r>
      <w:r w:rsidR="00964A1F" w:rsidRPr="004A32E4">
        <w:rPr>
          <w:b w:val="0"/>
          <w:i/>
          <w:color w:val="auto"/>
          <w:lang w:eastAsia="ru-RU"/>
        </w:rPr>
        <w:t>(общие сведения)</w:t>
      </w:r>
      <w:bookmarkEnd w:id="83"/>
    </w:p>
    <w:p w:rsidR="004A33D1" w:rsidRPr="004A32E4" w:rsidRDefault="004A33D1" w:rsidP="00E815D5">
      <w:pPr>
        <w:spacing w:before="60"/>
        <w:rPr>
          <w:rFonts w:cs="Times New Roman"/>
          <w:szCs w:val="28"/>
        </w:rPr>
      </w:pPr>
      <w:r w:rsidRPr="004A32E4">
        <w:rPr>
          <w:rFonts w:cs="Times New Roman"/>
          <w:szCs w:val="28"/>
        </w:rPr>
        <w:t xml:space="preserve">Диссертационный совет Д-850.013.03 при Московском государственном психолого-педагогическом университете открыт в соответствии с приказом Министерства науки и высшего образования Российской Федерации от 24 октября 2018 </w:t>
      </w:r>
      <w:r w:rsidR="00E815D5" w:rsidRPr="004A32E4">
        <w:rPr>
          <w:rFonts w:cs="Times New Roman"/>
          <w:szCs w:val="28"/>
        </w:rPr>
        <w:t>года</w:t>
      </w:r>
      <w:r w:rsidRPr="004A32E4">
        <w:rPr>
          <w:rFonts w:cs="Times New Roman"/>
          <w:szCs w:val="28"/>
        </w:rPr>
        <w:t xml:space="preserve"> № 236/нк.</w:t>
      </w:r>
    </w:p>
    <w:p w:rsidR="004A33D1" w:rsidRPr="004A32E4" w:rsidRDefault="004A33D1" w:rsidP="00E815D5">
      <w:pPr>
        <w:spacing w:before="60"/>
        <w:rPr>
          <w:rFonts w:cs="Times New Roman"/>
          <w:szCs w:val="28"/>
        </w:rPr>
      </w:pPr>
      <w:r w:rsidRPr="004A32E4">
        <w:rPr>
          <w:rFonts w:cs="Times New Roman"/>
          <w:szCs w:val="28"/>
        </w:rPr>
        <w:t xml:space="preserve">Диссертационный совет проводит защиты диссертаций на соискание ученой степени доктора и кандидата психологических наук по специальностям: </w:t>
      </w:r>
    </w:p>
    <w:p w:rsidR="004A33D1" w:rsidRPr="004A32E4" w:rsidRDefault="004A33D1" w:rsidP="00E815D5">
      <w:pPr>
        <w:spacing w:before="60"/>
        <w:rPr>
          <w:rFonts w:cs="Times New Roman"/>
          <w:szCs w:val="28"/>
        </w:rPr>
      </w:pPr>
      <w:r w:rsidRPr="004A32E4">
        <w:rPr>
          <w:rFonts w:cs="Times New Roman"/>
          <w:szCs w:val="28"/>
        </w:rPr>
        <w:t xml:space="preserve">19.00.13 – Психология развития, акмеология. </w:t>
      </w:r>
    </w:p>
    <w:p w:rsidR="004A33D1" w:rsidRPr="004A32E4" w:rsidRDefault="004A33D1" w:rsidP="00E815D5">
      <w:pPr>
        <w:spacing w:before="60"/>
        <w:rPr>
          <w:rFonts w:cs="Times New Roman"/>
          <w:szCs w:val="28"/>
        </w:rPr>
      </w:pPr>
      <w:r w:rsidRPr="004A32E4">
        <w:rPr>
          <w:rFonts w:cs="Times New Roman"/>
          <w:szCs w:val="28"/>
        </w:rPr>
        <w:t>Объединенный диссертационный совет Д-999.035.02 при Московском государственном психолого-педагогическом университете и Академии управления МВД России открыт в соответствии с приказом Министерства образования и науки Российской Федерации</w:t>
      </w:r>
      <w:hyperlink r:id="rId112" w:tgtFrame="_blank" w:history="1">
        <w:r w:rsidRPr="004A32E4">
          <w:rPr>
            <w:rFonts w:cs="Times New Roman"/>
            <w:szCs w:val="28"/>
          </w:rPr>
          <w:t xml:space="preserve"> от 10 октября 2017 </w:t>
        </w:r>
        <w:r w:rsidR="00E815D5" w:rsidRPr="004A32E4">
          <w:rPr>
            <w:rFonts w:cs="Times New Roman"/>
            <w:szCs w:val="28"/>
          </w:rPr>
          <w:t>года</w:t>
        </w:r>
        <w:r w:rsidRPr="004A32E4">
          <w:rPr>
            <w:rFonts w:cs="Times New Roman"/>
            <w:szCs w:val="28"/>
          </w:rPr>
          <w:t xml:space="preserve"> № 980/нк</w:t>
        </w:r>
      </w:hyperlink>
      <w:r w:rsidRPr="004A32E4">
        <w:rPr>
          <w:rFonts w:cs="Times New Roman"/>
          <w:szCs w:val="28"/>
        </w:rPr>
        <w:t>.</w:t>
      </w:r>
    </w:p>
    <w:p w:rsidR="004A33D1" w:rsidRPr="004A32E4" w:rsidRDefault="004A33D1" w:rsidP="00E815D5">
      <w:pPr>
        <w:spacing w:before="60"/>
        <w:rPr>
          <w:rFonts w:cs="Times New Roman"/>
          <w:szCs w:val="28"/>
        </w:rPr>
      </w:pPr>
      <w:r w:rsidRPr="004A32E4">
        <w:rPr>
          <w:rFonts w:cs="Times New Roman"/>
          <w:szCs w:val="28"/>
        </w:rPr>
        <w:t>Диссертационный совет проводит защиты диссертаций на соискание ученой степени доктора и кандидата наук по специальностям:</w:t>
      </w:r>
    </w:p>
    <w:p w:rsidR="004A33D1" w:rsidRPr="004A32E4" w:rsidRDefault="004A33D1" w:rsidP="00E815D5">
      <w:pPr>
        <w:spacing w:before="60"/>
        <w:rPr>
          <w:rFonts w:cs="Times New Roman"/>
          <w:szCs w:val="28"/>
        </w:rPr>
      </w:pPr>
      <w:r w:rsidRPr="004A32E4">
        <w:rPr>
          <w:rFonts w:cs="Times New Roman"/>
          <w:szCs w:val="28"/>
        </w:rPr>
        <w:t>19.00.05 – Социальная психология (психологические науки),</w:t>
      </w:r>
    </w:p>
    <w:p w:rsidR="004A33D1" w:rsidRPr="004A32E4" w:rsidRDefault="004A33D1" w:rsidP="00E815D5">
      <w:pPr>
        <w:spacing w:before="60"/>
        <w:rPr>
          <w:rFonts w:cs="Times New Roman"/>
          <w:szCs w:val="28"/>
        </w:rPr>
      </w:pPr>
      <w:r w:rsidRPr="004A32E4">
        <w:rPr>
          <w:rFonts w:cs="Times New Roman"/>
          <w:szCs w:val="28"/>
        </w:rPr>
        <w:t>19.00.06 – Юридическая психология (психологические науки),</w:t>
      </w:r>
    </w:p>
    <w:p w:rsidR="004A33D1" w:rsidRPr="004A32E4" w:rsidRDefault="004A33D1" w:rsidP="00E815D5">
      <w:pPr>
        <w:spacing w:before="60"/>
        <w:rPr>
          <w:rFonts w:cs="Times New Roman"/>
          <w:szCs w:val="28"/>
        </w:rPr>
      </w:pPr>
      <w:r w:rsidRPr="004A32E4">
        <w:rPr>
          <w:rFonts w:cs="Times New Roman"/>
          <w:szCs w:val="28"/>
        </w:rPr>
        <w:t>13.00.01 – Общая педагогика, история педагогики и образования (педагогические науки).</w:t>
      </w:r>
    </w:p>
    <w:p w:rsidR="00964A1F" w:rsidRPr="004A32E4" w:rsidRDefault="00964A1F" w:rsidP="005C5168">
      <w:pPr>
        <w:pStyle w:val="1b"/>
        <w:spacing w:before="120" w:after="120"/>
        <w:rPr>
          <w:i/>
          <w:color w:val="auto"/>
          <w:lang w:eastAsia="ru-RU"/>
        </w:rPr>
      </w:pPr>
      <w:bookmarkStart w:id="84" w:name="_Toc70339048"/>
      <w:r w:rsidRPr="004A32E4">
        <w:rPr>
          <w:i/>
          <w:color w:val="auto"/>
          <w:lang w:eastAsia="ru-RU"/>
        </w:rPr>
        <w:t>2.</w:t>
      </w:r>
      <w:r w:rsidR="00E076ED" w:rsidRPr="004A32E4">
        <w:rPr>
          <w:i/>
          <w:color w:val="auto"/>
          <w:lang w:eastAsia="ru-RU"/>
        </w:rPr>
        <w:t>3.2</w:t>
      </w:r>
      <w:r w:rsidRPr="004A32E4">
        <w:rPr>
          <w:i/>
          <w:color w:val="auto"/>
          <w:lang w:eastAsia="ru-RU"/>
        </w:rPr>
        <w:t xml:space="preserve">.2. Защиты в Диссертационном совете </w:t>
      </w:r>
      <w:r w:rsidR="009A7BE9" w:rsidRPr="004A32E4">
        <w:rPr>
          <w:i/>
          <w:color w:val="auto"/>
          <w:lang w:eastAsia="ru-RU"/>
        </w:rPr>
        <w:t xml:space="preserve">ФГБОУ ВО </w:t>
      </w:r>
      <w:r w:rsidRPr="004A32E4">
        <w:rPr>
          <w:i/>
          <w:color w:val="auto"/>
          <w:lang w:eastAsia="ru-RU"/>
        </w:rPr>
        <w:t>МГППУ</w:t>
      </w:r>
      <w:bookmarkEnd w:id="84"/>
    </w:p>
    <w:p w:rsidR="004A33D1" w:rsidRPr="004A32E4" w:rsidRDefault="00CE4B73" w:rsidP="00B3092D">
      <w:pPr>
        <w:spacing w:before="60"/>
        <w:rPr>
          <w:rFonts w:cs="Times New Roman"/>
          <w:szCs w:val="28"/>
        </w:rPr>
      </w:pPr>
      <w:r w:rsidRPr="004A32E4">
        <w:rPr>
          <w:rFonts w:eastAsia="Times New Roman" w:cs="Times New Roman"/>
          <w:bCs/>
          <w:szCs w:val="28"/>
          <w:lang w:eastAsia="ru-RU"/>
        </w:rPr>
        <w:t xml:space="preserve">В диссертационном совете Д-850.013.03 </w:t>
      </w:r>
      <w:r w:rsidR="004A33D1" w:rsidRPr="004A32E4">
        <w:rPr>
          <w:rFonts w:cs="Times New Roman"/>
          <w:szCs w:val="28"/>
        </w:rPr>
        <w:t xml:space="preserve">на </w:t>
      </w:r>
      <w:r w:rsidR="00B3092D" w:rsidRPr="004A32E4">
        <w:rPr>
          <w:rFonts w:cs="Times New Roman"/>
          <w:szCs w:val="28"/>
        </w:rPr>
        <w:t>31</w:t>
      </w:r>
      <w:r w:rsidR="004A33D1" w:rsidRPr="004A32E4">
        <w:rPr>
          <w:rFonts w:cs="Times New Roman"/>
          <w:szCs w:val="28"/>
        </w:rPr>
        <w:t>.</w:t>
      </w:r>
      <w:r w:rsidR="00B3092D" w:rsidRPr="004A32E4">
        <w:rPr>
          <w:rFonts w:cs="Times New Roman"/>
          <w:szCs w:val="28"/>
        </w:rPr>
        <w:t>12</w:t>
      </w:r>
      <w:r w:rsidR="004A33D1" w:rsidRPr="004A32E4">
        <w:rPr>
          <w:rFonts w:cs="Times New Roman"/>
          <w:szCs w:val="28"/>
        </w:rPr>
        <w:t xml:space="preserve">.2020 </w:t>
      </w:r>
      <w:r w:rsidR="00E815D5" w:rsidRPr="004A32E4">
        <w:rPr>
          <w:rFonts w:cs="Times New Roman"/>
          <w:szCs w:val="28"/>
        </w:rPr>
        <w:t>года</w:t>
      </w:r>
      <w:r w:rsidR="004A33D1" w:rsidRPr="004A32E4">
        <w:rPr>
          <w:rFonts w:cs="Times New Roman"/>
          <w:szCs w:val="28"/>
        </w:rPr>
        <w:t xml:space="preserve"> защищены 2 диссертации.</w:t>
      </w:r>
    </w:p>
    <w:p w:rsidR="00B3092D" w:rsidRPr="004A32E4" w:rsidRDefault="00B3092D" w:rsidP="004A21C1">
      <w:pPr>
        <w:pStyle w:val="a7"/>
        <w:numPr>
          <w:ilvl w:val="0"/>
          <w:numId w:val="37"/>
        </w:numPr>
        <w:tabs>
          <w:tab w:val="left" w:pos="1134"/>
        </w:tabs>
        <w:spacing w:before="60"/>
        <w:ind w:left="0" w:firstLine="709"/>
        <w:rPr>
          <w:rFonts w:cs="Times New Roman"/>
          <w:szCs w:val="28"/>
        </w:rPr>
      </w:pPr>
      <w:r w:rsidRPr="004A32E4">
        <w:rPr>
          <w:rFonts w:cs="Times New Roman"/>
          <w:szCs w:val="28"/>
        </w:rPr>
        <w:t>24.12.2020 – защита кандидатской диссертации Буслаевой Анны Сергеевны на тему «Личностные особенности детей и подростков с ревматическими болезнями», специальность 19.00.13 – психология развития, акмеология.</w:t>
      </w:r>
    </w:p>
    <w:p w:rsidR="004A33D1" w:rsidRPr="004A32E4" w:rsidRDefault="00B3092D" w:rsidP="004A21C1">
      <w:pPr>
        <w:pStyle w:val="a7"/>
        <w:numPr>
          <w:ilvl w:val="0"/>
          <w:numId w:val="37"/>
        </w:numPr>
        <w:tabs>
          <w:tab w:val="left" w:pos="1134"/>
        </w:tabs>
        <w:spacing w:before="60"/>
        <w:ind w:left="0" w:firstLine="709"/>
        <w:rPr>
          <w:rFonts w:cs="Times New Roman"/>
          <w:szCs w:val="28"/>
        </w:rPr>
      </w:pPr>
      <w:r w:rsidRPr="004A32E4">
        <w:rPr>
          <w:rFonts w:cs="Times New Roman"/>
          <w:szCs w:val="28"/>
        </w:rPr>
        <w:t>24.12.2020 – защита кандидатской диссертации Силина Ольга Владимировна на тему «Генезис и функционирование психологических границ у детей от двух до десяти лет», специальность 19.00.13 – психология развития, акмеология.</w:t>
      </w:r>
    </w:p>
    <w:p w:rsidR="004A33D1" w:rsidRPr="004A32E4" w:rsidRDefault="00CE4B73" w:rsidP="00BF0B96">
      <w:pPr>
        <w:tabs>
          <w:tab w:val="left" w:pos="1134"/>
        </w:tabs>
        <w:spacing w:before="60"/>
        <w:rPr>
          <w:rFonts w:cs="Times New Roman"/>
          <w:bCs/>
          <w:szCs w:val="28"/>
        </w:rPr>
      </w:pPr>
      <w:r w:rsidRPr="004A32E4">
        <w:rPr>
          <w:rFonts w:eastAsia="Times New Roman" w:cs="Times New Roman"/>
          <w:bCs/>
          <w:szCs w:val="28"/>
          <w:lang w:eastAsia="ru-RU"/>
        </w:rPr>
        <w:t xml:space="preserve">В объединенном диссертационном совете Д-999.035.02 (совместно с Академией управления МВД России) </w:t>
      </w:r>
      <w:r w:rsidR="004A33D1" w:rsidRPr="004A32E4">
        <w:rPr>
          <w:rFonts w:cs="Times New Roman"/>
          <w:szCs w:val="28"/>
        </w:rPr>
        <w:t xml:space="preserve">на </w:t>
      </w:r>
      <w:r w:rsidR="00BF0B96" w:rsidRPr="004A32E4">
        <w:rPr>
          <w:rFonts w:cs="Times New Roman"/>
          <w:szCs w:val="28"/>
        </w:rPr>
        <w:t>31.12</w:t>
      </w:r>
      <w:r w:rsidR="004A33D1" w:rsidRPr="004A32E4">
        <w:rPr>
          <w:rFonts w:cs="Times New Roman"/>
          <w:szCs w:val="28"/>
        </w:rPr>
        <w:t xml:space="preserve">.2020 </w:t>
      </w:r>
      <w:r w:rsidR="00E815D5" w:rsidRPr="004A32E4">
        <w:rPr>
          <w:rFonts w:cs="Times New Roman"/>
          <w:szCs w:val="28"/>
        </w:rPr>
        <w:t>года</w:t>
      </w:r>
      <w:r w:rsidR="004A33D1" w:rsidRPr="004A32E4">
        <w:rPr>
          <w:rFonts w:cs="Times New Roman"/>
          <w:szCs w:val="28"/>
        </w:rPr>
        <w:t xml:space="preserve"> защищены </w:t>
      </w:r>
      <w:r w:rsidR="00BF0B96" w:rsidRPr="004A32E4">
        <w:rPr>
          <w:rFonts w:cs="Times New Roman"/>
          <w:szCs w:val="28"/>
        </w:rPr>
        <w:t>4 диссертации</w:t>
      </w:r>
      <w:r w:rsidR="004A33D1" w:rsidRPr="004A32E4">
        <w:rPr>
          <w:rFonts w:cs="Times New Roman"/>
          <w:szCs w:val="28"/>
        </w:rPr>
        <w:t xml:space="preserve">. </w:t>
      </w:r>
    </w:p>
    <w:p w:rsidR="00BF0B96" w:rsidRPr="004A32E4" w:rsidRDefault="00BF0B96" w:rsidP="004A21C1">
      <w:pPr>
        <w:pStyle w:val="a7"/>
        <w:numPr>
          <w:ilvl w:val="0"/>
          <w:numId w:val="38"/>
        </w:numPr>
        <w:tabs>
          <w:tab w:val="left" w:pos="1134"/>
        </w:tabs>
        <w:spacing w:before="60"/>
        <w:ind w:left="0" w:firstLine="709"/>
        <w:rPr>
          <w:rFonts w:cs="Times New Roman"/>
          <w:szCs w:val="28"/>
        </w:rPr>
      </w:pPr>
      <w:r w:rsidRPr="004A32E4">
        <w:rPr>
          <w:rFonts w:cs="Times New Roman"/>
          <w:szCs w:val="28"/>
        </w:rPr>
        <w:t xml:space="preserve">23.04.2020 – защита кандидатской диссертации Реутова Валентина Ивановна «Психологическая диагностика в прогнозировании профессиональной </w:t>
      </w:r>
      <w:r w:rsidRPr="004A32E4">
        <w:rPr>
          <w:rFonts w:cs="Times New Roman"/>
          <w:szCs w:val="28"/>
        </w:rPr>
        <w:lastRenderedPageBreak/>
        <w:t>успешности руководителей органов внутренних дел», специальность 19.00.06 – юридическая психология;</w:t>
      </w:r>
    </w:p>
    <w:p w:rsidR="00BF0B96" w:rsidRPr="004A32E4" w:rsidRDefault="00BF0B96" w:rsidP="004A21C1">
      <w:pPr>
        <w:pStyle w:val="a7"/>
        <w:numPr>
          <w:ilvl w:val="0"/>
          <w:numId w:val="38"/>
        </w:numPr>
        <w:tabs>
          <w:tab w:val="left" w:pos="1134"/>
        </w:tabs>
        <w:spacing w:before="60"/>
        <w:ind w:left="0" w:firstLine="709"/>
        <w:rPr>
          <w:rFonts w:cs="Times New Roman"/>
          <w:szCs w:val="28"/>
        </w:rPr>
      </w:pPr>
      <w:r w:rsidRPr="004A32E4">
        <w:rPr>
          <w:rFonts w:cs="Times New Roman"/>
          <w:szCs w:val="28"/>
        </w:rPr>
        <w:t>23.04.2020 – защита кандидатской диссертации Щеголевой Татьяны Викторовны на тему: «Групповые нормы и ценности как факторы регуляции служебного поведения сотрудников органов внутренних дел», специальность 19.00.05 – социальная психология;</w:t>
      </w:r>
    </w:p>
    <w:p w:rsidR="00BF0B96" w:rsidRPr="004A32E4" w:rsidRDefault="00BF0B96" w:rsidP="004A21C1">
      <w:pPr>
        <w:pStyle w:val="a7"/>
        <w:numPr>
          <w:ilvl w:val="0"/>
          <w:numId w:val="38"/>
        </w:numPr>
        <w:tabs>
          <w:tab w:val="left" w:pos="1134"/>
        </w:tabs>
        <w:spacing w:before="60"/>
        <w:ind w:left="0" w:firstLine="709"/>
        <w:rPr>
          <w:rFonts w:cs="Times New Roman"/>
          <w:szCs w:val="28"/>
        </w:rPr>
      </w:pPr>
      <w:r w:rsidRPr="004A32E4">
        <w:rPr>
          <w:rFonts w:cs="Times New Roman"/>
          <w:szCs w:val="28"/>
        </w:rPr>
        <w:t>17.12.2020 – защита кандидатской диссертации Шороховой Валерии Альбертовны на тему «Взаимосвязь религиозной идентичности и ценностных ориентаций (на материале изучения подростков различного вероисповедания)», специальность 19.00.05 – социальная психология;</w:t>
      </w:r>
    </w:p>
    <w:p w:rsidR="00BF0B96" w:rsidRPr="004A32E4" w:rsidRDefault="00BF0B96" w:rsidP="004A21C1">
      <w:pPr>
        <w:pStyle w:val="a7"/>
        <w:numPr>
          <w:ilvl w:val="0"/>
          <w:numId w:val="38"/>
        </w:numPr>
        <w:tabs>
          <w:tab w:val="left" w:pos="1134"/>
        </w:tabs>
        <w:spacing w:before="60"/>
        <w:ind w:left="0" w:firstLine="709"/>
        <w:rPr>
          <w:rFonts w:cs="Times New Roman"/>
          <w:szCs w:val="28"/>
        </w:rPr>
      </w:pPr>
      <w:r w:rsidRPr="004A32E4">
        <w:rPr>
          <w:rFonts w:cs="Times New Roman"/>
          <w:szCs w:val="28"/>
        </w:rPr>
        <w:t xml:space="preserve"> 17.12.2020 – защита кандидатской диссертации Гуриной Оксаны Дмитриевны на тему «Ксенофобские установки и личностные особенности у подростков с противоправным поведением», специальность 19.00.06 – юридическая психологияю</w:t>
      </w:r>
      <w:r w:rsidR="00671725" w:rsidRPr="004A32E4">
        <w:rPr>
          <w:rFonts w:cs="Times New Roman"/>
          <w:szCs w:val="28"/>
        </w:rPr>
        <w:t>.</w:t>
      </w:r>
    </w:p>
    <w:p w:rsidR="00C630C2" w:rsidRPr="004A32E4" w:rsidRDefault="00C630C2" w:rsidP="00E815D5">
      <w:pPr>
        <w:pStyle w:val="1b"/>
        <w:spacing w:before="60"/>
        <w:rPr>
          <w:i/>
          <w:color w:val="auto"/>
        </w:rPr>
      </w:pPr>
      <w:bookmarkStart w:id="85" w:name="_Toc70339049"/>
      <w:r w:rsidRPr="004A32E4">
        <w:rPr>
          <w:i/>
          <w:color w:val="auto"/>
        </w:rPr>
        <w:t>2.</w:t>
      </w:r>
      <w:r w:rsidR="00E076ED" w:rsidRPr="004A32E4">
        <w:rPr>
          <w:i/>
          <w:color w:val="auto"/>
        </w:rPr>
        <w:t>3.2</w:t>
      </w:r>
      <w:r w:rsidR="00175F75" w:rsidRPr="004A32E4">
        <w:rPr>
          <w:i/>
          <w:color w:val="auto"/>
        </w:rPr>
        <w:t xml:space="preserve">.3 </w:t>
      </w:r>
      <w:r w:rsidRPr="004A32E4">
        <w:rPr>
          <w:i/>
          <w:color w:val="auto"/>
        </w:rPr>
        <w:t xml:space="preserve">Защита во внешних Диссертационных советах </w:t>
      </w:r>
      <w:r w:rsidRPr="004A32E4">
        <w:rPr>
          <w:b w:val="0"/>
          <w:i/>
          <w:color w:val="auto"/>
        </w:rPr>
        <w:t>(состав- доктора, кандидаты наук)</w:t>
      </w:r>
      <w:bookmarkEnd w:id="85"/>
    </w:p>
    <w:p w:rsidR="007101D0" w:rsidRPr="004A32E4" w:rsidRDefault="007101D0" w:rsidP="007101D0">
      <w:pPr>
        <w:rPr>
          <w:rFonts w:cs="Times New Roman"/>
          <w:szCs w:val="28"/>
        </w:rPr>
      </w:pPr>
      <w:r w:rsidRPr="004A32E4">
        <w:rPr>
          <w:rFonts w:cs="Times New Roman"/>
          <w:szCs w:val="28"/>
        </w:rPr>
        <w:t>Штатные работники:</w:t>
      </w:r>
    </w:p>
    <w:p w:rsidR="007101D0" w:rsidRPr="004A32E4" w:rsidRDefault="007101D0" w:rsidP="007101D0">
      <w:pPr>
        <w:rPr>
          <w:rFonts w:cs="Times New Roman"/>
          <w:b/>
          <w:szCs w:val="28"/>
        </w:rPr>
      </w:pPr>
      <w:r w:rsidRPr="004A32E4">
        <w:rPr>
          <w:rFonts w:cs="Times New Roman"/>
          <w:b/>
          <w:szCs w:val="28"/>
        </w:rPr>
        <w:t>Ученая степень - кандидат наук:</w:t>
      </w:r>
    </w:p>
    <w:p w:rsidR="007101D0" w:rsidRPr="004A32E4" w:rsidRDefault="007101D0" w:rsidP="007101D0">
      <w:pPr>
        <w:rPr>
          <w:rFonts w:eastAsia="Times New Roman" w:cs="Times New Roman"/>
          <w:bCs/>
          <w:iCs/>
          <w:sz w:val="27"/>
          <w:szCs w:val="27"/>
          <w:lang w:eastAsia="ru-RU"/>
        </w:rPr>
      </w:pPr>
      <w:r w:rsidRPr="004A32E4">
        <w:rPr>
          <w:rFonts w:cs="Times New Roman"/>
          <w:szCs w:val="28"/>
        </w:rPr>
        <w:t>Созинова Ирина Михайловна – кандидат психологических наук (научный сотрудник, Лаборатория "Нейрокогнитивные исследования индивидуального опыта" Институт экспериментальной психологии)</w:t>
      </w:r>
    </w:p>
    <w:p w:rsidR="007101D0" w:rsidRPr="004A32E4" w:rsidRDefault="007101D0" w:rsidP="007101D0">
      <w:pPr>
        <w:rPr>
          <w:rFonts w:eastAsia="Times New Roman" w:cs="Times New Roman"/>
          <w:b/>
          <w:bCs/>
          <w:i/>
          <w:iCs/>
          <w:sz w:val="27"/>
          <w:szCs w:val="27"/>
          <w:lang w:eastAsia="ru-RU"/>
        </w:rPr>
      </w:pPr>
      <w:r w:rsidRPr="004A32E4">
        <w:rPr>
          <w:rFonts w:cs="Times New Roman"/>
          <w:szCs w:val="28"/>
        </w:rPr>
        <w:t>Решение ФГБУН Институт психологии РАН. Приказ Минобрнауки России от 02.10.2020 года.</w:t>
      </w:r>
    </w:p>
    <w:p w:rsidR="007101D0" w:rsidRPr="004A32E4" w:rsidRDefault="007101D0" w:rsidP="007101D0">
      <w:pPr>
        <w:rPr>
          <w:rFonts w:eastAsia="Times New Roman" w:cs="Times New Roman"/>
          <w:bCs/>
          <w:iCs/>
          <w:sz w:val="27"/>
          <w:szCs w:val="27"/>
          <w:lang w:eastAsia="ru-RU"/>
        </w:rPr>
      </w:pPr>
      <w:r w:rsidRPr="004A32E4">
        <w:rPr>
          <w:rFonts w:cs="Times New Roman"/>
          <w:szCs w:val="28"/>
        </w:rPr>
        <w:t>Лободинская Елена Алексеевна – кандидат психологических наук (научный сотрудник, Научно-образовательный центр "Экспериментальная психология" Институт экспериментальной психологии</w:t>
      </w:r>
      <w:r w:rsidRPr="004A32E4">
        <w:rPr>
          <w:rFonts w:eastAsia="Times New Roman" w:cs="Times New Roman"/>
          <w:bCs/>
          <w:iCs/>
          <w:sz w:val="27"/>
          <w:szCs w:val="27"/>
          <w:lang w:eastAsia="ru-RU"/>
        </w:rPr>
        <w:t xml:space="preserve">). </w:t>
      </w:r>
    </w:p>
    <w:p w:rsidR="007101D0" w:rsidRPr="004A32E4" w:rsidRDefault="007101D0" w:rsidP="007101D0">
      <w:pPr>
        <w:rPr>
          <w:rFonts w:cs="Times New Roman"/>
          <w:szCs w:val="28"/>
        </w:rPr>
      </w:pPr>
      <w:r w:rsidRPr="004A32E4">
        <w:rPr>
          <w:rFonts w:cs="Times New Roman"/>
          <w:szCs w:val="28"/>
        </w:rPr>
        <w:t>Решение ФГБУН Институт психологии РАН. Приказ Минобрнауки России от 29.10.2020 года.</w:t>
      </w:r>
    </w:p>
    <w:p w:rsidR="00964A1F" w:rsidRPr="004A32E4" w:rsidRDefault="00964A1F" w:rsidP="00E815D5">
      <w:pPr>
        <w:pStyle w:val="1b"/>
        <w:spacing w:before="60"/>
        <w:rPr>
          <w:i/>
          <w:color w:val="auto"/>
          <w:lang w:eastAsia="ru-RU"/>
        </w:rPr>
      </w:pPr>
      <w:bookmarkStart w:id="86" w:name="_Toc70339050"/>
      <w:r w:rsidRPr="004A32E4">
        <w:rPr>
          <w:i/>
          <w:color w:val="auto"/>
          <w:lang w:eastAsia="ru-RU"/>
        </w:rPr>
        <w:t>2</w:t>
      </w:r>
      <w:r w:rsidR="00E076ED" w:rsidRPr="004A32E4">
        <w:rPr>
          <w:i/>
          <w:color w:val="auto"/>
          <w:lang w:eastAsia="ru-RU"/>
        </w:rPr>
        <w:t>.3.2</w:t>
      </w:r>
      <w:r w:rsidRPr="004A32E4">
        <w:rPr>
          <w:i/>
          <w:color w:val="auto"/>
          <w:lang w:eastAsia="ru-RU"/>
        </w:rPr>
        <w:t>.</w:t>
      </w:r>
      <w:r w:rsidR="00C630C2" w:rsidRPr="004A32E4">
        <w:rPr>
          <w:i/>
          <w:color w:val="auto"/>
          <w:lang w:eastAsia="ru-RU"/>
        </w:rPr>
        <w:t>4</w:t>
      </w:r>
      <w:r w:rsidRPr="004A32E4">
        <w:rPr>
          <w:i/>
          <w:color w:val="auto"/>
          <w:lang w:eastAsia="ru-RU"/>
        </w:rPr>
        <w:t xml:space="preserve">. Кандидатские экзамены </w:t>
      </w:r>
      <w:r w:rsidR="009A7BE9" w:rsidRPr="004A32E4">
        <w:rPr>
          <w:i/>
          <w:color w:val="auto"/>
          <w:lang w:eastAsia="ru-RU"/>
        </w:rPr>
        <w:t xml:space="preserve">ФГБОУ ВО </w:t>
      </w:r>
      <w:r w:rsidRPr="004A32E4">
        <w:rPr>
          <w:i/>
          <w:color w:val="auto"/>
          <w:lang w:eastAsia="ru-RU"/>
        </w:rPr>
        <w:t xml:space="preserve">МГППУ </w:t>
      </w:r>
      <w:r w:rsidRPr="004A32E4">
        <w:rPr>
          <w:b w:val="0"/>
          <w:i/>
          <w:color w:val="auto"/>
          <w:lang w:eastAsia="ru-RU"/>
        </w:rPr>
        <w:t>(справка, количество по наименованиям)</w:t>
      </w:r>
      <w:bookmarkEnd w:id="86"/>
    </w:p>
    <w:p w:rsidR="00EC2ED9" w:rsidRPr="004A32E4" w:rsidRDefault="00EC2ED9" w:rsidP="00EC2ED9">
      <w:pPr>
        <w:tabs>
          <w:tab w:val="left" w:pos="1134"/>
        </w:tabs>
        <w:spacing w:before="60"/>
        <w:rPr>
          <w:rFonts w:eastAsia="Times New Roman" w:cs="Times New Roman"/>
          <w:bCs/>
          <w:szCs w:val="28"/>
          <w:lang w:eastAsia="ru-RU"/>
        </w:rPr>
      </w:pPr>
      <w:r w:rsidRPr="004A32E4">
        <w:rPr>
          <w:rFonts w:eastAsia="Times New Roman" w:cs="Times New Roman"/>
          <w:bCs/>
          <w:szCs w:val="28"/>
          <w:lang w:eastAsia="ru-RU"/>
        </w:rPr>
        <w:t>Кандидатские экзамены проводятся в рамках направлений подготовки, по которым осуществляется обучение аспирантов (дисциплина «История и философия науки», дисциплина «Иностранный язык» (английский язык), специальная дисциплина).</w:t>
      </w:r>
    </w:p>
    <w:p w:rsidR="00EC2ED9" w:rsidRPr="004A32E4" w:rsidRDefault="00EC2ED9" w:rsidP="00EC2ED9">
      <w:pPr>
        <w:tabs>
          <w:tab w:val="left" w:pos="1134"/>
        </w:tabs>
        <w:spacing w:before="60"/>
        <w:rPr>
          <w:rFonts w:eastAsia="Times New Roman" w:cs="Times New Roman"/>
          <w:bCs/>
          <w:szCs w:val="28"/>
          <w:lang w:eastAsia="ru-RU"/>
        </w:rPr>
      </w:pPr>
      <w:r w:rsidRPr="004A32E4">
        <w:rPr>
          <w:rFonts w:eastAsia="Times New Roman" w:cs="Times New Roman"/>
          <w:bCs/>
          <w:szCs w:val="28"/>
          <w:lang w:eastAsia="ru-RU"/>
        </w:rPr>
        <w:t>В ФГБОУ ВО МГППУ осуществляется прикрепление лиц (экстернов) для сдачи кандидатских экзаменов (в рамках самостоятельной подготовки научно-исследовательской работы (диссертации)). Данный вид работы регламентирован Положением о порядке прикрепления лиц для сдачи кандидатских экзаменов, сдачи кандидатских экзаменов и их перечня в федеральном государственном бюджетном образовательном учреждении высшего образования «Московский государственный психоло</w:t>
      </w:r>
      <w:r w:rsidR="009A7BE9" w:rsidRPr="004A32E4">
        <w:rPr>
          <w:rFonts w:eastAsia="Times New Roman" w:cs="Times New Roman"/>
          <w:bCs/>
          <w:szCs w:val="28"/>
          <w:lang w:eastAsia="ru-RU"/>
        </w:rPr>
        <w:t>го-педагогический университет».</w:t>
      </w:r>
    </w:p>
    <w:p w:rsidR="003E3A9C" w:rsidRPr="004A32E4" w:rsidRDefault="00EC2ED9" w:rsidP="00EC2ED9">
      <w:pPr>
        <w:tabs>
          <w:tab w:val="left" w:pos="1134"/>
        </w:tabs>
        <w:spacing w:before="60"/>
        <w:rPr>
          <w:rFonts w:eastAsia="Times New Roman" w:cs="Times New Roman"/>
          <w:bCs/>
          <w:szCs w:val="28"/>
          <w:lang w:eastAsia="ru-RU"/>
        </w:rPr>
      </w:pPr>
      <w:r w:rsidRPr="004A32E4">
        <w:rPr>
          <w:rFonts w:eastAsia="Times New Roman" w:cs="Times New Roman"/>
          <w:bCs/>
          <w:szCs w:val="28"/>
          <w:lang w:eastAsia="ru-RU"/>
        </w:rPr>
        <w:t>За 2020 год количество лиц, сдавших кандидатские экзамены, приведено в таблице ниже:</w:t>
      </w:r>
    </w:p>
    <w:tbl>
      <w:tblPr>
        <w:tblW w:w="9781"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00" w:firstRow="0" w:lastRow="0" w:firstColumn="0" w:lastColumn="0" w:noHBand="1" w:noVBand="1"/>
      </w:tblPr>
      <w:tblGrid>
        <w:gridCol w:w="562"/>
        <w:gridCol w:w="6379"/>
        <w:gridCol w:w="1565"/>
        <w:gridCol w:w="1275"/>
      </w:tblGrid>
      <w:tr w:rsidR="004A32E4" w:rsidRPr="004A32E4" w:rsidTr="00F44A47">
        <w:trPr>
          <w:trHeight w:val="20"/>
        </w:trPr>
        <w:tc>
          <w:tcPr>
            <w:tcW w:w="562" w:type="dxa"/>
            <w:shd w:val="clear" w:color="auto" w:fill="F2F2F2"/>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 п/п</w:t>
            </w:r>
          </w:p>
        </w:tc>
        <w:tc>
          <w:tcPr>
            <w:tcW w:w="6379" w:type="dxa"/>
            <w:shd w:val="clear" w:color="auto" w:fill="F2F2F2"/>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Дисциплина (кандидатский экзамен)</w:t>
            </w:r>
          </w:p>
        </w:tc>
        <w:tc>
          <w:tcPr>
            <w:tcW w:w="1565" w:type="dxa"/>
            <w:shd w:val="clear" w:color="auto" w:fill="F2F2F2"/>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Кол-во аспирантов</w:t>
            </w:r>
          </w:p>
        </w:tc>
        <w:tc>
          <w:tcPr>
            <w:tcW w:w="1275" w:type="dxa"/>
            <w:shd w:val="clear" w:color="auto" w:fill="F2F2F2"/>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Кол-во экстернов</w:t>
            </w:r>
          </w:p>
        </w:tc>
      </w:tr>
      <w:tr w:rsidR="004A32E4" w:rsidRPr="004A32E4" w:rsidTr="00F44A47">
        <w:trPr>
          <w:trHeight w:val="20"/>
        </w:trPr>
        <w:tc>
          <w:tcPr>
            <w:tcW w:w="562" w:type="dxa"/>
            <w:tcMar>
              <w:top w:w="57" w:type="dxa"/>
              <w:left w:w="57" w:type="dxa"/>
              <w:bottom w:w="57" w:type="dxa"/>
              <w:right w:w="57" w:type="dxa"/>
            </w:tcMar>
          </w:tcPr>
          <w:p w:rsidR="00EC2ED9" w:rsidRPr="004A32E4" w:rsidRDefault="00EC2ED9" w:rsidP="004A21C1">
            <w:pPr>
              <w:pStyle w:val="a7"/>
              <w:numPr>
                <w:ilvl w:val="0"/>
                <w:numId w:val="111"/>
              </w:numPr>
              <w:pBdr>
                <w:top w:val="nil"/>
                <w:left w:val="nil"/>
                <w:bottom w:val="nil"/>
                <w:right w:val="nil"/>
                <w:between w:val="nil"/>
              </w:pBdr>
              <w:ind w:left="0" w:firstLine="0"/>
              <w:rPr>
                <w:rFonts w:cs="Times New Roman"/>
                <w:sz w:val="24"/>
                <w:szCs w:val="24"/>
              </w:rPr>
            </w:pPr>
          </w:p>
        </w:tc>
        <w:tc>
          <w:tcPr>
            <w:tcW w:w="6379"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rPr>
                <w:rFonts w:cs="Times New Roman"/>
                <w:sz w:val="24"/>
                <w:szCs w:val="24"/>
              </w:rPr>
            </w:pPr>
            <w:r w:rsidRPr="004A32E4">
              <w:rPr>
                <w:rFonts w:cs="Times New Roman"/>
                <w:sz w:val="24"/>
                <w:szCs w:val="24"/>
              </w:rPr>
              <w:t>История и философия науки</w:t>
            </w:r>
          </w:p>
        </w:tc>
        <w:tc>
          <w:tcPr>
            <w:tcW w:w="156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26</w:t>
            </w:r>
          </w:p>
        </w:tc>
        <w:tc>
          <w:tcPr>
            <w:tcW w:w="127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9</w:t>
            </w:r>
          </w:p>
        </w:tc>
      </w:tr>
      <w:tr w:rsidR="004A32E4" w:rsidRPr="004A32E4" w:rsidTr="00F44A47">
        <w:trPr>
          <w:trHeight w:val="20"/>
        </w:trPr>
        <w:tc>
          <w:tcPr>
            <w:tcW w:w="562" w:type="dxa"/>
            <w:tcMar>
              <w:top w:w="57" w:type="dxa"/>
              <w:left w:w="57" w:type="dxa"/>
              <w:bottom w:w="57" w:type="dxa"/>
              <w:right w:w="57" w:type="dxa"/>
            </w:tcMar>
          </w:tcPr>
          <w:p w:rsidR="00EC2ED9" w:rsidRPr="004A32E4" w:rsidRDefault="00EC2ED9" w:rsidP="004A21C1">
            <w:pPr>
              <w:pStyle w:val="a7"/>
              <w:numPr>
                <w:ilvl w:val="0"/>
                <w:numId w:val="111"/>
              </w:numPr>
              <w:pBdr>
                <w:top w:val="nil"/>
                <w:left w:val="nil"/>
                <w:bottom w:val="nil"/>
                <w:right w:val="nil"/>
                <w:between w:val="nil"/>
              </w:pBdr>
              <w:ind w:left="0" w:firstLine="0"/>
              <w:rPr>
                <w:rFonts w:cs="Times New Roman"/>
                <w:sz w:val="24"/>
                <w:szCs w:val="24"/>
              </w:rPr>
            </w:pPr>
          </w:p>
        </w:tc>
        <w:tc>
          <w:tcPr>
            <w:tcW w:w="6379"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rPr>
                <w:rFonts w:cs="Times New Roman"/>
                <w:sz w:val="24"/>
                <w:szCs w:val="24"/>
              </w:rPr>
            </w:pPr>
            <w:r w:rsidRPr="004A32E4">
              <w:rPr>
                <w:rFonts w:cs="Times New Roman"/>
                <w:sz w:val="24"/>
                <w:szCs w:val="24"/>
              </w:rPr>
              <w:t>Иностранный язык</w:t>
            </w:r>
          </w:p>
        </w:tc>
        <w:tc>
          <w:tcPr>
            <w:tcW w:w="156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26</w:t>
            </w:r>
          </w:p>
        </w:tc>
        <w:tc>
          <w:tcPr>
            <w:tcW w:w="127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8</w:t>
            </w:r>
          </w:p>
        </w:tc>
      </w:tr>
      <w:tr w:rsidR="004A32E4" w:rsidRPr="004A32E4" w:rsidTr="00F44A47">
        <w:trPr>
          <w:trHeight w:val="20"/>
        </w:trPr>
        <w:tc>
          <w:tcPr>
            <w:tcW w:w="562" w:type="dxa"/>
            <w:tcMar>
              <w:top w:w="57" w:type="dxa"/>
              <w:left w:w="57" w:type="dxa"/>
              <w:bottom w:w="57" w:type="dxa"/>
              <w:right w:w="57" w:type="dxa"/>
            </w:tcMar>
          </w:tcPr>
          <w:p w:rsidR="00EC2ED9" w:rsidRPr="004A32E4" w:rsidRDefault="00EC2ED9" w:rsidP="004A21C1">
            <w:pPr>
              <w:pStyle w:val="a7"/>
              <w:numPr>
                <w:ilvl w:val="0"/>
                <w:numId w:val="111"/>
              </w:numPr>
              <w:pBdr>
                <w:top w:val="nil"/>
                <w:left w:val="nil"/>
                <w:bottom w:val="nil"/>
                <w:right w:val="nil"/>
                <w:between w:val="nil"/>
              </w:pBdr>
              <w:ind w:left="0" w:firstLine="0"/>
              <w:rPr>
                <w:rFonts w:cs="Times New Roman"/>
                <w:sz w:val="24"/>
                <w:szCs w:val="24"/>
              </w:rPr>
            </w:pPr>
          </w:p>
        </w:tc>
        <w:tc>
          <w:tcPr>
            <w:tcW w:w="6379"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rPr>
                <w:rFonts w:cs="Times New Roman"/>
                <w:sz w:val="24"/>
                <w:szCs w:val="24"/>
              </w:rPr>
            </w:pPr>
            <w:r w:rsidRPr="004A32E4">
              <w:rPr>
                <w:rFonts w:cs="Times New Roman"/>
                <w:sz w:val="24"/>
                <w:szCs w:val="24"/>
              </w:rPr>
              <w:t>Юридическая психология</w:t>
            </w:r>
          </w:p>
        </w:tc>
        <w:tc>
          <w:tcPr>
            <w:tcW w:w="156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3</w:t>
            </w:r>
          </w:p>
        </w:tc>
        <w:tc>
          <w:tcPr>
            <w:tcW w:w="127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2</w:t>
            </w:r>
          </w:p>
        </w:tc>
      </w:tr>
      <w:tr w:rsidR="004A32E4" w:rsidRPr="004A32E4" w:rsidTr="00F44A47">
        <w:trPr>
          <w:trHeight w:val="20"/>
        </w:trPr>
        <w:tc>
          <w:tcPr>
            <w:tcW w:w="562" w:type="dxa"/>
            <w:tcMar>
              <w:top w:w="57" w:type="dxa"/>
              <w:left w:w="57" w:type="dxa"/>
              <w:bottom w:w="57" w:type="dxa"/>
              <w:right w:w="57" w:type="dxa"/>
            </w:tcMar>
          </w:tcPr>
          <w:p w:rsidR="00EC2ED9" w:rsidRPr="004A32E4" w:rsidRDefault="00EC2ED9" w:rsidP="004A21C1">
            <w:pPr>
              <w:pStyle w:val="a7"/>
              <w:numPr>
                <w:ilvl w:val="0"/>
                <w:numId w:val="111"/>
              </w:numPr>
              <w:pBdr>
                <w:top w:val="nil"/>
                <w:left w:val="nil"/>
                <w:bottom w:val="nil"/>
                <w:right w:val="nil"/>
                <w:between w:val="nil"/>
              </w:pBdr>
              <w:ind w:left="0" w:firstLine="0"/>
              <w:rPr>
                <w:rFonts w:cs="Times New Roman"/>
                <w:sz w:val="24"/>
                <w:szCs w:val="24"/>
              </w:rPr>
            </w:pPr>
          </w:p>
        </w:tc>
        <w:tc>
          <w:tcPr>
            <w:tcW w:w="6379"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rPr>
                <w:rFonts w:cs="Times New Roman"/>
                <w:sz w:val="24"/>
                <w:szCs w:val="24"/>
              </w:rPr>
            </w:pPr>
            <w:r w:rsidRPr="004A32E4">
              <w:rPr>
                <w:rFonts w:cs="Times New Roman"/>
                <w:sz w:val="24"/>
                <w:szCs w:val="24"/>
              </w:rPr>
              <w:t>Социальная психология</w:t>
            </w:r>
          </w:p>
        </w:tc>
        <w:tc>
          <w:tcPr>
            <w:tcW w:w="156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4</w:t>
            </w:r>
          </w:p>
        </w:tc>
        <w:tc>
          <w:tcPr>
            <w:tcW w:w="127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r>
      <w:tr w:rsidR="004A32E4" w:rsidRPr="004A32E4" w:rsidTr="00F44A47">
        <w:trPr>
          <w:trHeight w:val="20"/>
        </w:trPr>
        <w:tc>
          <w:tcPr>
            <w:tcW w:w="562" w:type="dxa"/>
            <w:tcMar>
              <w:top w:w="57" w:type="dxa"/>
              <w:left w:w="57" w:type="dxa"/>
              <w:bottom w:w="57" w:type="dxa"/>
              <w:right w:w="57" w:type="dxa"/>
            </w:tcMar>
          </w:tcPr>
          <w:p w:rsidR="00EC2ED9" w:rsidRPr="004A32E4" w:rsidRDefault="00EC2ED9" w:rsidP="004A21C1">
            <w:pPr>
              <w:pStyle w:val="a7"/>
              <w:numPr>
                <w:ilvl w:val="0"/>
                <w:numId w:val="111"/>
              </w:numPr>
              <w:pBdr>
                <w:top w:val="nil"/>
                <w:left w:val="nil"/>
                <w:bottom w:val="nil"/>
                <w:right w:val="nil"/>
                <w:between w:val="nil"/>
              </w:pBdr>
              <w:ind w:left="0" w:firstLine="0"/>
              <w:rPr>
                <w:rFonts w:cs="Times New Roman"/>
                <w:sz w:val="24"/>
                <w:szCs w:val="24"/>
              </w:rPr>
            </w:pPr>
          </w:p>
        </w:tc>
        <w:tc>
          <w:tcPr>
            <w:tcW w:w="6379"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rPr>
                <w:rFonts w:cs="Times New Roman"/>
                <w:sz w:val="24"/>
                <w:szCs w:val="24"/>
              </w:rPr>
            </w:pPr>
            <w:r w:rsidRPr="004A32E4">
              <w:rPr>
                <w:rFonts w:cs="Times New Roman"/>
                <w:sz w:val="24"/>
                <w:szCs w:val="24"/>
              </w:rPr>
              <w:t>Педагогическая психология</w:t>
            </w:r>
          </w:p>
        </w:tc>
        <w:tc>
          <w:tcPr>
            <w:tcW w:w="156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1</w:t>
            </w:r>
          </w:p>
        </w:tc>
        <w:tc>
          <w:tcPr>
            <w:tcW w:w="127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r>
      <w:tr w:rsidR="004A32E4" w:rsidRPr="004A32E4" w:rsidTr="00F44A47">
        <w:trPr>
          <w:trHeight w:val="20"/>
        </w:trPr>
        <w:tc>
          <w:tcPr>
            <w:tcW w:w="562" w:type="dxa"/>
            <w:tcMar>
              <w:top w:w="57" w:type="dxa"/>
              <w:left w:w="57" w:type="dxa"/>
              <w:bottom w:w="57" w:type="dxa"/>
              <w:right w:w="57" w:type="dxa"/>
            </w:tcMar>
          </w:tcPr>
          <w:p w:rsidR="00EC2ED9" w:rsidRPr="004A32E4" w:rsidRDefault="00EC2ED9" w:rsidP="004A21C1">
            <w:pPr>
              <w:pStyle w:val="a7"/>
              <w:numPr>
                <w:ilvl w:val="0"/>
                <w:numId w:val="111"/>
              </w:numPr>
              <w:pBdr>
                <w:top w:val="nil"/>
                <w:left w:val="nil"/>
                <w:bottom w:val="nil"/>
                <w:right w:val="nil"/>
                <w:between w:val="nil"/>
              </w:pBdr>
              <w:ind w:left="0" w:firstLine="0"/>
              <w:rPr>
                <w:rFonts w:cs="Times New Roman"/>
                <w:sz w:val="24"/>
                <w:szCs w:val="24"/>
              </w:rPr>
            </w:pPr>
          </w:p>
        </w:tc>
        <w:tc>
          <w:tcPr>
            <w:tcW w:w="6379"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rPr>
                <w:rFonts w:cs="Times New Roman"/>
                <w:sz w:val="24"/>
                <w:szCs w:val="24"/>
              </w:rPr>
            </w:pPr>
            <w:r w:rsidRPr="004A32E4">
              <w:rPr>
                <w:rFonts w:cs="Times New Roman"/>
                <w:sz w:val="24"/>
                <w:szCs w:val="24"/>
              </w:rPr>
              <w:t>Коррекционная психология</w:t>
            </w:r>
          </w:p>
        </w:tc>
        <w:tc>
          <w:tcPr>
            <w:tcW w:w="156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2</w:t>
            </w:r>
          </w:p>
        </w:tc>
        <w:tc>
          <w:tcPr>
            <w:tcW w:w="127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1</w:t>
            </w:r>
          </w:p>
        </w:tc>
      </w:tr>
      <w:tr w:rsidR="004A32E4" w:rsidRPr="004A32E4" w:rsidTr="00F44A47">
        <w:trPr>
          <w:trHeight w:val="20"/>
        </w:trPr>
        <w:tc>
          <w:tcPr>
            <w:tcW w:w="562" w:type="dxa"/>
            <w:tcMar>
              <w:top w:w="57" w:type="dxa"/>
              <w:left w:w="57" w:type="dxa"/>
              <w:bottom w:w="57" w:type="dxa"/>
              <w:right w:w="57" w:type="dxa"/>
            </w:tcMar>
          </w:tcPr>
          <w:p w:rsidR="00EC2ED9" w:rsidRPr="004A32E4" w:rsidRDefault="00EC2ED9" w:rsidP="004A21C1">
            <w:pPr>
              <w:pStyle w:val="a7"/>
              <w:numPr>
                <w:ilvl w:val="0"/>
                <w:numId w:val="111"/>
              </w:numPr>
              <w:pBdr>
                <w:top w:val="nil"/>
                <w:left w:val="nil"/>
                <w:bottom w:val="nil"/>
                <w:right w:val="nil"/>
                <w:between w:val="nil"/>
              </w:pBdr>
              <w:ind w:left="0" w:firstLine="0"/>
              <w:rPr>
                <w:rFonts w:cs="Times New Roman"/>
                <w:sz w:val="24"/>
                <w:szCs w:val="24"/>
              </w:rPr>
            </w:pPr>
          </w:p>
        </w:tc>
        <w:tc>
          <w:tcPr>
            <w:tcW w:w="6379"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rPr>
                <w:rFonts w:cs="Times New Roman"/>
                <w:sz w:val="24"/>
                <w:szCs w:val="24"/>
              </w:rPr>
            </w:pPr>
            <w:r w:rsidRPr="004A32E4">
              <w:rPr>
                <w:rFonts w:cs="Times New Roman"/>
                <w:sz w:val="24"/>
                <w:szCs w:val="24"/>
              </w:rPr>
              <w:t>Психология развития, акмеология</w:t>
            </w:r>
          </w:p>
        </w:tc>
        <w:tc>
          <w:tcPr>
            <w:tcW w:w="156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2</w:t>
            </w:r>
          </w:p>
        </w:tc>
        <w:tc>
          <w:tcPr>
            <w:tcW w:w="127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1</w:t>
            </w:r>
          </w:p>
        </w:tc>
      </w:tr>
      <w:tr w:rsidR="004A32E4" w:rsidRPr="004A32E4" w:rsidTr="00F44A47">
        <w:trPr>
          <w:trHeight w:val="20"/>
        </w:trPr>
        <w:tc>
          <w:tcPr>
            <w:tcW w:w="562" w:type="dxa"/>
            <w:tcMar>
              <w:top w:w="57" w:type="dxa"/>
              <w:left w:w="57" w:type="dxa"/>
              <w:bottom w:w="57" w:type="dxa"/>
              <w:right w:w="57" w:type="dxa"/>
            </w:tcMar>
          </w:tcPr>
          <w:p w:rsidR="00EC2ED9" w:rsidRPr="004A32E4" w:rsidRDefault="00EC2ED9" w:rsidP="004A21C1">
            <w:pPr>
              <w:pStyle w:val="a7"/>
              <w:numPr>
                <w:ilvl w:val="0"/>
                <w:numId w:val="111"/>
              </w:numPr>
              <w:pBdr>
                <w:top w:val="nil"/>
                <w:left w:val="nil"/>
                <w:bottom w:val="nil"/>
                <w:right w:val="nil"/>
                <w:between w:val="nil"/>
              </w:pBdr>
              <w:ind w:left="0" w:firstLine="0"/>
              <w:rPr>
                <w:rFonts w:cs="Times New Roman"/>
                <w:sz w:val="24"/>
                <w:szCs w:val="24"/>
              </w:rPr>
            </w:pPr>
          </w:p>
        </w:tc>
        <w:tc>
          <w:tcPr>
            <w:tcW w:w="6379"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rPr>
                <w:rFonts w:cs="Times New Roman"/>
                <w:sz w:val="24"/>
                <w:szCs w:val="24"/>
              </w:rPr>
            </w:pPr>
            <w:r w:rsidRPr="004A32E4">
              <w:rPr>
                <w:rFonts w:cs="Times New Roman"/>
                <w:sz w:val="24"/>
                <w:szCs w:val="24"/>
              </w:rPr>
              <w:t>Теория и методика обучения и воспитания</w:t>
            </w:r>
          </w:p>
        </w:tc>
        <w:tc>
          <w:tcPr>
            <w:tcW w:w="156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2</w:t>
            </w:r>
          </w:p>
        </w:tc>
        <w:tc>
          <w:tcPr>
            <w:tcW w:w="127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r>
      <w:tr w:rsidR="004A32E4" w:rsidRPr="004A32E4" w:rsidTr="00F44A47">
        <w:trPr>
          <w:trHeight w:val="20"/>
        </w:trPr>
        <w:tc>
          <w:tcPr>
            <w:tcW w:w="562" w:type="dxa"/>
            <w:tcMar>
              <w:top w:w="57" w:type="dxa"/>
              <w:left w:w="57" w:type="dxa"/>
              <w:bottom w:w="57" w:type="dxa"/>
              <w:right w:w="57" w:type="dxa"/>
            </w:tcMar>
          </w:tcPr>
          <w:p w:rsidR="00EC2ED9" w:rsidRPr="004A32E4" w:rsidRDefault="00EC2ED9" w:rsidP="004A21C1">
            <w:pPr>
              <w:pStyle w:val="a7"/>
              <w:numPr>
                <w:ilvl w:val="0"/>
                <w:numId w:val="111"/>
              </w:numPr>
              <w:pBdr>
                <w:top w:val="nil"/>
                <w:left w:val="nil"/>
                <w:bottom w:val="nil"/>
                <w:right w:val="nil"/>
                <w:between w:val="nil"/>
              </w:pBdr>
              <w:ind w:left="0" w:firstLine="0"/>
              <w:rPr>
                <w:rFonts w:cs="Times New Roman"/>
                <w:sz w:val="24"/>
                <w:szCs w:val="24"/>
              </w:rPr>
            </w:pPr>
          </w:p>
        </w:tc>
        <w:tc>
          <w:tcPr>
            <w:tcW w:w="6379"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rPr>
                <w:rFonts w:cs="Times New Roman"/>
                <w:sz w:val="24"/>
                <w:szCs w:val="24"/>
              </w:rPr>
            </w:pPr>
            <w:r w:rsidRPr="004A32E4">
              <w:rPr>
                <w:rFonts w:cs="Times New Roman"/>
                <w:sz w:val="24"/>
                <w:szCs w:val="24"/>
              </w:rPr>
              <w:t>Системный анализ, управление и обработка информации</w:t>
            </w:r>
          </w:p>
        </w:tc>
        <w:tc>
          <w:tcPr>
            <w:tcW w:w="156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275" w:type="dxa"/>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sz w:val="24"/>
                <w:szCs w:val="24"/>
              </w:rPr>
            </w:pPr>
            <w:r w:rsidRPr="004A32E4">
              <w:rPr>
                <w:rFonts w:cs="Times New Roman"/>
                <w:sz w:val="24"/>
                <w:szCs w:val="24"/>
              </w:rPr>
              <w:t>1</w:t>
            </w:r>
          </w:p>
        </w:tc>
      </w:tr>
      <w:tr w:rsidR="004A32E4" w:rsidRPr="004A32E4" w:rsidTr="00F44A47">
        <w:trPr>
          <w:trHeight w:val="20"/>
        </w:trPr>
        <w:tc>
          <w:tcPr>
            <w:tcW w:w="6941" w:type="dxa"/>
            <w:gridSpan w:val="2"/>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rPr>
                <w:rFonts w:cs="Times New Roman"/>
                <w:b/>
                <w:sz w:val="24"/>
                <w:szCs w:val="24"/>
              </w:rPr>
            </w:pPr>
            <w:r w:rsidRPr="004A32E4">
              <w:rPr>
                <w:rFonts w:cs="Times New Roman"/>
                <w:b/>
                <w:sz w:val="24"/>
                <w:szCs w:val="24"/>
              </w:rPr>
              <w:t>Всего:</w:t>
            </w:r>
          </w:p>
        </w:tc>
        <w:tc>
          <w:tcPr>
            <w:tcW w:w="1565" w:type="dxa"/>
            <w:shd w:val="clear" w:color="auto" w:fill="auto"/>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66</w:t>
            </w:r>
          </w:p>
        </w:tc>
        <w:tc>
          <w:tcPr>
            <w:tcW w:w="1275" w:type="dxa"/>
            <w:shd w:val="clear" w:color="auto" w:fill="auto"/>
            <w:tcMar>
              <w:top w:w="57" w:type="dxa"/>
              <w:left w:w="57" w:type="dxa"/>
              <w:bottom w:w="57" w:type="dxa"/>
              <w:right w:w="57" w:type="dxa"/>
            </w:tcMar>
          </w:tcPr>
          <w:p w:rsidR="00EC2ED9" w:rsidRPr="004A32E4" w:rsidRDefault="00EC2ED9" w:rsidP="00592DA7">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22</w:t>
            </w:r>
          </w:p>
        </w:tc>
      </w:tr>
    </w:tbl>
    <w:p w:rsidR="00BE6F38" w:rsidRPr="004A32E4" w:rsidRDefault="00BE6F38" w:rsidP="005C5168">
      <w:pPr>
        <w:pStyle w:val="1b"/>
        <w:spacing w:before="120" w:after="120"/>
        <w:rPr>
          <w:color w:val="auto"/>
          <w:lang w:eastAsia="ru-RU"/>
        </w:rPr>
      </w:pPr>
      <w:bookmarkStart w:id="87" w:name="_Toc70339051"/>
      <w:r w:rsidRPr="004A32E4">
        <w:rPr>
          <w:noProof/>
          <w:color w:val="auto"/>
          <w:lang w:eastAsia="ru-RU"/>
        </w:rPr>
        <w:t>2.</w:t>
      </w:r>
      <w:r w:rsidR="00F04BAE" w:rsidRPr="004A32E4">
        <w:rPr>
          <w:noProof/>
          <w:color w:val="auto"/>
          <w:lang w:eastAsia="ru-RU"/>
        </w:rPr>
        <w:t>4</w:t>
      </w:r>
      <w:r w:rsidRPr="004A32E4">
        <w:rPr>
          <w:noProof/>
          <w:color w:val="auto"/>
          <w:lang w:eastAsia="ru-RU"/>
        </w:rPr>
        <w:t xml:space="preserve">. Программы дополнительного </w:t>
      </w:r>
      <w:r w:rsidRPr="004A32E4">
        <w:rPr>
          <w:color w:val="auto"/>
          <w:lang w:eastAsia="ru-RU"/>
        </w:rPr>
        <w:t>профессионального</w:t>
      </w:r>
      <w:r w:rsidRPr="004A32E4">
        <w:rPr>
          <w:noProof/>
          <w:color w:val="auto"/>
          <w:lang w:eastAsia="ru-RU"/>
        </w:rPr>
        <w:t xml:space="preserve"> образования</w:t>
      </w:r>
      <w:bookmarkEnd w:id="87"/>
    </w:p>
    <w:p w:rsidR="00BE6F38" w:rsidRPr="004A32E4" w:rsidRDefault="00BE6F38" w:rsidP="005C5168">
      <w:pPr>
        <w:pStyle w:val="1b"/>
        <w:spacing w:before="120" w:after="120"/>
        <w:rPr>
          <w:i/>
          <w:color w:val="auto"/>
          <w:lang w:eastAsia="ru-RU"/>
        </w:rPr>
      </w:pPr>
      <w:bookmarkStart w:id="88" w:name="_Toc70339052"/>
      <w:r w:rsidRPr="004A32E4">
        <w:rPr>
          <w:i/>
          <w:color w:val="auto"/>
          <w:lang w:eastAsia="ru-RU"/>
        </w:rPr>
        <w:t>2.</w:t>
      </w:r>
      <w:r w:rsidR="00F04BAE" w:rsidRPr="004A32E4">
        <w:rPr>
          <w:i/>
          <w:color w:val="auto"/>
          <w:lang w:eastAsia="ru-RU"/>
        </w:rPr>
        <w:t>4</w:t>
      </w:r>
      <w:r w:rsidRPr="004A32E4">
        <w:rPr>
          <w:i/>
          <w:color w:val="auto"/>
          <w:lang w:eastAsia="ru-RU"/>
        </w:rPr>
        <w:t xml:space="preserve">.1. Программы повышения квалификации и переподготовки факультета повышения квалификации </w:t>
      </w:r>
      <w:r w:rsidRPr="004A32E4">
        <w:rPr>
          <w:b w:val="0"/>
          <w:i/>
          <w:color w:val="auto"/>
          <w:lang w:eastAsia="ru-RU"/>
        </w:rPr>
        <w:t>(структура, контингент, услуги, направленность)</w:t>
      </w:r>
      <w:bookmarkEnd w:id="88"/>
    </w:p>
    <w:p w:rsidR="00F53A57" w:rsidRPr="004A32E4" w:rsidRDefault="00F53A57" w:rsidP="00F53A57">
      <w:pPr>
        <w:tabs>
          <w:tab w:val="left" w:pos="142"/>
        </w:tabs>
        <w:rPr>
          <w:rFonts w:eastAsia="Times New Roman" w:cs="Times New Roman"/>
          <w:szCs w:val="28"/>
          <w:lang w:eastAsia="ru-RU"/>
        </w:rPr>
      </w:pPr>
      <w:bookmarkStart w:id="89" w:name="_Toc512440821"/>
      <w:r w:rsidRPr="004A32E4">
        <w:rPr>
          <w:rFonts w:eastAsia="Times New Roman" w:cs="Times New Roman"/>
          <w:szCs w:val="28"/>
          <w:lang w:eastAsia="ru-RU"/>
        </w:rPr>
        <w:t xml:space="preserve">Программы дополнительного профессионального образования реализуются в </w:t>
      </w:r>
      <w:r w:rsidR="00513899" w:rsidRPr="004A32E4">
        <w:rPr>
          <w:rFonts w:eastAsia="Times New Roman" w:cs="Times New Roman"/>
          <w:szCs w:val="28"/>
          <w:lang w:eastAsia="ru-RU"/>
        </w:rPr>
        <w:t>Ф</w:t>
      </w:r>
      <w:r w:rsidRPr="004A32E4">
        <w:rPr>
          <w:rFonts w:eastAsia="Times New Roman" w:cs="Times New Roman"/>
          <w:szCs w:val="28"/>
          <w:lang w:eastAsia="ru-RU"/>
        </w:rPr>
        <w:t xml:space="preserve">ГБОУ ВО МГППУ всеми подразделениями вуза и координируется факультетом повышения квалификации. На момент декабря 2020 года доступны для реализации 122 программы ДПО (сайт: </w:t>
      </w:r>
      <w:hyperlink r:id="rId113" w:history="1">
        <w:r w:rsidRPr="004A32E4">
          <w:rPr>
            <w:rStyle w:val="a9"/>
            <w:rFonts w:eastAsia="Times New Roman" w:cs="Times New Roman"/>
            <w:color w:val="auto"/>
            <w:szCs w:val="28"/>
            <w:lang w:val="en-US" w:eastAsia="ru-RU"/>
          </w:rPr>
          <w:t>http</w:t>
        </w:r>
        <w:r w:rsidRPr="004A32E4">
          <w:rPr>
            <w:rStyle w:val="a9"/>
            <w:rFonts w:eastAsia="Times New Roman" w:cs="Times New Roman"/>
            <w:color w:val="auto"/>
            <w:szCs w:val="28"/>
            <w:lang w:eastAsia="ru-RU"/>
          </w:rPr>
          <w:t>://</w:t>
        </w:r>
        <w:r w:rsidRPr="004A32E4">
          <w:rPr>
            <w:rStyle w:val="a9"/>
            <w:rFonts w:eastAsia="Times New Roman" w:cs="Times New Roman"/>
            <w:color w:val="auto"/>
            <w:szCs w:val="28"/>
            <w:lang w:val="en-US" w:eastAsia="ru-RU"/>
          </w:rPr>
          <w:t>dpo</w:t>
        </w:r>
        <w:r w:rsidRPr="004A32E4">
          <w:rPr>
            <w:rStyle w:val="a9"/>
            <w:rFonts w:eastAsia="Times New Roman" w:cs="Times New Roman"/>
            <w:color w:val="auto"/>
            <w:szCs w:val="28"/>
            <w:lang w:eastAsia="ru-RU"/>
          </w:rPr>
          <w:t>.</w:t>
        </w:r>
        <w:r w:rsidRPr="004A32E4">
          <w:rPr>
            <w:rStyle w:val="a9"/>
            <w:rFonts w:eastAsia="Times New Roman" w:cs="Times New Roman"/>
            <w:color w:val="auto"/>
            <w:szCs w:val="28"/>
            <w:lang w:val="en-US" w:eastAsia="ru-RU"/>
          </w:rPr>
          <w:t>mgppu</w:t>
        </w:r>
        <w:r w:rsidRPr="004A32E4">
          <w:rPr>
            <w:rStyle w:val="a9"/>
            <w:rFonts w:eastAsia="Times New Roman" w:cs="Times New Roman"/>
            <w:color w:val="auto"/>
            <w:szCs w:val="28"/>
            <w:lang w:eastAsia="ru-RU"/>
          </w:rPr>
          <w:t>.</w:t>
        </w:r>
        <w:r w:rsidRPr="004A32E4">
          <w:rPr>
            <w:rStyle w:val="a9"/>
            <w:rFonts w:eastAsia="Times New Roman" w:cs="Times New Roman"/>
            <w:color w:val="auto"/>
            <w:szCs w:val="28"/>
            <w:lang w:val="en-US" w:eastAsia="ru-RU"/>
          </w:rPr>
          <w:t>ru</w:t>
        </w:r>
      </w:hyperlink>
      <w:r w:rsidRPr="004A32E4">
        <w:rPr>
          <w:rFonts w:eastAsia="Times New Roman" w:cs="Times New Roman"/>
          <w:szCs w:val="28"/>
          <w:lang w:eastAsia="ru-RU"/>
        </w:rPr>
        <w:t>). Реализация программ ДПО осуществляется на платной внебюджетной (договорной) основе или в рамках государственных контрактов. Постоянно в план работы факультета включаются новые программы по актуальным темам, пользующиеся спросом у заказчиков.</w:t>
      </w:r>
    </w:p>
    <w:p w:rsidR="00F53A57" w:rsidRPr="004A32E4" w:rsidRDefault="00F53A57" w:rsidP="00F53A57">
      <w:pPr>
        <w:shd w:val="clear" w:color="auto" w:fill="FFFFFF"/>
        <w:contextualSpacing/>
        <w:rPr>
          <w:rFonts w:eastAsia="Times New Roman" w:cs="Times New Roman"/>
          <w:szCs w:val="28"/>
          <w:lang w:eastAsia="ru-RU"/>
        </w:rPr>
      </w:pPr>
      <w:r w:rsidRPr="004A32E4">
        <w:rPr>
          <w:rFonts w:eastAsia="Times New Roman" w:cs="Times New Roman"/>
          <w:szCs w:val="28"/>
          <w:lang w:eastAsia="ru-RU"/>
        </w:rPr>
        <w:t>Руководствуясь принципами индивидуализации, доступности и непрерывности обучения, коллектив факультета работает над вариативностью форм обучения.</w:t>
      </w:r>
      <w:r w:rsidRPr="004A32E4">
        <w:rPr>
          <w:rFonts w:eastAsia="Times New Roman" w:cs="Times New Roman"/>
          <w:b/>
          <w:szCs w:val="28"/>
          <w:lang w:eastAsia="ru-RU"/>
        </w:rPr>
        <w:t xml:space="preserve"> </w:t>
      </w:r>
      <w:r w:rsidRPr="004A32E4">
        <w:rPr>
          <w:rFonts w:eastAsia="Times New Roman" w:cs="Times New Roman"/>
          <w:szCs w:val="28"/>
          <w:lang w:eastAsia="ru-RU"/>
        </w:rPr>
        <w:t xml:space="preserve">Около 90% программ ДПО доступны в дистанционном формате, очные программы реализуются в формате краткосрочных (недельных) интенсивов, что делает их прохождение возможным и комфортным для слушателей из отдалённых регионов Российской Федерации и зарубежных стран. </w:t>
      </w:r>
    </w:p>
    <w:p w:rsidR="00F53A57" w:rsidRPr="004A32E4" w:rsidRDefault="00F53A57" w:rsidP="00F53A57">
      <w:pPr>
        <w:rPr>
          <w:rFonts w:eastAsia="Times New Roman" w:cs="Times New Roman"/>
          <w:szCs w:val="28"/>
          <w:lang w:eastAsia="ru-RU"/>
        </w:rPr>
      </w:pPr>
      <w:r w:rsidRPr="004A32E4">
        <w:rPr>
          <w:rFonts w:eastAsia="Times New Roman" w:cs="Times New Roman"/>
          <w:szCs w:val="28"/>
          <w:lang w:eastAsia="ru-RU"/>
        </w:rPr>
        <w:t>Цель системы дополнительного образования — организация повышения квалификации и профессиональной переподготовки специалистов. В рамках этой общей цели ставятся разные задачи, в зависимости от контингента обучающихся. Например, работа с педагогами предполагает повышение их психологической компетентности. Педагоги получают знания о закономерностях возрастного развития детей, индивидуально-типических особенностях, развитии личности в разных условиях обучения и воспитания, специфике усвоения знаний детьми, приобретают умения, способствующие индивидуализации обучения, созданию в классе или группе атмосферы психологической поддержки, эффективному общению с учащимися и родителями, предотвращению и разрешению конфликтов. Наиболее востребованными в 2020 году была программы по направлениям:</w:t>
      </w:r>
    </w:p>
    <w:p w:rsidR="00F53A57" w:rsidRPr="004A32E4" w:rsidRDefault="00F53A57" w:rsidP="004A21C1">
      <w:pPr>
        <w:pStyle w:val="a7"/>
        <w:numPr>
          <w:ilvl w:val="0"/>
          <w:numId w:val="71"/>
        </w:numPr>
        <w:tabs>
          <w:tab w:val="left" w:pos="1134"/>
        </w:tabs>
        <w:ind w:left="0" w:firstLine="709"/>
        <w:rPr>
          <w:rFonts w:eastAsia="Times New Roman"/>
          <w:szCs w:val="28"/>
          <w:lang w:eastAsia="ru-RU"/>
        </w:rPr>
      </w:pPr>
      <w:r w:rsidRPr="004A32E4">
        <w:rPr>
          <w:rFonts w:eastAsia="Times New Roman"/>
          <w:szCs w:val="28"/>
          <w:lang w:eastAsia="ru-RU"/>
        </w:rPr>
        <w:lastRenderedPageBreak/>
        <w:t>Психолого-педагогической коррекции детей с расстройствами аутистического спектра, реализующаяся в смешанной форме с частичным применением электронного контента;</w:t>
      </w:r>
    </w:p>
    <w:p w:rsidR="00F53A57" w:rsidRPr="004A32E4" w:rsidRDefault="00F53A57" w:rsidP="004A21C1">
      <w:pPr>
        <w:pStyle w:val="a7"/>
        <w:numPr>
          <w:ilvl w:val="0"/>
          <w:numId w:val="71"/>
        </w:numPr>
        <w:tabs>
          <w:tab w:val="left" w:pos="1134"/>
        </w:tabs>
        <w:ind w:left="0" w:firstLine="709"/>
        <w:rPr>
          <w:rFonts w:eastAsia="Times New Roman"/>
          <w:szCs w:val="28"/>
          <w:lang w:eastAsia="ru-RU"/>
        </w:rPr>
      </w:pPr>
      <w:r w:rsidRPr="004A32E4">
        <w:rPr>
          <w:rFonts w:eastAsia="Times New Roman"/>
          <w:szCs w:val="28"/>
          <w:lang w:eastAsia="ru-RU"/>
        </w:rPr>
        <w:t xml:space="preserve">Нейропсихологические методы диагностики и коррекции. </w:t>
      </w:r>
    </w:p>
    <w:p w:rsidR="00F53A57" w:rsidRPr="004A32E4" w:rsidRDefault="00F53A57" w:rsidP="00F53A57">
      <w:pPr>
        <w:rPr>
          <w:rFonts w:eastAsia="Times New Roman" w:cs="Times New Roman"/>
          <w:szCs w:val="28"/>
          <w:lang w:eastAsia="ru-RU"/>
        </w:rPr>
      </w:pPr>
      <w:r w:rsidRPr="004A32E4">
        <w:rPr>
          <w:rFonts w:eastAsia="Times New Roman" w:cs="Times New Roman"/>
          <w:szCs w:val="28"/>
          <w:lang w:eastAsia="ru-RU"/>
        </w:rPr>
        <w:t xml:space="preserve">Специалисты, обучаясь по программам повышения квалификации, повышают уровень своей профессиональной компетентности, что способствует обеспечению конкурентного преимущества на рынке труда. </w:t>
      </w:r>
    </w:p>
    <w:p w:rsidR="00F53A57" w:rsidRPr="004A32E4" w:rsidRDefault="00F53A57" w:rsidP="00F53A57">
      <w:pPr>
        <w:tabs>
          <w:tab w:val="left" w:pos="142"/>
        </w:tabs>
        <w:rPr>
          <w:rFonts w:eastAsia="Times New Roman" w:cs="Times New Roman"/>
          <w:szCs w:val="28"/>
          <w:lang w:eastAsia="ru-RU"/>
        </w:rPr>
      </w:pPr>
      <w:r w:rsidRPr="004A32E4">
        <w:rPr>
          <w:rFonts w:eastAsia="Times New Roman" w:cs="Times New Roman"/>
          <w:b/>
          <w:szCs w:val="28"/>
          <w:lang w:eastAsia="ru-RU"/>
        </w:rPr>
        <w:t>Виды программ дополнительного профессионального образования:</w:t>
      </w:r>
      <w:r w:rsidRPr="004A32E4">
        <w:rPr>
          <w:rFonts w:eastAsia="Times New Roman" w:cs="Times New Roman"/>
          <w:szCs w:val="28"/>
          <w:lang w:eastAsia="ru-RU"/>
        </w:rPr>
        <w:t xml:space="preserve"> предлагаются программы повышения квалификации продолжительностью от 18 до 250 часов с выдачей соответствующего удостоверения и программы профессиональной переподготовки свыше 250 часов с выдачей диплома. </w:t>
      </w:r>
    </w:p>
    <w:p w:rsidR="00F53A57" w:rsidRPr="004A32E4" w:rsidRDefault="00F53A57" w:rsidP="00F53A57">
      <w:pPr>
        <w:tabs>
          <w:tab w:val="left" w:pos="142"/>
        </w:tabs>
        <w:rPr>
          <w:rFonts w:eastAsia="Times New Roman" w:cs="Times New Roman"/>
          <w:szCs w:val="28"/>
          <w:lang w:eastAsia="ru-RU"/>
        </w:rPr>
      </w:pPr>
      <w:r w:rsidRPr="004A32E4">
        <w:rPr>
          <w:rFonts w:eastAsia="Times New Roman" w:cs="Times New Roman"/>
          <w:b/>
          <w:szCs w:val="28"/>
          <w:lang w:eastAsia="ru-RU"/>
        </w:rPr>
        <w:t>Программы повышения квалификации</w:t>
      </w:r>
      <w:r w:rsidRPr="004A32E4">
        <w:rPr>
          <w:rFonts w:eastAsia="Times New Roman" w:cs="Times New Roman"/>
          <w:szCs w:val="28"/>
          <w:lang w:eastAsia="ru-RU"/>
        </w:rPr>
        <w:t xml:space="preserve"> представлены, как правило, объемом на 72 часа; ежегодно предлагается к реализации в среднем свыше 100 программ, но популярными и востребованными являются только около 50% программ. </w:t>
      </w:r>
    </w:p>
    <w:p w:rsidR="00F53A57" w:rsidRPr="004A32E4" w:rsidRDefault="00F53A57" w:rsidP="00F53A57">
      <w:pPr>
        <w:tabs>
          <w:tab w:val="left" w:pos="142"/>
        </w:tabs>
        <w:rPr>
          <w:rFonts w:eastAsia="Times New Roman" w:cs="Times New Roman"/>
          <w:szCs w:val="28"/>
          <w:lang w:eastAsia="ru-RU"/>
        </w:rPr>
      </w:pPr>
      <w:r w:rsidRPr="004A32E4">
        <w:rPr>
          <w:rFonts w:eastAsia="Times New Roman" w:cs="Times New Roman"/>
          <w:b/>
          <w:szCs w:val="28"/>
          <w:lang w:eastAsia="ru-RU"/>
        </w:rPr>
        <w:t xml:space="preserve">Программы профессиональной переподготовки: </w:t>
      </w:r>
      <w:r w:rsidRPr="004A32E4">
        <w:rPr>
          <w:rFonts w:eastAsia="Times New Roman" w:cs="Times New Roman"/>
          <w:szCs w:val="28"/>
          <w:lang w:eastAsia="ru-RU"/>
        </w:rPr>
        <w:t>в настоящее время реализуются 16 программ длительностью от 250 и более часов (для освоения новых компетенций или ведения нового вида деятельности в рамках имеющейся квалификации).</w:t>
      </w:r>
    </w:p>
    <w:p w:rsidR="00F53A57" w:rsidRPr="004A32E4" w:rsidRDefault="00F53A57" w:rsidP="00F53A57">
      <w:pPr>
        <w:tabs>
          <w:tab w:val="left" w:pos="142"/>
        </w:tabs>
        <w:rPr>
          <w:rFonts w:eastAsia="Times New Roman" w:cs="Times New Roman"/>
          <w:szCs w:val="28"/>
          <w:lang w:eastAsia="ru-RU"/>
        </w:rPr>
      </w:pPr>
      <w:r w:rsidRPr="004A32E4">
        <w:rPr>
          <w:rFonts w:eastAsia="Times New Roman" w:cs="Times New Roman"/>
          <w:b/>
          <w:szCs w:val="28"/>
          <w:lang w:eastAsia="ru-RU"/>
        </w:rPr>
        <w:t xml:space="preserve">Разработка и оценка качества программ дополнительного профессионального образования. </w:t>
      </w:r>
      <w:r w:rsidRPr="004A32E4">
        <w:rPr>
          <w:rFonts w:eastAsia="Times New Roman" w:cs="Times New Roman"/>
          <w:szCs w:val="28"/>
          <w:lang w:eastAsia="ru-RU"/>
        </w:rPr>
        <w:t xml:space="preserve">Программы разрабатываются преподавателями </w:t>
      </w:r>
      <w:r w:rsidR="009A7BE9" w:rsidRPr="004A32E4">
        <w:rPr>
          <w:rFonts w:eastAsia="Times New Roman" w:cs="Times New Roman"/>
          <w:szCs w:val="28"/>
          <w:lang w:eastAsia="ru-RU"/>
        </w:rPr>
        <w:t xml:space="preserve">ФГБОУ ВО </w:t>
      </w:r>
      <w:r w:rsidRPr="004A32E4">
        <w:rPr>
          <w:rFonts w:eastAsia="Times New Roman" w:cs="Times New Roman"/>
          <w:szCs w:val="28"/>
          <w:lang w:eastAsia="ru-RU"/>
        </w:rPr>
        <w:t xml:space="preserve">МГППУ или приглашенными преподавателями (в случае, если в вузе нет специалиста такого профиля и компетентности). Программы ДПО проектируются с учётом последних нормативных документов дополнительного профессионального образования; проходят профессионально-общественную аккредитацию: внутреннюю и внешнюю экспертизу, обсуждаются на Учебно-методическом Совете и утверждаются Ученым советом </w:t>
      </w:r>
      <w:r w:rsidR="009A7BE9" w:rsidRPr="004A32E4">
        <w:rPr>
          <w:rFonts w:eastAsia="Times New Roman" w:cs="Times New Roman"/>
          <w:szCs w:val="28"/>
          <w:lang w:eastAsia="ru-RU"/>
        </w:rPr>
        <w:t xml:space="preserve">ФГБОУ ВО </w:t>
      </w:r>
      <w:r w:rsidRPr="004A32E4">
        <w:rPr>
          <w:rFonts w:eastAsia="Times New Roman" w:cs="Times New Roman"/>
          <w:szCs w:val="28"/>
          <w:lang w:eastAsia="ru-RU"/>
        </w:rPr>
        <w:t xml:space="preserve">МГППУ. </w:t>
      </w:r>
    </w:p>
    <w:p w:rsidR="00606E82" w:rsidRPr="004A32E4" w:rsidRDefault="00F53A57" w:rsidP="00F53A57">
      <w:pPr>
        <w:tabs>
          <w:tab w:val="left" w:pos="142"/>
        </w:tabs>
        <w:spacing w:before="60"/>
        <w:rPr>
          <w:rFonts w:eastAsia="Times New Roman" w:cs="Times New Roman"/>
          <w:szCs w:val="28"/>
          <w:lang w:eastAsia="ru-RU"/>
        </w:rPr>
      </w:pPr>
      <w:r w:rsidRPr="004A32E4">
        <w:rPr>
          <w:rFonts w:eastAsia="Times New Roman" w:cs="Times New Roman"/>
          <w:b/>
          <w:szCs w:val="28"/>
          <w:lang w:eastAsia="ru-RU"/>
        </w:rPr>
        <w:t>Вариативность содержания и форм обучения</w:t>
      </w:r>
      <w:r w:rsidRPr="004A32E4">
        <w:rPr>
          <w:rFonts w:eastAsia="Times New Roman" w:cs="Times New Roman"/>
          <w:szCs w:val="28"/>
          <w:lang w:eastAsia="ru-RU"/>
        </w:rPr>
        <w:t xml:space="preserve"> на факультете связана с профилем образовательных организаций, в которых работают обучающиеся. Тематика предлагаемых программ ориентирована на совершенствование профессиональной деятельности специалистов, прежде всего, образовательной сферы: педагогов, психологов школы и воспитателей ДОУ, поскольку из образовательных организаций поступает большинство заявок на курсы повышения квалификации. Кроме того, реализуются программы для специалистов, не относящихся к системе образования: социальная сфера, медицинская психология, сфера молодежной и семейной политики.</w:t>
      </w:r>
    </w:p>
    <w:p w:rsidR="00F53A57" w:rsidRPr="004A32E4" w:rsidRDefault="00F53A57" w:rsidP="00F53A57">
      <w:pPr>
        <w:widowControl w:val="0"/>
        <w:autoSpaceDE w:val="0"/>
        <w:autoSpaceDN w:val="0"/>
        <w:adjustRightInd w:val="0"/>
        <w:rPr>
          <w:rFonts w:eastAsia="Times New Roman" w:cs="Times New Roman"/>
          <w:b/>
          <w:bCs/>
          <w:szCs w:val="28"/>
          <w:lang w:eastAsia="ru-RU"/>
        </w:rPr>
      </w:pPr>
      <w:r w:rsidRPr="004A32E4">
        <w:rPr>
          <w:rFonts w:eastAsia="Times New Roman" w:cs="Times New Roman"/>
          <w:b/>
          <w:bCs/>
          <w:szCs w:val="28"/>
          <w:lang w:eastAsia="ru-RU"/>
        </w:rPr>
        <w:t>Показатели по реализации программ ДПО с 01.01.2020 по 31.12.2020</w:t>
      </w:r>
    </w:p>
    <w:tbl>
      <w:tblPr>
        <w:tblW w:w="9495" w:type="dxa"/>
        <w:tblInd w:w="62" w:type="dxa"/>
        <w:tblLayout w:type="fixed"/>
        <w:tblCellMar>
          <w:top w:w="75" w:type="dxa"/>
          <w:left w:w="0" w:type="dxa"/>
          <w:bottom w:w="75" w:type="dxa"/>
          <w:right w:w="0" w:type="dxa"/>
        </w:tblCellMar>
        <w:tblLook w:val="04A0" w:firstRow="1" w:lastRow="0" w:firstColumn="1" w:lastColumn="0" w:noHBand="0" w:noVBand="1"/>
      </w:tblPr>
      <w:tblGrid>
        <w:gridCol w:w="709"/>
        <w:gridCol w:w="7304"/>
        <w:gridCol w:w="1482"/>
      </w:tblGrid>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62" w:type="dxa"/>
              <w:bottom w:w="57" w:type="dxa"/>
              <w:right w:w="62" w:type="dxa"/>
            </w:tcMar>
            <w:vAlign w:val="center"/>
            <w:hideMark/>
          </w:tcPr>
          <w:p w:rsidR="00F53A57" w:rsidRPr="004A32E4" w:rsidRDefault="00F44A47" w:rsidP="00F44A47">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w:t>
            </w:r>
            <w:r w:rsidR="00F53A57" w:rsidRPr="004A32E4">
              <w:rPr>
                <w:rFonts w:eastAsia="Times New Roman" w:cs="Times New Roman"/>
                <w:b/>
                <w:sz w:val="24"/>
                <w:szCs w:val="24"/>
              </w:rPr>
              <w:t xml:space="preserve"> п/п</w:t>
            </w:r>
          </w:p>
        </w:tc>
        <w:tc>
          <w:tcPr>
            <w:tcW w:w="730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Показатели</w:t>
            </w:r>
          </w:p>
        </w:tc>
        <w:tc>
          <w:tcPr>
            <w:tcW w:w="148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b/>
                <w:sz w:val="24"/>
                <w:szCs w:val="24"/>
              </w:rPr>
            </w:pPr>
            <w:r w:rsidRPr="004A32E4">
              <w:rPr>
                <w:rFonts w:eastAsia="Times New Roman" w:cs="Times New Roman"/>
                <w:b/>
                <w:sz w:val="24"/>
                <w:szCs w:val="24"/>
              </w:rPr>
              <w:t>Ед. измерения</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bookmarkStart w:id="90" w:name="Par1008"/>
            <w:bookmarkEnd w:id="90"/>
            <w:r w:rsidRPr="004A32E4">
              <w:rPr>
                <w:rFonts w:eastAsia="Times New Roman" w:cs="Times New Roman"/>
                <w:sz w:val="24"/>
                <w:szCs w:val="24"/>
              </w:rPr>
              <w:t>1.1</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Численность слушателей, обучившихся по дополнительным профессиональным программам повышения квалификации</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6709 человек</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1.2</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Численность слушателей, обучившихся по дополнительным профессиональным программам профессиональной переподготовки</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183 человека</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1.3</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 xml:space="preserve">Численность слушателей, направленных на обучение службами </w:t>
            </w:r>
            <w:r w:rsidRPr="004A32E4">
              <w:rPr>
                <w:rFonts w:eastAsia="Times New Roman" w:cs="Times New Roman"/>
                <w:sz w:val="24"/>
                <w:szCs w:val="24"/>
              </w:rPr>
              <w:lastRenderedPageBreak/>
              <w:t>занятости</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lastRenderedPageBreak/>
              <w:t>0 человек</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1.4</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Количество реализуемых дополнительных профессиональных программ, в том числе:</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122 единицы</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1.4.1</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Программ повышения квалификации</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110 единиц</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1.4.2</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Программ профессиональной переподготовки</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12 единиц</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1.5</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Количество разработанных дополнительных профессиональных программ за отчетный период</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36 единиц</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1.5.1</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Программ повышения квалификации</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34 единицы</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1.5.2</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Программ профессиональной переподготовки</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2 единицы</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1.6</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Удельный вес дополнительных профессиональных программ по приоритетным направлениям развития науки, техники и технологий в общем количестве реализуемых дополнительных профессиональных программ</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62%</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1.7</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Удельный вес дополнительных профессиональных программ, прошедших профессионально-общественную аккредитацию, в общем количестве реализуемых дополнительных профессиональных программ</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99%</w:t>
            </w:r>
          </w:p>
        </w:tc>
      </w:tr>
      <w:tr w:rsidR="004A32E4" w:rsidRPr="004A32E4" w:rsidTr="00F44A47">
        <w:trPr>
          <w:trHeight w:val="20"/>
        </w:trPr>
        <w:tc>
          <w:tcPr>
            <w:tcW w:w="709"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1.8</w:t>
            </w:r>
          </w:p>
        </w:tc>
        <w:tc>
          <w:tcPr>
            <w:tcW w:w="7304"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hideMark/>
          </w:tcPr>
          <w:p w:rsidR="00F53A57" w:rsidRPr="004A32E4" w:rsidRDefault="00F53A57" w:rsidP="00F53A57">
            <w:pPr>
              <w:widowControl w:val="0"/>
              <w:autoSpaceDE w:val="0"/>
              <w:autoSpaceDN w:val="0"/>
              <w:adjustRightInd w:val="0"/>
              <w:ind w:firstLine="0"/>
              <w:rPr>
                <w:rFonts w:eastAsia="Times New Roman" w:cs="Times New Roman"/>
                <w:sz w:val="24"/>
                <w:szCs w:val="24"/>
              </w:rPr>
            </w:pPr>
            <w:r w:rsidRPr="004A32E4">
              <w:rPr>
                <w:rFonts w:eastAsia="Times New Roman" w:cs="Times New Roman"/>
                <w:sz w:val="24"/>
                <w:szCs w:val="24"/>
              </w:rPr>
              <w:t>Численность научно-педагогических работников, имеющих ученые степени и (или) ученые звания, в общей численности научно-педагогических работников образовательной организации, принимающих участие в реализации программ ДПО</w:t>
            </w:r>
          </w:p>
        </w:tc>
        <w:tc>
          <w:tcPr>
            <w:tcW w:w="1482" w:type="dxa"/>
            <w:tcBorders>
              <w:top w:val="single" w:sz="4" w:space="0" w:color="auto"/>
              <w:left w:val="single" w:sz="4" w:space="0" w:color="auto"/>
              <w:bottom w:val="single" w:sz="4" w:space="0" w:color="auto"/>
              <w:right w:val="single" w:sz="4" w:space="0" w:color="auto"/>
            </w:tcBorders>
            <w:tcMar>
              <w:top w:w="57" w:type="dxa"/>
              <w:left w:w="62" w:type="dxa"/>
              <w:bottom w:w="57" w:type="dxa"/>
              <w:right w:w="62" w:type="dxa"/>
            </w:tcMar>
            <w:vAlign w:val="center"/>
            <w:hideMark/>
          </w:tcPr>
          <w:p w:rsidR="00F53A57" w:rsidRPr="004A32E4" w:rsidRDefault="00F53A57" w:rsidP="00F53A57">
            <w:pPr>
              <w:widowControl w:val="0"/>
              <w:autoSpaceDE w:val="0"/>
              <w:autoSpaceDN w:val="0"/>
              <w:adjustRightInd w:val="0"/>
              <w:ind w:firstLine="0"/>
              <w:jc w:val="center"/>
              <w:rPr>
                <w:rFonts w:eastAsia="Times New Roman" w:cs="Times New Roman"/>
                <w:sz w:val="24"/>
                <w:szCs w:val="24"/>
              </w:rPr>
            </w:pPr>
            <w:r w:rsidRPr="004A32E4">
              <w:rPr>
                <w:rFonts w:eastAsia="Times New Roman" w:cs="Times New Roman"/>
                <w:sz w:val="24"/>
                <w:szCs w:val="24"/>
              </w:rPr>
              <w:t>86 человек</w:t>
            </w:r>
          </w:p>
        </w:tc>
      </w:tr>
    </w:tbl>
    <w:p w:rsidR="00740EC9" w:rsidRPr="004A32E4" w:rsidRDefault="00740EC9" w:rsidP="005C5168">
      <w:pPr>
        <w:pStyle w:val="1b"/>
        <w:spacing w:before="120" w:after="120"/>
        <w:rPr>
          <w:i/>
          <w:color w:val="auto"/>
          <w:lang w:eastAsia="ru-RU"/>
        </w:rPr>
      </w:pPr>
      <w:bookmarkStart w:id="91" w:name="_Toc70339053"/>
      <w:r w:rsidRPr="004A32E4">
        <w:rPr>
          <w:i/>
          <w:color w:val="auto"/>
          <w:lang w:eastAsia="ru-RU"/>
        </w:rPr>
        <w:t>2.</w:t>
      </w:r>
      <w:r w:rsidR="00F04BAE" w:rsidRPr="004A32E4">
        <w:rPr>
          <w:i/>
          <w:color w:val="auto"/>
          <w:lang w:eastAsia="ru-RU"/>
        </w:rPr>
        <w:t>4</w:t>
      </w:r>
      <w:r w:rsidRPr="004A32E4">
        <w:rPr>
          <w:i/>
          <w:color w:val="auto"/>
          <w:lang w:eastAsia="ru-RU"/>
        </w:rPr>
        <w:t xml:space="preserve">.2. Программы переподготовки, реализуемые параллельно с получением высшего образования </w:t>
      </w:r>
      <w:r w:rsidRPr="004A32E4">
        <w:rPr>
          <w:b w:val="0"/>
          <w:i/>
          <w:color w:val="auto"/>
          <w:lang w:eastAsia="ru-RU"/>
        </w:rPr>
        <w:t>(структура, контингент, услуги, направленность)</w:t>
      </w:r>
      <w:bookmarkEnd w:id="89"/>
      <w:bookmarkEnd w:id="91"/>
    </w:p>
    <w:p w:rsidR="007B4BD4" w:rsidRPr="004A32E4" w:rsidRDefault="007B4BD4" w:rsidP="007B4BD4">
      <w:pPr>
        <w:shd w:val="clear" w:color="auto" w:fill="FFFFFF"/>
        <w:ind w:firstLine="700"/>
      </w:pPr>
      <w:r w:rsidRPr="004A32E4">
        <w:t>Программы переподготовки, реализуемые параллельно с получением высшего образования, осуществляются факультетом «Юридическая психология».</w:t>
      </w:r>
    </w:p>
    <w:p w:rsidR="007B4BD4" w:rsidRPr="004A32E4" w:rsidRDefault="007B4BD4" w:rsidP="007B4BD4">
      <w:pPr>
        <w:shd w:val="clear" w:color="auto" w:fill="FFFFFF"/>
        <w:ind w:firstLine="700"/>
      </w:pPr>
      <w:r w:rsidRPr="004A32E4">
        <w:t>Факультетом реализуется образовательная программа «Психологические технологии работы с различными формами отклоняющегося поведения», форма обучения – очная, срок обучения - 2 года (квалификация –педагог-психолог). Программа реализуется параллельно с программой специалитета 44.05.01 Педагогика и психология девиантного поведения (квалификация – социальный педагог). Программа-внебюджетная.</w:t>
      </w:r>
    </w:p>
    <w:p w:rsidR="007B4BD4" w:rsidRPr="004A32E4" w:rsidRDefault="007B4BD4" w:rsidP="007B4BD4">
      <w:pPr>
        <w:shd w:val="clear" w:color="auto" w:fill="FFFFFF"/>
        <w:ind w:firstLine="700"/>
      </w:pPr>
      <w:r w:rsidRPr="004A32E4">
        <w:t>Программа ориентирована на:</w:t>
      </w:r>
    </w:p>
    <w:p w:rsidR="007B4BD4" w:rsidRPr="004A32E4" w:rsidRDefault="007B4BD4" w:rsidP="004A21C1">
      <w:pPr>
        <w:numPr>
          <w:ilvl w:val="0"/>
          <w:numId w:val="112"/>
        </w:numPr>
        <w:shd w:val="clear" w:color="auto" w:fill="FFFFFF"/>
        <w:tabs>
          <w:tab w:val="left" w:pos="993"/>
        </w:tabs>
        <w:ind w:left="0" w:firstLine="708"/>
      </w:pPr>
      <w:r w:rsidRPr="004A32E4">
        <w:t>подготовку кадров для органов и учреждений образования, социальной защиты населения, по делам семьи и молодежи, опеки и попечительства, комиссиях по делам несовершеннолетних, центров психологического консультирования населения, научно-исследовательских организаций психологического, педагогического и другого социального профиля;</w:t>
      </w:r>
    </w:p>
    <w:p w:rsidR="007B4BD4" w:rsidRPr="004A32E4" w:rsidRDefault="007B4BD4" w:rsidP="004A21C1">
      <w:pPr>
        <w:numPr>
          <w:ilvl w:val="0"/>
          <w:numId w:val="112"/>
        </w:numPr>
        <w:shd w:val="clear" w:color="auto" w:fill="FFFFFF"/>
        <w:tabs>
          <w:tab w:val="left" w:pos="993"/>
        </w:tabs>
        <w:ind w:left="0" w:firstLine="708"/>
      </w:pPr>
      <w:r w:rsidRPr="004A32E4">
        <w:t xml:space="preserve">на приобретение выпускником компетенций, знаний и умений в области психологии и педагогики, на подготовку к работе в качестве педагога-психолога, специалиста в области психологии и педагогики в области девиантного поведения, связанную с профилактикой девиантного поведения, сопровождением детей, подростков группы риска, психолого-педагогическую </w:t>
      </w:r>
      <w:r w:rsidRPr="004A32E4">
        <w:lastRenderedPageBreak/>
        <w:t>коррекцию и реабилитацию лиц с девиантным поведением в различных учреждениях социальной сферы, консультативных службах.</w:t>
      </w:r>
    </w:p>
    <w:p w:rsidR="007B4BD4" w:rsidRPr="004A32E4" w:rsidRDefault="007B4BD4" w:rsidP="007B4BD4">
      <w:pPr>
        <w:shd w:val="clear" w:color="auto" w:fill="FFFFFF"/>
        <w:ind w:firstLine="700"/>
      </w:pPr>
      <w:r w:rsidRPr="004A32E4">
        <w:t>Образовательная программа (рабочий учебный план) рассчитана на трудоемкость 1044 часов (29 з.е.). В учебный план входят дисциплины (модули):</w:t>
      </w:r>
      <w:r w:rsidRPr="004A32E4">
        <w:rPr>
          <w:b/>
        </w:rPr>
        <w:t xml:space="preserve"> </w:t>
      </w:r>
      <w:r w:rsidRPr="004A32E4">
        <w:t>Введение в психологию девиантного поведения; Психология виктимности; Психология зависимого поведения; Аномальное развитие личности подростка-правонарушителя (психологический аспект); Психологическая профилактика девиантного поведения несовершеннолетних; Психологическое сопровождение несовершеннолетних в суде; Комплексная реабилитация детей и подростков с девиантным поведением; Юридическая психология детей и подростков; Профессиональная деятельность психолога в области девиантного поведения; практики и научно-исследовательская работа, государственная итоговая аттестация в форме государственного экзамена.</w:t>
      </w:r>
    </w:p>
    <w:p w:rsidR="007B4BD4" w:rsidRPr="004A32E4" w:rsidRDefault="007B4BD4" w:rsidP="007B4BD4">
      <w:pPr>
        <w:shd w:val="clear" w:color="auto" w:fill="FFFFFF"/>
        <w:ind w:firstLine="700"/>
      </w:pPr>
      <w:r w:rsidRPr="004A32E4">
        <w:t>Руководитель программы – Богданович Наталья Викторовна, кандидат психологических наук, доцент кафедры «Юридической психологии и права».</w:t>
      </w:r>
    </w:p>
    <w:p w:rsidR="007B4BD4" w:rsidRPr="004A32E4" w:rsidRDefault="007B4BD4" w:rsidP="007B4BD4">
      <w:pPr>
        <w:shd w:val="clear" w:color="auto" w:fill="FFFFFF"/>
        <w:ind w:firstLine="700"/>
      </w:pPr>
      <w:r w:rsidRPr="004A32E4">
        <w:t>Стоимость обучения по образовательной программе составляет 7000 рублей за одного слушателя. Невысокая стоимость обучения вызвана возможностью перезачёта дисциплин, осваиваемых по основной программе обучения (44.05.01 Педагогика и психология девиантного поведения).</w:t>
      </w:r>
    </w:p>
    <w:p w:rsidR="007B4BD4" w:rsidRPr="004A32E4" w:rsidRDefault="007B4BD4" w:rsidP="007B4BD4">
      <w:pPr>
        <w:shd w:val="clear" w:color="auto" w:fill="FFFFFF"/>
        <w:ind w:firstLine="700"/>
      </w:pPr>
      <w:r w:rsidRPr="004A32E4">
        <w:t>Контингент в 2020 году по «Психологические технологии работы с различными формами отклоняющегося поведения» составляет – 83 человека.</w:t>
      </w:r>
    </w:p>
    <w:p w:rsidR="00647650" w:rsidRPr="004A32E4" w:rsidRDefault="007B4BD4" w:rsidP="007B4BD4">
      <w:pPr>
        <w:shd w:val="clear" w:color="auto" w:fill="FFFFFF"/>
        <w:spacing w:before="60" w:after="120"/>
        <w:rPr>
          <w:rFonts w:eastAsia="Times New Roman" w:cs="Times New Roman"/>
          <w:sz w:val="24"/>
          <w:lang w:eastAsia="ru-RU"/>
        </w:rPr>
      </w:pPr>
      <w:r w:rsidRPr="004A32E4">
        <w:t>Контингент обучающихся по «Психологические технологии работы с различными формами отклоняющегося поведения» представлен в таблице: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784"/>
        <w:gridCol w:w="4786"/>
      </w:tblGrid>
      <w:tr w:rsidR="004A32E4" w:rsidRPr="004A32E4" w:rsidTr="007B4BD4">
        <w:tc>
          <w:tcPr>
            <w:tcW w:w="4784" w:type="dxa"/>
            <w:shd w:val="clear" w:color="auto" w:fill="F2F2F2" w:themeFill="background1" w:themeFillShade="F2"/>
            <w:tcMar>
              <w:top w:w="0" w:type="dxa"/>
              <w:left w:w="108" w:type="dxa"/>
              <w:bottom w:w="0" w:type="dxa"/>
              <w:right w:w="108" w:type="dxa"/>
            </w:tcMar>
            <w:vAlign w:val="center"/>
            <w:hideMark/>
          </w:tcPr>
          <w:p w:rsidR="00647650" w:rsidRPr="004A32E4" w:rsidRDefault="00647650" w:rsidP="007B4BD4">
            <w:pPr>
              <w:spacing w:before="60"/>
              <w:ind w:firstLine="0"/>
              <w:jc w:val="center"/>
              <w:rPr>
                <w:rFonts w:eastAsia="Times New Roman" w:cs="Times New Roman"/>
                <w:sz w:val="24"/>
                <w:szCs w:val="24"/>
                <w:lang w:eastAsia="ru-RU"/>
              </w:rPr>
            </w:pPr>
            <w:r w:rsidRPr="004A32E4">
              <w:rPr>
                <w:rFonts w:eastAsia="Times New Roman" w:cs="Times New Roman"/>
                <w:sz w:val="24"/>
                <w:szCs w:val="24"/>
                <w:lang w:eastAsia="ru-RU"/>
              </w:rPr>
              <w:t>Контингент</w:t>
            </w:r>
          </w:p>
        </w:tc>
        <w:tc>
          <w:tcPr>
            <w:tcW w:w="4786" w:type="dxa"/>
            <w:shd w:val="clear" w:color="auto" w:fill="F2F2F2" w:themeFill="background1" w:themeFillShade="F2"/>
            <w:tcMar>
              <w:top w:w="0" w:type="dxa"/>
              <w:left w:w="108" w:type="dxa"/>
              <w:bottom w:w="0" w:type="dxa"/>
              <w:right w:w="108" w:type="dxa"/>
            </w:tcMar>
            <w:vAlign w:val="center"/>
            <w:hideMark/>
          </w:tcPr>
          <w:p w:rsidR="00647650" w:rsidRPr="004A32E4" w:rsidRDefault="00647650" w:rsidP="007B4BD4">
            <w:pPr>
              <w:spacing w:before="60"/>
              <w:ind w:firstLine="0"/>
              <w:jc w:val="center"/>
              <w:rPr>
                <w:rFonts w:eastAsia="Times New Roman" w:cs="Times New Roman"/>
                <w:sz w:val="24"/>
                <w:szCs w:val="24"/>
                <w:lang w:eastAsia="ru-RU"/>
              </w:rPr>
            </w:pPr>
            <w:r w:rsidRPr="004A32E4">
              <w:rPr>
                <w:rFonts w:eastAsia="Times New Roman" w:cs="Times New Roman"/>
                <w:sz w:val="24"/>
                <w:szCs w:val="24"/>
                <w:lang w:eastAsia="ru-RU"/>
              </w:rPr>
              <w:t>Количество обучающихся</w:t>
            </w:r>
          </w:p>
        </w:tc>
      </w:tr>
      <w:tr w:rsidR="004A32E4" w:rsidRPr="004A32E4" w:rsidTr="007B4BD4">
        <w:tc>
          <w:tcPr>
            <w:tcW w:w="4784" w:type="dxa"/>
            <w:tcMar>
              <w:top w:w="0" w:type="dxa"/>
              <w:left w:w="108" w:type="dxa"/>
              <w:bottom w:w="0" w:type="dxa"/>
              <w:right w:w="108" w:type="dxa"/>
            </w:tcMar>
            <w:vAlign w:val="center"/>
            <w:hideMark/>
          </w:tcPr>
          <w:p w:rsidR="007B4BD4" w:rsidRPr="004A32E4" w:rsidRDefault="007B4BD4" w:rsidP="007B4BD4">
            <w:pPr>
              <w:spacing w:before="60"/>
              <w:ind w:firstLine="0"/>
              <w:jc w:val="center"/>
              <w:rPr>
                <w:rFonts w:eastAsia="Times New Roman" w:cs="Times New Roman"/>
                <w:sz w:val="24"/>
                <w:szCs w:val="24"/>
                <w:lang w:eastAsia="ru-RU"/>
              </w:rPr>
            </w:pPr>
            <w:r w:rsidRPr="004A32E4">
              <w:rPr>
                <w:rFonts w:eastAsia="Times New Roman" w:cs="Times New Roman"/>
                <w:sz w:val="24"/>
                <w:szCs w:val="24"/>
                <w:lang w:eastAsia="ru-RU"/>
              </w:rPr>
              <w:t>1 курс</w:t>
            </w:r>
          </w:p>
        </w:tc>
        <w:tc>
          <w:tcPr>
            <w:tcW w:w="4786" w:type="dxa"/>
            <w:tcMar>
              <w:top w:w="0" w:type="dxa"/>
              <w:left w:w="108" w:type="dxa"/>
              <w:bottom w:w="0" w:type="dxa"/>
              <w:right w:w="108" w:type="dxa"/>
            </w:tcMar>
            <w:vAlign w:val="center"/>
            <w:hideMark/>
          </w:tcPr>
          <w:p w:rsidR="007B4BD4" w:rsidRPr="004A32E4" w:rsidRDefault="007B4BD4" w:rsidP="007B4BD4">
            <w:pPr>
              <w:ind w:firstLine="0"/>
              <w:jc w:val="center"/>
              <w:rPr>
                <w:sz w:val="24"/>
                <w:szCs w:val="24"/>
              </w:rPr>
            </w:pPr>
            <w:r w:rsidRPr="004A32E4">
              <w:rPr>
                <w:sz w:val="24"/>
                <w:szCs w:val="24"/>
              </w:rPr>
              <w:t>40</w:t>
            </w:r>
          </w:p>
        </w:tc>
      </w:tr>
      <w:tr w:rsidR="004A32E4" w:rsidRPr="004A32E4" w:rsidTr="007B4BD4">
        <w:tc>
          <w:tcPr>
            <w:tcW w:w="4784" w:type="dxa"/>
            <w:tcMar>
              <w:top w:w="0" w:type="dxa"/>
              <w:left w:w="108" w:type="dxa"/>
              <w:bottom w:w="0" w:type="dxa"/>
              <w:right w:w="108" w:type="dxa"/>
            </w:tcMar>
            <w:vAlign w:val="center"/>
            <w:hideMark/>
          </w:tcPr>
          <w:p w:rsidR="007B4BD4" w:rsidRPr="004A32E4" w:rsidRDefault="007B4BD4" w:rsidP="007B4BD4">
            <w:pPr>
              <w:spacing w:before="60"/>
              <w:ind w:firstLine="0"/>
              <w:jc w:val="center"/>
              <w:rPr>
                <w:rFonts w:eastAsia="Times New Roman" w:cs="Times New Roman"/>
                <w:sz w:val="24"/>
                <w:szCs w:val="24"/>
                <w:lang w:eastAsia="ru-RU"/>
              </w:rPr>
            </w:pPr>
            <w:r w:rsidRPr="004A32E4">
              <w:rPr>
                <w:rFonts w:eastAsia="Times New Roman" w:cs="Times New Roman"/>
                <w:sz w:val="24"/>
                <w:szCs w:val="24"/>
                <w:lang w:eastAsia="ru-RU"/>
              </w:rPr>
              <w:t>2 курс</w:t>
            </w:r>
          </w:p>
        </w:tc>
        <w:tc>
          <w:tcPr>
            <w:tcW w:w="4786" w:type="dxa"/>
            <w:tcMar>
              <w:top w:w="0" w:type="dxa"/>
              <w:left w:w="108" w:type="dxa"/>
              <w:bottom w:w="0" w:type="dxa"/>
              <w:right w:w="108" w:type="dxa"/>
            </w:tcMar>
            <w:vAlign w:val="center"/>
            <w:hideMark/>
          </w:tcPr>
          <w:p w:rsidR="007B4BD4" w:rsidRPr="004A32E4" w:rsidRDefault="007B4BD4" w:rsidP="007B4BD4">
            <w:pPr>
              <w:ind w:firstLine="0"/>
              <w:jc w:val="center"/>
              <w:rPr>
                <w:sz w:val="24"/>
                <w:szCs w:val="24"/>
              </w:rPr>
            </w:pPr>
            <w:r w:rsidRPr="004A32E4">
              <w:rPr>
                <w:sz w:val="24"/>
                <w:szCs w:val="24"/>
              </w:rPr>
              <w:t>43</w:t>
            </w:r>
          </w:p>
        </w:tc>
      </w:tr>
      <w:tr w:rsidR="007B4BD4" w:rsidRPr="004A32E4" w:rsidTr="007B4BD4">
        <w:tc>
          <w:tcPr>
            <w:tcW w:w="4784" w:type="dxa"/>
            <w:shd w:val="clear" w:color="auto" w:fill="auto"/>
            <w:tcMar>
              <w:top w:w="0" w:type="dxa"/>
              <w:left w:w="108" w:type="dxa"/>
              <w:bottom w:w="0" w:type="dxa"/>
              <w:right w:w="108" w:type="dxa"/>
            </w:tcMar>
            <w:vAlign w:val="center"/>
            <w:hideMark/>
          </w:tcPr>
          <w:p w:rsidR="007B4BD4" w:rsidRPr="004A32E4" w:rsidRDefault="007B4BD4" w:rsidP="007B4BD4">
            <w:pPr>
              <w:spacing w:before="60"/>
              <w:ind w:firstLine="0"/>
              <w:jc w:val="center"/>
              <w:rPr>
                <w:rFonts w:eastAsia="Times New Roman" w:cs="Times New Roman"/>
                <w:sz w:val="24"/>
                <w:szCs w:val="24"/>
                <w:lang w:eastAsia="ru-RU"/>
              </w:rPr>
            </w:pPr>
            <w:r w:rsidRPr="004A32E4">
              <w:rPr>
                <w:rFonts w:eastAsia="Times New Roman" w:cs="Times New Roman"/>
                <w:sz w:val="24"/>
                <w:szCs w:val="24"/>
                <w:lang w:eastAsia="ru-RU"/>
              </w:rPr>
              <w:t>Итого</w:t>
            </w:r>
          </w:p>
        </w:tc>
        <w:tc>
          <w:tcPr>
            <w:tcW w:w="4786" w:type="dxa"/>
            <w:shd w:val="clear" w:color="auto" w:fill="auto"/>
            <w:tcMar>
              <w:top w:w="0" w:type="dxa"/>
              <w:left w:w="108" w:type="dxa"/>
              <w:bottom w:w="0" w:type="dxa"/>
              <w:right w:w="108" w:type="dxa"/>
            </w:tcMar>
            <w:vAlign w:val="center"/>
            <w:hideMark/>
          </w:tcPr>
          <w:p w:rsidR="007B4BD4" w:rsidRPr="004A32E4" w:rsidRDefault="007B4BD4" w:rsidP="007B4BD4">
            <w:pPr>
              <w:ind w:firstLine="0"/>
              <w:jc w:val="center"/>
              <w:rPr>
                <w:sz w:val="24"/>
                <w:szCs w:val="24"/>
              </w:rPr>
            </w:pPr>
            <w:r w:rsidRPr="004A32E4">
              <w:rPr>
                <w:sz w:val="24"/>
                <w:szCs w:val="24"/>
              </w:rPr>
              <w:t>83</w:t>
            </w:r>
          </w:p>
        </w:tc>
      </w:tr>
    </w:tbl>
    <w:p w:rsidR="00647650" w:rsidRPr="004A32E4" w:rsidRDefault="00647650" w:rsidP="00E815D5">
      <w:pPr>
        <w:spacing w:before="60"/>
        <w:rPr>
          <w:rFonts w:cs="Times New Roman"/>
          <w:szCs w:val="28"/>
        </w:rPr>
      </w:pPr>
    </w:p>
    <w:p w:rsidR="007E1356" w:rsidRPr="004A32E4" w:rsidRDefault="007E1356" w:rsidP="005C5168">
      <w:pPr>
        <w:pStyle w:val="1b"/>
        <w:spacing w:before="120" w:after="120"/>
        <w:rPr>
          <w:color w:val="auto"/>
          <w:lang w:eastAsia="ru-RU"/>
        </w:rPr>
      </w:pPr>
      <w:bookmarkStart w:id="92" w:name="_Toc70339054"/>
      <w:r w:rsidRPr="004A32E4">
        <w:rPr>
          <w:noProof/>
          <w:color w:val="auto"/>
          <w:lang w:eastAsia="ru-RU"/>
        </w:rPr>
        <w:t>2.</w:t>
      </w:r>
      <w:r w:rsidR="00BE1167" w:rsidRPr="004A32E4">
        <w:rPr>
          <w:noProof/>
          <w:color w:val="auto"/>
          <w:lang w:eastAsia="ru-RU"/>
        </w:rPr>
        <w:t>5</w:t>
      </w:r>
      <w:r w:rsidRPr="004A32E4">
        <w:rPr>
          <w:noProof/>
          <w:color w:val="auto"/>
          <w:lang w:eastAsia="ru-RU"/>
        </w:rPr>
        <w:t xml:space="preserve">. Программы дополнительного образования </w:t>
      </w:r>
      <w:r w:rsidRPr="004A32E4">
        <w:rPr>
          <w:color w:val="auto"/>
          <w:lang w:eastAsia="ru-RU"/>
        </w:rPr>
        <w:t>детей и взрослых</w:t>
      </w:r>
      <w:bookmarkEnd w:id="92"/>
    </w:p>
    <w:p w:rsidR="007E1356" w:rsidRPr="004A32E4" w:rsidRDefault="007E1356" w:rsidP="005C5168">
      <w:pPr>
        <w:pStyle w:val="1b"/>
        <w:spacing w:before="120" w:after="120"/>
        <w:rPr>
          <w:i/>
          <w:color w:val="auto"/>
          <w:lang w:eastAsia="hi-IN" w:bidi="hi-IN"/>
        </w:rPr>
      </w:pPr>
      <w:bookmarkStart w:id="93" w:name="_Toc70339055"/>
      <w:r w:rsidRPr="004A32E4">
        <w:rPr>
          <w:i/>
          <w:color w:val="auto"/>
          <w:lang w:eastAsia="hi-IN" w:bidi="hi-IN"/>
        </w:rPr>
        <w:t>2.</w:t>
      </w:r>
      <w:r w:rsidR="00BE1167" w:rsidRPr="004A32E4">
        <w:rPr>
          <w:i/>
          <w:color w:val="auto"/>
          <w:lang w:eastAsia="hi-IN" w:bidi="hi-IN"/>
        </w:rPr>
        <w:t>5</w:t>
      </w:r>
      <w:r w:rsidR="006D7631" w:rsidRPr="004A32E4">
        <w:rPr>
          <w:i/>
          <w:color w:val="auto"/>
          <w:lang w:eastAsia="hi-IN" w:bidi="hi-IN"/>
        </w:rPr>
        <w:t>.1</w:t>
      </w:r>
      <w:r w:rsidRPr="004A32E4">
        <w:rPr>
          <w:i/>
          <w:color w:val="auto"/>
          <w:lang w:eastAsia="hi-IN" w:bidi="hi-IN"/>
        </w:rPr>
        <w:t xml:space="preserve">. </w:t>
      </w:r>
      <w:r w:rsidR="00D028F7" w:rsidRPr="004A32E4">
        <w:rPr>
          <w:i/>
          <w:color w:val="auto"/>
        </w:rPr>
        <w:t>Программы дополнительного образования детей, реализуемые</w:t>
      </w:r>
      <w:r w:rsidRPr="004A32E4">
        <w:rPr>
          <w:i/>
          <w:color w:val="auto"/>
        </w:rPr>
        <w:t xml:space="preserve"> </w:t>
      </w:r>
      <w:r w:rsidR="00D028F7" w:rsidRPr="004A32E4">
        <w:rPr>
          <w:i/>
          <w:color w:val="auto"/>
        </w:rPr>
        <w:t xml:space="preserve">в </w:t>
      </w:r>
      <w:r w:rsidRPr="004A32E4">
        <w:rPr>
          <w:i/>
          <w:color w:val="auto"/>
        </w:rPr>
        <w:t>Федеральн</w:t>
      </w:r>
      <w:r w:rsidR="00D028F7" w:rsidRPr="004A32E4">
        <w:rPr>
          <w:i/>
          <w:color w:val="auto"/>
        </w:rPr>
        <w:t>ом</w:t>
      </w:r>
      <w:r w:rsidRPr="004A32E4">
        <w:rPr>
          <w:i/>
          <w:color w:val="auto"/>
        </w:rPr>
        <w:t xml:space="preserve"> ресурсн</w:t>
      </w:r>
      <w:r w:rsidR="00D028F7" w:rsidRPr="004A32E4">
        <w:rPr>
          <w:i/>
          <w:color w:val="auto"/>
        </w:rPr>
        <w:t>о</w:t>
      </w:r>
      <w:r w:rsidRPr="004A32E4">
        <w:rPr>
          <w:i/>
          <w:color w:val="auto"/>
        </w:rPr>
        <w:t>м центр</w:t>
      </w:r>
      <w:r w:rsidR="00D028F7" w:rsidRPr="004A32E4">
        <w:rPr>
          <w:i/>
          <w:color w:val="auto"/>
        </w:rPr>
        <w:t>е</w:t>
      </w:r>
      <w:r w:rsidRPr="004A32E4">
        <w:rPr>
          <w:i/>
          <w:color w:val="auto"/>
        </w:rPr>
        <w:t xml:space="preserve"> по </w:t>
      </w:r>
      <w:r w:rsidRPr="004A32E4">
        <w:rPr>
          <w:i/>
          <w:color w:val="auto"/>
          <w:lang w:eastAsia="ru-RU"/>
        </w:rPr>
        <w:t>организации комплексного сопровождения детей с расстройствами аутистического спектра</w:t>
      </w:r>
      <w:bookmarkEnd w:id="93"/>
      <w:r w:rsidRPr="004A32E4">
        <w:rPr>
          <w:i/>
          <w:color w:val="auto"/>
          <w:sz w:val="24"/>
          <w:szCs w:val="24"/>
        </w:rPr>
        <w:t xml:space="preserve"> </w:t>
      </w:r>
    </w:p>
    <w:p w:rsidR="00154C01" w:rsidRPr="004A32E4" w:rsidRDefault="00154C01" w:rsidP="00154C01">
      <w:pPr>
        <w:pStyle w:val="western"/>
        <w:spacing w:before="0" w:beforeAutospacing="0" w:after="0" w:afterAutospacing="0"/>
        <w:rPr>
          <w:sz w:val="28"/>
          <w:szCs w:val="28"/>
        </w:rPr>
      </w:pPr>
      <w:r w:rsidRPr="004A32E4">
        <w:rPr>
          <w:sz w:val="28"/>
          <w:szCs w:val="28"/>
        </w:rPr>
        <w:t xml:space="preserve">Дополнительное образование обучающихся осуществляется в рамках внеурочной деятельности. Внеурочная деятельность ориентирована на социализацию обучающихся с РАС и создание условий для: </w:t>
      </w:r>
    </w:p>
    <w:p w:rsidR="00154C01" w:rsidRPr="004A32E4" w:rsidRDefault="00154C01" w:rsidP="00F44A47">
      <w:pPr>
        <w:pStyle w:val="14"/>
        <w:widowControl w:val="0"/>
        <w:numPr>
          <w:ilvl w:val="0"/>
          <w:numId w:val="10"/>
        </w:numPr>
        <w:tabs>
          <w:tab w:val="left" w:pos="993"/>
        </w:tabs>
        <w:suppressAutoHyphens/>
        <w:ind w:left="0" w:firstLine="709"/>
        <w:rPr>
          <w:rFonts w:ascii="Times New Roman" w:hAnsi="Times New Roman"/>
          <w:szCs w:val="28"/>
        </w:rPr>
      </w:pPr>
      <w:r w:rsidRPr="004A32E4">
        <w:rPr>
          <w:rFonts w:ascii="Times New Roman" w:hAnsi="Times New Roman"/>
          <w:szCs w:val="28"/>
        </w:rPr>
        <w:t xml:space="preserve">творческой самореализации обучающихся с РАС в комфортной развивающей среде, стимулирующей возникновение личностного интереса к различным аспектам жизнедеятельности; </w:t>
      </w:r>
    </w:p>
    <w:p w:rsidR="00154C01" w:rsidRPr="004A32E4" w:rsidRDefault="00154C01" w:rsidP="00F44A47">
      <w:pPr>
        <w:pStyle w:val="14"/>
        <w:widowControl w:val="0"/>
        <w:numPr>
          <w:ilvl w:val="0"/>
          <w:numId w:val="10"/>
        </w:numPr>
        <w:tabs>
          <w:tab w:val="left" w:pos="993"/>
        </w:tabs>
        <w:suppressAutoHyphens/>
        <w:ind w:left="0" w:firstLine="709"/>
        <w:rPr>
          <w:rFonts w:ascii="Times New Roman" w:hAnsi="Times New Roman"/>
          <w:szCs w:val="28"/>
        </w:rPr>
      </w:pPr>
      <w:r w:rsidRPr="004A32E4">
        <w:rPr>
          <w:rFonts w:ascii="Times New Roman" w:hAnsi="Times New Roman"/>
          <w:szCs w:val="28"/>
        </w:rPr>
        <w:t>позитивного отношения к окружающей действительности;</w:t>
      </w:r>
    </w:p>
    <w:p w:rsidR="00154C01" w:rsidRPr="004A32E4" w:rsidRDefault="00154C01" w:rsidP="00F44A47">
      <w:pPr>
        <w:pStyle w:val="14"/>
        <w:widowControl w:val="0"/>
        <w:numPr>
          <w:ilvl w:val="0"/>
          <w:numId w:val="10"/>
        </w:numPr>
        <w:tabs>
          <w:tab w:val="left" w:pos="993"/>
        </w:tabs>
        <w:suppressAutoHyphens/>
        <w:ind w:left="0" w:firstLine="709"/>
        <w:rPr>
          <w:rFonts w:ascii="Times New Roman" w:hAnsi="Times New Roman"/>
          <w:szCs w:val="28"/>
        </w:rPr>
      </w:pPr>
      <w:r w:rsidRPr="004A32E4">
        <w:rPr>
          <w:rFonts w:ascii="Times New Roman" w:hAnsi="Times New Roman"/>
          <w:szCs w:val="28"/>
        </w:rPr>
        <w:t>активного социального взаимодействия со сверстниками и педагогами;</w:t>
      </w:r>
    </w:p>
    <w:p w:rsidR="00154C01" w:rsidRPr="004A32E4" w:rsidRDefault="00154C01" w:rsidP="00F44A47">
      <w:pPr>
        <w:pStyle w:val="14"/>
        <w:widowControl w:val="0"/>
        <w:numPr>
          <w:ilvl w:val="0"/>
          <w:numId w:val="10"/>
        </w:numPr>
        <w:tabs>
          <w:tab w:val="left" w:pos="993"/>
        </w:tabs>
        <w:suppressAutoHyphens/>
        <w:ind w:left="0" w:firstLine="709"/>
        <w:rPr>
          <w:rFonts w:ascii="Times New Roman" w:hAnsi="Times New Roman"/>
          <w:szCs w:val="28"/>
        </w:rPr>
      </w:pPr>
      <w:r w:rsidRPr="004A32E4">
        <w:rPr>
          <w:rFonts w:ascii="Times New Roman" w:hAnsi="Times New Roman"/>
          <w:szCs w:val="28"/>
        </w:rPr>
        <w:t>развития различных видов деятельности;</w:t>
      </w:r>
    </w:p>
    <w:p w:rsidR="00154C01" w:rsidRPr="004A32E4" w:rsidRDefault="00154C01" w:rsidP="00F44A47">
      <w:pPr>
        <w:pStyle w:val="14"/>
        <w:widowControl w:val="0"/>
        <w:numPr>
          <w:ilvl w:val="0"/>
          <w:numId w:val="10"/>
        </w:numPr>
        <w:tabs>
          <w:tab w:val="left" w:pos="993"/>
        </w:tabs>
        <w:suppressAutoHyphens/>
        <w:ind w:left="0" w:firstLine="709"/>
        <w:rPr>
          <w:rFonts w:ascii="Times New Roman" w:hAnsi="Times New Roman"/>
          <w:szCs w:val="28"/>
        </w:rPr>
      </w:pPr>
      <w:r w:rsidRPr="004A32E4">
        <w:rPr>
          <w:rFonts w:ascii="Times New Roman" w:hAnsi="Times New Roman"/>
          <w:szCs w:val="28"/>
        </w:rPr>
        <w:t>формирования жизненных компетенций.</w:t>
      </w:r>
    </w:p>
    <w:p w:rsidR="00154C01" w:rsidRPr="004A32E4" w:rsidRDefault="00154C01" w:rsidP="00154C01">
      <w:pPr>
        <w:pStyle w:val="western"/>
        <w:spacing w:before="0" w:beforeAutospacing="0" w:after="0" w:afterAutospacing="0"/>
        <w:rPr>
          <w:sz w:val="28"/>
          <w:szCs w:val="28"/>
        </w:rPr>
      </w:pPr>
      <w:r w:rsidRPr="004A32E4">
        <w:rPr>
          <w:sz w:val="28"/>
          <w:szCs w:val="28"/>
        </w:rPr>
        <w:lastRenderedPageBreak/>
        <w:t>В школе ФРЦ организована работа различных мастерских, кружков и секций физкультурно-спортивной, социально-педагогической, художественно-эстетической и технической направленности:</w:t>
      </w:r>
    </w:p>
    <w:p w:rsidR="00154C01" w:rsidRPr="004A32E4" w:rsidRDefault="00154C01" w:rsidP="00F44A47">
      <w:pPr>
        <w:pStyle w:val="western"/>
        <w:numPr>
          <w:ilvl w:val="0"/>
          <w:numId w:val="35"/>
        </w:numPr>
        <w:tabs>
          <w:tab w:val="left" w:pos="993"/>
        </w:tabs>
        <w:spacing w:before="0" w:beforeAutospacing="0" w:after="0" w:afterAutospacing="0"/>
        <w:ind w:left="0" w:firstLine="709"/>
        <w:rPr>
          <w:b/>
          <w:bCs/>
          <w:sz w:val="28"/>
          <w:szCs w:val="28"/>
        </w:rPr>
      </w:pPr>
      <w:r w:rsidRPr="004A32E4">
        <w:rPr>
          <w:b/>
          <w:bCs/>
          <w:sz w:val="28"/>
          <w:szCs w:val="28"/>
        </w:rPr>
        <w:t>Программы физкультурно-спортивной направленности:</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«Фитнес»;</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«Школа плавания»;</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«Двигательная мозаика»;</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«Футбол».</w:t>
      </w:r>
    </w:p>
    <w:p w:rsidR="00154C01" w:rsidRPr="004A32E4" w:rsidRDefault="00154C01" w:rsidP="00F44A47">
      <w:pPr>
        <w:pStyle w:val="western"/>
        <w:numPr>
          <w:ilvl w:val="0"/>
          <w:numId w:val="35"/>
        </w:numPr>
        <w:tabs>
          <w:tab w:val="left" w:pos="993"/>
        </w:tabs>
        <w:spacing w:before="0" w:beforeAutospacing="0" w:after="0" w:afterAutospacing="0"/>
        <w:ind w:left="0" w:firstLine="709"/>
        <w:rPr>
          <w:b/>
          <w:bCs/>
          <w:sz w:val="28"/>
          <w:szCs w:val="28"/>
        </w:rPr>
      </w:pPr>
      <w:r w:rsidRPr="004A32E4">
        <w:rPr>
          <w:b/>
          <w:bCs/>
          <w:sz w:val="28"/>
          <w:szCs w:val="28"/>
        </w:rPr>
        <w:t>Программы социально-педагогической направленности:</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«Кухня»;</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«Дорога к школе»;</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«Крохи»;</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«Игротека».</w:t>
      </w:r>
    </w:p>
    <w:p w:rsidR="00154C01" w:rsidRPr="004A32E4" w:rsidRDefault="00154C01" w:rsidP="00F44A47">
      <w:pPr>
        <w:pStyle w:val="western"/>
        <w:numPr>
          <w:ilvl w:val="0"/>
          <w:numId w:val="35"/>
        </w:numPr>
        <w:tabs>
          <w:tab w:val="left" w:pos="993"/>
        </w:tabs>
        <w:spacing w:before="0" w:beforeAutospacing="0" w:after="0" w:afterAutospacing="0"/>
        <w:ind w:left="0" w:firstLine="709"/>
        <w:rPr>
          <w:b/>
          <w:bCs/>
          <w:sz w:val="28"/>
          <w:szCs w:val="28"/>
        </w:rPr>
      </w:pPr>
      <w:r w:rsidRPr="004A32E4">
        <w:rPr>
          <w:b/>
          <w:bCs/>
          <w:sz w:val="28"/>
          <w:szCs w:val="28"/>
        </w:rPr>
        <w:t>Программы художественно-эстетической направленности:</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«Веселая кисточка»;</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«Солнышко в ладошках»;</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«Изображая мир своими руками»;</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«Музыкальная мозаика».</w:t>
      </w:r>
    </w:p>
    <w:p w:rsidR="00154C01" w:rsidRPr="004A32E4" w:rsidRDefault="00154C01" w:rsidP="00F44A47">
      <w:pPr>
        <w:pStyle w:val="western"/>
        <w:numPr>
          <w:ilvl w:val="0"/>
          <w:numId w:val="35"/>
        </w:numPr>
        <w:tabs>
          <w:tab w:val="left" w:pos="993"/>
        </w:tabs>
        <w:spacing w:before="0" w:beforeAutospacing="0" w:after="0" w:afterAutospacing="0"/>
        <w:ind w:left="0" w:firstLine="709"/>
        <w:rPr>
          <w:b/>
          <w:bCs/>
          <w:sz w:val="28"/>
          <w:szCs w:val="28"/>
        </w:rPr>
      </w:pPr>
      <w:r w:rsidRPr="004A32E4">
        <w:rPr>
          <w:b/>
          <w:bCs/>
          <w:sz w:val="28"/>
          <w:szCs w:val="28"/>
        </w:rPr>
        <w:t>Программы технической направленности:</w:t>
      </w:r>
    </w:p>
    <w:p w:rsidR="00154C01" w:rsidRPr="004A32E4" w:rsidRDefault="00154C01" w:rsidP="00F44A47">
      <w:pPr>
        <w:pStyle w:val="western"/>
        <w:tabs>
          <w:tab w:val="left" w:pos="993"/>
        </w:tabs>
        <w:spacing w:before="0" w:beforeAutospacing="0" w:after="0" w:afterAutospacing="0"/>
        <w:rPr>
          <w:sz w:val="28"/>
          <w:szCs w:val="28"/>
        </w:rPr>
      </w:pPr>
      <w:r w:rsidRPr="004A32E4">
        <w:rPr>
          <w:sz w:val="28"/>
          <w:szCs w:val="28"/>
        </w:rPr>
        <w:t>- «Занимательная информатика».</w:t>
      </w:r>
    </w:p>
    <w:p w:rsidR="00154C01" w:rsidRPr="004A32E4" w:rsidRDefault="00154C01" w:rsidP="00154C01">
      <w:pPr>
        <w:rPr>
          <w:rFonts w:eastAsia="Times New Roman"/>
          <w:szCs w:val="28"/>
          <w:lang w:eastAsia="ru-RU"/>
        </w:rPr>
      </w:pPr>
      <w:r w:rsidRPr="004A32E4">
        <w:rPr>
          <w:rFonts w:eastAsia="Times New Roman"/>
          <w:szCs w:val="28"/>
          <w:lang w:eastAsia="ru-RU"/>
        </w:rPr>
        <w:t>Работа по организации дополнительного образования осуществляется с использованием внутренних ресурсов и на основе сетевого взаимодействия с организациями дополнительного образования.</w:t>
      </w:r>
    </w:p>
    <w:p w:rsidR="00EC1BE2" w:rsidRPr="004A32E4" w:rsidRDefault="00154C01" w:rsidP="00154C01">
      <w:pPr>
        <w:rPr>
          <w:rFonts w:cs="Times New Roman"/>
          <w:szCs w:val="28"/>
        </w:rPr>
      </w:pPr>
      <w:r w:rsidRPr="004A32E4">
        <w:rPr>
          <w:rFonts w:eastAsia="Times New Roman"/>
          <w:szCs w:val="28"/>
          <w:lang w:eastAsia="ru-RU"/>
        </w:rPr>
        <w:t>Учащиеся школы принимают активное участие в творческих конкурсах муниципального, регионального, федерального уровней.</w:t>
      </w:r>
    </w:p>
    <w:p w:rsidR="00D028F7" w:rsidRPr="004A32E4" w:rsidRDefault="00D028F7" w:rsidP="007C5FD4">
      <w:pPr>
        <w:pStyle w:val="1b"/>
        <w:spacing w:before="60" w:after="120"/>
        <w:rPr>
          <w:i/>
          <w:color w:val="auto"/>
        </w:rPr>
      </w:pPr>
      <w:bookmarkStart w:id="94" w:name="_Toc70339056"/>
      <w:r w:rsidRPr="004A32E4">
        <w:rPr>
          <w:i/>
          <w:color w:val="auto"/>
          <w:lang w:eastAsia="hi-IN" w:bidi="hi-IN"/>
        </w:rPr>
        <w:t>2.</w:t>
      </w:r>
      <w:r w:rsidR="00BE1167" w:rsidRPr="004A32E4">
        <w:rPr>
          <w:i/>
          <w:color w:val="auto"/>
          <w:lang w:eastAsia="hi-IN" w:bidi="hi-IN"/>
        </w:rPr>
        <w:t>5</w:t>
      </w:r>
      <w:r w:rsidRPr="004A32E4">
        <w:rPr>
          <w:i/>
          <w:color w:val="auto"/>
          <w:lang w:eastAsia="hi-IN" w:bidi="hi-IN"/>
        </w:rPr>
        <w:t>.</w:t>
      </w:r>
      <w:r w:rsidR="00DC7FCF" w:rsidRPr="004A32E4">
        <w:rPr>
          <w:i/>
          <w:color w:val="auto"/>
          <w:lang w:eastAsia="hi-IN" w:bidi="hi-IN"/>
        </w:rPr>
        <w:t>2</w:t>
      </w:r>
      <w:r w:rsidRPr="004A32E4">
        <w:rPr>
          <w:i/>
          <w:color w:val="auto"/>
          <w:lang w:eastAsia="hi-IN" w:bidi="hi-IN"/>
        </w:rPr>
        <w:t xml:space="preserve">. </w:t>
      </w:r>
      <w:r w:rsidRPr="004A32E4">
        <w:rPr>
          <w:i/>
          <w:color w:val="auto"/>
        </w:rPr>
        <w:t xml:space="preserve">Программы дополнительного образования детей, реализуемые в Центре профориентации и довузовского образования «ПРО </w:t>
      </w:r>
      <w:r w:rsidRPr="004A32E4">
        <w:rPr>
          <w:i/>
          <w:color w:val="auto"/>
          <w:lang w:val="en-US"/>
        </w:rPr>
        <w:t>PSY</w:t>
      </w:r>
      <w:r w:rsidRPr="004A32E4">
        <w:rPr>
          <w:i/>
          <w:color w:val="auto"/>
        </w:rPr>
        <w:t>»</w:t>
      </w:r>
      <w:bookmarkEnd w:id="94"/>
    </w:p>
    <w:p w:rsidR="008E672C" w:rsidRPr="004A32E4" w:rsidRDefault="008E672C" w:rsidP="008E672C">
      <w:pPr>
        <w:rPr>
          <w:rFonts w:cs="Times New Roman"/>
          <w:szCs w:val="28"/>
        </w:rPr>
      </w:pPr>
      <w:bookmarkStart w:id="95" w:name="_Toc512440822"/>
      <w:r w:rsidRPr="004A32E4">
        <w:rPr>
          <w:rFonts w:cs="Times New Roman"/>
          <w:szCs w:val="28"/>
        </w:rPr>
        <w:t>Центр «ПРО PSY» ведет работу по двум основным направлениям: профориентация и довузовская подготовка, с целью привлечения школьников к научно-исследовательской деятельности, помощи в профессиональном самоопределении и выбору профессии в области психологии и когнитивных наук, а также повышению уровня знания учащихся и привлечение в университет мотивированных, талантливый абитуриентов.</w:t>
      </w:r>
    </w:p>
    <w:p w:rsidR="008E672C" w:rsidRPr="004A32E4" w:rsidRDefault="008E672C" w:rsidP="008E672C">
      <w:pPr>
        <w:rPr>
          <w:rFonts w:cs="Times New Roman"/>
          <w:szCs w:val="28"/>
        </w:rPr>
      </w:pPr>
      <w:r w:rsidRPr="004A32E4">
        <w:rPr>
          <w:rFonts w:cs="Times New Roman"/>
          <w:szCs w:val="28"/>
        </w:rPr>
        <w:t>Деятельность центра «ПРО PSY» направлена на решение следующих задач:</w:t>
      </w:r>
    </w:p>
    <w:p w:rsidR="008E672C" w:rsidRPr="004A32E4" w:rsidRDefault="008E672C" w:rsidP="004A21C1">
      <w:pPr>
        <w:pStyle w:val="a7"/>
        <w:numPr>
          <w:ilvl w:val="0"/>
          <w:numId w:val="72"/>
        </w:numPr>
        <w:tabs>
          <w:tab w:val="left" w:pos="1134"/>
        </w:tabs>
        <w:ind w:left="0" w:firstLine="709"/>
        <w:contextualSpacing w:val="0"/>
        <w:rPr>
          <w:rFonts w:cs="Times New Roman"/>
          <w:szCs w:val="28"/>
        </w:rPr>
      </w:pPr>
      <w:r w:rsidRPr="004A32E4">
        <w:rPr>
          <w:rFonts w:cs="Times New Roman"/>
          <w:szCs w:val="28"/>
        </w:rPr>
        <w:t>Популяризация бренда университета среди широкой общественности с целью привлечения к поступлению в университет.</w:t>
      </w:r>
    </w:p>
    <w:p w:rsidR="008E672C" w:rsidRPr="004A32E4" w:rsidRDefault="008E672C" w:rsidP="004A21C1">
      <w:pPr>
        <w:pStyle w:val="a7"/>
        <w:numPr>
          <w:ilvl w:val="0"/>
          <w:numId w:val="72"/>
        </w:numPr>
        <w:tabs>
          <w:tab w:val="left" w:pos="1134"/>
        </w:tabs>
        <w:ind w:left="0" w:firstLine="709"/>
        <w:contextualSpacing w:val="0"/>
        <w:rPr>
          <w:rFonts w:cs="Times New Roman"/>
          <w:szCs w:val="28"/>
        </w:rPr>
      </w:pPr>
      <w:r w:rsidRPr="004A32E4">
        <w:rPr>
          <w:rFonts w:cs="Times New Roman"/>
          <w:szCs w:val="28"/>
        </w:rPr>
        <w:t>Продвижение достижений университета, повышение престижа профессиональной деятельности в области психологии и когнитивных наук среди целевой аудитории (школьники, абитуриенты, родители, школы, учителя).</w:t>
      </w:r>
    </w:p>
    <w:p w:rsidR="008E672C" w:rsidRPr="004A32E4" w:rsidRDefault="008E672C" w:rsidP="004A21C1">
      <w:pPr>
        <w:pStyle w:val="a7"/>
        <w:numPr>
          <w:ilvl w:val="0"/>
          <w:numId w:val="72"/>
        </w:numPr>
        <w:tabs>
          <w:tab w:val="left" w:pos="1134"/>
        </w:tabs>
        <w:ind w:left="0" w:firstLine="709"/>
        <w:contextualSpacing w:val="0"/>
        <w:rPr>
          <w:rFonts w:cs="Times New Roman"/>
          <w:szCs w:val="28"/>
        </w:rPr>
      </w:pPr>
      <w:r w:rsidRPr="004A32E4">
        <w:rPr>
          <w:rFonts w:cs="Times New Roman"/>
          <w:szCs w:val="28"/>
        </w:rPr>
        <w:t>Повышение уровня информированности учащихся об университете, направлениях подготовки и специальностях и перспективах трудоустройства. Формирование интереса к получению образования в рамках университета.</w:t>
      </w:r>
    </w:p>
    <w:p w:rsidR="008E672C" w:rsidRPr="004A32E4" w:rsidRDefault="008E672C" w:rsidP="004A21C1">
      <w:pPr>
        <w:pStyle w:val="a7"/>
        <w:numPr>
          <w:ilvl w:val="0"/>
          <w:numId w:val="72"/>
        </w:numPr>
        <w:tabs>
          <w:tab w:val="left" w:pos="1134"/>
        </w:tabs>
        <w:ind w:left="0" w:firstLine="709"/>
        <w:contextualSpacing w:val="0"/>
        <w:rPr>
          <w:rFonts w:cs="Times New Roman"/>
          <w:szCs w:val="28"/>
        </w:rPr>
      </w:pPr>
      <w:r w:rsidRPr="004A32E4">
        <w:rPr>
          <w:rFonts w:cs="Times New Roman"/>
          <w:szCs w:val="28"/>
        </w:rPr>
        <w:t>Повышения уровня подготовки учащихся.</w:t>
      </w:r>
    </w:p>
    <w:p w:rsidR="008E672C" w:rsidRPr="004A32E4" w:rsidRDefault="008E672C" w:rsidP="004A21C1">
      <w:pPr>
        <w:pStyle w:val="a7"/>
        <w:numPr>
          <w:ilvl w:val="0"/>
          <w:numId w:val="72"/>
        </w:numPr>
        <w:tabs>
          <w:tab w:val="left" w:pos="1134"/>
        </w:tabs>
        <w:ind w:left="0" w:firstLine="709"/>
        <w:contextualSpacing w:val="0"/>
        <w:rPr>
          <w:rFonts w:cs="Times New Roman"/>
          <w:szCs w:val="28"/>
        </w:rPr>
      </w:pPr>
      <w:r w:rsidRPr="004A32E4">
        <w:rPr>
          <w:rFonts w:cs="Times New Roman"/>
          <w:szCs w:val="28"/>
        </w:rPr>
        <w:t>Профориентация абитуриентов на факультеты.</w:t>
      </w:r>
    </w:p>
    <w:p w:rsidR="008E672C" w:rsidRPr="004A32E4" w:rsidRDefault="008E672C" w:rsidP="008E672C">
      <w:pPr>
        <w:rPr>
          <w:rFonts w:cs="Times New Roman"/>
          <w:szCs w:val="28"/>
        </w:rPr>
      </w:pPr>
      <w:r w:rsidRPr="004A32E4">
        <w:rPr>
          <w:rFonts w:cs="Times New Roman"/>
          <w:szCs w:val="28"/>
        </w:rPr>
        <w:lastRenderedPageBreak/>
        <w:t>В период с 01 января 2020 года по 31 декабря 2020 года был проведен комплекс профориентационных общеуниверситетских и факультетских мероприятий по направлениям:</w:t>
      </w:r>
    </w:p>
    <w:p w:rsidR="008E672C" w:rsidRPr="004A32E4" w:rsidRDefault="008E672C" w:rsidP="004A21C1">
      <w:pPr>
        <w:pStyle w:val="a7"/>
        <w:numPr>
          <w:ilvl w:val="0"/>
          <w:numId w:val="73"/>
        </w:numPr>
        <w:tabs>
          <w:tab w:val="left" w:pos="1134"/>
        </w:tabs>
        <w:ind w:left="0" w:firstLine="709"/>
        <w:contextualSpacing w:val="0"/>
        <w:rPr>
          <w:rFonts w:cs="Times New Roman"/>
          <w:szCs w:val="28"/>
        </w:rPr>
      </w:pPr>
      <w:r w:rsidRPr="004A32E4">
        <w:rPr>
          <w:rFonts w:cs="Times New Roman"/>
          <w:szCs w:val="28"/>
        </w:rPr>
        <w:t xml:space="preserve">«Академический (научно – технологический) класс в московской школе» по направлению «Когнитивные науки» и профильная подготовка учащихся по направлению «Нейротехнологии и когнитивные науки», «Психология» </w:t>
      </w:r>
    </w:p>
    <w:p w:rsidR="008E672C" w:rsidRPr="004A32E4" w:rsidRDefault="008E672C" w:rsidP="004A21C1">
      <w:pPr>
        <w:pStyle w:val="a7"/>
        <w:numPr>
          <w:ilvl w:val="0"/>
          <w:numId w:val="73"/>
        </w:numPr>
        <w:tabs>
          <w:tab w:val="left" w:pos="1134"/>
        </w:tabs>
        <w:ind w:left="0" w:firstLine="709"/>
        <w:contextualSpacing w:val="0"/>
        <w:rPr>
          <w:rFonts w:cs="Times New Roman"/>
          <w:szCs w:val="28"/>
        </w:rPr>
      </w:pPr>
      <w:r w:rsidRPr="004A32E4">
        <w:rPr>
          <w:rFonts w:cs="Times New Roman"/>
          <w:szCs w:val="28"/>
        </w:rPr>
        <w:t xml:space="preserve">Олимпиада КД НТИ профиль «Нейротехнологии и когнитивные науки» </w:t>
      </w:r>
    </w:p>
    <w:p w:rsidR="008E672C" w:rsidRPr="004A32E4" w:rsidRDefault="008E672C" w:rsidP="004A21C1">
      <w:pPr>
        <w:pStyle w:val="a7"/>
        <w:numPr>
          <w:ilvl w:val="0"/>
          <w:numId w:val="73"/>
        </w:numPr>
        <w:shd w:val="clear" w:color="auto" w:fill="FFFFFF" w:themeFill="background1"/>
        <w:tabs>
          <w:tab w:val="left" w:pos="1134"/>
        </w:tabs>
        <w:ind w:left="0" w:firstLine="709"/>
        <w:contextualSpacing w:val="0"/>
        <w:rPr>
          <w:rFonts w:cs="Times New Roman"/>
          <w:szCs w:val="28"/>
        </w:rPr>
      </w:pPr>
      <w:r w:rsidRPr="004A32E4">
        <w:rPr>
          <w:rFonts w:cs="Times New Roman"/>
          <w:szCs w:val="28"/>
        </w:rPr>
        <w:t xml:space="preserve">Архипелаг 20-35 «Лаборатория нейротехнологий и когнитивных наук» 2020 года </w:t>
      </w:r>
    </w:p>
    <w:p w:rsidR="008E672C" w:rsidRPr="004A32E4" w:rsidRDefault="008E672C" w:rsidP="004A21C1">
      <w:pPr>
        <w:pStyle w:val="a7"/>
        <w:numPr>
          <w:ilvl w:val="0"/>
          <w:numId w:val="73"/>
        </w:numPr>
        <w:shd w:val="clear" w:color="auto" w:fill="FFFFFF" w:themeFill="background1"/>
        <w:tabs>
          <w:tab w:val="left" w:pos="1134"/>
        </w:tabs>
        <w:ind w:left="0" w:firstLine="709"/>
        <w:contextualSpacing w:val="0"/>
        <w:rPr>
          <w:rFonts w:cs="Times New Roman"/>
          <w:szCs w:val="28"/>
        </w:rPr>
      </w:pPr>
      <w:r w:rsidRPr="004A32E4">
        <w:rPr>
          <w:rFonts w:cs="Times New Roman"/>
          <w:szCs w:val="28"/>
        </w:rPr>
        <w:t>Университетские субботы</w:t>
      </w:r>
    </w:p>
    <w:p w:rsidR="008E672C" w:rsidRPr="004A32E4" w:rsidRDefault="008E672C" w:rsidP="004A21C1">
      <w:pPr>
        <w:pStyle w:val="a7"/>
        <w:numPr>
          <w:ilvl w:val="0"/>
          <w:numId w:val="73"/>
        </w:numPr>
        <w:tabs>
          <w:tab w:val="left" w:pos="1134"/>
        </w:tabs>
        <w:ind w:left="0" w:firstLine="709"/>
        <w:contextualSpacing w:val="0"/>
        <w:rPr>
          <w:rFonts w:cs="Times New Roman"/>
          <w:szCs w:val="28"/>
        </w:rPr>
      </w:pPr>
      <w:r w:rsidRPr="004A32E4">
        <w:rPr>
          <w:rFonts w:cs="Times New Roman"/>
          <w:szCs w:val="28"/>
        </w:rPr>
        <w:t>Довузовская подготовка абитуриентов</w:t>
      </w:r>
    </w:p>
    <w:p w:rsidR="008E672C" w:rsidRPr="004A32E4" w:rsidRDefault="008E672C" w:rsidP="004A21C1">
      <w:pPr>
        <w:pStyle w:val="a7"/>
        <w:numPr>
          <w:ilvl w:val="0"/>
          <w:numId w:val="73"/>
        </w:numPr>
        <w:tabs>
          <w:tab w:val="left" w:pos="1134"/>
        </w:tabs>
        <w:ind w:left="0" w:firstLine="709"/>
        <w:contextualSpacing w:val="0"/>
        <w:rPr>
          <w:rFonts w:cs="Times New Roman"/>
          <w:szCs w:val="28"/>
        </w:rPr>
      </w:pPr>
      <w:r w:rsidRPr="004A32E4">
        <w:rPr>
          <w:rFonts w:cs="Times New Roman"/>
          <w:bCs/>
          <w:szCs w:val="28"/>
        </w:rPr>
        <w:t>Общеуниверситетские Дни открытых дверей</w:t>
      </w:r>
    </w:p>
    <w:p w:rsidR="008E672C" w:rsidRPr="004A32E4" w:rsidRDefault="008E672C" w:rsidP="004A21C1">
      <w:pPr>
        <w:pStyle w:val="a7"/>
        <w:numPr>
          <w:ilvl w:val="0"/>
          <w:numId w:val="73"/>
        </w:numPr>
        <w:tabs>
          <w:tab w:val="left" w:pos="1134"/>
        </w:tabs>
        <w:ind w:left="0" w:firstLine="709"/>
        <w:contextualSpacing w:val="0"/>
        <w:rPr>
          <w:rFonts w:cs="Times New Roman"/>
          <w:szCs w:val="28"/>
        </w:rPr>
      </w:pPr>
      <w:r w:rsidRPr="004A32E4">
        <w:rPr>
          <w:rFonts w:cs="Times New Roman"/>
          <w:bCs/>
          <w:szCs w:val="28"/>
        </w:rPr>
        <w:t>Образовательные выставки и форумы</w:t>
      </w:r>
      <w:r w:rsidRPr="004A32E4">
        <w:rPr>
          <w:rFonts w:cs="Times New Roman"/>
          <w:szCs w:val="28"/>
        </w:rPr>
        <w:t xml:space="preserve"> </w:t>
      </w:r>
    </w:p>
    <w:p w:rsidR="008E672C" w:rsidRPr="004A32E4" w:rsidRDefault="008E672C" w:rsidP="004A21C1">
      <w:pPr>
        <w:pStyle w:val="a7"/>
        <w:numPr>
          <w:ilvl w:val="0"/>
          <w:numId w:val="73"/>
        </w:numPr>
        <w:tabs>
          <w:tab w:val="left" w:pos="1134"/>
        </w:tabs>
        <w:ind w:left="0" w:firstLine="709"/>
        <w:contextualSpacing w:val="0"/>
        <w:rPr>
          <w:rFonts w:cs="Times New Roman"/>
          <w:szCs w:val="28"/>
        </w:rPr>
      </w:pPr>
      <w:r w:rsidRPr="004A32E4">
        <w:rPr>
          <w:rFonts w:cs="Times New Roman"/>
          <w:szCs w:val="28"/>
        </w:rPr>
        <w:t xml:space="preserve">База практики для студентов МГППУ </w:t>
      </w:r>
    </w:p>
    <w:p w:rsidR="008E672C" w:rsidRPr="004A32E4" w:rsidRDefault="008E672C" w:rsidP="008E672C">
      <w:pPr>
        <w:pStyle w:val="pstylep"/>
        <w:spacing w:line="240" w:lineRule="auto"/>
        <w:ind w:firstLine="709"/>
        <w:rPr>
          <w:lang w:val="ru-RU"/>
        </w:rPr>
      </w:pPr>
      <w:r w:rsidRPr="004A32E4">
        <w:rPr>
          <w:lang w:val="ru-RU"/>
        </w:rPr>
        <w:t xml:space="preserve">Центр обладает уникальным экспериментальным оборудованием, используемым для проведения нейрокогнитивных исследований и экспериментов: </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 xml:space="preserve">магнитоэнцефалографическая система </w:t>
      </w:r>
      <w:r w:rsidRPr="004A32E4">
        <w:t>Neuromag</w:t>
      </w:r>
      <w:r w:rsidRPr="004A32E4">
        <w:rPr>
          <w:lang w:val="ru-RU"/>
        </w:rPr>
        <w:t xml:space="preserve"> с 306-ю сенсорами для обнаружения сверхслабых источников изменений магнитного поля мозга человека в комплексе с установкой регистрации движения глаз</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 xml:space="preserve">аппаратно-программный комплекс для тестирования поведения человека </w:t>
      </w:r>
      <w:r w:rsidRPr="004A32E4">
        <w:t>CANTABeclipse</w:t>
      </w:r>
      <w:r w:rsidRPr="004A32E4">
        <w:rPr>
          <w:lang w:val="ru-RU"/>
        </w:rPr>
        <w:t>: с его помощью нейропсихологические функции быстро оцениваются и подробно исследуются</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аппаратно-программный комплекс «Неокортекс-Про» для обработки ЭЭГ ЭОГ, ЭКГ, ЭМГ</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 xml:space="preserve">аппаратно-программный комплекс для регистрации и обработки моторно-речевых параметров поведения человека </w:t>
      </w:r>
      <w:r w:rsidRPr="004A32E4">
        <w:t>Noldus</w:t>
      </w:r>
      <w:r w:rsidRPr="004A32E4">
        <w:rPr>
          <w:lang w:val="ru-RU"/>
        </w:rPr>
        <w:t xml:space="preserve"> </w:t>
      </w:r>
      <w:r w:rsidRPr="004A32E4">
        <w:t>Observer</w:t>
      </w:r>
      <w:r w:rsidRPr="004A32E4">
        <w:rPr>
          <w:lang w:val="ru-RU"/>
        </w:rPr>
        <w:t>: с его помощью внешне наблюдаемое поведение переводится в количественные показатели</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 xml:space="preserve">система для регистрации и обработки глазодвигательного параметра человека </w:t>
      </w:r>
      <w:r w:rsidRPr="004A32E4">
        <w:t>iView</w:t>
      </w:r>
      <w:r w:rsidRPr="004A32E4">
        <w:rPr>
          <w:lang w:val="ru-RU"/>
        </w:rPr>
        <w:t xml:space="preserve"> </w:t>
      </w:r>
      <w:r w:rsidRPr="004A32E4">
        <w:t>X</w:t>
      </w:r>
      <w:r w:rsidRPr="004A32E4">
        <w:rPr>
          <w:lang w:val="ru-RU"/>
        </w:rPr>
        <w:t xml:space="preserve"> </w:t>
      </w:r>
      <w:r w:rsidRPr="004A32E4">
        <w:t>RED</w:t>
      </w:r>
      <w:r w:rsidRPr="004A32E4">
        <w:rPr>
          <w:lang w:val="ru-RU"/>
        </w:rPr>
        <w:t xml:space="preserve"> для бесконтактной регистрации движения глаз на расстоянии: с ее помощью глазодвигательное поведение может быть исследовано у детей с нарушениями развития и младенцев</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аппаратно-программный комплекс для регистрации и биоуправления психофизиологическими параметрами человека «Бослаб»</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 xml:space="preserve">Безгелевый энцефалограф </w:t>
      </w:r>
      <w:r w:rsidRPr="004A32E4">
        <w:t>DSI</w:t>
      </w:r>
      <w:r w:rsidRPr="004A32E4">
        <w:rPr>
          <w:lang w:val="ru-RU"/>
        </w:rPr>
        <w:t xml:space="preserve"> -7 (7 отведений) с программным обеспечением</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52-х канальный усилитель «</w:t>
      </w:r>
      <w:r w:rsidRPr="004A32E4">
        <w:t>NVX</w:t>
      </w:r>
      <w:r w:rsidRPr="004A32E4">
        <w:rPr>
          <w:lang w:val="ru-RU"/>
        </w:rPr>
        <w:t xml:space="preserve">52»: 48-ми канальный ЭЭГ усилитель с 4-мя каналами датчиков </w:t>
      </w:r>
      <w:r w:rsidRPr="004A32E4">
        <w:t>NeoSens</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Полиграфический усилитель «</w:t>
      </w:r>
      <w:r w:rsidRPr="004A32E4">
        <w:t>KARDi</w:t>
      </w:r>
      <w:r w:rsidRPr="004A32E4">
        <w:rPr>
          <w:lang w:val="ru-RU"/>
        </w:rPr>
        <w:t>2-</w:t>
      </w:r>
      <w:r w:rsidRPr="004A32E4">
        <w:t>NP</w:t>
      </w:r>
      <w:r w:rsidRPr="004A32E4">
        <w:rPr>
          <w:lang w:val="ru-RU"/>
        </w:rPr>
        <w:t xml:space="preserve">»: </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полиграфический компьютерный усилитель для синхронной регистрации до 6 каналов ЭКГ и до 6 универсальных дифференциальных каналов датчиков в полосе частот от 0Гц</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lastRenderedPageBreak/>
        <w:t xml:space="preserve">Мобильная система усилитель ЭЭГ </w:t>
      </w:r>
      <w:r w:rsidRPr="004A32E4">
        <w:t>NB</w:t>
      </w:r>
      <w:r w:rsidRPr="004A32E4">
        <w:rPr>
          <w:lang w:val="ru-RU"/>
        </w:rPr>
        <w:t>1-</w:t>
      </w:r>
      <w:r w:rsidRPr="004A32E4">
        <w:t>EEG</w:t>
      </w:r>
      <w:r w:rsidRPr="004A32E4">
        <w:rPr>
          <w:lang w:val="ru-RU"/>
        </w:rPr>
        <w:t xml:space="preserve">8, </w:t>
      </w:r>
      <w:r w:rsidRPr="004A32E4">
        <w:t>NEUROBELTcap</w:t>
      </w:r>
      <w:r w:rsidRPr="004A32E4">
        <w:rPr>
          <w:lang w:val="ru-RU"/>
        </w:rPr>
        <w:t xml:space="preserve"> электродный шлем</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 xml:space="preserve">Айтрекер </w:t>
      </w:r>
      <w:r w:rsidRPr="004A32E4">
        <w:t>Pupil</w:t>
      </w:r>
      <w:r w:rsidRPr="004A32E4">
        <w:rPr>
          <w:lang w:val="ru-RU"/>
        </w:rPr>
        <w:t xml:space="preserve"> </w:t>
      </w:r>
      <w:r w:rsidRPr="004A32E4">
        <w:t>Labs</w:t>
      </w:r>
      <w:r w:rsidRPr="004A32E4">
        <w:rPr>
          <w:lang w:val="ru-RU"/>
        </w:rPr>
        <w:t xml:space="preserve"> в форм-факторе очков и частотой дискретизации 200 Гц и программным обеспечением для проведения исследований и анализа данных (бинокулярные, 200 Гц, высокоскоростная сценовая камера) </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 xml:space="preserve">Айтрекер </w:t>
      </w:r>
      <w:r w:rsidRPr="004A32E4">
        <w:t>VT</w:t>
      </w:r>
      <w:r w:rsidRPr="004A32E4">
        <w:rPr>
          <w:lang w:val="ru-RU"/>
        </w:rPr>
        <w:t xml:space="preserve"> 3 </w:t>
      </w:r>
      <w:r w:rsidRPr="004A32E4">
        <w:t>mini</w:t>
      </w:r>
      <w:r w:rsidRPr="004A32E4">
        <w:rPr>
          <w:lang w:val="ru-RU"/>
        </w:rPr>
        <w:t xml:space="preserve"> в стационарном форм-факторе и частотой дискретизации 30 Гц с программным обеспечением для проведения исследований и анализа данных </w:t>
      </w:r>
      <w:r w:rsidRPr="004A32E4">
        <w:t>MangoldVision</w:t>
      </w:r>
      <w:r w:rsidRPr="004A32E4">
        <w:rPr>
          <w:lang w:val="ru-RU"/>
        </w:rPr>
        <w:t xml:space="preserve"> </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lang w:val="ru-RU"/>
        </w:rPr>
        <w:t xml:space="preserve">Айтрекер </w:t>
      </w:r>
      <w:r w:rsidRPr="004A32E4">
        <w:t>GP</w:t>
      </w:r>
      <w:r w:rsidRPr="004A32E4">
        <w:rPr>
          <w:lang w:val="ru-RU"/>
        </w:rPr>
        <w:t xml:space="preserve"> 3 в стационарном форм-факторе и частотой дискретизации 60 Гц </w:t>
      </w:r>
      <w:r w:rsidRPr="004A32E4">
        <w:t>c</w:t>
      </w:r>
      <w:r w:rsidRPr="004A32E4">
        <w:rPr>
          <w:lang w:val="ru-RU"/>
        </w:rPr>
        <w:t xml:space="preserve"> программным обеспечением </w:t>
      </w:r>
      <w:r w:rsidRPr="004A32E4">
        <w:t>UX</w:t>
      </w:r>
      <w:r w:rsidRPr="004A32E4">
        <w:rPr>
          <w:lang w:val="ru-RU"/>
        </w:rPr>
        <w:t xml:space="preserve"> </w:t>
      </w:r>
      <w:r w:rsidRPr="004A32E4">
        <w:t>Edition</w:t>
      </w:r>
      <w:r w:rsidRPr="004A32E4">
        <w:rPr>
          <w:lang w:val="ru-RU"/>
        </w:rPr>
        <w:t xml:space="preserve"> </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shd w:val="clear" w:color="auto" w:fill="FFFFFF"/>
          <w:lang w:val="ru-RU"/>
        </w:rPr>
        <w:t xml:space="preserve">Данное оборудование позволяет реализовать научно-ориентированную модель профильного обучения и подготовку научно-исследовательских проектов учащихся: </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shd w:val="clear" w:color="auto" w:fill="FFFFFF"/>
          <w:lang w:val="ru-RU"/>
        </w:rPr>
        <w:t xml:space="preserve">Социально-экономическое направление: исследования, связанные с полиграфическими измерениями, нейромаркетинговыми исследованиями, в том числе нейрофизиологического восприятия и принятия решений, взаимодействия людей, их эмоционального и рационального поведения. </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shd w:val="clear" w:color="auto" w:fill="FFFFFF"/>
          <w:lang w:val="ru-RU"/>
        </w:rPr>
        <w:t xml:space="preserve">Биохимия: исследования, связанные регистрацией электрической активности кожи, дыхания, сердечной активности, движения глаз, изменения положения человека в пространстве. </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shd w:val="clear" w:color="auto" w:fill="FFFFFF"/>
          <w:lang w:val="ru-RU"/>
        </w:rPr>
        <w:t>Программирование и информационные технологии: исследования в области мозг-компьютерных интерфейсов, нейротехнологий, машинного обучения и робототехники.</w:t>
      </w:r>
    </w:p>
    <w:p w:rsidR="008E672C" w:rsidRPr="004A32E4" w:rsidRDefault="008E672C" w:rsidP="004A21C1">
      <w:pPr>
        <w:pStyle w:val="pstylep"/>
        <w:numPr>
          <w:ilvl w:val="0"/>
          <w:numId w:val="74"/>
        </w:numPr>
        <w:tabs>
          <w:tab w:val="left" w:pos="1134"/>
        </w:tabs>
        <w:spacing w:line="240" w:lineRule="auto"/>
        <w:ind w:left="0" w:firstLine="709"/>
        <w:rPr>
          <w:lang w:val="ru-RU"/>
        </w:rPr>
      </w:pPr>
      <w:r w:rsidRPr="004A32E4">
        <w:rPr>
          <w:shd w:val="clear" w:color="auto" w:fill="FFFFFF"/>
          <w:lang w:val="ru-RU"/>
        </w:rPr>
        <w:t>Лингвистические: исследования в области нейролингвистики и психолингвистики, в том числе связанные с изучением когнитивных механизмов языка, структуры и организации языковой информации, обработкой мозгом лингвистической информации.</w:t>
      </w:r>
    </w:p>
    <w:p w:rsidR="008E672C" w:rsidRPr="004A32E4" w:rsidRDefault="008E672C" w:rsidP="008E672C">
      <w:pPr>
        <w:rPr>
          <w:rFonts w:cs="Times New Roman"/>
          <w:szCs w:val="28"/>
        </w:rPr>
      </w:pPr>
      <w:r w:rsidRPr="004A32E4">
        <w:rPr>
          <w:rFonts w:cs="Times New Roman"/>
          <w:szCs w:val="28"/>
        </w:rPr>
        <w:t xml:space="preserve">Центр сотрудничает с образовательными организациями, Кружковым движением НТИ, работодателями, площадками подготовки в регионах по направлению «нейротехнологии и когнитивные науки». </w:t>
      </w:r>
    </w:p>
    <w:p w:rsidR="008E672C" w:rsidRPr="004A32E4" w:rsidRDefault="008E672C" w:rsidP="008E672C">
      <w:pPr>
        <w:rPr>
          <w:rFonts w:cs="Times New Roman"/>
          <w:b/>
          <w:szCs w:val="28"/>
        </w:rPr>
      </w:pPr>
      <w:r w:rsidRPr="004A32E4">
        <w:rPr>
          <w:rFonts w:cs="Times New Roman"/>
          <w:b/>
          <w:szCs w:val="28"/>
        </w:rPr>
        <w:t xml:space="preserve">«Академический (научно – технологический) класс в московской школе» по направлению «Когнитивные науки» и профильная подготовка учащихся по направлению «Нейротехнологии и когнитивные науки», «Психология»; «Новый педагогический класс» по направлениям «Психолого-педагогическое направление» и «Социально-гуманитарное направление». </w:t>
      </w:r>
    </w:p>
    <w:p w:rsidR="008E672C" w:rsidRPr="004A32E4" w:rsidRDefault="008E672C" w:rsidP="008E672C">
      <w:pPr>
        <w:pStyle w:val="pstylep"/>
        <w:spacing w:line="240" w:lineRule="auto"/>
        <w:ind w:firstLine="709"/>
        <w:rPr>
          <w:lang w:val="ru-RU"/>
        </w:rPr>
      </w:pPr>
      <w:r w:rsidRPr="004A32E4">
        <w:rPr>
          <w:lang w:val="ru-RU"/>
        </w:rPr>
        <w:t>ФГБОУ ВО МГППУ является официальным участником проекта «Академический (научно – технологический) класс в московской школе» по направлению «Когнитивные науки».</w:t>
      </w:r>
    </w:p>
    <w:p w:rsidR="008E672C" w:rsidRPr="004A32E4" w:rsidRDefault="008E672C" w:rsidP="008E672C">
      <w:pPr>
        <w:pStyle w:val="pstylep"/>
        <w:spacing w:line="240" w:lineRule="auto"/>
        <w:ind w:firstLine="709"/>
        <w:rPr>
          <w:lang w:val="ru-RU"/>
        </w:rPr>
      </w:pPr>
      <w:r w:rsidRPr="004A32E4">
        <w:rPr>
          <w:lang w:val="ru-RU"/>
        </w:rPr>
        <w:t>С сентября 2020 года университет вошел в проект «Новый педагогический класс» по направлениям «Психолого-педагогическое» и «Социально-гуманитарное»</w:t>
      </w:r>
    </w:p>
    <w:p w:rsidR="008E672C" w:rsidRPr="004A32E4" w:rsidRDefault="008E672C" w:rsidP="008E672C">
      <w:pPr>
        <w:pStyle w:val="pstylep"/>
        <w:spacing w:line="240" w:lineRule="auto"/>
        <w:ind w:firstLine="709"/>
        <w:rPr>
          <w:lang w:val="ru-RU"/>
        </w:rPr>
      </w:pPr>
      <w:r w:rsidRPr="004A32E4">
        <w:rPr>
          <w:lang w:val="ru-RU"/>
        </w:rPr>
        <w:t xml:space="preserve">В рамках указанных проектов ФГБОУ ВО МГППУ сотрудничает с: </w:t>
      </w:r>
    </w:p>
    <w:p w:rsidR="008E672C" w:rsidRPr="004A32E4" w:rsidRDefault="008E672C" w:rsidP="008E672C">
      <w:pPr>
        <w:pStyle w:val="pstylep"/>
        <w:spacing w:line="240" w:lineRule="auto"/>
        <w:ind w:firstLine="709"/>
        <w:rPr>
          <w:lang w:val="ru-RU"/>
        </w:rPr>
      </w:pPr>
      <w:r w:rsidRPr="004A32E4">
        <w:rPr>
          <w:lang w:val="ru-RU"/>
        </w:rPr>
        <w:t>Институт психологии РАН</w:t>
      </w:r>
    </w:p>
    <w:p w:rsidR="008E672C" w:rsidRPr="004A32E4" w:rsidRDefault="008E672C" w:rsidP="008E672C">
      <w:pPr>
        <w:pStyle w:val="pstylep"/>
        <w:shd w:val="clear" w:color="auto" w:fill="FFFFFF" w:themeFill="background1"/>
        <w:spacing w:line="240" w:lineRule="auto"/>
        <w:ind w:firstLine="709"/>
        <w:rPr>
          <w:lang w:val="ru-RU"/>
        </w:rPr>
      </w:pPr>
      <w:r w:rsidRPr="004A32E4">
        <w:rPr>
          <w:lang w:val="ru-RU"/>
        </w:rPr>
        <w:t xml:space="preserve">Школами участниками и кандидатами проекта: </w:t>
      </w:r>
    </w:p>
    <w:p w:rsidR="008E672C" w:rsidRPr="004A32E4" w:rsidRDefault="008E672C" w:rsidP="008E672C">
      <w:pPr>
        <w:pStyle w:val="pstylep"/>
        <w:shd w:val="clear" w:color="auto" w:fill="FFFFFF" w:themeFill="background1"/>
        <w:spacing w:line="240" w:lineRule="auto"/>
        <w:ind w:firstLine="709"/>
        <w:rPr>
          <w:lang w:val="ru-RU"/>
        </w:rPr>
      </w:pPr>
      <w:r w:rsidRPr="004A32E4">
        <w:rPr>
          <w:lang w:val="ru-RU"/>
        </w:rPr>
        <w:lastRenderedPageBreak/>
        <w:t>ГБОУ года Москвы «Школа № 171»</w:t>
      </w:r>
    </w:p>
    <w:p w:rsidR="008E672C" w:rsidRPr="004A32E4" w:rsidRDefault="008E672C" w:rsidP="008E672C">
      <w:pPr>
        <w:pStyle w:val="pstylep"/>
        <w:shd w:val="clear" w:color="auto" w:fill="FFFFFF" w:themeFill="background1"/>
        <w:spacing w:line="240" w:lineRule="auto"/>
        <w:ind w:firstLine="709"/>
        <w:rPr>
          <w:lang w:val="ru-RU"/>
        </w:rPr>
      </w:pPr>
      <w:r w:rsidRPr="004A32E4">
        <w:rPr>
          <w:lang w:val="ru-RU"/>
        </w:rPr>
        <w:t>ГБОУ года Москвы «Школа № 1282 «Сокольники»»</w:t>
      </w:r>
    </w:p>
    <w:p w:rsidR="008E672C" w:rsidRPr="004A32E4" w:rsidRDefault="008E672C" w:rsidP="008E672C">
      <w:pPr>
        <w:pStyle w:val="pstylep"/>
        <w:shd w:val="clear" w:color="auto" w:fill="FFFFFF" w:themeFill="background1"/>
        <w:spacing w:line="240" w:lineRule="auto"/>
        <w:ind w:firstLine="709"/>
        <w:rPr>
          <w:lang w:val="ru-RU"/>
        </w:rPr>
      </w:pPr>
      <w:r w:rsidRPr="004A32E4">
        <w:rPr>
          <w:lang w:val="ru-RU"/>
        </w:rPr>
        <w:t>ГБОУ года Москвы «Школа № 1520 им. Капцовых»</w:t>
      </w:r>
    </w:p>
    <w:p w:rsidR="008E672C" w:rsidRPr="004A32E4" w:rsidRDefault="008E672C" w:rsidP="008E672C">
      <w:pPr>
        <w:pStyle w:val="pstylep"/>
        <w:shd w:val="clear" w:color="auto" w:fill="FFFFFF" w:themeFill="background1"/>
        <w:spacing w:line="240" w:lineRule="auto"/>
        <w:ind w:firstLine="709"/>
        <w:rPr>
          <w:lang w:val="ru-RU"/>
        </w:rPr>
      </w:pPr>
      <w:r w:rsidRPr="004A32E4">
        <w:rPr>
          <w:lang w:val="ru-RU"/>
        </w:rPr>
        <w:t>ГБОУ года Москвы «Школа № 1231 им. Поленова»</w:t>
      </w:r>
    </w:p>
    <w:p w:rsidR="008E672C" w:rsidRPr="004A32E4" w:rsidRDefault="008E672C" w:rsidP="008E672C">
      <w:pPr>
        <w:pStyle w:val="pstylep"/>
        <w:shd w:val="clear" w:color="auto" w:fill="FFFFFF" w:themeFill="background1"/>
        <w:spacing w:line="240" w:lineRule="auto"/>
        <w:ind w:firstLine="709"/>
        <w:rPr>
          <w:lang w:val="ru-RU"/>
        </w:rPr>
      </w:pPr>
      <w:r w:rsidRPr="004A32E4">
        <w:rPr>
          <w:lang w:val="ru-RU"/>
        </w:rPr>
        <w:t>ГБОУ года Москвы «Школа № 1518»</w:t>
      </w:r>
    </w:p>
    <w:p w:rsidR="008E672C" w:rsidRPr="004A32E4" w:rsidRDefault="008E672C" w:rsidP="008E672C">
      <w:pPr>
        <w:pStyle w:val="pstylep"/>
        <w:shd w:val="clear" w:color="auto" w:fill="FFFFFF" w:themeFill="background1"/>
        <w:spacing w:line="240" w:lineRule="auto"/>
        <w:ind w:firstLine="709"/>
        <w:rPr>
          <w:lang w:val="ru-RU"/>
        </w:rPr>
      </w:pPr>
      <w:r w:rsidRPr="004A32E4">
        <w:rPr>
          <w:lang w:val="ru-RU"/>
        </w:rPr>
        <w:t>ГБОУ года Москвы «Школа № 109»</w:t>
      </w:r>
    </w:p>
    <w:p w:rsidR="008E672C" w:rsidRPr="004A32E4" w:rsidRDefault="008E672C" w:rsidP="008E672C">
      <w:pPr>
        <w:pStyle w:val="pstylep"/>
        <w:shd w:val="clear" w:color="auto" w:fill="FFFFFF" w:themeFill="background1"/>
        <w:spacing w:line="240" w:lineRule="auto"/>
        <w:ind w:firstLine="709"/>
        <w:rPr>
          <w:lang w:val="ru-RU"/>
        </w:rPr>
      </w:pPr>
      <w:r w:rsidRPr="004A32E4">
        <w:rPr>
          <w:lang w:val="ru-RU"/>
        </w:rPr>
        <w:t>ГБОУ года Москвы «Школа № 444»</w:t>
      </w:r>
    </w:p>
    <w:p w:rsidR="008E672C" w:rsidRPr="004A32E4" w:rsidRDefault="008E672C" w:rsidP="008E672C">
      <w:pPr>
        <w:pStyle w:val="pstylep"/>
        <w:shd w:val="clear" w:color="auto" w:fill="FFFFFF" w:themeFill="background1"/>
        <w:spacing w:line="240" w:lineRule="auto"/>
        <w:ind w:firstLine="709"/>
        <w:rPr>
          <w:lang w:val="ru-RU"/>
        </w:rPr>
      </w:pPr>
      <w:r w:rsidRPr="004A32E4">
        <w:rPr>
          <w:lang w:val="ru-RU"/>
        </w:rPr>
        <w:t>ГБОУ года Москвы «Школа № 1315»</w:t>
      </w:r>
    </w:p>
    <w:p w:rsidR="008E672C" w:rsidRPr="004A32E4" w:rsidRDefault="008E672C" w:rsidP="008E672C">
      <w:pPr>
        <w:pStyle w:val="pstylep"/>
        <w:shd w:val="clear" w:color="auto" w:fill="FFFFFF" w:themeFill="background1"/>
        <w:spacing w:line="240" w:lineRule="auto"/>
        <w:ind w:firstLine="709"/>
        <w:rPr>
          <w:lang w:val="ru-RU"/>
        </w:rPr>
      </w:pPr>
      <w:r w:rsidRPr="004A32E4">
        <w:rPr>
          <w:lang w:val="ru-RU"/>
        </w:rPr>
        <w:t>ГБОУ года Москвы «Школа № 1576»</w:t>
      </w:r>
    </w:p>
    <w:p w:rsidR="008E672C" w:rsidRPr="004A32E4" w:rsidRDefault="008E672C" w:rsidP="008E672C">
      <w:pPr>
        <w:pStyle w:val="pstylep"/>
        <w:shd w:val="clear" w:color="auto" w:fill="FFFFFF" w:themeFill="background1"/>
        <w:spacing w:line="240" w:lineRule="auto"/>
        <w:ind w:firstLine="709"/>
        <w:rPr>
          <w:lang w:val="ru-RU"/>
        </w:rPr>
      </w:pPr>
      <w:r w:rsidRPr="004A32E4">
        <w:rPr>
          <w:lang w:val="ru-RU"/>
        </w:rPr>
        <w:t>ГБОУ года Москвы «Школа на проспекте Вернадского»</w:t>
      </w:r>
    </w:p>
    <w:p w:rsidR="008E672C" w:rsidRPr="004A32E4" w:rsidRDefault="008E672C" w:rsidP="008E672C">
      <w:pPr>
        <w:pStyle w:val="pstylep"/>
        <w:spacing w:line="240" w:lineRule="auto"/>
        <w:ind w:firstLine="709"/>
        <w:rPr>
          <w:lang w:val="ru-RU"/>
        </w:rPr>
      </w:pPr>
      <w:r w:rsidRPr="004A32E4">
        <w:rPr>
          <w:lang w:val="ru-RU"/>
        </w:rPr>
        <w:t xml:space="preserve">Тематика занятий по программам отвечает актуальным запросам развития науки в области нейрокогнитивного образования школьников в рамках нового перспективного направления «Когнитивная наука», «Психология». </w:t>
      </w:r>
    </w:p>
    <w:p w:rsidR="008E672C" w:rsidRPr="004A32E4" w:rsidRDefault="008E672C" w:rsidP="008E672C">
      <w:pPr>
        <w:pStyle w:val="pstylep"/>
        <w:spacing w:line="240" w:lineRule="auto"/>
        <w:ind w:firstLine="709"/>
        <w:rPr>
          <w:lang w:val="ru-RU"/>
        </w:rPr>
      </w:pPr>
      <w:r w:rsidRPr="004A32E4">
        <w:rPr>
          <w:lang w:val="ru-RU"/>
        </w:rPr>
        <w:t>Мероприятия состоят из практических занятий, мастер-классов, лекций, имеют интерактивную составляющую и направлены на выполнение школьниками проектных и исследовательских работ в области когнитивных наук, психологии и экспериментальной психологии.</w:t>
      </w:r>
    </w:p>
    <w:p w:rsidR="008E672C" w:rsidRPr="004A32E4" w:rsidRDefault="008E672C" w:rsidP="008E672C">
      <w:pPr>
        <w:pStyle w:val="pstylep"/>
        <w:spacing w:line="240" w:lineRule="auto"/>
        <w:ind w:firstLine="709"/>
        <w:rPr>
          <w:lang w:val="ru-RU"/>
        </w:rPr>
      </w:pPr>
      <w:r w:rsidRPr="004A32E4">
        <w:rPr>
          <w:lang w:val="ru-RU"/>
        </w:rPr>
        <w:t xml:space="preserve">Все проектные работы учащихся были представлены на конференциях «Московский городской конкурс проектных работ», «Наука для жизни», профильная смена в «Сириусе» «Большие вызовы» В 2020 году в учащиеся, готовящие свои проекты на базе центра «ПРО </w:t>
      </w:r>
      <w:r w:rsidRPr="004A32E4">
        <w:t>PSY</w:t>
      </w:r>
      <w:r w:rsidRPr="004A32E4">
        <w:rPr>
          <w:lang w:val="ru-RU"/>
        </w:rPr>
        <w:t xml:space="preserve">», стали призерами и победителями данных конференций. </w:t>
      </w:r>
    </w:p>
    <w:p w:rsidR="008E672C" w:rsidRPr="004A32E4" w:rsidRDefault="008E672C" w:rsidP="008E672C">
      <w:pPr>
        <w:shd w:val="clear" w:color="auto" w:fill="FFFFFF" w:themeFill="background1"/>
        <w:rPr>
          <w:rFonts w:cs="Times New Roman"/>
          <w:szCs w:val="28"/>
        </w:rPr>
      </w:pPr>
      <w:r w:rsidRPr="004A32E4">
        <w:rPr>
          <w:rFonts w:cs="Times New Roman"/>
          <w:szCs w:val="28"/>
        </w:rPr>
        <w:t xml:space="preserve">На базе ФГБОУ ВО МГППУ в 2020 году проводился </w:t>
      </w:r>
      <w:r w:rsidRPr="004A32E4">
        <w:rPr>
          <w:rFonts w:cs="Times New Roman"/>
          <w:b/>
          <w:szCs w:val="28"/>
        </w:rPr>
        <w:t>предпрофессиональный экзамен</w:t>
      </w:r>
      <w:r w:rsidRPr="004A32E4">
        <w:rPr>
          <w:rFonts w:cs="Times New Roman"/>
          <w:szCs w:val="28"/>
        </w:rPr>
        <w:t xml:space="preserve"> по направлению «Психология и когнитивная наука» в рамках реализации проекта предпрофессионального образования «Академический (научно–технологический) класс в московской школе». Общее количество зарегистрированных учащихся 11 классов </w:t>
      </w:r>
      <w:r w:rsidRPr="004A32E4">
        <w:rPr>
          <w:rFonts w:cs="Times New Roman"/>
          <w:szCs w:val="28"/>
          <w:shd w:val="clear" w:color="auto" w:fill="FFFFFF" w:themeFill="background1"/>
        </w:rPr>
        <w:t>– 77 человек из 50</w:t>
      </w:r>
      <w:r w:rsidRPr="004A32E4">
        <w:rPr>
          <w:rFonts w:cs="Times New Roman"/>
          <w:szCs w:val="28"/>
        </w:rPr>
        <w:t xml:space="preserve"> общеобразовательных организаций. Учет индивидуальных достижений прописан в правилах приема МГППУ (до 10 баллов). </w:t>
      </w:r>
    </w:p>
    <w:p w:rsidR="008E672C" w:rsidRPr="004A32E4" w:rsidRDefault="008E672C" w:rsidP="008E672C">
      <w:pPr>
        <w:rPr>
          <w:rFonts w:cs="Times New Roman"/>
          <w:b/>
          <w:bCs/>
          <w:szCs w:val="28"/>
        </w:rPr>
      </w:pPr>
      <w:r w:rsidRPr="004A32E4">
        <w:rPr>
          <w:rFonts w:cs="Times New Roman"/>
          <w:b/>
          <w:bCs/>
          <w:szCs w:val="28"/>
        </w:rPr>
        <w:t>Олимпиада НТИ:</w:t>
      </w:r>
    </w:p>
    <w:p w:rsidR="008E672C" w:rsidRPr="004A32E4" w:rsidRDefault="008E672C" w:rsidP="008E672C">
      <w:pPr>
        <w:rPr>
          <w:rFonts w:eastAsia="Times New Roman" w:cs="Times New Roman"/>
          <w:szCs w:val="28"/>
          <w:shd w:val="clear" w:color="auto" w:fill="FFFFFF"/>
        </w:rPr>
      </w:pPr>
      <w:r w:rsidRPr="004A32E4">
        <w:rPr>
          <w:rFonts w:cs="Times New Roman"/>
          <w:szCs w:val="28"/>
        </w:rPr>
        <w:t xml:space="preserve">В 2020 году ФГБОУ ВО МГППУ совместно с компанией </w:t>
      </w:r>
      <w:r w:rsidRPr="004A32E4">
        <w:rPr>
          <w:rFonts w:cs="Times New Roman"/>
          <w:szCs w:val="28"/>
          <w:lang w:val="en-US"/>
        </w:rPr>
        <w:t>BiTronics</w:t>
      </w:r>
      <w:r w:rsidRPr="004A32E4">
        <w:rPr>
          <w:rFonts w:cs="Times New Roman"/>
          <w:szCs w:val="28"/>
        </w:rPr>
        <w:t xml:space="preserve"> </w:t>
      </w:r>
      <w:r w:rsidRPr="004A32E4">
        <w:rPr>
          <w:rFonts w:cs="Times New Roman"/>
          <w:szCs w:val="28"/>
          <w:lang w:val="en-US"/>
        </w:rPr>
        <w:t>Lab</w:t>
      </w:r>
      <w:r w:rsidRPr="004A32E4">
        <w:rPr>
          <w:rFonts w:cs="Times New Roman"/>
          <w:szCs w:val="28"/>
        </w:rPr>
        <w:t xml:space="preserve"> стал разработчиком профиля «Нейротехнологии и когнитивные науки» в Олимпиаде Национальной Технологической Инициативы. Профиль </w:t>
      </w:r>
      <w:r w:rsidRPr="004A32E4">
        <w:rPr>
          <w:rFonts w:eastAsia="Times New Roman" w:cs="Times New Roman"/>
          <w:szCs w:val="28"/>
          <w:shd w:val="clear" w:color="auto" w:fill="FFFFFF"/>
        </w:rPr>
        <w:t>вошёл в перечень Российского совета олимпиад школьников как олимпиада II уровня — победителям присуждают 100 баллов ЕГЭ по биологии или информатике и предоставляются льготы при поступлении в ведущие вузы страны.</w:t>
      </w:r>
    </w:p>
    <w:p w:rsidR="008E672C" w:rsidRPr="004A32E4" w:rsidRDefault="008E672C" w:rsidP="008E672C">
      <w:pPr>
        <w:pStyle w:val="af1"/>
        <w:shd w:val="clear" w:color="auto" w:fill="FFFFFF" w:themeFill="background1"/>
        <w:spacing w:before="0" w:beforeAutospacing="0" w:after="0" w:afterAutospacing="0"/>
        <w:rPr>
          <w:sz w:val="28"/>
          <w:szCs w:val="28"/>
        </w:rPr>
      </w:pPr>
      <w:r w:rsidRPr="004A32E4">
        <w:rPr>
          <w:sz w:val="28"/>
          <w:szCs w:val="28"/>
        </w:rPr>
        <w:t xml:space="preserve">I этап олимпиады (предметный, дистанционный, индивидуальный) был проведен с для всех 30 профилей КД ОНТИ, в нем приняло участие более 49 904 школьников из 80 регионов России. К участию во II этапе олимпиады (дистанционный, командный) по профилю </w:t>
      </w:r>
      <w:r w:rsidRPr="004A32E4">
        <w:rPr>
          <w:sz w:val="28"/>
          <w:szCs w:val="28"/>
          <w:u w:val="single"/>
        </w:rPr>
        <w:t>«Нейротехнологии и когнитивные науки»,</w:t>
      </w:r>
      <w:r w:rsidRPr="004A32E4">
        <w:rPr>
          <w:sz w:val="28"/>
          <w:szCs w:val="28"/>
        </w:rPr>
        <w:t xml:space="preserve"> было допущено 2 126 человек. На данном этапе участники решали задания по психофизиологии, когнитивной науке, программированию. Распределенный финал КД ОНТИ по профилю «Нейротехнологии и когнитивные науки» прошел с 25 по 29 февраля 2020 года на площадке Центра профориентации и довузовского образования «ПРО PSY» Московского государственного психолого–педагогического университета и Новосибирского </w:t>
      </w:r>
      <w:r w:rsidRPr="004A32E4">
        <w:rPr>
          <w:sz w:val="28"/>
          <w:szCs w:val="28"/>
        </w:rPr>
        <w:lastRenderedPageBreak/>
        <w:t>государственного университета. В Финал вышло 16 команд-победителей (59 человек) из разных регионов России: Москва, Санкт-Петербург, Новосибирск, Казань и другие. Финальная проектная задача 2020 года профиля «Нейротехнологии и когнитивные науки»: «Создание нейроинтерфейса с помощью сигнала Р 300». Задача посвящена разработке интерфейсной части коммуникационной системы общения для людей, не имеющих возможности говорить и двигаться.</w:t>
      </w:r>
    </w:p>
    <w:p w:rsidR="008E672C" w:rsidRPr="004A32E4" w:rsidRDefault="008E672C" w:rsidP="008E672C">
      <w:pPr>
        <w:shd w:val="clear" w:color="auto" w:fill="FFFFFF" w:themeFill="background1"/>
        <w:rPr>
          <w:rFonts w:cs="Times New Roman"/>
          <w:szCs w:val="28"/>
        </w:rPr>
      </w:pPr>
      <w:r w:rsidRPr="004A32E4">
        <w:rPr>
          <w:rFonts w:cs="Times New Roman"/>
          <w:szCs w:val="28"/>
        </w:rPr>
        <w:t xml:space="preserve">Система должна осуществлять набор текста путём анализа биосигналов человека (электрическая активность мозга, электрическая активность мышц) и его передачу пользователями, которые частично или полностью лишены возможности двигаться или говорить. При этом система должна подстраиваться под каждого пользователя. </w:t>
      </w:r>
    </w:p>
    <w:p w:rsidR="008E672C" w:rsidRPr="004A32E4" w:rsidRDefault="008E672C" w:rsidP="008E672C">
      <w:pPr>
        <w:shd w:val="clear" w:color="auto" w:fill="FFFFFF" w:themeFill="background1"/>
        <w:rPr>
          <w:rFonts w:cs="Times New Roman"/>
          <w:b/>
          <w:szCs w:val="28"/>
        </w:rPr>
      </w:pPr>
      <w:r w:rsidRPr="004A32E4">
        <w:rPr>
          <w:rFonts w:cs="Times New Roman"/>
          <w:b/>
          <w:szCs w:val="28"/>
        </w:rPr>
        <w:t>Архипелаг 20-35 2020 года Сколково</w:t>
      </w:r>
    </w:p>
    <w:p w:rsidR="008E672C" w:rsidRPr="004A32E4" w:rsidRDefault="008E672C" w:rsidP="008E672C">
      <w:pPr>
        <w:shd w:val="clear" w:color="auto" w:fill="FFFFFF" w:themeFill="background1"/>
      </w:pPr>
      <w:r w:rsidRPr="004A32E4">
        <w:t>В рамках Архипелага 20-35 МГППУ совместно с</w:t>
      </w:r>
      <w:r w:rsidR="009E30A6" w:rsidRPr="004A32E4">
        <w:t xml:space="preserve"> </w:t>
      </w:r>
      <w:r w:rsidRPr="004A32E4">
        <w:t>компанией BiTronics Lab и НГУ является разработчиком, соорганизатором, ведущими экспертами детского трека «Нейротехнологии и когнитивные науки».</w:t>
      </w:r>
    </w:p>
    <w:p w:rsidR="008E672C" w:rsidRPr="004A32E4" w:rsidRDefault="008E672C" w:rsidP="008E672C">
      <w:pPr>
        <w:shd w:val="clear" w:color="auto" w:fill="FFFFFF" w:themeFill="background1"/>
        <w:rPr>
          <w:rFonts w:cs="Times New Roman"/>
          <w:b/>
          <w:bCs/>
          <w:szCs w:val="28"/>
        </w:rPr>
      </w:pPr>
      <w:r w:rsidRPr="004A32E4">
        <w:rPr>
          <w:rFonts w:cs="Times New Roman"/>
          <w:b/>
          <w:bCs/>
          <w:szCs w:val="28"/>
        </w:rPr>
        <w:t xml:space="preserve">Университетские субботы: </w:t>
      </w:r>
      <w:r w:rsidRPr="004A32E4">
        <w:rPr>
          <w:rFonts w:cs="Times New Roman"/>
          <w:szCs w:val="28"/>
        </w:rPr>
        <w:t xml:space="preserve">в рамках проекта Департамента образования города Москвы университет принимает участие в проекте «Университетские субботы». За 2020 год было проведено </w:t>
      </w:r>
      <w:r w:rsidRPr="004A32E4">
        <w:rPr>
          <w:rFonts w:cs="Times New Roman"/>
          <w:b/>
          <w:szCs w:val="28"/>
        </w:rPr>
        <w:t>17 мероприятий в дистанционном формате,</w:t>
      </w:r>
      <w:r w:rsidRPr="004A32E4">
        <w:rPr>
          <w:rFonts w:cs="Times New Roman"/>
          <w:szCs w:val="28"/>
        </w:rPr>
        <w:t xml:space="preserve"> которые посетило </w:t>
      </w:r>
      <w:r w:rsidRPr="004A32E4">
        <w:rPr>
          <w:rFonts w:cs="Times New Roman"/>
          <w:b/>
          <w:szCs w:val="28"/>
          <w:shd w:val="clear" w:color="auto" w:fill="FFFFFF" w:themeFill="background1"/>
        </w:rPr>
        <w:t>839 человек</w:t>
      </w:r>
      <w:r w:rsidRPr="004A32E4">
        <w:rPr>
          <w:rFonts w:cs="Times New Roman"/>
          <w:b/>
          <w:szCs w:val="28"/>
        </w:rPr>
        <w:t>.</w:t>
      </w:r>
      <w:r w:rsidRPr="004A32E4">
        <w:rPr>
          <w:rFonts w:cs="Times New Roman"/>
          <w:szCs w:val="28"/>
        </w:rPr>
        <w:t xml:space="preserve"> </w:t>
      </w:r>
    </w:p>
    <w:p w:rsidR="008E672C" w:rsidRPr="004A32E4" w:rsidRDefault="008E672C" w:rsidP="008E672C">
      <w:pPr>
        <w:rPr>
          <w:rFonts w:cs="Times New Roman"/>
          <w:b/>
          <w:szCs w:val="28"/>
        </w:rPr>
      </w:pPr>
      <w:r w:rsidRPr="004A32E4">
        <w:rPr>
          <w:rFonts w:cs="Times New Roman"/>
          <w:b/>
          <w:szCs w:val="28"/>
        </w:rPr>
        <w:t xml:space="preserve">Основные тематики мероприятий </w:t>
      </w:r>
      <w:r w:rsidRPr="004A32E4">
        <w:rPr>
          <w:rFonts w:cs="Times New Roman"/>
          <w:szCs w:val="28"/>
        </w:rPr>
        <w:t>отвечают актуальным запросам школьников о выборе профессии и самоопределению, а также новому перспективному направлению «Когнитивная наука»:</w:t>
      </w:r>
    </w:p>
    <w:p w:rsidR="008E672C" w:rsidRPr="004A32E4" w:rsidRDefault="008E672C" w:rsidP="008E672C">
      <w:pPr>
        <w:rPr>
          <w:rFonts w:cs="Times New Roman"/>
          <w:szCs w:val="28"/>
        </w:rPr>
      </w:pPr>
      <w:r w:rsidRPr="004A32E4">
        <w:rPr>
          <w:rFonts w:cs="Times New Roman"/>
          <w:szCs w:val="28"/>
        </w:rPr>
        <w:t>• Профессиональное самоопределение и профориентация.</w:t>
      </w:r>
    </w:p>
    <w:p w:rsidR="008E672C" w:rsidRPr="004A32E4" w:rsidRDefault="008E672C" w:rsidP="008E672C">
      <w:pPr>
        <w:rPr>
          <w:rFonts w:cs="Times New Roman"/>
          <w:szCs w:val="28"/>
        </w:rPr>
      </w:pPr>
      <w:r w:rsidRPr="004A32E4">
        <w:rPr>
          <w:rFonts w:cs="Times New Roman"/>
          <w:szCs w:val="28"/>
        </w:rPr>
        <w:t>Данный блок особенно актуален для учащихся 8-9 классов, которые еще не определились с будущим профессиональным направлением, и для которых вопрос выбора карьерного направления стоит наиболее остро, так как, как правило, связан с выбором профильных классов, профильного обучения.</w:t>
      </w:r>
    </w:p>
    <w:p w:rsidR="008E672C" w:rsidRPr="004A32E4" w:rsidRDefault="008E672C" w:rsidP="008E672C">
      <w:pPr>
        <w:rPr>
          <w:rFonts w:cs="Times New Roman"/>
          <w:szCs w:val="28"/>
        </w:rPr>
      </w:pPr>
      <w:r w:rsidRPr="004A32E4">
        <w:rPr>
          <w:rFonts w:cs="Times New Roman"/>
          <w:szCs w:val="28"/>
        </w:rPr>
        <w:t>• Проблема выбора профессии и возможность попробовать себя в профессии по основным направлениям вуза. Лекции и мастер-классы интересны старшеклассникам, которые хотят более предметно узнать о специфике той или иной профессиональной деятельности, об особенностях и возможностях самореализации в рамках выбранной профессиональной сферы.</w:t>
      </w:r>
    </w:p>
    <w:p w:rsidR="008E672C" w:rsidRPr="004A32E4" w:rsidRDefault="008E672C" w:rsidP="008E672C">
      <w:pPr>
        <w:rPr>
          <w:rFonts w:cs="Times New Roman"/>
          <w:szCs w:val="28"/>
        </w:rPr>
      </w:pPr>
      <w:r w:rsidRPr="004A32E4">
        <w:rPr>
          <w:rFonts w:cs="Times New Roman"/>
          <w:szCs w:val="28"/>
        </w:rPr>
        <w:t>• Самоактуализация и саморазвитие. Отдельные мероприятия направлены на помощь учащимся в установлении коммуникации со сверстниками, вопросам борьбы со стрессом и др. Такие мероприятия актуальны и полезны всем старшеклассникам в независимости от выбираемой профессии и вуза.</w:t>
      </w:r>
    </w:p>
    <w:p w:rsidR="008E672C" w:rsidRPr="004A32E4" w:rsidRDefault="008E672C" w:rsidP="008E672C">
      <w:pPr>
        <w:rPr>
          <w:rFonts w:cs="Times New Roman"/>
          <w:szCs w:val="28"/>
        </w:rPr>
      </w:pPr>
      <w:r w:rsidRPr="004A32E4">
        <w:rPr>
          <w:rFonts w:cs="Times New Roman"/>
          <w:szCs w:val="28"/>
        </w:rPr>
        <w:t>• Когнитивная наука. Мероприятия, направленные на знакомство школьников с профессиями будущего, связанными с исследованиями в области когнитивной науки, созданием искусственного интеллекта и разработкой нейроинтерфейсов, а также экспериментальной психологии.</w:t>
      </w:r>
    </w:p>
    <w:p w:rsidR="008E672C" w:rsidRPr="004A32E4" w:rsidRDefault="008E672C" w:rsidP="008E672C">
      <w:pPr>
        <w:shd w:val="clear" w:color="auto" w:fill="FFFFFF" w:themeFill="background1"/>
        <w:rPr>
          <w:rFonts w:cs="Times New Roman"/>
          <w:b/>
          <w:szCs w:val="28"/>
        </w:rPr>
      </w:pPr>
      <w:r w:rsidRPr="004A32E4">
        <w:rPr>
          <w:rFonts w:cs="Times New Roman"/>
          <w:b/>
          <w:szCs w:val="28"/>
        </w:rPr>
        <w:t xml:space="preserve">Довузовская подготовка: </w:t>
      </w:r>
    </w:p>
    <w:p w:rsidR="008E672C" w:rsidRPr="004A32E4" w:rsidRDefault="008E672C" w:rsidP="008E672C">
      <w:pPr>
        <w:shd w:val="clear" w:color="auto" w:fill="FFFFFF" w:themeFill="background1"/>
        <w:rPr>
          <w:rFonts w:cs="Times New Roman"/>
          <w:szCs w:val="28"/>
        </w:rPr>
      </w:pPr>
      <w:r w:rsidRPr="004A32E4">
        <w:rPr>
          <w:rFonts w:cs="Times New Roman"/>
          <w:szCs w:val="28"/>
        </w:rPr>
        <w:t xml:space="preserve">За указанный период подготовка абитуриентов велась по </w:t>
      </w:r>
      <w:r w:rsidRPr="004A32E4">
        <w:rPr>
          <w:rFonts w:cs="Times New Roman"/>
          <w:szCs w:val="28"/>
          <w:shd w:val="clear" w:color="auto" w:fill="FFFFFF" w:themeFill="background1"/>
        </w:rPr>
        <w:t>14 (четырнадцати) программам довузовской подготовки.</w:t>
      </w:r>
      <w:r w:rsidRPr="004A32E4">
        <w:rPr>
          <w:rFonts w:cs="Times New Roman"/>
          <w:szCs w:val="28"/>
        </w:rPr>
        <w:t xml:space="preserve"> Подготовка учащихся ведется по следующим предметам: математика, русский язык, биология, обществознание (в очном и дистанционном формате), подготовка к поступлению </w:t>
      </w:r>
      <w:r w:rsidRPr="004A32E4">
        <w:rPr>
          <w:rFonts w:cs="Times New Roman"/>
          <w:szCs w:val="28"/>
        </w:rPr>
        <w:lastRenderedPageBreak/>
        <w:t xml:space="preserve">в магистратуру 4 мес. и 2 месячные курсы (очный и дистанционный формат). Организован и проведен набор слушателей на программы 8-месячных, 4-месячных и 2-месячных курсов. При участии специалистов факультетов ФГБОУ ВО МГППУ разработана программа психолого-педагогического сопровождения детей, испытывающих трудности в обучении. В 2020 году средний балл ЕГЭ выпускников курсов составил 76,9 баллов. Всего за 2020 обучение на курсах подготовки к поступлению в ФГБОУ ВО МГППУ на программы бакалавриата и магистратуры прошли </w:t>
      </w:r>
      <w:r w:rsidRPr="004A32E4">
        <w:rPr>
          <w:rFonts w:cs="Times New Roman"/>
          <w:szCs w:val="28"/>
          <w:shd w:val="clear" w:color="auto" w:fill="FFFFFF" w:themeFill="background1"/>
        </w:rPr>
        <w:t>136 человек.</w:t>
      </w:r>
    </w:p>
    <w:p w:rsidR="008E672C" w:rsidRPr="004A32E4" w:rsidRDefault="008E672C" w:rsidP="008E672C">
      <w:pPr>
        <w:shd w:val="clear" w:color="auto" w:fill="FFFFFF" w:themeFill="background1"/>
        <w:rPr>
          <w:rFonts w:cs="Times New Roman"/>
          <w:b/>
          <w:bCs/>
          <w:szCs w:val="28"/>
        </w:rPr>
      </w:pPr>
      <w:r w:rsidRPr="004A32E4">
        <w:rPr>
          <w:rFonts w:cs="Times New Roman"/>
          <w:b/>
          <w:bCs/>
          <w:szCs w:val="28"/>
        </w:rPr>
        <w:t>Общеуниверситетские Дни открытых дверей:</w:t>
      </w:r>
    </w:p>
    <w:p w:rsidR="008E672C" w:rsidRPr="004A32E4" w:rsidRDefault="008E672C" w:rsidP="008E672C">
      <w:pPr>
        <w:shd w:val="clear" w:color="auto" w:fill="FFFFFF" w:themeFill="background1"/>
        <w:rPr>
          <w:rFonts w:cs="Times New Roman"/>
          <w:szCs w:val="28"/>
        </w:rPr>
      </w:pPr>
      <w:r w:rsidRPr="004A32E4">
        <w:rPr>
          <w:rFonts w:cs="Times New Roman"/>
          <w:szCs w:val="28"/>
        </w:rPr>
        <w:t>Начиная с апреля 2020 года в связи с эпидемиологической обстановкой Дни открытых дверей университета про</w:t>
      </w:r>
      <w:r w:rsidR="00137D16" w:rsidRPr="004A32E4">
        <w:rPr>
          <w:rFonts w:cs="Times New Roman"/>
          <w:szCs w:val="28"/>
        </w:rPr>
        <w:t>ходили в дистанционном формате.</w:t>
      </w:r>
    </w:p>
    <w:p w:rsidR="008E672C" w:rsidRPr="004A32E4" w:rsidRDefault="00137D16" w:rsidP="009A7BE9">
      <w:pPr>
        <w:shd w:val="clear" w:color="auto" w:fill="FFFFFF" w:themeFill="background1"/>
        <w:rPr>
          <w:rFonts w:cs="Times New Roman"/>
          <w:szCs w:val="28"/>
        </w:rPr>
      </w:pPr>
      <w:r w:rsidRPr="004A32E4">
        <w:rPr>
          <w:rFonts w:cs="Times New Roman"/>
          <w:szCs w:val="28"/>
        </w:rPr>
        <w:t>В</w:t>
      </w:r>
      <w:r w:rsidR="008E672C" w:rsidRPr="004A32E4">
        <w:rPr>
          <w:rFonts w:cs="Times New Roman"/>
          <w:szCs w:val="28"/>
        </w:rPr>
        <w:t xml:space="preserve"> 2020 год было проведено 4 общеуниверситетских мероприятия:</w:t>
      </w:r>
      <w:r w:rsidR="009A7BE9" w:rsidRPr="004A32E4">
        <w:rPr>
          <w:rFonts w:cs="Times New Roman"/>
          <w:szCs w:val="28"/>
        </w:rPr>
        <w:t xml:space="preserve"> </w:t>
      </w:r>
      <w:r w:rsidR="008E672C" w:rsidRPr="004A32E4">
        <w:rPr>
          <w:rFonts w:cs="Times New Roman"/>
          <w:szCs w:val="28"/>
        </w:rPr>
        <w:t>19 января 2020 года</w:t>
      </w:r>
      <w:r w:rsidR="009A7BE9" w:rsidRPr="004A32E4">
        <w:rPr>
          <w:rFonts w:cs="Times New Roman"/>
          <w:szCs w:val="28"/>
        </w:rPr>
        <w:t xml:space="preserve">, </w:t>
      </w:r>
      <w:r w:rsidR="008E672C" w:rsidRPr="004A32E4">
        <w:rPr>
          <w:rFonts w:cs="Times New Roman"/>
          <w:szCs w:val="28"/>
        </w:rPr>
        <w:t>26 апреля 2020 года</w:t>
      </w:r>
      <w:r w:rsidR="009A7BE9" w:rsidRPr="004A32E4">
        <w:rPr>
          <w:rFonts w:cs="Times New Roman"/>
          <w:szCs w:val="28"/>
        </w:rPr>
        <w:t xml:space="preserve">, </w:t>
      </w:r>
      <w:r w:rsidR="008E672C" w:rsidRPr="004A32E4">
        <w:rPr>
          <w:rFonts w:cs="Times New Roman"/>
          <w:szCs w:val="28"/>
        </w:rPr>
        <w:t>07 июня 2020 года</w:t>
      </w:r>
      <w:r w:rsidR="009A7BE9" w:rsidRPr="004A32E4">
        <w:rPr>
          <w:rFonts w:cs="Times New Roman"/>
          <w:szCs w:val="28"/>
        </w:rPr>
        <w:t>, 1</w:t>
      </w:r>
      <w:r w:rsidR="008E672C" w:rsidRPr="004A32E4">
        <w:rPr>
          <w:rFonts w:cs="Times New Roman"/>
          <w:szCs w:val="28"/>
        </w:rPr>
        <w:t>5 ноября 2020 года</w:t>
      </w:r>
      <w:r w:rsidR="009A7BE9" w:rsidRPr="004A32E4">
        <w:rPr>
          <w:rFonts w:cs="Times New Roman"/>
          <w:szCs w:val="28"/>
        </w:rPr>
        <w:t>.</w:t>
      </w:r>
      <w:r w:rsidR="008E672C" w:rsidRPr="004A32E4">
        <w:rPr>
          <w:rFonts w:cs="Times New Roman"/>
          <w:szCs w:val="28"/>
        </w:rPr>
        <w:t xml:space="preserve"> </w:t>
      </w:r>
    </w:p>
    <w:p w:rsidR="008E672C" w:rsidRPr="004A32E4" w:rsidRDefault="008E672C" w:rsidP="008E672C">
      <w:pPr>
        <w:shd w:val="clear" w:color="auto" w:fill="FFFFFF" w:themeFill="background1"/>
        <w:rPr>
          <w:rFonts w:cs="Times New Roman"/>
          <w:szCs w:val="28"/>
        </w:rPr>
      </w:pPr>
      <w:r w:rsidRPr="004A32E4">
        <w:rPr>
          <w:rFonts w:cs="Times New Roman"/>
          <w:szCs w:val="28"/>
        </w:rPr>
        <w:t xml:space="preserve">Всего за указанный период Дни открытых дверей университета посетило 1245 школьников и родителей. </w:t>
      </w:r>
    </w:p>
    <w:p w:rsidR="008E672C" w:rsidRPr="004A32E4" w:rsidRDefault="008E672C" w:rsidP="008E672C">
      <w:pPr>
        <w:shd w:val="clear" w:color="auto" w:fill="FFFFFF" w:themeFill="background1"/>
        <w:rPr>
          <w:rFonts w:cs="Times New Roman"/>
          <w:b/>
          <w:bCs/>
          <w:szCs w:val="28"/>
        </w:rPr>
      </w:pPr>
      <w:r w:rsidRPr="004A32E4">
        <w:rPr>
          <w:rFonts w:cs="Times New Roman"/>
          <w:b/>
          <w:bCs/>
          <w:szCs w:val="28"/>
        </w:rPr>
        <w:t>Образовательные выставки и форумы:</w:t>
      </w:r>
    </w:p>
    <w:p w:rsidR="008E672C" w:rsidRPr="004A32E4" w:rsidRDefault="008E672C" w:rsidP="008E672C">
      <w:pPr>
        <w:shd w:val="clear" w:color="auto" w:fill="FFFFFF" w:themeFill="background1"/>
        <w:rPr>
          <w:rFonts w:cs="Times New Roman"/>
          <w:szCs w:val="28"/>
        </w:rPr>
      </w:pPr>
      <w:r w:rsidRPr="004A32E4">
        <w:rPr>
          <w:rFonts w:cs="Times New Roman"/>
          <w:szCs w:val="28"/>
        </w:rPr>
        <w:t>Также в период с 1 января 2020 года по 31 декабря 2020 года с целью привлечения абитуриентов и повышения узнаваемости бренда ФГБОУ ВО МГППУ было принято участие в следующих образовательных выставках года Москвы:</w:t>
      </w:r>
    </w:p>
    <w:p w:rsidR="008E672C" w:rsidRPr="004A32E4" w:rsidRDefault="008E672C" w:rsidP="004A21C1">
      <w:pPr>
        <w:pStyle w:val="a7"/>
        <w:numPr>
          <w:ilvl w:val="0"/>
          <w:numId w:val="76"/>
        </w:numPr>
        <w:shd w:val="clear" w:color="auto" w:fill="FFFFFF" w:themeFill="background1"/>
        <w:tabs>
          <w:tab w:val="left" w:pos="1134"/>
        </w:tabs>
        <w:ind w:left="0" w:firstLine="709"/>
        <w:contextualSpacing w:val="0"/>
        <w:rPr>
          <w:rFonts w:cs="Times New Roman"/>
          <w:szCs w:val="28"/>
        </w:rPr>
      </w:pPr>
      <w:r w:rsidRPr="004A32E4">
        <w:rPr>
          <w:rFonts w:cs="Times New Roman"/>
          <w:szCs w:val="28"/>
        </w:rPr>
        <w:t>Выставка «Навигатор поступления» (18 января 2020 года)</w:t>
      </w:r>
    </w:p>
    <w:p w:rsidR="008E672C" w:rsidRPr="004A32E4" w:rsidRDefault="008E672C" w:rsidP="004A21C1">
      <w:pPr>
        <w:pStyle w:val="a7"/>
        <w:numPr>
          <w:ilvl w:val="0"/>
          <w:numId w:val="76"/>
        </w:numPr>
        <w:shd w:val="clear" w:color="auto" w:fill="FFFFFF" w:themeFill="background1"/>
        <w:tabs>
          <w:tab w:val="left" w:pos="1134"/>
        </w:tabs>
        <w:ind w:left="0" w:firstLine="709"/>
        <w:contextualSpacing w:val="0"/>
        <w:rPr>
          <w:rFonts w:cs="Times New Roman"/>
          <w:szCs w:val="28"/>
        </w:rPr>
      </w:pPr>
      <w:r w:rsidRPr="004A32E4">
        <w:rPr>
          <w:rFonts w:cs="Times New Roman"/>
          <w:szCs w:val="28"/>
        </w:rPr>
        <w:t>Выставка «Московский день профориентации и карьеры» (15 февраля 2020 года)</w:t>
      </w:r>
    </w:p>
    <w:p w:rsidR="008E672C" w:rsidRPr="004A32E4" w:rsidRDefault="008E672C" w:rsidP="004A21C1">
      <w:pPr>
        <w:pStyle w:val="a7"/>
        <w:numPr>
          <w:ilvl w:val="0"/>
          <w:numId w:val="76"/>
        </w:numPr>
        <w:shd w:val="clear" w:color="auto" w:fill="FFFFFF" w:themeFill="background1"/>
        <w:tabs>
          <w:tab w:val="left" w:pos="1134"/>
        </w:tabs>
        <w:ind w:left="0" w:firstLine="709"/>
        <w:contextualSpacing w:val="0"/>
        <w:rPr>
          <w:rFonts w:cs="Times New Roman"/>
          <w:szCs w:val="28"/>
        </w:rPr>
      </w:pPr>
      <w:r w:rsidRPr="004A32E4">
        <w:rPr>
          <w:rFonts w:cs="Times New Roman"/>
          <w:szCs w:val="28"/>
        </w:rPr>
        <w:t>Московский Международный Салон Образования (ММСО) (26 – 29 апреля 2020 года)</w:t>
      </w:r>
    </w:p>
    <w:p w:rsidR="008E672C" w:rsidRPr="004A32E4" w:rsidRDefault="008E672C" w:rsidP="004A21C1">
      <w:pPr>
        <w:pStyle w:val="a7"/>
        <w:numPr>
          <w:ilvl w:val="0"/>
          <w:numId w:val="76"/>
        </w:numPr>
        <w:shd w:val="clear" w:color="auto" w:fill="FFFFFF" w:themeFill="background1"/>
        <w:tabs>
          <w:tab w:val="left" w:pos="1134"/>
        </w:tabs>
        <w:ind w:left="0" w:firstLine="709"/>
        <w:rPr>
          <w:rFonts w:cs="Times New Roman"/>
          <w:szCs w:val="28"/>
        </w:rPr>
      </w:pPr>
      <w:r w:rsidRPr="004A32E4">
        <w:rPr>
          <w:rFonts w:cs="Times New Roman"/>
          <w:szCs w:val="28"/>
        </w:rPr>
        <w:t>«Онлайн-марафон профориентации «Выбери профессию мечты» (01.11.2020 – 30.11.2020)</w:t>
      </w:r>
    </w:p>
    <w:p w:rsidR="008E672C" w:rsidRPr="004A32E4" w:rsidRDefault="008E672C" w:rsidP="008E672C">
      <w:pPr>
        <w:shd w:val="clear" w:color="auto" w:fill="FFFFFF" w:themeFill="background1"/>
        <w:rPr>
          <w:rFonts w:cs="Times New Roman"/>
          <w:b/>
          <w:szCs w:val="28"/>
        </w:rPr>
      </w:pPr>
      <w:r w:rsidRPr="004A32E4">
        <w:rPr>
          <w:rFonts w:cs="Times New Roman"/>
          <w:b/>
          <w:szCs w:val="28"/>
        </w:rPr>
        <w:t xml:space="preserve">Практики для студентов МГППУ </w:t>
      </w:r>
    </w:p>
    <w:p w:rsidR="008E672C" w:rsidRPr="004A32E4" w:rsidRDefault="008E672C" w:rsidP="008E672C">
      <w:pPr>
        <w:shd w:val="clear" w:color="auto" w:fill="FFFFFF" w:themeFill="background1"/>
        <w:rPr>
          <w:rFonts w:cs="Times New Roman"/>
          <w:szCs w:val="28"/>
        </w:rPr>
      </w:pPr>
      <w:r w:rsidRPr="004A32E4">
        <w:rPr>
          <w:rFonts w:cs="Times New Roman"/>
          <w:szCs w:val="28"/>
        </w:rPr>
        <w:t xml:space="preserve">В 2020 учебном году центр «ПРО </w:t>
      </w:r>
      <w:r w:rsidRPr="004A32E4">
        <w:rPr>
          <w:rFonts w:cs="Times New Roman"/>
          <w:szCs w:val="28"/>
          <w:lang w:val="en-US"/>
        </w:rPr>
        <w:t>PSY</w:t>
      </w:r>
      <w:r w:rsidRPr="004A32E4">
        <w:rPr>
          <w:rFonts w:cs="Times New Roman"/>
          <w:szCs w:val="28"/>
        </w:rPr>
        <w:t xml:space="preserve">» стал базой практик студентов бакалавриата и магистратуры факультетов «Психология образования», «Экспериментальная психология», «Экстремальная психология». </w:t>
      </w:r>
    </w:p>
    <w:p w:rsidR="00F624BD" w:rsidRPr="004A32E4" w:rsidRDefault="008E672C" w:rsidP="008E672C">
      <w:pPr>
        <w:spacing w:before="60"/>
        <w:rPr>
          <w:rFonts w:cs="Times New Roman"/>
          <w:szCs w:val="28"/>
        </w:rPr>
      </w:pPr>
      <w:r w:rsidRPr="004A32E4">
        <w:rPr>
          <w:rFonts w:cs="Times New Roman"/>
          <w:szCs w:val="28"/>
        </w:rPr>
        <w:t>С целью повышения узнаваемости бренд университета были разработаны и произведены печатные и POS-материалы для школьников: лифлеты, буклеты, памятки, значки, ручки, браслеты, квартальные календари и др. с символикой ФГБОУ ВО МГППУ.</w:t>
      </w:r>
    </w:p>
    <w:p w:rsidR="004B1B0F" w:rsidRPr="004A32E4" w:rsidRDefault="004B1B0F" w:rsidP="007C5FD4">
      <w:pPr>
        <w:pStyle w:val="1b"/>
        <w:spacing w:before="120"/>
        <w:rPr>
          <w:b w:val="0"/>
          <w:i/>
          <w:color w:val="auto"/>
          <w:lang w:eastAsia="ru-RU"/>
        </w:rPr>
      </w:pPr>
      <w:bookmarkStart w:id="96" w:name="_Toc70339057"/>
      <w:r w:rsidRPr="004A32E4">
        <w:rPr>
          <w:i/>
          <w:color w:val="auto"/>
          <w:lang w:eastAsia="ru-RU"/>
        </w:rPr>
        <w:t>2.</w:t>
      </w:r>
      <w:r w:rsidR="00BE1167" w:rsidRPr="004A32E4">
        <w:rPr>
          <w:i/>
          <w:color w:val="auto"/>
          <w:lang w:eastAsia="ru-RU"/>
        </w:rPr>
        <w:t>5</w:t>
      </w:r>
      <w:r w:rsidR="00DC7FCF" w:rsidRPr="004A32E4">
        <w:rPr>
          <w:i/>
          <w:color w:val="auto"/>
          <w:lang w:eastAsia="ru-RU"/>
        </w:rPr>
        <w:t>.3</w:t>
      </w:r>
      <w:r w:rsidRPr="004A32E4">
        <w:rPr>
          <w:i/>
          <w:color w:val="auto"/>
          <w:lang w:eastAsia="ru-RU"/>
        </w:rPr>
        <w:t xml:space="preserve">. Программы дополнительного образования </w:t>
      </w:r>
      <w:r w:rsidRPr="004A32E4">
        <w:rPr>
          <w:b w:val="0"/>
          <w:i/>
          <w:color w:val="auto"/>
          <w:lang w:eastAsia="ru-RU"/>
        </w:rPr>
        <w:t>(поступление в формате вуза)</w:t>
      </w:r>
      <w:bookmarkEnd w:id="95"/>
      <w:bookmarkEnd w:id="96"/>
    </w:p>
    <w:p w:rsidR="00D75D7D" w:rsidRPr="004A32E4" w:rsidRDefault="00D75D7D" w:rsidP="00D75D7D">
      <w:bookmarkStart w:id="97" w:name="_Toc512440825"/>
      <w:bookmarkStart w:id="98" w:name="_Toc451522095"/>
      <w:r w:rsidRPr="004A32E4">
        <w:t xml:space="preserve">В отчётный период университетом реализовывались программы дополнительного образования взрослых, обеспечивающих потребности граждан в части их подготовки к поступлению на программы высшего образования уровня магистратуры. </w:t>
      </w:r>
    </w:p>
    <w:p w:rsidR="00383753" w:rsidRPr="004A32E4" w:rsidRDefault="00B92119" w:rsidP="00E815D5">
      <w:pPr>
        <w:spacing w:before="60"/>
        <w:rPr>
          <w:rFonts w:cs="Times New Roman"/>
          <w:szCs w:val="28"/>
        </w:rPr>
      </w:pPr>
      <w:r w:rsidRPr="004A32E4">
        <w:t xml:space="preserve">Программы подготовки в вуз реализовывались на 4-х факультетах: «Психология образования», «Клиническая и специальная психология», «Консультативная и клиническая психология», «Социальная психология». Всего </w:t>
      </w:r>
      <w:r w:rsidRPr="004A32E4">
        <w:lastRenderedPageBreak/>
        <w:t>обучающихся, прошедших программы подготовки к поступлению в магистратуру – 98 человека.</w:t>
      </w:r>
    </w:p>
    <w:p w:rsidR="00383753" w:rsidRPr="004A32E4" w:rsidRDefault="00383753" w:rsidP="00E815D5">
      <w:pPr>
        <w:spacing w:before="60"/>
        <w:rPr>
          <w:rFonts w:cs="Times New Roman"/>
          <w:szCs w:val="28"/>
        </w:rPr>
        <w:sectPr w:rsidR="00383753" w:rsidRPr="004A32E4" w:rsidSect="00C13300">
          <w:pgSz w:w="11906" w:h="16838"/>
          <w:pgMar w:top="851" w:right="851" w:bottom="1134" w:left="1418" w:header="709" w:footer="709" w:gutter="0"/>
          <w:cols w:space="708"/>
          <w:docGrid w:linePitch="360"/>
        </w:sectPr>
      </w:pPr>
    </w:p>
    <w:p w:rsidR="00383753" w:rsidRPr="004A32E4" w:rsidRDefault="00383753" w:rsidP="007C5FD4">
      <w:pPr>
        <w:rPr>
          <w:rFonts w:cs="Times New Roman"/>
          <w:szCs w:val="28"/>
        </w:rPr>
      </w:pPr>
      <w:r w:rsidRPr="004A32E4">
        <w:rPr>
          <w:rFonts w:cs="Times New Roman"/>
          <w:szCs w:val="28"/>
        </w:rPr>
        <w:lastRenderedPageBreak/>
        <w:t>Данные по программам представлены в таблицах по факультетам:</w:t>
      </w: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00" w:firstRow="0" w:lastRow="0" w:firstColumn="0" w:lastColumn="0" w:noHBand="0" w:noVBand="1"/>
      </w:tblPr>
      <w:tblGrid>
        <w:gridCol w:w="392"/>
        <w:gridCol w:w="5415"/>
        <w:gridCol w:w="1985"/>
        <w:gridCol w:w="2268"/>
        <w:gridCol w:w="567"/>
        <w:gridCol w:w="708"/>
        <w:gridCol w:w="1418"/>
        <w:gridCol w:w="1417"/>
        <w:gridCol w:w="709"/>
      </w:tblGrid>
      <w:tr w:rsidR="004A32E4" w:rsidRPr="004A32E4" w:rsidTr="00FA7196">
        <w:trPr>
          <w:cantSplit/>
          <w:trHeight w:val="1648"/>
          <w:tblHeader/>
        </w:trPr>
        <w:tc>
          <w:tcPr>
            <w:tcW w:w="392" w:type="dxa"/>
            <w:shd w:val="clear" w:color="auto" w:fill="F2F2F2"/>
            <w:tcMar>
              <w:top w:w="57" w:type="dxa"/>
              <w:left w:w="57" w:type="dxa"/>
              <w:bottom w:w="57" w:type="dxa"/>
              <w:right w:w="57" w:type="dxa"/>
            </w:tcMar>
            <w:textDirection w:val="btLr"/>
            <w:vAlign w:val="center"/>
          </w:tcPr>
          <w:p w:rsidR="00EE28E6" w:rsidRPr="004A32E4" w:rsidRDefault="00EE28E6" w:rsidP="00FA7196">
            <w:pPr>
              <w:ind w:left="113" w:right="113" w:firstLine="0"/>
              <w:jc w:val="center"/>
              <w:rPr>
                <w:rFonts w:cs="Times New Roman"/>
                <w:b/>
                <w:sz w:val="24"/>
                <w:szCs w:val="24"/>
              </w:rPr>
            </w:pPr>
            <w:r w:rsidRPr="004A32E4">
              <w:rPr>
                <w:rFonts w:cs="Times New Roman"/>
                <w:b/>
                <w:sz w:val="24"/>
                <w:szCs w:val="24"/>
              </w:rPr>
              <w:t>№</w:t>
            </w:r>
            <w:r w:rsidR="00FA7196" w:rsidRPr="004A32E4">
              <w:rPr>
                <w:rFonts w:cs="Times New Roman"/>
                <w:b/>
                <w:sz w:val="24"/>
                <w:szCs w:val="24"/>
              </w:rPr>
              <w:t xml:space="preserve"> п/п</w:t>
            </w:r>
          </w:p>
        </w:tc>
        <w:tc>
          <w:tcPr>
            <w:tcW w:w="5415" w:type="dxa"/>
            <w:shd w:val="clear" w:color="auto" w:fill="F2F2F2"/>
            <w:tcMar>
              <w:top w:w="57" w:type="dxa"/>
              <w:left w:w="57" w:type="dxa"/>
              <w:bottom w:w="57" w:type="dxa"/>
              <w:right w:w="57" w:type="dxa"/>
            </w:tcMar>
            <w:vAlign w:val="center"/>
          </w:tcPr>
          <w:p w:rsidR="00EE28E6" w:rsidRPr="004A32E4" w:rsidRDefault="00EE28E6" w:rsidP="00FB587D">
            <w:pPr>
              <w:ind w:firstLine="0"/>
              <w:jc w:val="center"/>
              <w:rPr>
                <w:rFonts w:cs="Times New Roman"/>
                <w:b/>
                <w:sz w:val="24"/>
                <w:szCs w:val="24"/>
              </w:rPr>
            </w:pPr>
            <w:r w:rsidRPr="004A32E4">
              <w:rPr>
                <w:rFonts w:cs="Times New Roman"/>
                <w:b/>
                <w:sz w:val="24"/>
                <w:szCs w:val="24"/>
              </w:rPr>
              <w:t>Название программы</w:t>
            </w:r>
          </w:p>
        </w:tc>
        <w:tc>
          <w:tcPr>
            <w:tcW w:w="1985" w:type="dxa"/>
            <w:shd w:val="clear" w:color="auto" w:fill="F2F2F2"/>
            <w:tcMar>
              <w:top w:w="57" w:type="dxa"/>
              <w:left w:w="57" w:type="dxa"/>
              <w:bottom w:w="57" w:type="dxa"/>
              <w:right w:w="57" w:type="dxa"/>
            </w:tcMar>
            <w:vAlign w:val="center"/>
          </w:tcPr>
          <w:p w:rsidR="00EE28E6" w:rsidRPr="004A32E4" w:rsidRDefault="00EE28E6" w:rsidP="00FB587D">
            <w:pPr>
              <w:ind w:firstLine="0"/>
              <w:jc w:val="center"/>
              <w:rPr>
                <w:rFonts w:cs="Times New Roman"/>
                <w:b/>
                <w:sz w:val="24"/>
                <w:szCs w:val="24"/>
              </w:rPr>
            </w:pPr>
            <w:r w:rsidRPr="004A32E4">
              <w:rPr>
                <w:rFonts w:cs="Times New Roman"/>
                <w:b/>
                <w:sz w:val="24"/>
                <w:szCs w:val="24"/>
              </w:rPr>
              <w:t>Направление подготовки</w:t>
            </w:r>
          </w:p>
        </w:tc>
        <w:tc>
          <w:tcPr>
            <w:tcW w:w="2268" w:type="dxa"/>
            <w:shd w:val="clear" w:color="auto" w:fill="F2F2F2"/>
            <w:tcMar>
              <w:top w:w="57" w:type="dxa"/>
              <w:left w:w="57" w:type="dxa"/>
              <w:bottom w:w="57" w:type="dxa"/>
              <w:right w:w="57" w:type="dxa"/>
            </w:tcMar>
            <w:vAlign w:val="center"/>
          </w:tcPr>
          <w:p w:rsidR="00EE28E6" w:rsidRPr="004A32E4" w:rsidRDefault="00EE28E6" w:rsidP="00FB587D">
            <w:pPr>
              <w:ind w:firstLine="0"/>
              <w:jc w:val="center"/>
              <w:rPr>
                <w:rFonts w:cs="Times New Roman"/>
                <w:b/>
                <w:sz w:val="24"/>
                <w:szCs w:val="24"/>
              </w:rPr>
            </w:pPr>
            <w:r w:rsidRPr="004A32E4">
              <w:rPr>
                <w:rFonts w:cs="Times New Roman"/>
                <w:b/>
                <w:sz w:val="24"/>
                <w:szCs w:val="24"/>
              </w:rPr>
              <w:t>Руководитель/ координатор программы</w:t>
            </w:r>
          </w:p>
        </w:tc>
        <w:tc>
          <w:tcPr>
            <w:tcW w:w="567" w:type="dxa"/>
            <w:shd w:val="clear" w:color="auto" w:fill="F2F2F2"/>
            <w:tcMar>
              <w:top w:w="57" w:type="dxa"/>
              <w:left w:w="57" w:type="dxa"/>
              <w:bottom w:w="57" w:type="dxa"/>
              <w:right w:w="57" w:type="dxa"/>
            </w:tcMar>
            <w:textDirection w:val="btLr"/>
            <w:vAlign w:val="center"/>
          </w:tcPr>
          <w:p w:rsidR="00EE28E6" w:rsidRPr="004A32E4" w:rsidRDefault="00EE28E6" w:rsidP="00FA7196">
            <w:pPr>
              <w:ind w:left="113" w:right="113" w:firstLine="0"/>
              <w:jc w:val="left"/>
              <w:rPr>
                <w:rFonts w:cs="Times New Roman"/>
                <w:b/>
                <w:sz w:val="24"/>
                <w:szCs w:val="24"/>
              </w:rPr>
            </w:pPr>
            <w:r w:rsidRPr="004A32E4">
              <w:rPr>
                <w:rFonts w:cs="Times New Roman"/>
                <w:b/>
                <w:sz w:val="24"/>
                <w:szCs w:val="24"/>
              </w:rPr>
              <w:t>Кол-во асов</w:t>
            </w:r>
          </w:p>
        </w:tc>
        <w:tc>
          <w:tcPr>
            <w:tcW w:w="708" w:type="dxa"/>
            <w:shd w:val="clear" w:color="auto" w:fill="F2F2F2"/>
            <w:tcMar>
              <w:top w:w="57" w:type="dxa"/>
              <w:left w:w="57" w:type="dxa"/>
              <w:bottom w:w="57" w:type="dxa"/>
              <w:right w:w="57" w:type="dxa"/>
            </w:tcMar>
            <w:textDirection w:val="btLr"/>
            <w:vAlign w:val="center"/>
          </w:tcPr>
          <w:p w:rsidR="00EE28E6" w:rsidRPr="004A32E4" w:rsidRDefault="00EE28E6" w:rsidP="00FA7196">
            <w:pPr>
              <w:ind w:left="113" w:right="113" w:firstLine="0"/>
              <w:jc w:val="left"/>
              <w:rPr>
                <w:rFonts w:cs="Times New Roman"/>
                <w:b/>
                <w:sz w:val="24"/>
                <w:szCs w:val="24"/>
              </w:rPr>
            </w:pPr>
            <w:r w:rsidRPr="004A32E4">
              <w:rPr>
                <w:rFonts w:cs="Times New Roman"/>
                <w:b/>
                <w:sz w:val="24"/>
                <w:szCs w:val="24"/>
              </w:rPr>
              <w:t>Кол-во слушателей</w:t>
            </w:r>
          </w:p>
        </w:tc>
        <w:tc>
          <w:tcPr>
            <w:tcW w:w="1418" w:type="dxa"/>
            <w:shd w:val="clear" w:color="auto" w:fill="F2F2F2"/>
            <w:tcMar>
              <w:top w:w="57" w:type="dxa"/>
              <w:left w:w="57" w:type="dxa"/>
              <w:bottom w:w="57" w:type="dxa"/>
              <w:right w:w="57" w:type="dxa"/>
            </w:tcMar>
            <w:vAlign w:val="center"/>
          </w:tcPr>
          <w:p w:rsidR="00EE28E6" w:rsidRPr="004A32E4" w:rsidRDefault="00EE28E6" w:rsidP="00FA7196">
            <w:pPr>
              <w:ind w:firstLine="0"/>
              <w:jc w:val="center"/>
              <w:rPr>
                <w:rFonts w:cs="Times New Roman"/>
                <w:b/>
                <w:sz w:val="24"/>
                <w:szCs w:val="24"/>
              </w:rPr>
            </w:pPr>
            <w:r w:rsidRPr="004A32E4">
              <w:rPr>
                <w:rFonts w:cs="Times New Roman"/>
                <w:b/>
                <w:sz w:val="24"/>
                <w:szCs w:val="24"/>
              </w:rPr>
              <w:t>Стоимость обучения 1 </w:t>
            </w:r>
            <w:r w:rsidRPr="004A32E4">
              <w:rPr>
                <w:rFonts w:cs="Times New Roman"/>
                <w:b/>
                <w:sz w:val="24"/>
                <w:szCs w:val="24"/>
              </w:rPr>
              <w:br/>
              <w:t>слушателя (руб.)</w:t>
            </w:r>
          </w:p>
        </w:tc>
        <w:tc>
          <w:tcPr>
            <w:tcW w:w="1417" w:type="dxa"/>
            <w:shd w:val="clear" w:color="auto" w:fill="F2F2F2"/>
            <w:tcMar>
              <w:top w:w="57" w:type="dxa"/>
              <w:left w:w="57" w:type="dxa"/>
              <w:bottom w:w="57" w:type="dxa"/>
              <w:right w:w="57" w:type="dxa"/>
            </w:tcMar>
            <w:vAlign w:val="center"/>
          </w:tcPr>
          <w:p w:rsidR="00EE28E6" w:rsidRPr="004A32E4" w:rsidRDefault="00EE28E6" w:rsidP="00FA7196">
            <w:pPr>
              <w:ind w:firstLine="0"/>
              <w:jc w:val="center"/>
              <w:rPr>
                <w:rFonts w:cs="Times New Roman"/>
                <w:b/>
                <w:sz w:val="24"/>
                <w:szCs w:val="24"/>
              </w:rPr>
            </w:pPr>
            <w:r w:rsidRPr="004A32E4">
              <w:rPr>
                <w:rFonts w:cs="Times New Roman"/>
                <w:b/>
                <w:sz w:val="24"/>
                <w:szCs w:val="24"/>
              </w:rPr>
              <w:t>Сроки реализации</w:t>
            </w:r>
          </w:p>
        </w:tc>
        <w:tc>
          <w:tcPr>
            <w:tcW w:w="709" w:type="dxa"/>
            <w:shd w:val="clear" w:color="auto" w:fill="F2F2F2"/>
            <w:tcMar>
              <w:top w:w="57" w:type="dxa"/>
              <w:left w:w="57" w:type="dxa"/>
              <w:bottom w:w="57" w:type="dxa"/>
              <w:right w:w="57" w:type="dxa"/>
            </w:tcMar>
            <w:textDirection w:val="btLr"/>
            <w:vAlign w:val="center"/>
          </w:tcPr>
          <w:p w:rsidR="00EE28E6" w:rsidRPr="004A32E4" w:rsidRDefault="00EE28E6" w:rsidP="00FA7196">
            <w:pPr>
              <w:ind w:left="113" w:right="113" w:firstLine="0"/>
              <w:jc w:val="left"/>
              <w:rPr>
                <w:rFonts w:cs="Times New Roman"/>
                <w:b/>
                <w:sz w:val="24"/>
                <w:szCs w:val="24"/>
              </w:rPr>
            </w:pPr>
            <w:r w:rsidRPr="004A32E4">
              <w:rPr>
                <w:rFonts w:cs="Times New Roman"/>
                <w:b/>
                <w:sz w:val="24"/>
                <w:szCs w:val="24"/>
              </w:rPr>
              <w:t>Документ</w:t>
            </w:r>
          </w:p>
        </w:tc>
      </w:tr>
      <w:tr w:rsidR="004A32E4" w:rsidRPr="004A32E4" w:rsidTr="00FA7196">
        <w:trPr>
          <w:trHeight w:val="20"/>
        </w:trPr>
        <w:tc>
          <w:tcPr>
            <w:tcW w:w="14879" w:type="dxa"/>
            <w:gridSpan w:val="9"/>
            <w:tcMar>
              <w:top w:w="57" w:type="dxa"/>
              <w:left w:w="57" w:type="dxa"/>
              <w:bottom w:w="57" w:type="dxa"/>
              <w:right w:w="57" w:type="dxa"/>
            </w:tcMar>
          </w:tcPr>
          <w:p w:rsidR="00EE28E6" w:rsidRPr="004A32E4" w:rsidRDefault="00EE28E6" w:rsidP="00FA7196">
            <w:pPr>
              <w:jc w:val="center"/>
              <w:rPr>
                <w:rFonts w:cs="Times New Roman"/>
                <w:b/>
                <w:i/>
                <w:sz w:val="24"/>
                <w:szCs w:val="24"/>
              </w:rPr>
            </w:pPr>
            <w:r w:rsidRPr="004A32E4">
              <w:rPr>
                <w:rFonts w:cs="Times New Roman"/>
                <w:b/>
                <w:i/>
                <w:sz w:val="24"/>
                <w:szCs w:val="24"/>
              </w:rPr>
              <w:t>факультет «Психология образования»</w:t>
            </w:r>
          </w:p>
        </w:tc>
      </w:tr>
      <w:tr w:rsidR="004A32E4" w:rsidRPr="004A32E4" w:rsidTr="00FA7196">
        <w:trPr>
          <w:trHeight w:val="20"/>
        </w:trPr>
        <w:tc>
          <w:tcPr>
            <w:tcW w:w="392"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1</w:t>
            </w:r>
          </w:p>
        </w:tc>
        <w:tc>
          <w:tcPr>
            <w:tcW w:w="5415"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Программа дополнительного образования для поступающих в магистратуру факультета психология образования (годичная)</w:t>
            </w:r>
          </w:p>
        </w:tc>
        <w:tc>
          <w:tcPr>
            <w:tcW w:w="1985"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44.04.02 Психолого-педагогическое образование</w:t>
            </w:r>
          </w:p>
        </w:tc>
        <w:tc>
          <w:tcPr>
            <w:tcW w:w="2268"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Руководитель - Сафронова М.А.</w:t>
            </w:r>
          </w:p>
          <w:p w:rsidR="00EE28E6" w:rsidRPr="004A32E4" w:rsidRDefault="00EE28E6" w:rsidP="00FB587D">
            <w:pPr>
              <w:ind w:firstLine="0"/>
              <w:rPr>
                <w:rFonts w:cs="Times New Roman"/>
                <w:sz w:val="24"/>
                <w:szCs w:val="24"/>
              </w:rPr>
            </w:pPr>
            <w:r w:rsidRPr="004A32E4">
              <w:rPr>
                <w:rFonts w:cs="Times New Roman"/>
                <w:sz w:val="24"/>
                <w:szCs w:val="24"/>
              </w:rPr>
              <w:t>Координатор - Емельянова И.В.</w:t>
            </w:r>
          </w:p>
        </w:tc>
        <w:tc>
          <w:tcPr>
            <w:tcW w:w="567"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204</w:t>
            </w:r>
          </w:p>
        </w:tc>
        <w:tc>
          <w:tcPr>
            <w:tcW w:w="708"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17</w:t>
            </w:r>
          </w:p>
        </w:tc>
        <w:tc>
          <w:tcPr>
            <w:tcW w:w="1418"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24 480</w:t>
            </w:r>
          </w:p>
        </w:tc>
        <w:tc>
          <w:tcPr>
            <w:tcW w:w="1417"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05.10.2019 – 04.07.2020</w:t>
            </w:r>
          </w:p>
        </w:tc>
        <w:tc>
          <w:tcPr>
            <w:tcW w:w="709"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б/д</w:t>
            </w:r>
          </w:p>
        </w:tc>
      </w:tr>
      <w:tr w:rsidR="004A32E4" w:rsidRPr="004A32E4" w:rsidTr="00FA7196">
        <w:trPr>
          <w:trHeight w:val="20"/>
        </w:trPr>
        <w:tc>
          <w:tcPr>
            <w:tcW w:w="392"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2</w:t>
            </w:r>
          </w:p>
        </w:tc>
        <w:tc>
          <w:tcPr>
            <w:tcW w:w="5415"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Программа дополнительного образования для поступающих в магистратуру факультета психология образования (3 месяца)</w:t>
            </w:r>
          </w:p>
        </w:tc>
        <w:tc>
          <w:tcPr>
            <w:tcW w:w="1985"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44.04.02 Психолого-педагогическое образование</w:t>
            </w:r>
          </w:p>
        </w:tc>
        <w:tc>
          <w:tcPr>
            <w:tcW w:w="2268"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Руководитель - Сафронова М.А.</w:t>
            </w:r>
          </w:p>
          <w:p w:rsidR="00EE28E6" w:rsidRPr="004A32E4" w:rsidRDefault="00EE28E6" w:rsidP="00FB587D">
            <w:pPr>
              <w:ind w:firstLine="0"/>
              <w:rPr>
                <w:rFonts w:cs="Times New Roman"/>
                <w:sz w:val="24"/>
                <w:szCs w:val="24"/>
              </w:rPr>
            </w:pPr>
            <w:r w:rsidRPr="004A32E4">
              <w:rPr>
                <w:rFonts w:cs="Times New Roman"/>
                <w:sz w:val="24"/>
                <w:szCs w:val="24"/>
              </w:rPr>
              <w:t>Координатор - Емельянова И.В.</w:t>
            </w:r>
          </w:p>
        </w:tc>
        <w:tc>
          <w:tcPr>
            <w:tcW w:w="567"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40</w:t>
            </w:r>
          </w:p>
        </w:tc>
        <w:tc>
          <w:tcPr>
            <w:tcW w:w="708"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16</w:t>
            </w:r>
          </w:p>
        </w:tc>
        <w:tc>
          <w:tcPr>
            <w:tcW w:w="1418"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6 000</w:t>
            </w:r>
          </w:p>
        </w:tc>
        <w:tc>
          <w:tcPr>
            <w:tcW w:w="1417"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04.04.2020 – 20.06.2020</w:t>
            </w:r>
          </w:p>
        </w:tc>
        <w:tc>
          <w:tcPr>
            <w:tcW w:w="709"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б/д</w:t>
            </w:r>
          </w:p>
        </w:tc>
      </w:tr>
      <w:tr w:rsidR="004A32E4" w:rsidRPr="004A32E4" w:rsidTr="00FA7196">
        <w:trPr>
          <w:trHeight w:val="20"/>
        </w:trPr>
        <w:tc>
          <w:tcPr>
            <w:tcW w:w="14879" w:type="dxa"/>
            <w:gridSpan w:val="9"/>
            <w:tcMar>
              <w:top w:w="57" w:type="dxa"/>
              <w:left w:w="57" w:type="dxa"/>
              <w:bottom w:w="57" w:type="dxa"/>
              <w:right w:w="57" w:type="dxa"/>
            </w:tcMar>
          </w:tcPr>
          <w:p w:rsidR="00EE28E6" w:rsidRPr="004A32E4" w:rsidRDefault="00EE28E6" w:rsidP="00FA7196">
            <w:pPr>
              <w:jc w:val="center"/>
              <w:rPr>
                <w:rFonts w:cs="Times New Roman"/>
                <w:b/>
                <w:i/>
                <w:sz w:val="24"/>
                <w:szCs w:val="24"/>
              </w:rPr>
            </w:pPr>
            <w:r w:rsidRPr="004A32E4">
              <w:rPr>
                <w:rFonts w:cs="Times New Roman"/>
                <w:b/>
                <w:i/>
                <w:sz w:val="24"/>
                <w:szCs w:val="24"/>
              </w:rPr>
              <w:t>факультет «Клиническая и специальная психология»</w:t>
            </w:r>
          </w:p>
        </w:tc>
      </w:tr>
      <w:tr w:rsidR="004A32E4" w:rsidRPr="004A32E4" w:rsidTr="00FA7196">
        <w:trPr>
          <w:trHeight w:val="20"/>
        </w:trPr>
        <w:tc>
          <w:tcPr>
            <w:tcW w:w="392"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3</w:t>
            </w:r>
          </w:p>
        </w:tc>
        <w:tc>
          <w:tcPr>
            <w:tcW w:w="5415" w:type="dxa"/>
            <w:tcMar>
              <w:top w:w="57" w:type="dxa"/>
              <w:left w:w="57" w:type="dxa"/>
              <w:bottom w:w="57" w:type="dxa"/>
              <w:right w:w="57" w:type="dxa"/>
            </w:tcMar>
          </w:tcPr>
          <w:p w:rsidR="00EE28E6" w:rsidRPr="004A32E4" w:rsidRDefault="00EE28E6" w:rsidP="00FB587D">
            <w:pPr>
              <w:ind w:firstLine="40"/>
              <w:rPr>
                <w:rFonts w:cs="Times New Roman"/>
                <w:sz w:val="24"/>
                <w:szCs w:val="24"/>
              </w:rPr>
            </w:pPr>
            <w:r w:rsidRPr="004A32E4">
              <w:rPr>
                <w:rFonts w:cs="Times New Roman"/>
                <w:sz w:val="24"/>
                <w:szCs w:val="24"/>
              </w:rPr>
              <w:t>Программа дополнительного образования для поступающих в магистратуру факультета клинической и специальной психологии (4 месяца)</w:t>
            </w:r>
          </w:p>
        </w:tc>
        <w:tc>
          <w:tcPr>
            <w:tcW w:w="1985" w:type="dxa"/>
            <w:tcMar>
              <w:top w:w="57" w:type="dxa"/>
              <w:left w:w="57" w:type="dxa"/>
              <w:bottom w:w="57" w:type="dxa"/>
              <w:right w:w="57" w:type="dxa"/>
            </w:tcMar>
          </w:tcPr>
          <w:p w:rsidR="00EE28E6" w:rsidRPr="004A32E4" w:rsidRDefault="00EE28E6" w:rsidP="00FB587D">
            <w:pPr>
              <w:ind w:firstLine="40"/>
              <w:rPr>
                <w:rFonts w:cs="Times New Roman"/>
                <w:sz w:val="24"/>
                <w:szCs w:val="24"/>
              </w:rPr>
            </w:pPr>
            <w:r w:rsidRPr="004A32E4">
              <w:rPr>
                <w:rFonts w:cs="Times New Roman"/>
                <w:sz w:val="24"/>
                <w:szCs w:val="24"/>
              </w:rPr>
              <w:t>37.04.01 Психология</w:t>
            </w:r>
          </w:p>
        </w:tc>
        <w:tc>
          <w:tcPr>
            <w:tcW w:w="2268"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Руководитель - Хромов А.И.</w:t>
            </w:r>
          </w:p>
          <w:p w:rsidR="00EE28E6" w:rsidRPr="004A32E4" w:rsidRDefault="00EE28E6" w:rsidP="00FB587D">
            <w:pPr>
              <w:ind w:firstLine="0"/>
              <w:rPr>
                <w:rFonts w:cs="Times New Roman"/>
                <w:sz w:val="24"/>
                <w:szCs w:val="24"/>
              </w:rPr>
            </w:pPr>
            <w:r w:rsidRPr="004A32E4">
              <w:rPr>
                <w:rFonts w:cs="Times New Roman"/>
                <w:sz w:val="24"/>
                <w:szCs w:val="24"/>
              </w:rPr>
              <w:t>Координатор - Илюхина Н.Н.</w:t>
            </w:r>
          </w:p>
        </w:tc>
        <w:tc>
          <w:tcPr>
            <w:tcW w:w="567"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56</w:t>
            </w:r>
          </w:p>
        </w:tc>
        <w:tc>
          <w:tcPr>
            <w:tcW w:w="708"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12</w:t>
            </w:r>
          </w:p>
        </w:tc>
        <w:tc>
          <w:tcPr>
            <w:tcW w:w="1418"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18 650</w:t>
            </w:r>
          </w:p>
        </w:tc>
        <w:tc>
          <w:tcPr>
            <w:tcW w:w="1417"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07.04.2020 – 14.05.2020</w:t>
            </w:r>
          </w:p>
        </w:tc>
        <w:tc>
          <w:tcPr>
            <w:tcW w:w="709" w:type="dxa"/>
            <w:tcMar>
              <w:top w:w="57" w:type="dxa"/>
              <w:left w:w="57" w:type="dxa"/>
              <w:bottom w:w="57" w:type="dxa"/>
              <w:right w:w="57" w:type="dxa"/>
            </w:tcMar>
          </w:tcPr>
          <w:p w:rsidR="00EE28E6" w:rsidRPr="004A32E4" w:rsidRDefault="00EE28E6" w:rsidP="00FA7196">
            <w:pPr>
              <w:ind w:firstLine="40"/>
              <w:jc w:val="center"/>
              <w:rPr>
                <w:rFonts w:cs="Times New Roman"/>
                <w:sz w:val="24"/>
                <w:szCs w:val="24"/>
              </w:rPr>
            </w:pPr>
            <w:r w:rsidRPr="004A32E4">
              <w:rPr>
                <w:rFonts w:cs="Times New Roman"/>
                <w:sz w:val="24"/>
                <w:szCs w:val="24"/>
              </w:rPr>
              <w:t>б/д</w:t>
            </w:r>
          </w:p>
        </w:tc>
      </w:tr>
      <w:tr w:rsidR="004A32E4" w:rsidRPr="004A32E4" w:rsidTr="00FA7196">
        <w:trPr>
          <w:trHeight w:val="20"/>
        </w:trPr>
        <w:tc>
          <w:tcPr>
            <w:tcW w:w="14879" w:type="dxa"/>
            <w:gridSpan w:val="9"/>
            <w:tcMar>
              <w:top w:w="57" w:type="dxa"/>
              <w:left w:w="57" w:type="dxa"/>
              <w:bottom w:w="57" w:type="dxa"/>
              <w:right w:w="57" w:type="dxa"/>
            </w:tcMar>
          </w:tcPr>
          <w:p w:rsidR="00EE28E6" w:rsidRPr="004A32E4" w:rsidRDefault="00EE28E6" w:rsidP="00FA7196">
            <w:pPr>
              <w:jc w:val="center"/>
              <w:rPr>
                <w:rFonts w:cs="Times New Roman"/>
                <w:b/>
                <w:i/>
                <w:sz w:val="24"/>
                <w:szCs w:val="24"/>
              </w:rPr>
            </w:pPr>
            <w:r w:rsidRPr="004A32E4">
              <w:rPr>
                <w:rFonts w:cs="Times New Roman"/>
                <w:b/>
                <w:i/>
                <w:sz w:val="24"/>
                <w:szCs w:val="24"/>
              </w:rPr>
              <w:t>факультет «Консультативная и клиническая психология»</w:t>
            </w:r>
          </w:p>
        </w:tc>
      </w:tr>
      <w:tr w:rsidR="004A32E4" w:rsidRPr="004A32E4" w:rsidTr="00FA7196">
        <w:trPr>
          <w:trHeight w:val="20"/>
        </w:trPr>
        <w:tc>
          <w:tcPr>
            <w:tcW w:w="392"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4</w:t>
            </w:r>
          </w:p>
        </w:tc>
        <w:tc>
          <w:tcPr>
            <w:tcW w:w="5415"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Программа дополнительного образования для поступающих в магистратуру факультета консультативная и клиническая психология (3 месяца)</w:t>
            </w:r>
          </w:p>
        </w:tc>
        <w:tc>
          <w:tcPr>
            <w:tcW w:w="1985"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37.04.01 Психология</w:t>
            </w:r>
          </w:p>
        </w:tc>
        <w:tc>
          <w:tcPr>
            <w:tcW w:w="2268" w:type="dxa"/>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Руководитель - Бобкова М.Н.</w:t>
            </w:r>
          </w:p>
        </w:tc>
        <w:tc>
          <w:tcPr>
            <w:tcW w:w="567"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100 конт.ч.</w:t>
            </w:r>
          </w:p>
        </w:tc>
        <w:tc>
          <w:tcPr>
            <w:tcW w:w="708"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38</w:t>
            </w:r>
          </w:p>
        </w:tc>
        <w:tc>
          <w:tcPr>
            <w:tcW w:w="1418"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38 000</w:t>
            </w:r>
          </w:p>
        </w:tc>
        <w:tc>
          <w:tcPr>
            <w:tcW w:w="1417"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28.03.2020 -</w:t>
            </w:r>
          </w:p>
          <w:p w:rsidR="00EE28E6" w:rsidRPr="004A32E4" w:rsidRDefault="00EE28E6" w:rsidP="00FA7196">
            <w:pPr>
              <w:ind w:firstLine="0"/>
              <w:jc w:val="center"/>
              <w:rPr>
                <w:rFonts w:cs="Times New Roman"/>
                <w:sz w:val="24"/>
                <w:szCs w:val="24"/>
              </w:rPr>
            </w:pPr>
            <w:r w:rsidRPr="004A32E4">
              <w:rPr>
                <w:rFonts w:cs="Times New Roman"/>
                <w:sz w:val="24"/>
                <w:szCs w:val="24"/>
              </w:rPr>
              <w:t>28.06.2020</w:t>
            </w:r>
          </w:p>
        </w:tc>
        <w:tc>
          <w:tcPr>
            <w:tcW w:w="709" w:type="dxa"/>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б/д</w:t>
            </w:r>
          </w:p>
        </w:tc>
      </w:tr>
      <w:tr w:rsidR="004A32E4" w:rsidRPr="004A32E4" w:rsidTr="00FA7196">
        <w:trPr>
          <w:trHeight w:val="20"/>
        </w:trPr>
        <w:tc>
          <w:tcPr>
            <w:tcW w:w="14879" w:type="dxa"/>
            <w:gridSpan w:val="9"/>
            <w:tcMar>
              <w:top w:w="57" w:type="dxa"/>
              <w:left w:w="57" w:type="dxa"/>
              <w:bottom w:w="57" w:type="dxa"/>
              <w:right w:w="57" w:type="dxa"/>
            </w:tcMar>
          </w:tcPr>
          <w:p w:rsidR="00EE28E6" w:rsidRPr="004A32E4" w:rsidRDefault="00EE28E6" w:rsidP="00FA7196">
            <w:pPr>
              <w:ind w:firstLine="0"/>
              <w:jc w:val="center"/>
              <w:rPr>
                <w:rFonts w:cs="Times New Roman"/>
                <w:b/>
                <w:i/>
                <w:sz w:val="24"/>
                <w:szCs w:val="24"/>
              </w:rPr>
            </w:pPr>
            <w:r w:rsidRPr="004A32E4">
              <w:rPr>
                <w:rFonts w:cs="Times New Roman"/>
                <w:b/>
                <w:i/>
                <w:sz w:val="24"/>
                <w:szCs w:val="24"/>
              </w:rPr>
              <w:t>факультет «Социальная психология»</w:t>
            </w:r>
          </w:p>
        </w:tc>
      </w:tr>
      <w:tr w:rsidR="004A32E4" w:rsidRPr="004A32E4" w:rsidTr="00FA7196">
        <w:trPr>
          <w:trHeight w:val="20"/>
        </w:trPr>
        <w:tc>
          <w:tcPr>
            <w:tcW w:w="392" w:type="dxa"/>
            <w:shd w:val="clear" w:color="auto" w:fill="auto"/>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lastRenderedPageBreak/>
              <w:t>5</w:t>
            </w:r>
          </w:p>
        </w:tc>
        <w:tc>
          <w:tcPr>
            <w:tcW w:w="5415" w:type="dxa"/>
            <w:shd w:val="clear" w:color="auto" w:fill="auto"/>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Программа дополнительного образования для поступающих в магистратуру факультета социальная психология (3 недели)</w:t>
            </w:r>
          </w:p>
        </w:tc>
        <w:tc>
          <w:tcPr>
            <w:tcW w:w="1985" w:type="dxa"/>
            <w:shd w:val="clear" w:color="auto" w:fill="auto"/>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37.04.01 Психология</w:t>
            </w:r>
          </w:p>
        </w:tc>
        <w:tc>
          <w:tcPr>
            <w:tcW w:w="2268" w:type="dxa"/>
            <w:shd w:val="clear" w:color="auto" w:fill="auto"/>
            <w:tcMar>
              <w:top w:w="57" w:type="dxa"/>
              <w:left w:w="57" w:type="dxa"/>
              <w:bottom w:w="57" w:type="dxa"/>
              <w:right w:w="57" w:type="dxa"/>
            </w:tcMar>
          </w:tcPr>
          <w:p w:rsidR="00EE28E6" w:rsidRPr="004A32E4" w:rsidRDefault="00EE28E6" w:rsidP="00FB587D">
            <w:pPr>
              <w:ind w:firstLine="0"/>
              <w:rPr>
                <w:rFonts w:cs="Times New Roman"/>
                <w:sz w:val="24"/>
                <w:szCs w:val="24"/>
              </w:rPr>
            </w:pPr>
            <w:r w:rsidRPr="004A32E4">
              <w:rPr>
                <w:rFonts w:cs="Times New Roman"/>
                <w:sz w:val="24"/>
                <w:szCs w:val="24"/>
              </w:rPr>
              <w:t>Руководитель – Толстых Н.Н.</w:t>
            </w:r>
          </w:p>
        </w:tc>
        <w:tc>
          <w:tcPr>
            <w:tcW w:w="567" w:type="dxa"/>
            <w:shd w:val="clear" w:color="auto" w:fill="auto"/>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24</w:t>
            </w:r>
          </w:p>
        </w:tc>
        <w:tc>
          <w:tcPr>
            <w:tcW w:w="708" w:type="dxa"/>
            <w:shd w:val="clear" w:color="auto" w:fill="auto"/>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15</w:t>
            </w:r>
          </w:p>
        </w:tc>
        <w:tc>
          <w:tcPr>
            <w:tcW w:w="1418" w:type="dxa"/>
            <w:shd w:val="clear" w:color="auto" w:fill="auto"/>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6500</w:t>
            </w:r>
          </w:p>
        </w:tc>
        <w:tc>
          <w:tcPr>
            <w:tcW w:w="1417" w:type="dxa"/>
            <w:shd w:val="clear" w:color="auto" w:fill="auto"/>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17.07.2020-27.07.2020</w:t>
            </w:r>
          </w:p>
        </w:tc>
        <w:tc>
          <w:tcPr>
            <w:tcW w:w="709" w:type="dxa"/>
            <w:shd w:val="clear" w:color="auto" w:fill="auto"/>
            <w:tcMar>
              <w:top w:w="57" w:type="dxa"/>
              <w:left w:w="57" w:type="dxa"/>
              <w:bottom w:w="57" w:type="dxa"/>
              <w:right w:w="57" w:type="dxa"/>
            </w:tcMar>
          </w:tcPr>
          <w:p w:rsidR="00EE28E6" w:rsidRPr="004A32E4" w:rsidRDefault="00EE28E6" w:rsidP="00FA7196">
            <w:pPr>
              <w:ind w:firstLine="0"/>
              <w:jc w:val="center"/>
              <w:rPr>
                <w:rFonts w:cs="Times New Roman"/>
                <w:sz w:val="24"/>
                <w:szCs w:val="24"/>
              </w:rPr>
            </w:pPr>
            <w:r w:rsidRPr="004A32E4">
              <w:rPr>
                <w:rFonts w:cs="Times New Roman"/>
                <w:sz w:val="24"/>
                <w:szCs w:val="24"/>
              </w:rPr>
              <w:t>б/д</w:t>
            </w:r>
          </w:p>
        </w:tc>
      </w:tr>
      <w:tr w:rsidR="004A32E4" w:rsidRPr="004A32E4" w:rsidTr="00FA7196">
        <w:trPr>
          <w:trHeight w:val="20"/>
        </w:trPr>
        <w:tc>
          <w:tcPr>
            <w:tcW w:w="10627" w:type="dxa"/>
            <w:gridSpan w:val="5"/>
            <w:tcMar>
              <w:top w:w="57" w:type="dxa"/>
              <w:left w:w="57" w:type="dxa"/>
              <w:bottom w:w="57" w:type="dxa"/>
              <w:right w:w="57" w:type="dxa"/>
            </w:tcMar>
          </w:tcPr>
          <w:p w:rsidR="00EE28E6" w:rsidRPr="004A32E4" w:rsidRDefault="00EE28E6" w:rsidP="00FA7196">
            <w:pPr>
              <w:ind w:firstLine="0"/>
              <w:jc w:val="center"/>
              <w:rPr>
                <w:rFonts w:cs="Times New Roman"/>
                <w:b/>
                <w:sz w:val="24"/>
                <w:szCs w:val="24"/>
              </w:rPr>
            </w:pPr>
            <w:r w:rsidRPr="004A32E4">
              <w:rPr>
                <w:rFonts w:cs="Times New Roman"/>
                <w:b/>
                <w:sz w:val="24"/>
                <w:szCs w:val="24"/>
              </w:rPr>
              <w:t>ВСЕГО</w:t>
            </w:r>
          </w:p>
        </w:tc>
        <w:tc>
          <w:tcPr>
            <w:tcW w:w="708" w:type="dxa"/>
            <w:tcBorders>
              <w:right w:val="single" w:sz="4" w:space="0" w:color="auto"/>
            </w:tcBorders>
            <w:tcMar>
              <w:top w:w="57" w:type="dxa"/>
              <w:left w:w="57" w:type="dxa"/>
              <w:bottom w:w="57" w:type="dxa"/>
              <w:right w:w="57" w:type="dxa"/>
            </w:tcMar>
          </w:tcPr>
          <w:p w:rsidR="00EE28E6" w:rsidRPr="004A32E4" w:rsidRDefault="00EE28E6" w:rsidP="00FA7196">
            <w:pPr>
              <w:ind w:firstLine="0"/>
              <w:jc w:val="center"/>
              <w:rPr>
                <w:rFonts w:cs="Times New Roman"/>
                <w:b/>
                <w:sz w:val="24"/>
                <w:szCs w:val="24"/>
              </w:rPr>
            </w:pPr>
            <w:r w:rsidRPr="004A32E4">
              <w:rPr>
                <w:rFonts w:cs="Times New Roman"/>
                <w:b/>
                <w:sz w:val="24"/>
                <w:szCs w:val="24"/>
              </w:rPr>
              <w:t>98</w:t>
            </w:r>
          </w:p>
        </w:tc>
        <w:tc>
          <w:tcPr>
            <w:tcW w:w="1418" w:type="dxa"/>
            <w:tcBorders>
              <w:top w:val="nil"/>
              <w:left w:val="single" w:sz="4" w:space="0" w:color="auto"/>
              <w:bottom w:val="nil"/>
              <w:right w:val="nil"/>
            </w:tcBorders>
            <w:tcMar>
              <w:top w:w="57" w:type="dxa"/>
              <w:left w:w="57" w:type="dxa"/>
              <w:bottom w:w="57" w:type="dxa"/>
              <w:right w:w="57" w:type="dxa"/>
            </w:tcMar>
          </w:tcPr>
          <w:p w:rsidR="00EE28E6" w:rsidRPr="004A32E4" w:rsidRDefault="00EE28E6" w:rsidP="00FA7196">
            <w:pPr>
              <w:ind w:firstLine="0"/>
              <w:jc w:val="center"/>
              <w:rPr>
                <w:rFonts w:cs="Times New Roman"/>
                <w:b/>
                <w:sz w:val="24"/>
                <w:szCs w:val="24"/>
              </w:rPr>
            </w:pPr>
          </w:p>
        </w:tc>
        <w:tc>
          <w:tcPr>
            <w:tcW w:w="1417" w:type="dxa"/>
            <w:tcBorders>
              <w:top w:val="nil"/>
              <w:left w:val="nil"/>
              <w:bottom w:val="nil"/>
              <w:right w:val="nil"/>
            </w:tcBorders>
            <w:tcMar>
              <w:top w:w="57" w:type="dxa"/>
              <w:left w:w="57" w:type="dxa"/>
              <w:bottom w:w="57" w:type="dxa"/>
              <w:right w:w="57" w:type="dxa"/>
            </w:tcMar>
          </w:tcPr>
          <w:p w:rsidR="00EE28E6" w:rsidRPr="004A32E4" w:rsidRDefault="00EE28E6" w:rsidP="00FA7196">
            <w:pPr>
              <w:ind w:firstLine="0"/>
              <w:jc w:val="center"/>
              <w:rPr>
                <w:rFonts w:cs="Times New Roman"/>
                <w:b/>
                <w:sz w:val="24"/>
                <w:szCs w:val="24"/>
              </w:rPr>
            </w:pPr>
          </w:p>
        </w:tc>
        <w:tc>
          <w:tcPr>
            <w:tcW w:w="709" w:type="dxa"/>
            <w:tcBorders>
              <w:top w:val="nil"/>
              <w:left w:val="nil"/>
              <w:bottom w:val="nil"/>
              <w:right w:val="nil"/>
            </w:tcBorders>
            <w:tcMar>
              <w:top w:w="57" w:type="dxa"/>
              <w:left w:w="57" w:type="dxa"/>
              <w:bottom w:w="57" w:type="dxa"/>
              <w:right w:w="57" w:type="dxa"/>
            </w:tcMar>
          </w:tcPr>
          <w:p w:rsidR="00EE28E6" w:rsidRPr="004A32E4" w:rsidRDefault="00EE28E6" w:rsidP="00FA7196">
            <w:pPr>
              <w:ind w:firstLine="0"/>
              <w:jc w:val="center"/>
              <w:rPr>
                <w:rFonts w:cs="Times New Roman"/>
                <w:b/>
                <w:sz w:val="24"/>
                <w:szCs w:val="24"/>
              </w:rPr>
            </w:pPr>
          </w:p>
        </w:tc>
      </w:tr>
    </w:tbl>
    <w:p w:rsidR="00383753" w:rsidRPr="004A32E4" w:rsidRDefault="00383753" w:rsidP="00E815D5">
      <w:pPr>
        <w:spacing w:before="60"/>
        <w:rPr>
          <w:rFonts w:cs="Times New Roman"/>
        </w:rPr>
        <w:sectPr w:rsidR="00383753" w:rsidRPr="004A32E4" w:rsidSect="00C13300">
          <w:pgSz w:w="16838" w:h="11906" w:orient="landscape"/>
          <w:pgMar w:top="1418" w:right="851" w:bottom="851" w:left="1134" w:header="709" w:footer="709" w:gutter="0"/>
          <w:cols w:space="708"/>
          <w:docGrid w:linePitch="360"/>
        </w:sectPr>
      </w:pPr>
    </w:p>
    <w:p w:rsidR="00FD5298" w:rsidRPr="004A32E4" w:rsidRDefault="00FD5298" w:rsidP="007C5FD4">
      <w:pPr>
        <w:pStyle w:val="1b"/>
        <w:spacing w:before="60" w:after="120"/>
        <w:rPr>
          <w:color w:val="auto"/>
          <w:lang w:eastAsia="ru-RU"/>
        </w:rPr>
      </w:pPr>
      <w:bookmarkStart w:id="99" w:name="_Toc70339058"/>
      <w:r w:rsidRPr="004A32E4">
        <w:rPr>
          <w:color w:val="auto"/>
          <w:lang w:eastAsia="ru-RU"/>
        </w:rPr>
        <w:lastRenderedPageBreak/>
        <w:t>3. НАУЧНО-ИССЛЕДОВАТЕЛЬСКАЯ ДЕЯТЕЛЬНОСТЬ МГППУ</w:t>
      </w:r>
      <w:bookmarkEnd w:id="97"/>
      <w:bookmarkEnd w:id="99"/>
    </w:p>
    <w:p w:rsidR="00FD5298" w:rsidRPr="004A32E4" w:rsidRDefault="00FD5298" w:rsidP="007C5FD4">
      <w:pPr>
        <w:pStyle w:val="1b"/>
        <w:spacing w:before="120" w:after="120"/>
        <w:rPr>
          <w:noProof/>
          <w:color w:val="auto"/>
          <w:lang w:eastAsia="ru-RU"/>
        </w:rPr>
      </w:pPr>
      <w:bookmarkStart w:id="100" w:name="_Toc70339059"/>
      <w:bookmarkEnd w:id="98"/>
      <w:r w:rsidRPr="004A32E4">
        <w:rPr>
          <w:noProof/>
          <w:color w:val="auto"/>
          <w:lang w:eastAsia="ru-RU"/>
        </w:rPr>
        <w:t>3.1. Научные направления и школы</w:t>
      </w:r>
      <w:bookmarkEnd w:id="100"/>
    </w:p>
    <w:p w:rsidR="00D56AE8" w:rsidRPr="004A32E4" w:rsidRDefault="00D56AE8" w:rsidP="00D56AE8">
      <w:pPr>
        <w:autoSpaceDE w:val="0"/>
        <w:autoSpaceDN w:val="0"/>
        <w:adjustRightInd w:val="0"/>
        <w:spacing w:before="60"/>
        <w:rPr>
          <w:rFonts w:cs="Times New Roman"/>
          <w:szCs w:val="24"/>
        </w:rPr>
      </w:pPr>
      <w:bookmarkStart w:id="101" w:name="_Toc479333409"/>
      <w:bookmarkStart w:id="102" w:name="_Toc512440826"/>
      <w:r w:rsidRPr="004A32E4">
        <w:rPr>
          <w:rFonts w:cs="Times New Roman"/>
          <w:szCs w:val="24"/>
        </w:rPr>
        <w:t xml:space="preserve">В 2020 году в </w:t>
      </w:r>
      <w:r w:rsidR="009A7BE9" w:rsidRPr="004A32E4">
        <w:rPr>
          <w:rFonts w:eastAsia="Times New Roman" w:cs="Times New Roman"/>
          <w:szCs w:val="28"/>
          <w:lang w:eastAsia="ru-RU"/>
        </w:rPr>
        <w:t xml:space="preserve">ФГБОУ ВО </w:t>
      </w:r>
      <w:r w:rsidRPr="004A32E4">
        <w:rPr>
          <w:rFonts w:cs="Times New Roman"/>
          <w:szCs w:val="24"/>
        </w:rPr>
        <w:t>МГППУ продолжили научно-исследовательскую работу научные школы:</w:t>
      </w:r>
    </w:p>
    <w:p w:rsidR="00D56AE8" w:rsidRPr="004A32E4" w:rsidRDefault="00D56AE8" w:rsidP="004A21C1">
      <w:pPr>
        <w:pStyle w:val="a7"/>
        <w:numPr>
          <w:ilvl w:val="0"/>
          <w:numId w:val="42"/>
        </w:numPr>
        <w:tabs>
          <w:tab w:val="left" w:pos="1134"/>
        </w:tabs>
        <w:autoSpaceDE w:val="0"/>
        <w:autoSpaceDN w:val="0"/>
        <w:adjustRightInd w:val="0"/>
        <w:spacing w:before="60"/>
        <w:ind w:left="0" w:firstLine="709"/>
        <w:contextualSpacing w:val="0"/>
        <w:rPr>
          <w:rFonts w:cs="Times New Roman"/>
          <w:szCs w:val="24"/>
        </w:rPr>
      </w:pPr>
      <w:r w:rsidRPr="004A32E4">
        <w:rPr>
          <w:rFonts w:cs="Times New Roman"/>
          <w:szCs w:val="24"/>
        </w:rPr>
        <w:t xml:space="preserve">«Деятельностный подход в психолого-педагогическом образовании», научный руководитель доктор психологических наук, профессор, </w:t>
      </w:r>
      <w:r w:rsidRPr="004A32E4">
        <w:rPr>
          <w:rFonts w:cs="Times New Roman"/>
          <w:b/>
          <w:szCs w:val="24"/>
        </w:rPr>
        <w:t>Рубцов В.В.</w:t>
      </w:r>
      <w:r w:rsidRPr="004A32E4">
        <w:rPr>
          <w:rFonts w:cs="Times New Roman"/>
          <w:szCs w:val="24"/>
        </w:rPr>
        <w:t>;</w:t>
      </w:r>
    </w:p>
    <w:p w:rsidR="00A27288" w:rsidRPr="004A32E4" w:rsidRDefault="00A27288" w:rsidP="004A21C1">
      <w:pPr>
        <w:pStyle w:val="a7"/>
        <w:numPr>
          <w:ilvl w:val="0"/>
          <w:numId w:val="42"/>
        </w:numPr>
        <w:tabs>
          <w:tab w:val="left" w:pos="1134"/>
        </w:tabs>
        <w:autoSpaceDE w:val="0"/>
        <w:autoSpaceDN w:val="0"/>
        <w:adjustRightInd w:val="0"/>
        <w:spacing w:before="60"/>
        <w:ind w:left="0" w:firstLine="709"/>
        <w:contextualSpacing w:val="0"/>
        <w:rPr>
          <w:rFonts w:cs="Times New Roman"/>
          <w:b/>
          <w:szCs w:val="24"/>
        </w:rPr>
      </w:pPr>
      <w:r w:rsidRPr="004A32E4">
        <w:rPr>
          <w:rFonts w:cs="Times New Roman"/>
          <w:szCs w:val="24"/>
        </w:rPr>
        <w:t xml:space="preserve">«Акмеогенез: гражданское и профессиональное становление личности» руководитель научной школы доктор психологических наук, профессор, </w:t>
      </w:r>
      <w:r w:rsidRPr="004A32E4">
        <w:rPr>
          <w:rFonts w:cs="Times New Roman"/>
          <w:b/>
          <w:szCs w:val="24"/>
        </w:rPr>
        <w:t>Забродин Ю.М.;</w:t>
      </w:r>
    </w:p>
    <w:p w:rsidR="00D56AE8" w:rsidRPr="004A32E4" w:rsidRDefault="00D56AE8" w:rsidP="004A21C1">
      <w:pPr>
        <w:pStyle w:val="a7"/>
        <w:numPr>
          <w:ilvl w:val="0"/>
          <w:numId w:val="42"/>
        </w:numPr>
        <w:tabs>
          <w:tab w:val="left" w:pos="1134"/>
        </w:tabs>
        <w:autoSpaceDE w:val="0"/>
        <w:autoSpaceDN w:val="0"/>
        <w:adjustRightInd w:val="0"/>
        <w:spacing w:before="60"/>
        <w:ind w:left="0" w:firstLine="709"/>
        <w:contextualSpacing w:val="0"/>
        <w:rPr>
          <w:rFonts w:cs="Times New Roman"/>
          <w:szCs w:val="24"/>
        </w:rPr>
      </w:pPr>
      <w:r w:rsidRPr="004A32E4">
        <w:rPr>
          <w:rFonts w:cs="Times New Roman"/>
          <w:szCs w:val="24"/>
        </w:rPr>
        <w:t xml:space="preserve">«Инновационные подходы и методы экспериментальной психологии», руководитель доктор психологических наук, профессор, </w:t>
      </w:r>
      <w:r w:rsidRPr="004A32E4">
        <w:rPr>
          <w:rFonts w:cs="Times New Roman"/>
          <w:b/>
          <w:szCs w:val="24"/>
        </w:rPr>
        <w:t>Барабанщиков В.А.</w:t>
      </w:r>
    </w:p>
    <w:p w:rsidR="00FD5298" w:rsidRPr="004A32E4" w:rsidRDefault="00D15B7D" w:rsidP="00E815D5">
      <w:pPr>
        <w:pStyle w:val="1b"/>
        <w:spacing w:before="60"/>
        <w:rPr>
          <w:i/>
          <w:color w:val="auto"/>
          <w:lang w:eastAsia="ru-RU"/>
        </w:rPr>
      </w:pPr>
      <w:bookmarkStart w:id="103" w:name="_Toc70339060"/>
      <w:r w:rsidRPr="004A32E4">
        <w:rPr>
          <w:i/>
          <w:color w:val="auto"/>
          <w:lang w:eastAsia="ru-RU"/>
        </w:rPr>
        <w:t>3</w:t>
      </w:r>
      <w:r w:rsidR="00FD5298" w:rsidRPr="004A32E4">
        <w:rPr>
          <w:i/>
          <w:color w:val="auto"/>
          <w:lang w:eastAsia="ru-RU"/>
        </w:rPr>
        <w:t xml:space="preserve">.1.1. </w:t>
      </w:r>
      <w:r w:rsidR="00FD5298" w:rsidRPr="004A32E4">
        <w:rPr>
          <w:i/>
          <w:color w:val="auto"/>
          <w:lang w:eastAsia="ru-RU"/>
        </w:rPr>
        <w:tab/>
        <w:t>Научная школа «Деятельностный подход в психолого-педагогическом образовании»</w:t>
      </w:r>
      <w:bookmarkEnd w:id="101"/>
      <w:bookmarkEnd w:id="102"/>
      <w:bookmarkEnd w:id="103"/>
    </w:p>
    <w:p w:rsidR="00756B27" w:rsidRPr="004A32E4" w:rsidRDefault="00756B27" w:rsidP="00756B27">
      <w:pPr>
        <w:rPr>
          <w:rFonts w:cs="Times New Roman"/>
          <w:shd w:val="clear" w:color="auto" w:fill="FFFFFF"/>
        </w:rPr>
      </w:pPr>
      <w:bookmarkStart w:id="104" w:name="_Toc479333410"/>
      <w:bookmarkStart w:id="105" w:name="_Toc512440828"/>
      <w:r w:rsidRPr="004A32E4">
        <w:rPr>
          <w:rFonts w:cs="Times New Roman"/>
        </w:rPr>
        <w:t xml:space="preserve">Научная школа </w:t>
      </w:r>
      <w:r w:rsidRPr="004A32E4">
        <w:rPr>
          <w:rFonts w:eastAsia="Times New Roman" w:cs="Times New Roman"/>
          <w:lang w:eastAsia="ru-RU"/>
        </w:rPr>
        <w:t xml:space="preserve">«Деятельностный подход в психолого-педагогическом образовании» </w:t>
      </w:r>
      <w:r w:rsidRPr="004A32E4">
        <w:rPr>
          <w:rFonts w:cs="Times New Roman"/>
        </w:rPr>
        <w:t xml:space="preserve">разрабатывается с 1990 года, утверждена на заседании Ученого совета МГППУ </w:t>
      </w:r>
      <w:r w:rsidRPr="004A32E4">
        <w:rPr>
          <w:rFonts w:eastAsia="Times New Roman" w:cs="Times New Roman"/>
          <w:lang w:eastAsia="ru-RU"/>
        </w:rPr>
        <w:t xml:space="preserve">от </w:t>
      </w:r>
      <w:r w:rsidRPr="004A32E4">
        <w:rPr>
          <w:rFonts w:cs="Times New Roman"/>
          <w:shd w:val="clear" w:color="auto" w:fill="FFFFFF"/>
        </w:rPr>
        <w:t>20.01.2010 протокол №1.</w:t>
      </w:r>
    </w:p>
    <w:p w:rsidR="00756B27" w:rsidRPr="004A32E4" w:rsidRDefault="00756B27" w:rsidP="00756B27">
      <w:pPr>
        <w:shd w:val="clear" w:color="auto" w:fill="FFFFFF"/>
        <w:rPr>
          <w:rFonts w:eastAsia="Times New Roman" w:cs="Times New Roman"/>
          <w:bCs/>
          <w:szCs w:val="28"/>
          <w:lang w:eastAsia="ru-RU"/>
        </w:rPr>
      </w:pPr>
      <w:r w:rsidRPr="004A32E4">
        <w:rPr>
          <w:rFonts w:eastAsia="Times New Roman" w:cs="Times New Roman"/>
          <w:bCs/>
          <w:szCs w:val="28"/>
          <w:lang w:eastAsia="ru-RU"/>
        </w:rPr>
        <w:t>Основные направления научных исследований коллектива научной школы:</w:t>
      </w:r>
    </w:p>
    <w:p w:rsidR="00756B27" w:rsidRPr="004A32E4" w:rsidRDefault="00756B27" w:rsidP="004A21C1">
      <w:pPr>
        <w:numPr>
          <w:ilvl w:val="0"/>
          <w:numId w:val="43"/>
        </w:numPr>
        <w:shd w:val="clear" w:color="auto" w:fill="FFFFFF"/>
        <w:tabs>
          <w:tab w:val="left" w:pos="1134"/>
        </w:tabs>
        <w:ind w:left="0" w:firstLine="709"/>
        <w:rPr>
          <w:rFonts w:cs="Times New Roman"/>
          <w:szCs w:val="28"/>
        </w:rPr>
      </w:pPr>
      <w:r w:rsidRPr="004A32E4">
        <w:rPr>
          <w:rFonts w:cs="Times New Roman"/>
          <w:szCs w:val="28"/>
        </w:rPr>
        <w:t>Взаимодействия детей младшего школьного возраста (в том числе с особыми образовательными потребностями) в процессе решения учебных задач.</w:t>
      </w:r>
    </w:p>
    <w:p w:rsidR="00756B27" w:rsidRPr="004A32E4" w:rsidRDefault="00756B27" w:rsidP="004A21C1">
      <w:pPr>
        <w:numPr>
          <w:ilvl w:val="0"/>
          <w:numId w:val="43"/>
        </w:numPr>
        <w:shd w:val="clear" w:color="auto" w:fill="FFFFFF"/>
        <w:tabs>
          <w:tab w:val="left" w:pos="1134"/>
        </w:tabs>
        <w:ind w:left="0" w:firstLine="709"/>
        <w:rPr>
          <w:rFonts w:cs="Times New Roman"/>
          <w:szCs w:val="28"/>
        </w:rPr>
      </w:pPr>
      <w:r w:rsidRPr="004A32E4">
        <w:rPr>
          <w:rFonts w:cs="Times New Roman"/>
          <w:szCs w:val="28"/>
        </w:rPr>
        <w:t>Международное сотрудничество по развитию деятельностного похода в образовании.</w:t>
      </w:r>
    </w:p>
    <w:p w:rsidR="00756B27" w:rsidRPr="004A32E4" w:rsidRDefault="00756B27" w:rsidP="004A21C1">
      <w:pPr>
        <w:numPr>
          <w:ilvl w:val="0"/>
          <w:numId w:val="43"/>
        </w:numPr>
        <w:shd w:val="clear" w:color="auto" w:fill="FFFFFF"/>
        <w:tabs>
          <w:tab w:val="left" w:pos="1134"/>
        </w:tabs>
        <w:ind w:left="0" w:firstLine="709"/>
        <w:rPr>
          <w:rFonts w:cs="Times New Roman"/>
          <w:szCs w:val="28"/>
        </w:rPr>
      </w:pPr>
      <w:r w:rsidRPr="004A32E4">
        <w:rPr>
          <w:rFonts w:cs="Times New Roman"/>
          <w:szCs w:val="28"/>
        </w:rPr>
        <w:t>Организация научных мероприятий по проблемам деятельностного подхода в образовании.</w:t>
      </w:r>
    </w:p>
    <w:p w:rsidR="00756B27" w:rsidRPr="004A32E4" w:rsidRDefault="00756B27" w:rsidP="004A21C1">
      <w:pPr>
        <w:numPr>
          <w:ilvl w:val="0"/>
          <w:numId w:val="43"/>
        </w:numPr>
        <w:shd w:val="clear" w:color="auto" w:fill="FFFFFF"/>
        <w:tabs>
          <w:tab w:val="left" w:pos="1134"/>
        </w:tabs>
        <w:ind w:left="0" w:firstLine="709"/>
        <w:rPr>
          <w:rFonts w:cs="Times New Roman"/>
          <w:szCs w:val="28"/>
        </w:rPr>
      </w:pPr>
      <w:r w:rsidRPr="004A32E4">
        <w:rPr>
          <w:rFonts w:cs="Times New Roman"/>
          <w:szCs w:val="28"/>
        </w:rPr>
        <w:t>Проведение исследований по проблемам деятельностного подхода в педагогике и психологии образования.</w:t>
      </w:r>
    </w:p>
    <w:p w:rsidR="00756B27" w:rsidRPr="004A32E4" w:rsidRDefault="00756B27" w:rsidP="004A21C1">
      <w:pPr>
        <w:numPr>
          <w:ilvl w:val="0"/>
          <w:numId w:val="43"/>
        </w:numPr>
        <w:shd w:val="clear" w:color="auto" w:fill="FFFFFF"/>
        <w:tabs>
          <w:tab w:val="left" w:pos="1134"/>
        </w:tabs>
        <w:ind w:left="0" w:firstLine="709"/>
        <w:rPr>
          <w:rFonts w:cs="Times New Roman"/>
          <w:szCs w:val="28"/>
        </w:rPr>
      </w:pPr>
      <w:r w:rsidRPr="004A32E4">
        <w:rPr>
          <w:rFonts w:cs="Times New Roman"/>
          <w:szCs w:val="28"/>
        </w:rPr>
        <w:t>Психологические условия формирования коммуникативной компетенции как основы развития учебной деятельности в начальной школе.</w:t>
      </w:r>
    </w:p>
    <w:p w:rsidR="00756B27" w:rsidRPr="004A32E4" w:rsidRDefault="00756B27" w:rsidP="004A21C1">
      <w:pPr>
        <w:numPr>
          <w:ilvl w:val="0"/>
          <w:numId w:val="43"/>
        </w:numPr>
        <w:shd w:val="clear" w:color="auto" w:fill="FFFFFF"/>
        <w:tabs>
          <w:tab w:val="left" w:pos="1134"/>
        </w:tabs>
        <w:ind w:left="0" w:firstLine="709"/>
        <w:rPr>
          <w:rFonts w:cs="Times New Roman"/>
          <w:szCs w:val="28"/>
        </w:rPr>
      </w:pPr>
      <w:r w:rsidRPr="004A32E4">
        <w:rPr>
          <w:rFonts w:cs="Times New Roman"/>
          <w:szCs w:val="28"/>
        </w:rPr>
        <w:t>Психолого-педагогические основы инклюзивного образования.</w:t>
      </w:r>
    </w:p>
    <w:p w:rsidR="00756B27" w:rsidRPr="004A32E4" w:rsidRDefault="00756B27" w:rsidP="004A21C1">
      <w:pPr>
        <w:numPr>
          <w:ilvl w:val="0"/>
          <w:numId w:val="43"/>
        </w:numPr>
        <w:shd w:val="clear" w:color="auto" w:fill="FFFFFF"/>
        <w:tabs>
          <w:tab w:val="left" w:pos="1134"/>
        </w:tabs>
        <w:ind w:left="0" w:firstLine="709"/>
        <w:rPr>
          <w:rFonts w:cs="Times New Roman"/>
          <w:szCs w:val="28"/>
        </w:rPr>
      </w:pPr>
      <w:r w:rsidRPr="004A32E4">
        <w:rPr>
          <w:rFonts w:cs="Times New Roman"/>
          <w:szCs w:val="28"/>
        </w:rPr>
        <w:t>Развитие теоретического мышления младших школьников в условиях учебной деятельности (на примере введения в содержание понятий математики).</w:t>
      </w:r>
    </w:p>
    <w:p w:rsidR="00756B27" w:rsidRPr="004A32E4" w:rsidRDefault="00756B27" w:rsidP="004A21C1">
      <w:pPr>
        <w:numPr>
          <w:ilvl w:val="0"/>
          <w:numId w:val="43"/>
        </w:numPr>
        <w:shd w:val="clear" w:color="auto" w:fill="FFFFFF"/>
        <w:tabs>
          <w:tab w:val="left" w:pos="1134"/>
        </w:tabs>
        <w:ind w:left="0" w:firstLine="709"/>
        <w:rPr>
          <w:rFonts w:cs="Times New Roman"/>
          <w:szCs w:val="28"/>
        </w:rPr>
      </w:pPr>
      <w:r w:rsidRPr="004A32E4">
        <w:rPr>
          <w:rFonts w:eastAsia="Times New Roman" w:cs="Times New Roman"/>
          <w:szCs w:val="28"/>
          <w:lang w:eastAsia="ru-RU"/>
        </w:rPr>
        <w:t xml:space="preserve">Реализация деятельностного подхода в </w:t>
      </w:r>
      <w:r w:rsidRPr="004A32E4">
        <w:rPr>
          <w:rFonts w:cs="Times New Roman"/>
          <w:szCs w:val="28"/>
        </w:rPr>
        <w:t xml:space="preserve">вузе по психолого-педагогическому направлению. </w:t>
      </w:r>
    </w:p>
    <w:p w:rsidR="00756B27" w:rsidRPr="004A32E4" w:rsidRDefault="00756B27" w:rsidP="004A21C1">
      <w:pPr>
        <w:numPr>
          <w:ilvl w:val="0"/>
          <w:numId w:val="43"/>
        </w:numPr>
        <w:shd w:val="clear" w:color="auto" w:fill="FFFFFF"/>
        <w:tabs>
          <w:tab w:val="left" w:pos="1134"/>
        </w:tabs>
        <w:ind w:left="0" w:firstLine="709"/>
        <w:rPr>
          <w:rFonts w:cs="Times New Roman"/>
          <w:szCs w:val="28"/>
        </w:rPr>
      </w:pPr>
      <w:r w:rsidRPr="004A32E4">
        <w:rPr>
          <w:rFonts w:cs="Times New Roman"/>
          <w:szCs w:val="28"/>
        </w:rPr>
        <w:t>Рефлексивно-деятельностный подход к оказанию психолого-педагогической помощи учащимся в преодолении учебных трудностей, способствующей развитию.</w:t>
      </w:r>
    </w:p>
    <w:p w:rsidR="00756B27" w:rsidRPr="004A32E4" w:rsidRDefault="00756B27" w:rsidP="004A21C1">
      <w:pPr>
        <w:numPr>
          <w:ilvl w:val="0"/>
          <w:numId w:val="43"/>
        </w:numPr>
        <w:shd w:val="clear" w:color="auto" w:fill="FFFFFF"/>
        <w:tabs>
          <w:tab w:val="left" w:pos="1134"/>
        </w:tabs>
        <w:ind w:left="0" w:firstLine="709"/>
      </w:pPr>
      <w:r w:rsidRPr="004A32E4">
        <w:rPr>
          <w:rFonts w:cs="Times New Roman"/>
          <w:szCs w:val="28"/>
        </w:rPr>
        <w:t>Ролевое экспериментирование как ведущая деятельность подростка.</w:t>
      </w:r>
    </w:p>
    <w:p w:rsidR="00756B27" w:rsidRPr="004A32E4" w:rsidRDefault="00756B27" w:rsidP="004A21C1">
      <w:pPr>
        <w:numPr>
          <w:ilvl w:val="0"/>
          <w:numId w:val="43"/>
        </w:numPr>
        <w:shd w:val="clear" w:color="auto" w:fill="FFFFFF"/>
        <w:tabs>
          <w:tab w:val="left" w:pos="1134"/>
        </w:tabs>
        <w:ind w:left="0" w:firstLine="709"/>
      </w:pPr>
      <w:r w:rsidRPr="004A32E4">
        <w:t>Развитие мотивации у детей 5-6 лет к решению учебных задач в условиях совместно-распределенной деятельности.</w:t>
      </w:r>
    </w:p>
    <w:p w:rsidR="00756B27" w:rsidRPr="004A32E4" w:rsidRDefault="00756B27" w:rsidP="00756B27">
      <w:pPr>
        <w:rPr>
          <w:rFonts w:cs="Times New Roman"/>
          <w:b/>
          <w:lang w:eastAsia="ru-RU"/>
        </w:rPr>
      </w:pPr>
      <w:r w:rsidRPr="004A32E4">
        <w:rPr>
          <w:rFonts w:cs="Times New Roman"/>
          <w:b/>
          <w:lang w:eastAsia="ru-RU"/>
        </w:rPr>
        <w:lastRenderedPageBreak/>
        <w:t xml:space="preserve">Основные достижения научной школы в 2020 году: </w:t>
      </w:r>
    </w:p>
    <w:p w:rsidR="00756B27" w:rsidRPr="004A32E4" w:rsidRDefault="00756B27" w:rsidP="00756B27">
      <w:pPr>
        <w:rPr>
          <w:rFonts w:cs="Times New Roman"/>
          <w:b/>
          <w:bCs/>
          <w:szCs w:val="28"/>
        </w:rPr>
      </w:pPr>
      <w:r w:rsidRPr="004A32E4">
        <w:rPr>
          <w:rFonts w:cs="Times New Roman"/>
          <w:b/>
          <w:bCs/>
          <w:szCs w:val="28"/>
        </w:rPr>
        <w:t xml:space="preserve">1. </w:t>
      </w:r>
      <w:bookmarkStart w:id="106" w:name="_Hlk69201532"/>
      <w:r w:rsidRPr="004A32E4">
        <w:rPr>
          <w:rFonts w:cs="Times New Roman"/>
          <w:b/>
          <w:bCs/>
          <w:szCs w:val="28"/>
        </w:rPr>
        <w:t>Реализация деятельностного подхода в вузе по психолого-педагогическому направлению. Бакалавриат и магистратура по психолого-педагогическому направлению в МГППУ.</w:t>
      </w:r>
    </w:p>
    <w:p w:rsidR="00756B27" w:rsidRPr="004A32E4" w:rsidRDefault="00756B27" w:rsidP="00756B27">
      <w:pPr>
        <w:spacing w:before="60"/>
        <w:rPr>
          <w:rFonts w:cs="Times New Roman"/>
          <w:i/>
          <w:szCs w:val="28"/>
        </w:rPr>
      </w:pPr>
      <w:r w:rsidRPr="004A32E4">
        <w:rPr>
          <w:rFonts w:cs="Times New Roman"/>
          <w:i/>
          <w:szCs w:val="28"/>
        </w:rPr>
        <w:t>Продолжаются работы по следующим образовательным программам:</w:t>
      </w:r>
    </w:p>
    <w:tbl>
      <w:tblPr>
        <w:tblW w:w="9782"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8"/>
        <w:gridCol w:w="1701"/>
        <w:gridCol w:w="1984"/>
        <w:gridCol w:w="1276"/>
        <w:gridCol w:w="4253"/>
      </w:tblGrid>
      <w:tr w:rsidR="004A32E4" w:rsidRPr="004A32E4" w:rsidTr="00FA7196">
        <w:tc>
          <w:tcPr>
            <w:tcW w:w="568"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left w:w="57" w:type="dxa"/>
              <w:right w:w="57" w:type="dxa"/>
            </w:tcMar>
            <w:hideMark/>
          </w:tcPr>
          <w:p w:rsidR="00756B27" w:rsidRPr="004A32E4" w:rsidRDefault="00FA7196" w:rsidP="00FA7196">
            <w:pPr>
              <w:spacing w:line="256" w:lineRule="auto"/>
              <w:ind w:firstLine="0"/>
              <w:jc w:val="center"/>
              <w:rPr>
                <w:rFonts w:cs="Times New Roman"/>
                <w:b/>
                <w:sz w:val="24"/>
                <w:szCs w:val="24"/>
              </w:rPr>
            </w:pPr>
            <w:r w:rsidRPr="004A32E4">
              <w:rPr>
                <w:rFonts w:cs="Times New Roman"/>
                <w:b/>
                <w:sz w:val="24"/>
                <w:szCs w:val="24"/>
              </w:rPr>
              <w:t>№п/п</w:t>
            </w:r>
          </w:p>
        </w:tc>
        <w:tc>
          <w:tcPr>
            <w:tcW w:w="170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left w:w="57" w:type="dxa"/>
              <w:right w:w="57" w:type="dxa"/>
            </w:tcMar>
            <w:hideMark/>
          </w:tcPr>
          <w:p w:rsidR="00756B27" w:rsidRPr="004A32E4" w:rsidRDefault="00756B27" w:rsidP="005172F2">
            <w:pPr>
              <w:spacing w:line="256" w:lineRule="auto"/>
              <w:ind w:firstLine="40"/>
              <w:jc w:val="center"/>
              <w:rPr>
                <w:rFonts w:cs="Times New Roman"/>
                <w:b/>
                <w:sz w:val="24"/>
                <w:szCs w:val="24"/>
              </w:rPr>
            </w:pPr>
            <w:r w:rsidRPr="004A32E4">
              <w:rPr>
                <w:rFonts w:cs="Times New Roman"/>
                <w:b/>
                <w:sz w:val="24"/>
                <w:szCs w:val="24"/>
              </w:rPr>
              <w:t>Код направления подготовки</w:t>
            </w:r>
          </w:p>
        </w:tc>
        <w:tc>
          <w:tcPr>
            <w:tcW w:w="1984"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left w:w="57" w:type="dxa"/>
              <w:right w:w="57" w:type="dxa"/>
            </w:tcMar>
            <w:hideMark/>
          </w:tcPr>
          <w:p w:rsidR="00756B27" w:rsidRPr="004A32E4" w:rsidRDefault="00756B27" w:rsidP="005172F2">
            <w:pPr>
              <w:spacing w:line="256" w:lineRule="auto"/>
              <w:ind w:firstLine="40"/>
              <w:jc w:val="center"/>
              <w:rPr>
                <w:rFonts w:cs="Times New Roman"/>
                <w:b/>
                <w:sz w:val="24"/>
                <w:szCs w:val="24"/>
              </w:rPr>
            </w:pPr>
            <w:r w:rsidRPr="004A32E4">
              <w:rPr>
                <w:rFonts w:cs="Times New Roman"/>
                <w:b/>
                <w:sz w:val="24"/>
                <w:szCs w:val="24"/>
              </w:rPr>
              <w:t>Наименование направления подготовки</w:t>
            </w:r>
          </w:p>
        </w:tc>
        <w:tc>
          <w:tcPr>
            <w:tcW w:w="1276"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left w:w="57" w:type="dxa"/>
              <w:right w:w="57" w:type="dxa"/>
            </w:tcMar>
            <w:hideMark/>
          </w:tcPr>
          <w:p w:rsidR="00756B27" w:rsidRPr="004A32E4" w:rsidRDefault="00756B27" w:rsidP="005172F2">
            <w:pPr>
              <w:spacing w:line="256" w:lineRule="auto"/>
              <w:ind w:firstLine="40"/>
              <w:jc w:val="center"/>
              <w:rPr>
                <w:rFonts w:cs="Times New Roman"/>
                <w:b/>
                <w:sz w:val="24"/>
                <w:szCs w:val="24"/>
              </w:rPr>
            </w:pPr>
            <w:r w:rsidRPr="004A32E4">
              <w:rPr>
                <w:rFonts w:cs="Times New Roman"/>
                <w:b/>
                <w:sz w:val="24"/>
                <w:szCs w:val="24"/>
              </w:rPr>
              <w:t>Форма обучения</w:t>
            </w:r>
          </w:p>
        </w:tc>
        <w:tc>
          <w:tcPr>
            <w:tcW w:w="425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left w:w="57" w:type="dxa"/>
              <w:right w:w="57" w:type="dxa"/>
            </w:tcMar>
            <w:hideMark/>
          </w:tcPr>
          <w:p w:rsidR="00756B27" w:rsidRPr="004A32E4" w:rsidRDefault="00756B27" w:rsidP="005172F2">
            <w:pPr>
              <w:spacing w:line="256" w:lineRule="auto"/>
              <w:ind w:firstLine="40"/>
              <w:jc w:val="center"/>
              <w:rPr>
                <w:rFonts w:cs="Times New Roman"/>
                <w:b/>
                <w:sz w:val="24"/>
                <w:szCs w:val="24"/>
              </w:rPr>
            </w:pPr>
            <w:r w:rsidRPr="004A32E4">
              <w:rPr>
                <w:rFonts w:cs="Times New Roman"/>
                <w:b/>
                <w:sz w:val="24"/>
                <w:szCs w:val="24"/>
              </w:rPr>
              <w:t>Направленность программы</w:t>
            </w:r>
          </w:p>
        </w:tc>
      </w:tr>
      <w:tr w:rsidR="004A32E4" w:rsidRPr="004A32E4" w:rsidTr="00FA7196">
        <w:tc>
          <w:tcPr>
            <w:tcW w:w="9782" w:type="dxa"/>
            <w:gridSpan w:val="5"/>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0"/>
              <w:jc w:val="center"/>
              <w:rPr>
                <w:rFonts w:cs="Times New Roman"/>
                <w:b/>
                <w:sz w:val="24"/>
                <w:szCs w:val="24"/>
              </w:rPr>
            </w:pPr>
            <w:r w:rsidRPr="004A32E4">
              <w:rPr>
                <w:rFonts w:cs="Times New Roman"/>
                <w:b/>
                <w:sz w:val="24"/>
                <w:szCs w:val="24"/>
              </w:rPr>
              <w:t>Бакалавриат</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7"/>
              <w:rPr>
                <w:rFonts w:cs="Times New Roman"/>
                <w:sz w:val="24"/>
                <w:szCs w:val="24"/>
              </w:rPr>
            </w:pPr>
            <w:r w:rsidRPr="004A32E4">
              <w:rPr>
                <w:rFonts w:cs="Times New Roman"/>
                <w:sz w:val="24"/>
                <w:szCs w:val="24"/>
              </w:rPr>
              <w:t>44.03.02</w:t>
            </w:r>
          </w:p>
        </w:tc>
        <w:tc>
          <w:tcPr>
            <w:tcW w:w="1984" w:type="dxa"/>
            <w:vMerge w:val="restart"/>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6"/>
              <w:rPr>
                <w:rFonts w:cs="Times New Roman"/>
                <w:sz w:val="24"/>
                <w:szCs w:val="24"/>
              </w:rPr>
            </w:pPr>
            <w:r w:rsidRPr="004A32E4">
              <w:rPr>
                <w:rFonts w:cs="Times New Roman"/>
                <w:sz w:val="24"/>
                <w:szCs w:val="24"/>
              </w:rPr>
              <w:t>Психолого-педагогическое образование</w:t>
            </w: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p w:rsidR="00756B27" w:rsidRPr="004A32E4" w:rsidRDefault="00756B27" w:rsidP="005172F2">
            <w:pPr>
              <w:spacing w:line="256" w:lineRule="auto"/>
              <w:ind w:firstLine="31"/>
              <w:rPr>
                <w:rFonts w:cs="Times New Roman"/>
                <w:sz w:val="24"/>
                <w:szCs w:val="24"/>
              </w:rPr>
            </w:pPr>
            <w:r w:rsidRPr="004A32E4">
              <w:rPr>
                <w:rFonts w:cs="Times New Roman"/>
                <w:sz w:val="24"/>
                <w:szCs w:val="24"/>
              </w:rPr>
              <w:t>Заочная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Психология образования (педагог-психолог)</w:t>
            </w:r>
          </w:p>
        </w:tc>
      </w:tr>
      <w:tr w:rsidR="004A32E4" w:rsidRPr="004A32E4" w:rsidTr="00FA7196">
        <w:trPr>
          <w:trHeight w:val="986"/>
        </w:trPr>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98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p w:rsidR="00756B27" w:rsidRPr="004A32E4" w:rsidRDefault="00756B27" w:rsidP="005172F2">
            <w:pPr>
              <w:spacing w:line="256" w:lineRule="auto"/>
              <w:ind w:firstLine="31"/>
              <w:rPr>
                <w:rFonts w:cs="Times New Roman"/>
                <w:sz w:val="24"/>
                <w:szCs w:val="24"/>
              </w:rPr>
            </w:pPr>
            <w:r w:rsidRPr="004A32E4">
              <w:rPr>
                <w:rFonts w:cs="Times New Roman"/>
                <w:sz w:val="24"/>
                <w:szCs w:val="24"/>
              </w:rPr>
              <w:t>Заочная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Психология и педагогика образования (педагог-психолог)</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98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Заочная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Психология образования</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98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Психология и педагогика начального образования (учитель начальных классов)</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98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Психология и педагогика образования (преподаватель в начальной школе)</w:t>
            </w:r>
          </w:p>
        </w:tc>
      </w:tr>
      <w:tr w:rsidR="004A32E4" w:rsidRPr="004A32E4" w:rsidTr="00FA7196">
        <w:tc>
          <w:tcPr>
            <w:tcW w:w="9782" w:type="dxa"/>
            <w:gridSpan w:val="5"/>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2"/>
              <w:jc w:val="center"/>
              <w:rPr>
                <w:rFonts w:cs="Times New Roman"/>
                <w:b/>
                <w:sz w:val="24"/>
                <w:szCs w:val="24"/>
              </w:rPr>
            </w:pPr>
            <w:r w:rsidRPr="004A32E4">
              <w:rPr>
                <w:rFonts w:cs="Times New Roman"/>
                <w:b/>
                <w:sz w:val="24"/>
                <w:szCs w:val="24"/>
              </w:rPr>
              <w:t>Магистратура</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7"/>
              <w:rPr>
                <w:rFonts w:cs="Times New Roman"/>
                <w:sz w:val="24"/>
                <w:szCs w:val="24"/>
              </w:rPr>
            </w:pPr>
            <w:r w:rsidRPr="004A32E4">
              <w:rPr>
                <w:rFonts w:cs="Times New Roman"/>
                <w:sz w:val="24"/>
                <w:szCs w:val="24"/>
              </w:rPr>
              <w:t>44.04.02</w:t>
            </w:r>
          </w:p>
        </w:tc>
        <w:tc>
          <w:tcPr>
            <w:tcW w:w="1984" w:type="dxa"/>
            <w:vMerge w:val="restart"/>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6"/>
              <w:rPr>
                <w:rFonts w:cs="Times New Roman"/>
                <w:sz w:val="24"/>
                <w:szCs w:val="24"/>
              </w:rPr>
            </w:pPr>
            <w:r w:rsidRPr="004A32E4">
              <w:rPr>
                <w:rFonts w:cs="Times New Roman"/>
                <w:sz w:val="24"/>
                <w:szCs w:val="24"/>
              </w:rPr>
              <w:t>Психолого-педагогическое образование</w:t>
            </w: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Психология и педагогика дошкольного детства</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98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Школьная психология</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98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Педагогика и психология воспитания</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98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Педагогика и психология проектной деятельности в образовании</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98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Психологическое благополучие в детско-юношеском возрасте</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98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Игра и детство</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val="restart"/>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7"/>
              <w:rPr>
                <w:rFonts w:cs="Times New Roman"/>
                <w:sz w:val="24"/>
                <w:szCs w:val="24"/>
              </w:rPr>
            </w:pPr>
            <w:r w:rsidRPr="004A32E4">
              <w:rPr>
                <w:rFonts w:cs="Times New Roman"/>
                <w:sz w:val="24"/>
                <w:szCs w:val="24"/>
              </w:rPr>
              <w:t>44.04.02</w:t>
            </w:r>
          </w:p>
        </w:tc>
        <w:tc>
          <w:tcPr>
            <w:tcW w:w="1984" w:type="dxa"/>
            <w:vMerge w:val="restart"/>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6"/>
              <w:rPr>
                <w:rFonts w:cs="Times New Roman"/>
                <w:sz w:val="24"/>
                <w:szCs w:val="24"/>
              </w:rPr>
            </w:pPr>
            <w:r w:rsidRPr="004A32E4">
              <w:rPr>
                <w:rFonts w:cs="Times New Roman"/>
                <w:sz w:val="24"/>
                <w:szCs w:val="24"/>
              </w:rPr>
              <w:t>Психолого-педагогическое образование</w:t>
            </w: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Опека и попечительство в отношении несовершеннолетних</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98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Культурно-историческая психология и деятельностный подход в образовании</w:t>
            </w:r>
          </w:p>
        </w:tc>
      </w:tr>
      <w:tr w:rsidR="004A32E4" w:rsidRPr="004A32E4" w:rsidTr="00FA7196">
        <w:tc>
          <w:tcPr>
            <w:tcW w:w="568" w:type="dxa"/>
            <w:tcBorders>
              <w:top w:val="single" w:sz="4" w:space="0" w:color="auto"/>
              <w:left w:val="single" w:sz="4" w:space="0" w:color="auto"/>
              <w:bottom w:val="single" w:sz="4" w:space="0" w:color="auto"/>
              <w:right w:val="single" w:sz="4" w:space="0" w:color="auto"/>
            </w:tcBorders>
            <w:tcMar>
              <w:left w:w="57" w:type="dxa"/>
              <w:right w:w="57" w:type="dxa"/>
            </w:tcMar>
          </w:tcPr>
          <w:p w:rsidR="00756B27" w:rsidRPr="004A32E4" w:rsidRDefault="00756B27" w:rsidP="004A21C1">
            <w:pPr>
              <w:pStyle w:val="a7"/>
              <w:numPr>
                <w:ilvl w:val="0"/>
                <w:numId w:val="123"/>
              </w:numPr>
              <w:spacing w:line="256" w:lineRule="auto"/>
              <w:rPr>
                <w:rFonts w:cs="Times New Roman"/>
                <w:sz w:val="24"/>
                <w:szCs w:val="24"/>
              </w:rPr>
            </w:pPr>
          </w:p>
        </w:tc>
        <w:tc>
          <w:tcPr>
            <w:tcW w:w="1701"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984" w:type="dxa"/>
            <w:vMerge/>
            <w:tcBorders>
              <w:top w:val="single" w:sz="4" w:space="0" w:color="auto"/>
              <w:left w:val="single" w:sz="4" w:space="0" w:color="auto"/>
              <w:bottom w:val="single" w:sz="4" w:space="0" w:color="auto"/>
              <w:right w:val="single" w:sz="4" w:space="0" w:color="auto"/>
            </w:tcBorders>
            <w:tcMar>
              <w:left w:w="57" w:type="dxa"/>
              <w:right w:w="57" w:type="dxa"/>
            </w:tcMar>
            <w:vAlign w:val="center"/>
            <w:hideMark/>
          </w:tcPr>
          <w:p w:rsidR="00756B27" w:rsidRPr="004A32E4" w:rsidRDefault="00756B27" w:rsidP="005172F2">
            <w:pPr>
              <w:spacing w:line="256" w:lineRule="auto"/>
              <w:ind w:firstLine="0"/>
              <w:jc w:val="left"/>
              <w:rPr>
                <w:rFonts w:cs="Times New Roman"/>
                <w:sz w:val="24"/>
                <w:szCs w:val="24"/>
              </w:rPr>
            </w:pPr>
          </w:p>
        </w:tc>
        <w:tc>
          <w:tcPr>
            <w:tcW w:w="1276"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31"/>
              <w:rPr>
                <w:rFonts w:cs="Times New Roman"/>
                <w:sz w:val="24"/>
                <w:szCs w:val="24"/>
              </w:rPr>
            </w:pPr>
            <w:r w:rsidRPr="004A32E4">
              <w:rPr>
                <w:rFonts w:cs="Times New Roman"/>
                <w:sz w:val="24"/>
                <w:szCs w:val="24"/>
              </w:rPr>
              <w:t>Заочная</w:t>
            </w:r>
          </w:p>
        </w:tc>
        <w:tc>
          <w:tcPr>
            <w:tcW w:w="4253" w:type="dxa"/>
            <w:tcBorders>
              <w:top w:val="single" w:sz="4" w:space="0" w:color="auto"/>
              <w:left w:val="single" w:sz="4" w:space="0" w:color="auto"/>
              <w:bottom w:val="single" w:sz="4" w:space="0" w:color="auto"/>
              <w:right w:val="single" w:sz="4" w:space="0" w:color="auto"/>
            </w:tcBorders>
            <w:tcMar>
              <w:left w:w="57" w:type="dxa"/>
              <w:right w:w="57" w:type="dxa"/>
            </w:tcMar>
            <w:hideMark/>
          </w:tcPr>
          <w:p w:rsidR="00756B27" w:rsidRPr="004A32E4" w:rsidRDefault="00756B27" w:rsidP="005172F2">
            <w:pPr>
              <w:spacing w:line="256" w:lineRule="auto"/>
              <w:ind w:firstLine="28"/>
              <w:rPr>
                <w:rFonts w:cs="Times New Roman"/>
                <w:sz w:val="24"/>
                <w:szCs w:val="24"/>
              </w:rPr>
            </w:pPr>
            <w:r w:rsidRPr="004A32E4">
              <w:rPr>
                <w:rFonts w:cs="Times New Roman"/>
                <w:sz w:val="24"/>
                <w:szCs w:val="24"/>
              </w:rPr>
              <w:t>Практическая психология в социальной сфере и образовании</w:t>
            </w:r>
          </w:p>
        </w:tc>
      </w:tr>
    </w:tbl>
    <w:p w:rsidR="00756B27" w:rsidRPr="004A32E4" w:rsidRDefault="00756B27" w:rsidP="00756B27"/>
    <w:bookmarkEnd w:id="106"/>
    <w:p w:rsidR="00756B27" w:rsidRPr="004A32E4" w:rsidRDefault="00756B27" w:rsidP="00756B27">
      <w:pPr>
        <w:rPr>
          <w:rFonts w:cs="Times New Roman"/>
          <w:b/>
          <w:szCs w:val="28"/>
        </w:rPr>
      </w:pPr>
      <w:r w:rsidRPr="004A32E4">
        <w:rPr>
          <w:rFonts w:cs="Times New Roman"/>
          <w:b/>
          <w:bCs/>
          <w:szCs w:val="28"/>
        </w:rPr>
        <w:t xml:space="preserve">2. Мероприятия в рамках реализации научной школы </w:t>
      </w:r>
      <w:r w:rsidRPr="004A32E4">
        <w:rPr>
          <w:rFonts w:eastAsia="Times New Roman" w:cs="Times New Roman"/>
          <w:b/>
          <w:bCs/>
          <w:szCs w:val="28"/>
          <w:lang w:eastAsia="ru-RU"/>
        </w:rPr>
        <w:t xml:space="preserve">«Деятельностный подход в психолого-педагогическом образовании» </w:t>
      </w:r>
      <w:r w:rsidRPr="004A32E4">
        <w:rPr>
          <w:rFonts w:cs="Times New Roman"/>
          <w:b/>
          <w:bCs/>
          <w:szCs w:val="28"/>
        </w:rPr>
        <w:t>за 2020 год на кафедре ЮНЕСКО «Культурно-историческая психология детства».</w:t>
      </w:r>
      <w:r w:rsidRPr="004A32E4">
        <w:rPr>
          <w:rFonts w:cs="Times New Roman"/>
          <w:b/>
          <w:szCs w:val="28"/>
        </w:rPr>
        <w:t xml:space="preserve"> </w:t>
      </w:r>
    </w:p>
    <w:p w:rsidR="00756B27" w:rsidRPr="004A32E4" w:rsidRDefault="00756B27" w:rsidP="00756B27">
      <w:pPr>
        <w:rPr>
          <w:rFonts w:eastAsia="Times New Roman" w:cs="Times New Roman"/>
          <w:i/>
          <w:iCs/>
          <w:szCs w:val="28"/>
          <w:lang w:eastAsia="ru-RU"/>
        </w:rPr>
      </w:pPr>
      <w:r w:rsidRPr="004A32E4">
        <w:rPr>
          <w:rFonts w:eastAsia="Times New Roman" w:cs="Times New Roman"/>
          <w:szCs w:val="28"/>
          <w:lang w:eastAsia="ru-RU"/>
        </w:rPr>
        <w:t xml:space="preserve">Продолжает работу </w:t>
      </w:r>
      <w:r w:rsidRPr="004A32E4">
        <w:rPr>
          <w:rFonts w:eastAsia="Times New Roman" w:cs="Times New Roman"/>
          <w:bCs/>
          <w:szCs w:val="28"/>
          <w:lang w:eastAsia="ru-RU"/>
        </w:rPr>
        <w:t>научно-практический семинар</w:t>
      </w:r>
      <w:r w:rsidRPr="004A32E4">
        <w:rPr>
          <w:rFonts w:cs="Times New Roman"/>
          <w:bCs/>
          <w:szCs w:val="28"/>
        </w:rPr>
        <w:t xml:space="preserve"> </w:t>
      </w:r>
      <w:r w:rsidRPr="004A32E4">
        <w:rPr>
          <w:rFonts w:eastAsia="Times New Roman" w:cs="Times New Roman"/>
          <w:bCs/>
          <w:i/>
          <w:iCs/>
          <w:szCs w:val="28"/>
          <w:lang w:eastAsia="ru-RU"/>
        </w:rPr>
        <w:t>«</w:t>
      </w:r>
      <w:r w:rsidRPr="004A32E4">
        <w:rPr>
          <w:rFonts w:cs="Times New Roman"/>
          <w:bCs/>
          <w:szCs w:val="28"/>
        </w:rPr>
        <w:t>Совместно-распределённая деятельность: диагностика, организация, развитие</w:t>
      </w:r>
      <w:r w:rsidRPr="004A32E4">
        <w:rPr>
          <w:rFonts w:eastAsia="Times New Roman" w:cs="Times New Roman"/>
          <w:bCs/>
          <w:iCs/>
          <w:szCs w:val="28"/>
          <w:lang w:eastAsia="ru-RU"/>
        </w:rPr>
        <w:t>»:</w:t>
      </w:r>
    </w:p>
    <w:p w:rsidR="00756B27" w:rsidRPr="004A32E4" w:rsidRDefault="00756B27" w:rsidP="00756B27">
      <w:pPr>
        <w:rPr>
          <w:rFonts w:eastAsia="Times New Roman" w:cs="Times New Roman"/>
          <w:szCs w:val="28"/>
          <w:lang w:eastAsia="ru-RU"/>
        </w:rPr>
      </w:pPr>
      <w:r w:rsidRPr="004A32E4">
        <w:rPr>
          <w:rFonts w:eastAsia="Times New Roman" w:cs="Times New Roman"/>
          <w:szCs w:val="28"/>
          <w:lang w:eastAsia="ru-RU"/>
        </w:rPr>
        <w:t>- «Процессы культурно-исторической самоидентификации старших подростков в практиках образования», докладчик: Андрюшков Андрей Александрович, «12» ноября 2020 г.</w:t>
      </w:r>
    </w:p>
    <w:p w:rsidR="00756B27" w:rsidRPr="004A32E4" w:rsidRDefault="00756B27" w:rsidP="00756B27">
      <w:pPr>
        <w:rPr>
          <w:rFonts w:eastAsia="Times New Roman" w:cs="Times New Roman"/>
          <w:szCs w:val="28"/>
          <w:lang w:eastAsia="ru-RU"/>
        </w:rPr>
      </w:pPr>
      <w:r w:rsidRPr="004A32E4">
        <w:rPr>
          <w:rFonts w:eastAsia="Times New Roman" w:cs="Times New Roman"/>
          <w:szCs w:val="28"/>
          <w:lang w:eastAsia="ru-RU"/>
        </w:rPr>
        <w:lastRenderedPageBreak/>
        <w:t>- «Научно-практическое образование как метод становления субъектности современного школьника», докладчик: Леонтович Александрович Леонтович, «17» декабря 2020 г.</w:t>
      </w:r>
    </w:p>
    <w:p w:rsidR="00756B27" w:rsidRPr="004A32E4" w:rsidRDefault="00756B27" w:rsidP="00756B27">
      <w:pPr>
        <w:shd w:val="clear" w:color="auto" w:fill="FFFFFF"/>
        <w:rPr>
          <w:rFonts w:eastAsia="Times New Roman" w:cs="Times New Roman"/>
          <w:szCs w:val="28"/>
          <w:lang w:eastAsia="ru-RU"/>
        </w:rPr>
      </w:pPr>
      <w:r w:rsidRPr="004A32E4">
        <w:rPr>
          <w:rFonts w:eastAsia="Times New Roman" w:cs="Times New Roman"/>
          <w:szCs w:val="28"/>
          <w:lang w:eastAsia="ru-RU"/>
        </w:rPr>
        <w:t>- «Формирование когерентных групп и экспериментальное изучение сопутствующей феноменологии», докладчик: Бахтияров Олег Георгиевна, «21» апреля 2021 г.</w:t>
      </w:r>
    </w:p>
    <w:p w:rsidR="00756B27" w:rsidRPr="004A32E4" w:rsidRDefault="00756B27" w:rsidP="00756B27">
      <w:pPr>
        <w:rPr>
          <w:rFonts w:eastAsia="Times New Roman" w:cs="Times New Roman"/>
          <w:szCs w:val="28"/>
          <w:lang w:eastAsia="ru-RU"/>
        </w:rPr>
      </w:pPr>
      <w:r w:rsidRPr="004A32E4">
        <w:rPr>
          <w:rFonts w:eastAsia="Times New Roman" w:cs="Times New Roman"/>
          <w:szCs w:val="28"/>
          <w:lang w:eastAsia="ru-RU"/>
        </w:rPr>
        <w:t>- «Диагностика развития способностей в системе среднего общего и дополнительного образования», докладчик: Глазунова Ольга Игоревна, «24» февраля 2021 г.</w:t>
      </w:r>
    </w:p>
    <w:p w:rsidR="00756B27" w:rsidRPr="004A32E4" w:rsidRDefault="00756B27" w:rsidP="00756B27">
      <w:pPr>
        <w:shd w:val="clear" w:color="auto" w:fill="FFFFFF"/>
        <w:rPr>
          <w:rFonts w:eastAsia="Times New Roman" w:cs="Times New Roman"/>
          <w:szCs w:val="28"/>
          <w:lang w:eastAsia="ru-RU"/>
        </w:rPr>
      </w:pPr>
      <w:r w:rsidRPr="004A32E4">
        <w:rPr>
          <w:rFonts w:eastAsia="Times New Roman" w:cs="Times New Roman"/>
          <w:szCs w:val="28"/>
          <w:lang w:eastAsia="ru-RU"/>
        </w:rPr>
        <w:t>- «Проектная детско-взрослая общность и процессы страновой самоидентификации подростков», докладчик: Андрюшков Андрей Александрович, «25» марта 2021 г.</w:t>
      </w:r>
    </w:p>
    <w:p w:rsidR="00756B27" w:rsidRPr="004A32E4" w:rsidRDefault="00756B27" w:rsidP="00756B27">
      <w:pPr>
        <w:shd w:val="clear" w:color="auto" w:fill="FFFFFF"/>
        <w:rPr>
          <w:rFonts w:eastAsia="Times New Roman" w:cs="Times New Roman"/>
          <w:szCs w:val="28"/>
          <w:lang w:eastAsia="ru-RU"/>
        </w:rPr>
      </w:pPr>
      <w:r w:rsidRPr="004A32E4">
        <w:rPr>
          <w:rFonts w:eastAsia="Times New Roman" w:cs="Times New Roman"/>
          <w:szCs w:val="28"/>
          <w:lang w:eastAsia="ru-RU"/>
        </w:rPr>
        <w:t>- «Учитель для новой школы», докладчик: Наумов Леонид Анатольевич, «30» июня 2020 г.</w:t>
      </w:r>
    </w:p>
    <w:p w:rsidR="00756B27" w:rsidRPr="004A32E4" w:rsidRDefault="00756B27" w:rsidP="00756B27">
      <w:pPr>
        <w:shd w:val="clear" w:color="auto" w:fill="FFFFFF"/>
        <w:rPr>
          <w:rFonts w:eastAsia="Times New Roman" w:cs="Times New Roman"/>
          <w:bCs/>
          <w:szCs w:val="28"/>
          <w:lang w:eastAsia="ru-RU"/>
        </w:rPr>
      </w:pPr>
      <w:r w:rsidRPr="004A32E4">
        <w:rPr>
          <w:rFonts w:eastAsia="Times New Roman" w:cs="Times New Roman"/>
          <w:szCs w:val="28"/>
          <w:lang w:eastAsia="ru-RU"/>
        </w:rPr>
        <w:t xml:space="preserve">В соответствии с решением Международной научно-практической конференции </w:t>
      </w:r>
      <w:r w:rsidRPr="004A32E4">
        <w:rPr>
          <w:rFonts w:cs="Times New Roman"/>
          <w:szCs w:val="28"/>
          <w:shd w:val="clear" w:color="auto" w:fill="FFFFFF"/>
        </w:rPr>
        <w:t>«</w:t>
      </w:r>
      <w:r w:rsidRPr="004A32E4">
        <w:rPr>
          <w:rFonts w:eastAsia="Times New Roman" w:cs="Times New Roman"/>
          <w:szCs w:val="28"/>
          <w:lang w:eastAsia="ru-RU"/>
        </w:rPr>
        <w:t xml:space="preserve">Научная школа В.В. Давыдова: традиции и инновации» открывают </w:t>
      </w:r>
      <w:r w:rsidRPr="004A32E4">
        <w:rPr>
          <w:rFonts w:eastAsia="Times New Roman" w:cs="Times New Roman"/>
          <w:bCs/>
          <w:szCs w:val="28"/>
          <w:lang w:eastAsia="ru-RU"/>
        </w:rPr>
        <w:t>цикл вебинаров</w:t>
      </w:r>
      <w:r w:rsidRPr="004A32E4">
        <w:rPr>
          <w:rFonts w:eastAsia="Times New Roman" w:cs="Times New Roman"/>
          <w:szCs w:val="28"/>
          <w:lang w:eastAsia="ru-RU"/>
        </w:rPr>
        <w:t xml:space="preserve"> </w:t>
      </w:r>
      <w:r w:rsidRPr="004A32E4">
        <w:rPr>
          <w:rFonts w:eastAsia="Times New Roman" w:cs="Times New Roman"/>
          <w:bCs/>
          <w:szCs w:val="28"/>
          <w:lang w:eastAsia="ru-RU"/>
        </w:rPr>
        <w:t>«Актуальные проблемы теории и практики учебной деятельности»:</w:t>
      </w:r>
    </w:p>
    <w:p w:rsidR="00756B27" w:rsidRPr="004A32E4" w:rsidRDefault="00756B27" w:rsidP="00756B27">
      <w:pPr>
        <w:shd w:val="clear" w:color="auto" w:fill="FFFFFF"/>
        <w:rPr>
          <w:rFonts w:eastAsia="Times New Roman" w:cs="Times New Roman"/>
          <w:szCs w:val="28"/>
          <w:lang w:eastAsia="ru-RU"/>
        </w:rPr>
      </w:pPr>
      <w:r w:rsidRPr="004A32E4">
        <w:rPr>
          <w:rFonts w:eastAsia="Times New Roman" w:cs="Times New Roman"/>
          <w:szCs w:val="28"/>
          <w:lang w:eastAsia="ru-RU"/>
        </w:rPr>
        <w:t>- «Моделирование в учебной деятельности: ключевые акценты», Чудинова Елена Васильевна, «15» октября 2020 г.</w:t>
      </w:r>
    </w:p>
    <w:p w:rsidR="00756B27" w:rsidRPr="004A32E4" w:rsidRDefault="00756B27" w:rsidP="00756B27">
      <w:pPr>
        <w:shd w:val="clear" w:color="auto" w:fill="FFFFFF"/>
        <w:rPr>
          <w:rFonts w:eastAsia="Times New Roman" w:cs="Times New Roman"/>
          <w:szCs w:val="28"/>
          <w:lang w:eastAsia="ru-RU"/>
        </w:rPr>
      </w:pPr>
      <w:r w:rsidRPr="004A32E4">
        <w:rPr>
          <w:rFonts w:eastAsia="Times New Roman" w:cs="Times New Roman"/>
          <w:szCs w:val="28"/>
          <w:lang w:eastAsia="ru-RU"/>
        </w:rPr>
        <w:t>- «Моделирование действия: от комплектования к соизмерению разнокачественных величин», Лобанова Анастасия Денисовна, «19» ноября 2020 г.</w:t>
      </w:r>
    </w:p>
    <w:p w:rsidR="00756B27" w:rsidRPr="004A32E4" w:rsidRDefault="00756B27" w:rsidP="00756B27">
      <w:pPr>
        <w:shd w:val="clear" w:color="auto" w:fill="FFFFFF"/>
        <w:rPr>
          <w:rFonts w:eastAsia="Times New Roman" w:cs="Times New Roman"/>
          <w:szCs w:val="28"/>
          <w:lang w:eastAsia="ru-RU"/>
        </w:rPr>
      </w:pPr>
      <w:r w:rsidRPr="004A32E4">
        <w:rPr>
          <w:rFonts w:eastAsia="Times New Roman" w:cs="Times New Roman"/>
          <w:szCs w:val="28"/>
          <w:lang w:eastAsia="ru-RU"/>
        </w:rPr>
        <w:t>- «Комплексная диагностика новообразований учебной деятельности: анализа, планирования, рефлексии», Медведев Александр Михайлович, «22» декабря 2020 г.</w:t>
      </w:r>
    </w:p>
    <w:p w:rsidR="00756B27" w:rsidRPr="004A32E4" w:rsidRDefault="00756B27" w:rsidP="00756B27">
      <w:pPr>
        <w:shd w:val="clear" w:color="auto" w:fill="FFFFFF"/>
        <w:rPr>
          <w:rFonts w:eastAsia="Times New Roman" w:cs="Times New Roman"/>
          <w:szCs w:val="28"/>
          <w:lang w:eastAsia="ru-RU"/>
        </w:rPr>
      </w:pPr>
      <w:r w:rsidRPr="004A32E4">
        <w:rPr>
          <w:rFonts w:eastAsia="Times New Roman" w:cs="Times New Roman"/>
          <w:szCs w:val="28"/>
          <w:lang w:eastAsia="ru-RU"/>
        </w:rPr>
        <w:t xml:space="preserve">- «Коммуникация и её место в становлении и развитии психологических новообразований», Нечаев Николай Николаевич, «19» марта 2021 г. в 17.00 </w:t>
      </w:r>
    </w:p>
    <w:p w:rsidR="00756B27" w:rsidRPr="004A32E4" w:rsidRDefault="00756B27" w:rsidP="00FA7196">
      <w:pPr>
        <w:tabs>
          <w:tab w:val="left" w:pos="1134"/>
        </w:tabs>
        <w:rPr>
          <w:rFonts w:cs="Times New Roman"/>
          <w:szCs w:val="28"/>
        </w:rPr>
      </w:pPr>
      <w:r w:rsidRPr="004A32E4">
        <w:rPr>
          <w:rFonts w:cs="Times New Roman"/>
          <w:szCs w:val="28"/>
        </w:rPr>
        <w:t xml:space="preserve">Дискуссионный клуб «Чаепитие у классиков»: </w:t>
      </w:r>
    </w:p>
    <w:p w:rsidR="00756B27" w:rsidRPr="004A32E4" w:rsidRDefault="00756B27" w:rsidP="00FA7196">
      <w:pPr>
        <w:pStyle w:val="a7"/>
        <w:numPr>
          <w:ilvl w:val="0"/>
          <w:numId w:val="124"/>
        </w:numPr>
        <w:tabs>
          <w:tab w:val="left" w:pos="1134"/>
        </w:tabs>
        <w:ind w:left="0" w:firstLine="709"/>
        <w:contextualSpacing w:val="0"/>
        <w:rPr>
          <w:rFonts w:cs="Times New Roman"/>
          <w:b/>
          <w:szCs w:val="28"/>
        </w:rPr>
      </w:pPr>
      <w:r w:rsidRPr="004A32E4">
        <w:rPr>
          <w:rFonts w:eastAsia="Times New Roman" w:cs="Times New Roman"/>
          <w:szCs w:val="28"/>
          <w:lang w:eastAsia="ru-RU"/>
        </w:rPr>
        <w:t>В поисках системы категорий культурно-исторической теории, Манолис Дафермос, 26 февраля 2021 г.,</w:t>
      </w:r>
    </w:p>
    <w:p w:rsidR="00756B27" w:rsidRPr="004A32E4" w:rsidRDefault="00756B27" w:rsidP="00FA7196">
      <w:pPr>
        <w:pStyle w:val="a7"/>
        <w:numPr>
          <w:ilvl w:val="0"/>
          <w:numId w:val="124"/>
        </w:numPr>
        <w:tabs>
          <w:tab w:val="left" w:pos="1134"/>
        </w:tabs>
        <w:ind w:left="0" w:firstLine="709"/>
        <w:contextualSpacing w:val="0"/>
        <w:rPr>
          <w:rFonts w:eastAsia="Times New Roman" w:cs="Times New Roman"/>
          <w:szCs w:val="28"/>
          <w:lang w:eastAsia="ru-RU"/>
        </w:rPr>
      </w:pPr>
      <w:r w:rsidRPr="004A32E4">
        <w:rPr>
          <w:rFonts w:eastAsia="Times New Roman" w:cs="Times New Roman"/>
          <w:szCs w:val="28"/>
          <w:lang w:eastAsia="ru-RU"/>
        </w:rPr>
        <w:t>ЗБР: о чем не успел написать Л.С. Выготский и не рассказала И.А. Котляр, 23 декабря 2020 г.</w:t>
      </w:r>
    </w:p>
    <w:p w:rsidR="00756B27" w:rsidRPr="004A32E4" w:rsidRDefault="00756B27" w:rsidP="00FA7196">
      <w:pPr>
        <w:pStyle w:val="a7"/>
        <w:numPr>
          <w:ilvl w:val="0"/>
          <w:numId w:val="124"/>
        </w:numPr>
        <w:tabs>
          <w:tab w:val="left" w:pos="1134"/>
        </w:tabs>
        <w:ind w:left="0" w:firstLine="709"/>
        <w:contextualSpacing w:val="0"/>
        <w:rPr>
          <w:rFonts w:eastAsia="Times New Roman" w:cs="Times New Roman"/>
          <w:szCs w:val="28"/>
          <w:lang w:eastAsia="ru-RU"/>
        </w:rPr>
      </w:pPr>
      <w:r w:rsidRPr="004A32E4">
        <w:rPr>
          <w:rFonts w:eastAsia="Times New Roman" w:cs="Times New Roman"/>
          <w:szCs w:val="28"/>
          <w:lang w:eastAsia="ru-RU"/>
        </w:rPr>
        <w:t xml:space="preserve">Кризис – ключевое понятие теории Л.С. Выготского, Катерина Николаевна Поливанова, 26 октября 2020 г. </w:t>
      </w:r>
    </w:p>
    <w:p w:rsidR="00756B27" w:rsidRPr="004A32E4" w:rsidRDefault="00756B27" w:rsidP="00FA7196">
      <w:pPr>
        <w:pStyle w:val="a7"/>
        <w:numPr>
          <w:ilvl w:val="0"/>
          <w:numId w:val="124"/>
        </w:numPr>
        <w:tabs>
          <w:tab w:val="left" w:pos="1134"/>
        </w:tabs>
        <w:ind w:left="0" w:firstLine="709"/>
        <w:contextualSpacing w:val="0"/>
        <w:rPr>
          <w:rFonts w:eastAsia="Times New Roman" w:cs="Times New Roman"/>
          <w:szCs w:val="28"/>
          <w:lang w:eastAsia="ru-RU"/>
        </w:rPr>
      </w:pPr>
      <w:r w:rsidRPr="004A32E4">
        <w:rPr>
          <w:rFonts w:eastAsia="Times New Roman" w:cs="Times New Roman"/>
          <w:szCs w:val="28"/>
          <w:lang w:eastAsia="ru-RU"/>
        </w:rPr>
        <w:t xml:space="preserve"> «Драма развития» — краеугольный камень теории Л.С. Выготского», Рубцова Ольга Витальевна, 28 сентября 2020 г. </w:t>
      </w:r>
    </w:p>
    <w:p w:rsidR="00756B27" w:rsidRPr="004A32E4" w:rsidRDefault="00756B27" w:rsidP="00FA7196">
      <w:pPr>
        <w:tabs>
          <w:tab w:val="left" w:pos="1134"/>
        </w:tabs>
        <w:rPr>
          <w:rFonts w:eastAsia="Times New Roman" w:cs="Times New Roman"/>
          <w:bCs/>
          <w:szCs w:val="28"/>
          <w:lang w:eastAsia="ru-RU"/>
        </w:rPr>
      </w:pPr>
      <w:r w:rsidRPr="004A32E4">
        <w:rPr>
          <w:rFonts w:eastAsia="Times New Roman" w:cs="Times New Roman"/>
          <w:bCs/>
          <w:szCs w:val="28"/>
          <w:lang w:eastAsia="ru-RU"/>
        </w:rPr>
        <w:t>В 2020 г. МГППУ запустил уникальный научно-просветительский проект «Живое чтение», в рамках которого каждый месяц проходят вебинары на английском языке.</w:t>
      </w:r>
    </w:p>
    <w:p w:rsidR="00756B27" w:rsidRPr="004A32E4" w:rsidRDefault="00756B27" w:rsidP="00FA7196">
      <w:pPr>
        <w:pStyle w:val="a7"/>
        <w:numPr>
          <w:ilvl w:val="0"/>
          <w:numId w:val="128"/>
        </w:numPr>
        <w:tabs>
          <w:tab w:val="left" w:pos="1134"/>
        </w:tabs>
        <w:ind w:left="0" w:firstLine="709"/>
        <w:rPr>
          <w:b/>
          <w:bCs/>
          <w:lang w:eastAsia="ru-RU"/>
        </w:rPr>
      </w:pPr>
      <w:r w:rsidRPr="004A32E4">
        <w:rPr>
          <w:lang w:eastAsia="ru-RU"/>
        </w:rPr>
        <w:t>Живое</w:t>
      </w:r>
      <w:r w:rsidRPr="004A32E4">
        <w:rPr>
          <w:b/>
          <w:lang w:eastAsia="ru-RU"/>
        </w:rPr>
        <w:t xml:space="preserve"> </w:t>
      </w:r>
      <w:r w:rsidRPr="004A32E4">
        <w:rPr>
          <w:lang w:eastAsia="ru-RU"/>
        </w:rPr>
        <w:t>чтение:</w:t>
      </w:r>
      <w:r w:rsidRPr="004A32E4">
        <w:rPr>
          <w:b/>
          <w:lang w:eastAsia="ru-RU"/>
        </w:rPr>
        <w:t xml:space="preserve"> </w:t>
      </w:r>
      <w:r w:rsidRPr="004A32E4">
        <w:rPr>
          <w:lang w:eastAsia="ru-RU"/>
        </w:rPr>
        <w:t>Неотложность</w:t>
      </w:r>
      <w:r w:rsidRPr="004A32E4">
        <w:rPr>
          <w:b/>
          <w:lang w:eastAsia="ru-RU"/>
        </w:rPr>
        <w:t xml:space="preserve"> </w:t>
      </w:r>
      <w:r w:rsidRPr="004A32E4">
        <w:rPr>
          <w:lang w:eastAsia="ru-RU"/>
        </w:rPr>
        <w:t>субъектности,</w:t>
      </w:r>
      <w:r w:rsidRPr="004A32E4">
        <w:rPr>
          <w:b/>
          <w:lang w:eastAsia="ru-RU"/>
        </w:rPr>
        <w:t xml:space="preserve"> </w:t>
      </w:r>
      <w:r w:rsidRPr="004A32E4">
        <w:rPr>
          <w:lang w:eastAsia="ru-RU"/>
        </w:rPr>
        <w:t>12</w:t>
      </w:r>
      <w:r w:rsidRPr="004A32E4">
        <w:rPr>
          <w:b/>
          <w:lang w:eastAsia="ru-RU"/>
        </w:rPr>
        <w:t xml:space="preserve"> </w:t>
      </w:r>
      <w:r w:rsidRPr="004A32E4">
        <w:rPr>
          <w:lang w:eastAsia="ru-RU"/>
        </w:rPr>
        <w:t>октября</w:t>
      </w:r>
      <w:r w:rsidRPr="004A32E4">
        <w:rPr>
          <w:b/>
          <w:lang w:eastAsia="ru-RU"/>
        </w:rPr>
        <w:t xml:space="preserve"> </w:t>
      </w:r>
      <w:r w:rsidRPr="004A32E4">
        <w:rPr>
          <w:lang w:eastAsia="ru-RU"/>
        </w:rPr>
        <w:t>2020</w:t>
      </w:r>
      <w:r w:rsidRPr="004A32E4">
        <w:rPr>
          <w:b/>
          <w:lang w:eastAsia="ru-RU"/>
        </w:rPr>
        <w:t xml:space="preserve"> </w:t>
      </w:r>
      <w:r w:rsidRPr="004A32E4">
        <w:rPr>
          <w:lang w:eastAsia="ru-RU"/>
        </w:rPr>
        <w:t>г.</w:t>
      </w:r>
    </w:p>
    <w:p w:rsidR="00756B27" w:rsidRPr="004A32E4" w:rsidRDefault="00756B27" w:rsidP="00FA7196">
      <w:pPr>
        <w:pStyle w:val="a7"/>
        <w:numPr>
          <w:ilvl w:val="0"/>
          <w:numId w:val="128"/>
        </w:numPr>
        <w:tabs>
          <w:tab w:val="left" w:pos="1134"/>
        </w:tabs>
        <w:ind w:left="0" w:firstLine="709"/>
        <w:rPr>
          <w:b/>
          <w:lang w:eastAsia="ru-RU"/>
        </w:rPr>
      </w:pPr>
      <w:r w:rsidRPr="004A32E4">
        <w:rPr>
          <w:lang w:eastAsia="ru-RU"/>
        </w:rPr>
        <w:t>Живое</w:t>
      </w:r>
      <w:r w:rsidRPr="004A32E4">
        <w:rPr>
          <w:b/>
          <w:lang w:eastAsia="ru-RU"/>
        </w:rPr>
        <w:t xml:space="preserve"> </w:t>
      </w:r>
      <w:r w:rsidRPr="004A32E4">
        <w:rPr>
          <w:lang w:eastAsia="ru-RU"/>
        </w:rPr>
        <w:t>чтение:</w:t>
      </w:r>
      <w:r w:rsidRPr="004A32E4">
        <w:rPr>
          <w:b/>
          <w:lang w:eastAsia="ru-RU"/>
        </w:rPr>
        <w:t xml:space="preserve"> </w:t>
      </w:r>
      <w:r w:rsidRPr="004A32E4">
        <w:rPr>
          <w:lang w:eastAsia="ru-RU"/>
        </w:rPr>
        <w:t>От</w:t>
      </w:r>
      <w:r w:rsidRPr="004A32E4">
        <w:rPr>
          <w:b/>
          <w:lang w:eastAsia="ru-RU"/>
        </w:rPr>
        <w:t xml:space="preserve"> </w:t>
      </w:r>
      <w:r w:rsidRPr="004A32E4">
        <w:rPr>
          <w:lang w:eastAsia="ru-RU"/>
        </w:rPr>
        <w:t>понятия</w:t>
      </w:r>
      <w:r w:rsidRPr="004A32E4">
        <w:rPr>
          <w:b/>
          <w:lang w:eastAsia="ru-RU"/>
        </w:rPr>
        <w:t xml:space="preserve"> </w:t>
      </w:r>
      <w:r w:rsidRPr="004A32E4">
        <w:rPr>
          <w:lang w:eastAsia="ru-RU"/>
        </w:rPr>
        <w:t>ЗБР</w:t>
      </w:r>
      <w:r w:rsidRPr="004A32E4">
        <w:rPr>
          <w:b/>
          <w:lang w:eastAsia="ru-RU"/>
        </w:rPr>
        <w:t xml:space="preserve"> </w:t>
      </w:r>
      <w:r w:rsidRPr="004A32E4">
        <w:rPr>
          <w:lang w:eastAsia="ru-RU"/>
        </w:rPr>
        <w:t>к</w:t>
      </w:r>
      <w:r w:rsidRPr="004A32E4">
        <w:rPr>
          <w:b/>
          <w:lang w:eastAsia="ru-RU"/>
        </w:rPr>
        <w:t xml:space="preserve"> </w:t>
      </w:r>
      <w:r w:rsidRPr="004A32E4">
        <w:rPr>
          <w:lang w:eastAsia="ru-RU"/>
        </w:rPr>
        <w:t>практике</w:t>
      </w:r>
      <w:r w:rsidRPr="004A32E4">
        <w:rPr>
          <w:b/>
          <w:lang w:eastAsia="ru-RU"/>
        </w:rPr>
        <w:t xml:space="preserve"> </w:t>
      </w:r>
      <w:r w:rsidRPr="004A32E4">
        <w:rPr>
          <w:lang w:eastAsia="ru-RU"/>
        </w:rPr>
        <w:t>динамической</w:t>
      </w:r>
      <w:r w:rsidRPr="004A32E4">
        <w:rPr>
          <w:b/>
          <w:lang w:eastAsia="ru-RU"/>
        </w:rPr>
        <w:t xml:space="preserve"> </w:t>
      </w:r>
      <w:r w:rsidRPr="004A32E4">
        <w:rPr>
          <w:lang w:eastAsia="ru-RU"/>
        </w:rPr>
        <w:t>оценки,</w:t>
      </w:r>
      <w:r w:rsidRPr="004A32E4">
        <w:rPr>
          <w:b/>
          <w:lang w:eastAsia="ru-RU"/>
        </w:rPr>
        <w:t xml:space="preserve"> </w:t>
      </w:r>
      <w:r w:rsidRPr="004A32E4">
        <w:rPr>
          <w:lang w:eastAsia="ru-RU"/>
        </w:rPr>
        <w:t>30</w:t>
      </w:r>
      <w:r w:rsidRPr="004A32E4">
        <w:rPr>
          <w:b/>
          <w:lang w:eastAsia="ru-RU"/>
        </w:rPr>
        <w:t xml:space="preserve"> </w:t>
      </w:r>
      <w:r w:rsidRPr="004A32E4">
        <w:rPr>
          <w:lang w:eastAsia="ru-RU"/>
        </w:rPr>
        <w:t>ноября</w:t>
      </w:r>
      <w:r w:rsidRPr="004A32E4">
        <w:rPr>
          <w:b/>
          <w:lang w:eastAsia="ru-RU"/>
        </w:rPr>
        <w:t xml:space="preserve"> </w:t>
      </w:r>
      <w:r w:rsidRPr="004A32E4">
        <w:rPr>
          <w:lang w:eastAsia="ru-RU"/>
        </w:rPr>
        <w:t>2020</w:t>
      </w:r>
      <w:r w:rsidRPr="004A32E4">
        <w:rPr>
          <w:b/>
          <w:lang w:eastAsia="ru-RU"/>
        </w:rPr>
        <w:t xml:space="preserve"> </w:t>
      </w:r>
      <w:r w:rsidRPr="004A32E4">
        <w:rPr>
          <w:lang w:eastAsia="ru-RU"/>
        </w:rPr>
        <w:t>г.,</w:t>
      </w:r>
      <w:r w:rsidRPr="004A32E4">
        <w:rPr>
          <w:b/>
          <w:lang w:eastAsia="ru-RU"/>
        </w:rPr>
        <w:t xml:space="preserve"> </w:t>
      </w:r>
    </w:p>
    <w:p w:rsidR="00756B27" w:rsidRPr="004A32E4" w:rsidRDefault="00756B27" w:rsidP="00FA7196">
      <w:pPr>
        <w:pStyle w:val="a7"/>
        <w:numPr>
          <w:ilvl w:val="0"/>
          <w:numId w:val="128"/>
        </w:numPr>
        <w:tabs>
          <w:tab w:val="left" w:pos="1134"/>
        </w:tabs>
        <w:ind w:left="0" w:firstLine="709"/>
        <w:rPr>
          <w:b/>
          <w:lang w:eastAsia="ru-RU"/>
        </w:rPr>
      </w:pPr>
      <w:r w:rsidRPr="004A32E4">
        <w:rPr>
          <w:lang w:eastAsia="ru-RU"/>
        </w:rPr>
        <w:t>Развитие</w:t>
      </w:r>
      <w:r w:rsidRPr="004A32E4">
        <w:rPr>
          <w:b/>
          <w:lang w:eastAsia="ru-RU"/>
        </w:rPr>
        <w:t xml:space="preserve"> </w:t>
      </w:r>
      <w:r w:rsidRPr="004A32E4">
        <w:rPr>
          <w:lang w:eastAsia="ru-RU"/>
        </w:rPr>
        <w:t>умственной</w:t>
      </w:r>
      <w:r w:rsidRPr="004A32E4">
        <w:rPr>
          <w:b/>
          <w:lang w:eastAsia="ru-RU"/>
        </w:rPr>
        <w:t xml:space="preserve"> </w:t>
      </w:r>
      <w:r w:rsidRPr="004A32E4">
        <w:rPr>
          <w:lang w:eastAsia="ru-RU"/>
        </w:rPr>
        <w:t>деятельности</w:t>
      </w:r>
      <w:r w:rsidRPr="004A32E4">
        <w:rPr>
          <w:b/>
          <w:lang w:eastAsia="ru-RU"/>
        </w:rPr>
        <w:t xml:space="preserve"> </w:t>
      </w:r>
      <w:r w:rsidRPr="004A32E4">
        <w:rPr>
          <w:lang w:eastAsia="ru-RU"/>
        </w:rPr>
        <w:t>человека</w:t>
      </w:r>
      <w:r w:rsidRPr="004A32E4">
        <w:rPr>
          <w:b/>
          <w:lang w:eastAsia="ru-RU"/>
        </w:rPr>
        <w:t xml:space="preserve"> </w:t>
      </w:r>
      <w:r w:rsidRPr="004A32E4">
        <w:rPr>
          <w:lang w:eastAsia="ru-RU"/>
        </w:rPr>
        <w:t>согласно</w:t>
      </w:r>
      <w:r w:rsidRPr="004A32E4">
        <w:rPr>
          <w:b/>
          <w:lang w:eastAsia="ru-RU"/>
        </w:rPr>
        <w:t xml:space="preserve"> </w:t>
      </w:r>
      <w:r w:rsidRPr="004A32E4">
        <w:rPr>
          <w:lang w:eastAsia="ru-RU"/>
        </w:rPr>
        <w:t>П.Я.</w:t>
      </w:r>
      <w:r w:rsidRPr="004A32E4">
        <w:rPr>
          <w:b/>
          <w:lang w:eastAsia="ru-RU"/>
        </w:rPr>
        <w:t xml:space="preserve"> </w:t>
      </w:r>
      <w:r w:rsidRPr="004A32E4">
        <w:rPr>
          <w:lang w:eastAsia="ru-RU"/>
        </w:rPr>
        <w:t>Гальперину,</w:t>
      </w:r>
      <w:r w:rsidRPr="004A32E4">
        <w:rPr>
          <w:b/>
          <w:lang w:eastAsia="ru-RU"/>
        </w:rPr>
        <w:t xml:space="preserve"> </w:t>
      </w:r>
      <w:r w:rsidRPr="004A32E4">
        <w:rPr>
          <w:lang w:eastAsia="ru-RU"/>
        </w:rPr>
        <w:t>28</w:t>
      </w:r>
      <w:r w:rsidRPr="004A32E4">
        <w:rPr>
          <w:b/>
          <w:lang w:eastAsia="ru-RU"/>
        </w:rPr>
        <w:t xml:space="preserve"> </w:t>
      </w:r>
      <w:r w:rsidRPr="004A32E4">
        <w:rPr>
          <w:lang w:eastAsia="ru-RU"/>
        </w:rPr>
        <w:t>января</w:t>
      </w:r>
      <w:r w:rsidRPr="004A32E4">
        <w:rPr>
          <w:b/>
          <w:lang w:eastAsia="ru-RU"/>
        </w:rPr>
        <w:t xml:space="preserve"> </w:t>
      </w:r>
      <w:r w:rsidRPr="004A32E4">
        <w:rPr>
          <w:lang w:eastAsia="ru-RU"/>
        </w:rPr>
        <w:t>2021</w:t>
      </w:r>
      <w:r w:rsidRPr="004A32E4">
        <w:rPr>
          <w:b/>
          <w:lang w:eastAsia="ru-RU"/>
        </w:rPr>
        <w:t xml:space="preserve"> </w:t>
      </w:r>
      <w:r w:rsidRPr="004A32E4">
        <w:rPr>
          <w:lang w:eastAsia="ru-RU"/>
        </w:rPr>
        <w:t>г.</w:t>
      </w:r>
    </w:p>
    <w:p w:rsidR="00756B27" w:rsidRPr="004A32E4" w:rsidRDefault="00756B27" w:rsidP="00FA7196">
      <w:pPr>
        <w:pStyle w:val="a7"/>
        <w:numPr>
          <w:ilvl w:val="0"/>
          <w:numId w:val="128"/>
        </w:numPr>
        <w:tabs>
          <w:tab w:val="left" w:pos="1134"/>
        </w:tabs>
        <w:ind w:left="0" w:firstLine="709"/>
        <w:rPr>
          <w:b/>
          <w:lang w:eastAsia="ru-RU"/>
        </w:rPr>
      </w:pPr>
      <w:r w:rsidRPr="004A32E4">
        <w:rPr>
          <w:lang w:eastAsia="ru-RU"/>
        </w:rPr>
        <w:lastRenderedPageBreak/>
        <w:t>Скаффолдинг</w:t>
      </w:r>
      <w:r w:rsidRPr="004A32E4">
        <w:rPr>
          <w:b/>
          <w:lang w:eastAsia="ru-RU"/>
        </w:rPr>
        <w:t xml:space="preserve"> </w:t>
      </w:r>
      <w:r w:rsidRPr="004A32E4">
        <w:rPr>
          <w:lang w:eastAsia="ru-RU"/>
        </w:rPr>
        <w:t>и</w:t>
      </w:r>
      <w:r w:rsidRPr="004A32E4">
        <w:rPr>
          <w:b/>
          <w:lang w:eastAsia="ru-RU"/>
        </w:rPr>
        <w:t xml:space="preserve"> </w:t>
      </w:r>
      <w:r w:rsidRPr="004A32E4">
        <w:rPr>
          <w:lang w:eastAsia="ru-RU"/>
        </w:rPr>
        <w:t>Микро-ЗБР:</w:t>
      </w:r>
      <w:r w:rsidRPr="004A32E4">
        <w:rPr>
          <w:b/>
          <w:lang w:eastAsia="ru-RU"/>
        </w:rPr>
        <w:t xml:space="preserve"> </w:t>
      </w:r>
      <w:r w:rsidRPr="004A32E4">
        <w:rPr>
          <w:lang w:eastAsia="ru-RU"/>
        </w:rPr>
        <w:t>дискуссия</w:t>
      </w:r>
      <w:r w:rsidRPr="004A32E4">
        <w:rPr>
          <w:b/>
          <w:lang w:eastAsia="ru-RU"/>
        </w:rPr>
        <w:t xml:space="preserve"> </w:t>
      </w:r>
      <w:r w:rsidRPr="004A32E4">
        <w:rPr>
          <w:lang w:eastAsia="ru-RU"/>
        </w:rPr>
        <w:t>с</w:t>
      </w:r>
      <w:r w:rsidRPr="004A32E4">
        <w:rPr>
          <w:b/>
          <w:lang w:eastAsia="ru-RU"/>
        </w:rPr>
        <w:t xml:space="preserve"> </w:t>
      </w:r>
      <w:r w:rsidRPr="004A32E4">
        <w:rPr>
          <w:lang w:eastAsia="ru-RU"/>
        </w:rPr>
        <w:t>А.</w:t>
      </w:r>
      <w:r w:rsidRPr="004A32E4">
        <w:rPr>
          <w:b/>
          <w:lang w:eastAsia="ru-RU"/>
        </w:rPr>
        <w:t xml:space="preserve"> </w:t>
      </w:r>
      <w:r w:rsidRPr="004A32E4">
        <w:rPr>
          <w:lang w:eastAsia="ru-RU"/>
        </w:rPr>
        <w:t>Шварц</w:t>
      </w:r>
      <w:r w:rsidRPr="004A32E4">
        <w:rPr>
          <w:b/>
          <w:lang w:eastAsia="ru-RU"/>
        </w:rPr>
        <w:t xml:space="preserve"> </w:t>
      </w:r>
      <w:r w:rsidRPr="004A32E4">
        <w:rPr>
          <w:lang w:eastAsia="ru-RU"/>
        </w:rPr>
        <w:t>и</w:t>
      </w:r>
      <w:r w:rsidRPr="004A32E4">
        <w:rPr>
          <w:b/>
          <w:lang w:eastAsia="ru-RU"/>
        </w:rPr>
        <w:t xml:space="preserve"> </w:t>
      </w:r>
      <w:r w:rsidRPr="004A32E4">
        <w:rPr>
          <w:lang w:eastAsia="ru-RU"/>
        </w:rPr>
        <w:t>М.</w:t>
      </w:r>
      <w:r w:rsidRPr="004A32E4">
        <w:rPr>
          <w:b/>
          <w:lang w:eastAsia="ru-RU"/>
        </w:rPr>
        <w:t xml:space="preserve"> </w:t>
      </w:r>
      <w:r w:rsidRPr="004A32E4">
        <w:rPr>
          <w:lang w:eastAsia="ru-RU"/>
        </w:rPr>
        <w:t>Коулом,</w:t>
      </w:r>
      <w:r w:rsidRPr="004A32E4">
        <w:rPr>
          <w:b/>
          <w:lang w:eastAsia="ru-RU"/>
        </w:rPr>
        <w:t xml:space="preserve"> </w:t>
      </w:r>
      <w:r w:rsidRPr="004A32E4">
        <w:rPr>
          <w:lang w:eastAsia="ru-RU"/>
        </w:rPr>
        <w:t>2</w:t>
      </w:r>
      <w:r w:rsidRPr="004A32E4">
        <w:rPr>
          <w:b/>
          <w:lang w:eastAsia="ru-RU"/>
        </w:rPr>
        <w:t xml:space="preserve"> </w:t>
      </w:r>
      <w:r w:rsidRPr="004A32E4">
        <w:rPr>
          <w:lang w:eastAsia="ru-RU"/>
        </w:rPr>
        <w:t>марта</w:t>
      </w:r>
      <w:r w:rsidRPr="004A32E4">
        <w:rPr>
          <w:b/>
          <w:lang w:eastAsia="ru-RU"/>
        </w:rPr>
        <w:t xml:space="preserve"> </w:t>
      </w:r>
      <w:r w:rsidRPr="004A32E4">
        <w:rPr>
          <w:lang w:eastAsia="ru-RU"/>
        </w:rPr>
        <w:t>2021</w:t>
      </w:r>
      <w:r w:rsidRPr="004A32E4">
        <w:rPr>
          <w:b/>
          <w:lang w:eastAsia="ru-RU"/>
        </w:rPr>
        <w:t xml:space="preserve"> </w:t>
      </w:r>
      <w:r w:rsidRPr="004A32E4">
        <w:rPr>
          <w:lang w:eastAsia="ru-RU"/>
        </w:rPr>
        <w:t>г.</w:t>
      </w:r>
      <w:r w:rsidRPr="004A32E4">
        <w:rPr>
          <w:b/>
          <w:lang w:eastAsia="ru-RU"/>
        </w:rPr>
        <w:t xml:space="preserve"> </w:t>
      </w:r>
    </w:p>
    <w:p w:rsidR="00756B27" w:rsidRPr="004A32E4" w:rsidRDefault="00756B27" w:rsidP="00756B27">
      <w:pPr>
        <w:shd w:val="clear" w:color="auto" w:fill="FFFFFF"/>
        <w:autoSpaceDE w:val="0"/>
        <w:autoSpaceDN w:val="0"/>
        <w:adjustRightInd w:val="0"/>
        <w:rPr>
          <w:rFonts w:cs="Times New Roman"/>
          <w:b/>
          <w:bCs/>
          <w:szCs w:val="28"/>
        </w:rPr>
      </w:pPr>
      <w:r w:rsidRPr="004A32E4">
        <w:rPr>
          <w:rFonts w:cs="Times New Roman"/>
          <w:b/>
          <w:bCs/>
          <w:szCs w:val="28"/>
        </w:rPr>
        <w:t xml:space="preserve">3. </w:t>
      </w:r>
      <w:bookmarkStart w:id="107" w:name="_Hlk69201547"/>
      <w:r w:rsidRPr="004A32E4">
        <w:rPr>
          <w:rFonts w:cs="Times New Roman"/>
          <w:b/>
          <w:bCs/>
          <w:szCs w:val="28"/>
        </w:rPr>
        <w:t>Международные образовательные программы в 2020 году:</w:t>
      </w:r>
    </w:p>
    <w:p w:rsidR="00756B27" w:rsidRPr="004A32E4" w:rsidRDefault="00756B27" w:rsidP="004A21C1">
      <w:pPr>
        <w:pStyle w:val="a7"/>
        <w:numPr>
          <w:ilvl w:val="0"/>
          <w:numId w:val="77"/>
        </w:numPr>
        <w:shd w:val="clear" w:color="auto" w:fill="FFFFFF"/>
        <w:tabs>
          <w:tab w:val="left" w:pos="1134"/>
        </w:tabs>
        <w:autoSpaceDE w:val="0"/>
        <w:autoSpaceDN w:val="0"/>
        <w:adjustRightInd w:val="0"/>
        <w:ind w:left="0" w:firstLine="709"/>
        <w:contextualSpacing w:val="0"/>
        <w:rPr>
          <w:rFonts w:cs="Times New Roman"/>
          <w:bCs/>
          <w:szCs w:val="28"/>
        </w:rPr>
      </w:pPr>
      <w:r w:rsidRPr="004A32E4">
        <w:rPr>
          <w:rFonts w:cs="Times New Roman"/>
          <w:bCs/>
          <w:szCs w:val="28"/>
        </w:rPr>
        <w:t>Реализация международной магистерской программы «Культурно-историческая психология и деятельностный подход в образовании» – сентябрь, 2020 года Лекции профессоров из Австралии, Греции.</w:t>
      </w:r>
    </w:p>
    <w:p w:rsidR="00756B27" w:rsidRPr="004A32E4" w:rsidRDefault="00756B27" w:rsidP="004A21C1">
      <w:pPr>
        <w:pStyle w:val="a7"/>
        <w:numPr>
          <w:ilvl w:val="0"/>
          <w:numId w:val="77"/>
        </w:numPr>
        <w:shd w:val="clear" w:color="auto" w:fill="FFFFFF"/>
        <w:tabs>
          <w:tab w:val="left" w:pos="1134"/>
        </w:tabs>
        <w:autoSpaceDE w:val="0"/>
        <w:autoSpaceDN w:val="0"/>
        <w:adjustRightInd w:val="0"/>
        <w:ind w:left="0" w:firstLine="709"/>
        <w:contextualSpacing w:val="0"/>
        <w:rPr>
          <w:rFonts w:cs="Times New Roman"/>
          <w:bCs/>
          <w:szCs w:val="28"/>
        </w:rPr>
      </w:pPr>
      <w:r w:rsidRPr="004A32E4">
        <w:rPr>
          <w:rFonts w:cs="Times New Roman"/>
          <w:bCs/>
          <w:szCs w:val="28"/>
        </w:rPr>
        <w:t xml:space="preserve">Реализация совместной магистерской программы «Педагогика и психология воспитания» с Ла Сапиенца Первым римским университетом (Италия). </w:t>
      </w:r>
    </w:p>
    <w:p w:rsidR="00756B27" w:rsidRPr="004A32E4" w:rsidRDefault="00756B27" w:rsidP="004A21C1">
      <w:pPr>
        <w:pStyle w:val="a7"/>
        <w:numPr>
          <w:ilvl w:val="0"/>
          <w:numId w:val="77"/>
        </w:numPr>
        <w:shd w:val="clear" w:color="auto" w:fill="FFFFFF"/>
        <w:tabs>
          <w:tab w:val="left" w:pos="1134"/>
        </w:tabs>
        <w:autoSpaceDE w:val="0"/>
        <w:autoSpaceDN w:val="0"/>
        <w:adjustRightInd w:val="0"/>
        <w:ind w:left="0" w:firstLine="709"/>
        <w:contextualSpacing w:val="0"/>
        <w:rPr>
          <w:rFonts w:cs="Times New Roman"/>
          <w:szCs w:val="28"/>
        </w:rPr>
      </w:pPr>
      <w:r w:rsidRPr="004A32E4">
        <w:rPr>
          <w:rFonts w:cs="Times New Roman"/>
          <w:bCs/>
          <w:szCs w:val="28"/>
        </w:rPr>
        <w:t xml:space="preserve">Реализация совместной магистерской программы «Школьная психология» совместно с </w:t>
      </w:r>
      <w:r w:rsidRPr="004A32E4">
        <w:rPr>
          <w:rFonts w:cs="Times New Roman"/>
          <w:szCs w:val="28"/>
        </w:rPr>
        <w:t xml:space="preserve">Пловдивским университетом «Паисий Хилендарский» (Болгария). </w:t>
      </w:r>
    </w:p>
    <w:p w:rsidR="00756B27" w:rsidRPr="004A32E4" w:rsidRDefault="00756B27" w:rsidP="004A21C1">
      <w:pPr>
        <w:pStyle w:val="a7"/>
        <w:numPr>
          <w:ilvl w:val="0"/>
          <w:numId w:val="77"/>
        </w:numPr>
        <w:shd w:val="clear" w:color="auto" w:fill="FFFFFF"/>
        <w:tabs>
          <w:tab w:val="left" w:pos="1134"/>
        </w:tabs>
        <w:autoSpaceDE w:val="0"/>
        <w:autoSpaceDN w:val="0"/>
        <w:adjustRightInd w:val="0"/>
        <w:ind w:left="0" w:firstLine="709"/>
        <w:contextualSpacing w:val="0"/>
        <w:rPr>
          <w:rFonts w:cs="Times New Roman"/>
          <w:szCs w:val="28"/>
        </w:rPr>
      </w:pPr>
      <w:r w:rsidRPr="004A32E4">
        <w:rPr>
          <w:rFonts w:cs="Times New Roman"/>
          <w:bCs/>
          <w:szCs w:val="28"/>
        </w:rPr>
        <w:t xml:space="preserve">Реализация совместной магистерской программы «Психологическое благополучие в детско-юношеском возрасте» совместно с </w:t>
      </w:r>
      <w:r w:rsidRPr="004A32E4">
        <w:rPr>
          <w:rFonts w:cs="Times New Roman"/>
          <w:szCs w:val="28"/>
        </w:rPr>
        <w:t xml:space="preserve">Пловдивским университетом «Паисий Хилендарский» (Болгария). </w:t>
      </w:r>
    </w:p>
    <w:p w:rsidR="00756B27" w:rsidRPr="004A32E4" w:rsidRDefault="00756B27" w:rsidP="004A21C1">
      <w:pPr>
        <w:pStyle w:val="a7"/>
        <w:numPr>
          <w:ilvl w:val="0"/>
          <w:numId w:val="77"/>
        </w:numPr>
        <w:shd w:val="clear" w:color="auto" w:fill="FFFFFF"/>
        <w:tabs>
          <w:tab w:val="left" w:pos="1134"/>
        </w:tabs>
        <w:autoSpaceDE w:val="0"/>
        <w:autoSpaceDN w:val="0"/>
        <w:adjustRightInd w:val="0"/>
        <w:ind w:left="0" w:firstLine="709"/>
        <w:contextualSpacing w:val="0"/>
        <w:rPr>
          <w:rFonts w:cs="Times New Roman"/>
          <w:bCs/>
          <w:szCs w:val="28"/>
        </w:rPr>
      </w:pPr>
      <w:r w:rsidRPr="004A32E4">
        <w:rPr>
          <w:rFonts w:cs="Times New Roman"/>
          <w:bCs/>
          <w:szCs w:val="28"/>
        </w:rPr>
        <w:t>Международный Летний университет ISCAR, 2020.</w:t>
      </w:r>
    </w:p>
    <w:p w:rsidR="00756B27" w:rsidRPr="004A32E4" w:rsidRDefault="00756B27" w:rsidP="004A21C1">
      <w:pPr>
        <w:pStyle w:val="a7"/>
        <w:numPr>
          <w:ilvl w:val="0"/>
          <w:numId w:val="77"/>
        </w:numPr>
        <w:shd w:val="clear" w:color="auto" w:fill="FFFFFF"/>
        <w:tabs>
          <w:tab w:val="left" w:pos="1134"/>
        </w:tabs>
        <w:autoSpaceDE w:val="0"/>
        <w:autoSpaceDN w:val="0"/>
        <w:adjustRightInd w:val="0"/>
        <w:ind w:left="0" w:firstLine="709"/>
        <w:contextualSpacing w:val="0"/>
        <w:rPr>
          <w:rFonts w:cs="Times New Roman"/>
          <w:szCs w:val="28"/>
        </w:rPr>
      </w:pPr>
      <w:r w:rsidRPr="004A32E4">
        <w:rPr>
          <w:rFonts w:cs="Times New Roman"/>
          <w:szCs w:val="28"/>
        </w:rPr>
        <w:t xml:space="preserve">Академические обмены. </w:t>
      </w:r>
    </w:p>
    <w:bookmarkEnd w:id="107"/>
    <w:p w:rsidR="00756B27" w:rsidRPr="004A32E4" w:rsidRDefault="00756B27" w:rsidP="00756B27">
      <w:pPr>
        <w:shd w:val="clear" w:color="auto" w:fill="FFFFFF"/>
        <w:autoSpaceDE w:val="0"/>
        <w:autoSpaceDN w:val="0"/>
        <w:adjustRightInd w:val="0"/>
        <w:rPr>
          <w:rFonts w:cs="Times New Roman"/>
          <w:b/>
          <w:szCs w:val="28"/>
          <w:lang w:val="en-US"/>
        </w:rPr>
      </w:pPr>
      <w:r w:rsidRPr="004A32E4">
        <w:rPr>
          <w:rFonts w:cs="Times New Roman"/>
          <w:b/>
          <w:szCs w:val="28"/>
          <w:lang w:val="en-US"/>
        </w:rPr>
        <w:t xml:space="preserve">4. </w:t>
      </w:r>
      <w:r w:rsidRPr="004A32E4">
        <w:rPr>
          <w:rFonts w:cs="Times New Roman"/>
          <w:b/>
          <w:szCs w:val="28"/>
        </w:rPr>
        <w:t>Публикации</w:t>
      </w:r>
      <w:r w:rsidRPr="004A32E4">
        <w:rPr>
          <w:rFonts w:cs="Times New Roman"/>
          <w:b/>
          <w:szCs w:val="28"/>
          <w:lang w:val="en-US"/>
        </w:rPr>
        <w:t xml:space="preserve"> </w:t>
      </w:r>
      <w:r w:rsidRPr="004A32E4">
        <w:rPr>
          <w:rFonts w:cs="Times New Roman"/>
          <w:b/>
          <w:szCs w:val="28"/>
        </w:rPr>
        <w:t>членов</w:t>
      </w:r>
      <w:r w:rsidRPr="004A32E4">
        <w:rPr>
          <w:rFonts w:cs="Times New Roman"/>
          <w:b/>
          <w:szCs w:val="28"/>
          <w:lang w:val="en-US"/>
        </w:rPr>
        <w:t xml:space="preserve"> </w:t>
      </w:r>
      <w:r w:rsidRPr="004A32E4">
        <w:rPr>
          <w:rFonts w:cs="Times New Roman"/>
          <w:b/>
          <w:szCs w:val="28"/>
        </w:rPr>
        <w:t>научной</w:t>
      </w:r>
      <w:r w:rsidRPr="004A32E4">
        <w:rPr>
          <w:rFonts w:cs="Times New Roman"/>
          <w:b/>
          <w:szCs w:val="28"/>
          <w:lang w:val="en-US"/>
        </w:rPr>
        <w:t xml:space="preserve"> </w:t>
      </w:r>
      <w:r w:rsidRPr="004A32E4">
        <w:rPr>
          <w:rFonts w:cs="Times New Roman"/>
          <w:b/>
          <w:szCs w:val="28"/>
        </w:rPr>
        <w:t>школы</w:t>
      </w:r>
      <w:r w:rsidRPr="004A32E4">
        <w:rPr>
          <w:rFonts w:cs="Times New Roman"/>
          <w:b/>
          <w:szCs w:val="28"/>
          <w:lang w:val="en-US"/>
        </w:rPr>
        <w:t>:</w:t>
      </w:r>
    </w:p>
    <w:p w:rsidR="00756B27" w:rsidRPr="004A32E4" w:rsidRDefault="00756B27" w:rsidP="00FA7196">
      <w:pPr>
        <w:pStyle w:val="a7"/>
        <w:numPr>
          <w:ilvl w:val="3"/>
          <w:numId w:val="125"/>
        </w:numPr>
        <w:shd w:val="clear" w:color="auto" w:fill="FFFFFF"/>
        <w:tabs>
          <w:tab w:val="left" w:pos="1134"/>
        </w:tabs>
        <w:ind w:left="0" w:firstLine="709"/>
        <w:contextualSpacing w:val="0"/>
        <w:rPr>
          <w:rFonts w:cs="Times New Roman"/>
          <w:szCs w:val="28"/>
          <w:lang w:val="en-US"/>
        </w:rPr>
      </w:pPr>
      <w:r w:rsidRPr="004A32E4">
        <w:rPr>
          <w:rFonts w:cs="Times New Roman"/>
          <w:szCs w:val="28"/>
          <w:lang w:val="en-US"/>
        </w:rPr>
        <w:t>«Psychological conditions for the formation of self-regulation in primary school» («</w:t>
      </w:r>
      <w:r w:rsidRPr="004A32E4">
        <w:rPr>
          <w:rFonts w:cs="Times New Roman"/>
          <w:szCs w:val="28"/>
        </w:rPr>
        <w:t>Психологические</w:t>
      </w:r>
      <w:r w:rsidRPr="004A32E4">
        <w:rPr>
          <w:rFonts w:cs="Times New Roman"/>
          <w:szCs w:val="28"/>
          <w:lang w:val="en-US"/>
        </w:rPr>
        <w:t xml:space="preserve"> </w:t>
      </w:r>
      <w:r w:rsidRPr="004A32E4">
        <w:rPr>
          <w:rFonts w:cs="Times New Roman"/>
          <w:szCs w:val="28"/>
        </w:rPr>
        <w:t>условия</w:t>
      </w:r>
      <w:r w:rsidRPr="004A32E4">
        <w:rPr>
          <w:rFonts w:cs="Times New Roman"/>
          <w:szCs w:val="28"/>
          <w:lang w:val="en-US"/>
        </w:rPr>
        <w:t xml:space="preserve"> </w:t>
      </w:r>
      <w:r w:rsidRPr="004A32E4">
        <w:rPr>
          <w:rFonts w:cs="Times New Roman"/>
          <w:szCs w:val="28"/>
        </w:rPr>
        <w:t>развития</w:t>
      </w:r>
      <w:r w:rsidRPr="004A32E4">
        <w:rPr>
          <w:rFonts w:cs="Times New Roman"/>
          <w:szCs w:val="28"/>
          <w:lang w:val="en-US"/>
        </w:rPr>
        <w:t xml:space="preserve"> </w:t>
      </w:r>
      <w:r w:rsidRPr="004A32E4">
        <w:rPr>
          <w:rFonts w:cs="Times New Roman"/>
          <w:szCs w:val="28"/>
        </w:rPr>
        <w:t>саморегуляции</w:t>
      </w:r>
      <w:r w:rsidRPr="004A32E4">
        <w:rPr>
          <w:rFonts w:cs="Times New Roman"/>
          <w:szCs w:val="28"/>
          <w:lang w:val="en-US"/>
        </w:rPr>
        <w:t xml:space="preserve"> </w:t>
      </w:r>
      <w:r w:rsidRPr="004A32E4">
        <w:rPr>
          <w:rFonts w:cs="Times New Roman"/>
          <w:szCs w:val="28"/>
        </w:rPr>
        <w:t>в</w:t>
      </w:r>
      <w:r w:rsidRPr="004A32E4">
        <w:rPr>
          <w:rFonts w:cs="Times New Roman"/>
          <w:szCs w:val="28"/>
          <w:lang w:val="en-US"/>
        </w:rPr>
        <w:t xml:space="preserve"> </w:t>
      </w:r>
      <w:r w:rsidRPr="004A32E4">
        <w:rPr>
          <w:rFonts w:cs="Times New Roman"/>
          <w:szCs w:val="28"/>
        </w:rPr>
        <w:t>начальной</w:t>
      </w:r>
      <w:r w:rsidRPr="004A32E4">
        <w:rPr>
          <w:rFonts w:cs="Times New Roman"/>
          <w:szCs w:val="28"/>
          <w:lang w:val="en-US"/>
        </w:rPr>
        <w:t xml:space="preserve"> </w:t>
      </w:r>
      <w:r w:rsidRPr="004A32E4">
        <w:rPr>
          <w:rFonts w:cs="Times New Roman"/>
          <w:szCs w:val="28"/>
        </w:rPr>
        <w:t>школе</w:t>
      </w:r>
      <w:r w:rsidRPr="004A32E4">
        <w:rPr>
          <w:rFonts w:cs="Times New Roman"/>
          <w:szCs w:val="28"/>
          <w:lang w:val="en-US"/>
        </w:rPr>
        <w:t>»), «</w:t>
      </w:r>
      <w:r w:rsidRPr="004A32E4">
        <w:rPr>
          <w:rFonts w:cs="Times New Roman"/>
          <w:szCs w:val="28"/>
        </w:rPr>
        <w:t>Казанский</w:t>
      </w:r>
      <w:r w:rsidRPr="004A32E4">
        <w:rPr>
          <w:rFonts w:cs="Times New Roman"/>
          <w:szCs w:val="28"/>
          <w:lang w:val="en-US"/>
        </w:rPr>
        <w:t xml:space="preserve"> </w:t>
      </w:r>
      <w:r w:rsidRPr="004A32E4">
        <w:rPr>
          <w:rFonts w:cs="Times New Roman"/>
          <w:szCs w:val="28"/>
        </w:rPr>
        <w:t>педагогический</w:t>
      </w:r>
      <w:r w:rsidRPr="004A32E4">
        <w:rPr>
          <w:rFonts w:cs="Times New Roman"/>
          <w:szCs w:val="28"/>
          <w:lang w:val="en-US"/>
        </w:rPr>
        <w:t xml:space="preserve"> </w:t>
      </w:r>
      <w:r w:rsidRPr="004A32E4">
        <w:rPr>
          <w:rFonts w:cs="Times New Roman"/>
          <w:szCs w:val="28"/>
        </w:rPr>
        <w:t>журнал</w:t>
      </w:r>
      <w:r w:rsidRPr="004A32E4">
        <w:rPr>
          <w:rFonts w:cs="Times New Roman"/>
          <w:szCs w:val="28"/>
          <w:lang w:val="en-US"/>
        </w:rPr>
        <w:t xml:space="preserve">», </w:t>
      </w:r>
      <w:r w:rsidRPr="004A32E4">
        <w:rPr>
          <w:rFonts w:eastAsia="Times New Roman" w:cs="Times New Roman"/>
          <w:szCs w:val="28"/>
          <w:lang w:val="en-US" w:eastAsia="ru-RU"/>
        </w:rPr>
        <w:t>DOI: 0.31862/2500-297X-2020-1-180-197</w:t>
      </w:r>
      <w:r w:rsidRPr="004A32E4">
        <w:rPr>
          <w:rFonts w:cs="Times New Roman"/>
          <w:szCs w:val="28"/>
          <w:lang w:val="en-US"/>
        </w:rPr>
        <w:t xml:space="preserve">, №2, 2021 </w:t>
      </w:r>
      <w:r w:rsidRPr="004A32E4">
        <w:rPr>
          <w:rFonts w:cs="Times New Roman"/>
          <w:szCs w:val="28"/>
        </w:rPr>
        <w:t>года</w:t>
      </w:r>
      <w:r w:rsidRPr="004A32E4">
        <w:rPr>
          <w:rFonts w:cs="Times New Roman"/>
          <w:szCs w:val="28"/>
          <w:lang w:val="en-US"/>
        </w:rPr>
        <w:t>.</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Алехина С.В., Клочко Е.Ю., Авилочева Н.С., Седых О.А. Инклюзия и кадры: взгляд родителей и мнение профессионалов [Электронный ресурс] // Вестник практической психологии образования. 2020. Том 17. № 2. С. 67–78. doi:10.17759/bppe.2020170206.</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Алехина С.В., Мельник Ю.В., Самсонова Е.В., Шеманов А.Ю. Экспертная оценка параметров инклюзивного процесса в образовании [Электронный ресурс] // Клиническая и специальная психология. 2020. Том 9. № 2. С. 62–78. doi:10.17759/cpse.2020090203.</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Вызовы пандемии COVID-19: психическое здоровье, дистан-ционное образование, интернет-безопасность: сб. материалов. Т. 1. / Составители: В.В. Рубцов, А.А. Шведовская; ред.: В.В. Руб-цов, А.А. Марголис, И.В. Вачков, О.В. Вихристюк, Н.В. Дворянчи-ков, Т.В. Ермолова, Ю.М. Забродин, Н.Н. Толстых, А.В. Хаустов, А.Б. Холмогорова, А.А. Шведовская. М.: Издательство ФГБОУ ВО МГППУ, 2020. 480 с.</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Громыко Ю.В., Рубцов В.В., Марголис А.А. Школа как экосистема развивающихся детско-взрослых сообществ: деятельностный подход к проектированию школы будущего // Культурно-историческая психология. 2020. Том 16. № 1. С. 57–67. doi:10.17759/chp.2020160106.</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Егоренко Т.А., Санина С.П. Идеи В.В. Давыдова в образовании: история и современность // Психологическая наука и образование. 2020. Том 25. № 5. С. 120–126. doi:10.17759/pse.2020250510.</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 xml:space="preserve">Егорова М.А. Ресурсы и риски психологического благополучия субъектов образовательных отношений [Электронный ресурс] // Вестник </w:t>
      </w:r>
      <w:r w:rsidRPr="004A32E4">
        <w:rPr>
          <w:rFonts w:cs="Times New Roman"/>
          <w:szCs w:val="28"/>
        </w:rPr>
        <w:lastRenderedPageBreak/>
        <w:t>практической психологии образования. 2020. Том 17. № 3. С. 7–8. URL: https://psyjournals.ru/vestnik_psyobr/2020/n3/Egorova.shtml (дата обращения: 13.04.2021).</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Егорова М.А., Емельянова И.В., Голованова Н.В. Психологические ресурсы и риски эмоционально-личностной сферы обучающихся 10–11 классов в период профессионального самоопределения [Электронный ресурс] // Вестник практической психологии образования. 2020. Том 17. № 3. С. 32–43. doi:10.17759/bppe.2020170303.</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Ермолаева М.В., Исаев Е.И., Лубовский Д.В. Развитие личностных качеств студентов в ходе обучения в магистратуре // Психологическая наука и образование. 2020. Том 25. № 2. С. 33–43. doi:10.17759/pse.2020250203.</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Зарецкий В.К. Об учебнике С.М. Морозова «История психологии» (Москва, 2019) // Консультативная психология и психотерапия. 2020. Том 28. № 1. С. 180–183. doi:10.17759/cpp.2020280111.</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Зарецкий В.К. Проблемы профессиональной подготовки специалистов для работы с детьми с трудностями в обучении и развитии [Электронный ресурс] // Вестник практической психологии образования. 2020. Том 17. № 2. С. 53–66. doi:10.17759/bppe.2020170205.</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Зарецкий В.К., Зарецкий Ю.В., Островерх О.С., Тихомирова А.В., Федоренко Е.Ю. Сравнительный анализ концептуальных оснований современных образовательных систем и образовательных практик (на примере сравнения системы развивающего обучения и рефлексивно-деятельностного подхода) [Электронный ресурс] // Психолого-педагогические исследования. 2020. Том 12. № 4. С. 3–18. doi:10.17759/psyedu.2020120401.</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Зарецкий В.К., Николаевская И.А. Метод ситуационно-векторного анализа когнитивно-личностного развития учащихся в процессе преодоления учебных трудностей // Культурно-историческая психология. 2020. Том 16. № 1. С. 35–48. doi:10.17759/chp.2020160104.</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Зарецкий В.К., Судакова Л.В. Помощь в преодолении учебных трудностей средствами рефлексивно-деятельностного подхода в условиях дистанционного обучения: случай Мити // Консультативная психология и психотерапия. 2020. Том 28. № 2. С. 120–136. doi:10.17759/cpp.2020280207.</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Зарецкий В.К., Холмогорова А.Б. Связь образования, развития и здоровья с позиций культурно-исторической психологии // Культурно-историческая психология. 2020. Том 16. № 2. С. 89–106. doi:10.17759/chp.2020160211.</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Исаев Е.И. Деятельностный подход в педагогическом образовании: становление и реализация // Психологическая наука и образование. 2020. Том 25. № 5. С. 109–119. doi:10.17759/pse.2020250509.</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Кочетова Ю.А., Климакова М.В. Исследования психического состояния людей в условиях пандемии COVID-19 [Электронный ресурс] // Современная зарубежная психология. 2021. Том 10. № 1. С. 48–56. doi:10.17759/jmfp.2021100105.</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lastRenderedPageBreak/>
        <w:t>Кудрявцев В.Т. Развитие воображения — тропинка в мир человеческой культуры // Психологическая наука и образование. 2020. Том 25. № 5. С. 58–70. doi:10.17759/pse.2020250505.</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Кудрявцев В.Т., Рубцов В.В. «Внутренняя весна» Елены Кравцовой: слово об ученом и друге // Культурно-историческая психология. 2020. Том 16. № 3. С. 83–86. doi:10.17759/chp.2020160309.</w:t>
      </w:r>
    </w:p>
    <w:p w:rsidR="00756B27" w:rsidRPr="004A32E4" w:rsidRDefault="00756B27" w:rsidP="00FA7196">
      <w:pPr>
        <w:pStyle w:val="a7"/>
        <w:numPr>
          <w:ilvl w:val="0"/>
          <w:numId w:val="125"/>
        </w:numPr>
        <w:shd w:val="clear" w:color="auto" w:fill="FFFFFF"/>
        <w:tabs>
          <w:tab w:val="left" w:pos="1134"/>
        </w:tabs>
        <w:ind w:left="0" w:firstLine="709"/>
        <w:contextualSpacing w:val="0"/>
        <w:rPr>
          <w:rFonts w:eastAsia="Times New Roman" w:cs="Times New Roman"/>
          <w:szCs w:val="28"/>
          <w:lang w:eastAsia="ru-RU"/>
        </w:rPr>
      </w:pPr>
      <w:r w:rsidRPr="004A32E4">
        <w:rPr>
          <w:rFonts w:eastAsia="Times New Roman" w:cs="Times New Roman"/>
          <w:szCs w:val="28"/>
          <w:lang w:eastAsia="ru-RU"/>
        </w:rPr>
        <w:t>Лубовский Д.В., Титов А.А. Развитие теоретического мышления школьников в условиях работы с компьютерной развивающей методикой // Проблемы современного образования. 2020. № 5. С. 229–239. DOI: 10.31862/2218-8711-2020-5-229-239.</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Марголис А.А. Зона ближайшего развития (ЗБР) и организация учебной деятельности учащихся // Психологическая наука и образование. 2020. Том 25. № 4. С. 6–27. doi:10.17759/pse.2020250402.</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Марголис А.А. Зона ближайшего развития, скаффолдинг и деятельность учителя // Культурно-историческая психология. 2020. Том 16. № 3. С. 15–26. doi:10.17759/chp.2020160303.</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Марголис А.А., Куравский Л.С., Войтов В.К., Гаврилова Е.В., Ермаков С.С., Петрова Г.А., Шепелева Е.А., Юркевич В.С. Интеллект, креативность и успешность решения задач учащимися среднего школьного возраста в компьютерной игре «PLines» // Экспериментальная психология. 2020. Том 13. № 1. С. 122–137. doi:10.17759/exppsy.2020130109.</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shd w:val="clear" w:color="auto" w:fill="FFFFFF"/>
        </w:rPr>
        <w:t>Научная школа В.В. Давыдова: традиции и инновации: Сборник тезисов участников международной научно-практической конференции 21–24 сентября 2020 г. – М.: ФГБОУ ВО МГППУ, 2020. – 258 с.</w:t>
      </w:r>
      <w:r w:rsidRPr="004A32E4">
        <w:rPr>
          <w:rFonts w:cs="Times New Roman"/>
          <w:szCs w:val="28"/>
        </w:rPr>
        <w:br/>
        <w:t>Нечаев Н.Н. «Двойственность» совместной деятельности как основа становления психологических новообразований: пути развития деятельностного подхода // Культурно-историческая психология. 2020. Том 16. № 3. С. 27–37. doi:10.17759/chp.2020160304.</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Ослон В.Н., Семья Г.В., Прокопьева Л.М., Колесникова У.В. Операциональная модель и инструментарий для изучения субъективного благополучия детей-сирот и детей, оставшихся без попечения родителей // Психологическая наука и образование. 2020. Том 25. № 6. С. 41–50. doi:10.17759/pse.2020250604.</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Плакитси К., Рубцова О.В. Предисловие тематических редакторов // Культурно-историческая психология. 2020. Том 16. № 3. С. 4. doi:10.17759/chp.2020160301.</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Рубцов В.В. Два подхода к проблеме развития в контексте социальных взаимодействий: Л.С. Выготский vs Ж. Пиаже // Культурно-историческая психология. 2020. Том 16. № 3. С. 5–14. doi:10.17759/chp.2020160302.</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 xml:space="preserve">Рубцов В.В., Алехина С.В., Вихристюк О.В., Войтас С.А., Забродин Ю.М., Зарецкий В.К., Леонова О.И., Марголис А.А., Саитгалиева Г.Г., Семья Г.В., Холмогорова А.Б., Шариков С.В. О проблемах профессиональной подготовки специалистов социальной сферы для работы с уязвимыми категориями населения [Электронный ресурс] // Вестник практической </w:t>
      </w:r>
      <w:r w:rsidRPr="004A32E4">
        <w:rPr>
          <w:rFonts w:cs="Times New Roman"/>
          <w:szCs w:val="28"/>
        </w:rPr>
        <w:lastRenderedPageBreak/>
        <w:t>психологии образования. 2020. Том 17. № 2. С. 8–34. doi:10.17759/bppe.2020170201.</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Рубцов В.В., Марголис А.А., Кудрявцев В.Т., Шведовская А.А. К 70-летию Б.Д. Эльконина. Посредник между «неклассическими» психологиями // Культурно-историческая психология. 2020. Том 16. № 1. С. 132–133. doi:10.17759/chp.2020160113.</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Рубцов В.В., Романова Е.С. Технологии психолого-педагогической работы в системе образования (итоги Всероссийского конкурса лучших психолого-педагогических программ и технологий в образовательной среде — 2019) [Электронный ресурс] // Социальные науки и детство. 2020. Том 1. № 1. С. 100–113. doi:10.17759/ssc.2020010108.</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Рубцов В.В., Улановская И.М. Учебная деятельность как эффективный способ развития метапредметных и личностных компетенций у младших школьников // Культурно-историческая психология. 2020. Том 16. № 2. С. 51–60. doi:10.17759/chp.2020160207.</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Рубцова О.В. Современное подростничество в фокусе культурно-исторической психологии: к проблеме ролевого экспериментирования // Культурно-историческая психология. 2020. Том 16. № 2. С. 69–77. doi:10.17759/chp.2020160209.</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Рубцова О.В., Поскакалова Т.А. Театральная деятельность как средство развития и обучения в подростковом возрасте: результаты эмпирического исследования // Психологическая наука и образование. 2020. Том 25. № 6. С. 144–156. doi:10.17759/pse.2020250612.</w:t>
      </w:r>
    </w:p>
    <w:p w:rsidR="00756B27" w:rsidRPr="004A32E4" w:rsidRDefault="00756B27" w:rsidP="00FA7196">
      <w:pPr>
        <w:pStyle w:val="a7"/>
        <w:numPr>
          <w:ilvl w:val="0"/>
          <w:numId w:val="125"/>
        </w:numPr>
        <w:tabs>
          <w:tab w:val="left" w:pos="1134"/>
        </w:tabs>
        <w:ind w:left="0" w:firstLine="709"/>
        <w:contextualSpacing w:val="0"/>
        <w:rPr>
          <w:rFonts w:cs="Times New Roman"/>
          <w:szCs w:val="28"/>
        </w:rPr>
      </w:pPr>
      <w:r w:rsidRPr="004A32E4">
        <w:rPr>
          <w:rFonts w:cs="Times New Roman"/>
          <w:szCs w:val="28"/>
        </w:rPr>
        <w:t>Сухорукова Л.Н., Исаев Е.И. Культурно-исторические основания содержания общего биологического образования // Психологическая наука и образование. 2020. Том 25. № 3. С. 5–16. doi:10.17759/pse.2020250301.</w:t>
      </w:r>
    </w:p>
    <w:p w:rsidR="00756B27" w:rsidRPr="004A32E4" w:rsidRDefault="00756B27" w:rsidP="00FA7196">
      <w:pPr>
        <w:pStyle w:val="a7"/>
        <w:numPr>
          <w:ilvl w:val="0"/>
          <w:numId w:val="125"/>
        </w:numPr>
        <w:shd w:val="clear" w:color="auto" w:fill="FFFFFF"/>
        <w:tabs>
          <w:tab w:val="left" w:pos="1134"/>
        </w:tabs>
        <w:ind w:left="0" w:firstLine="709"/>
        <w:contextualSpacing w:val="0"/>
        <w:rPr>
          <w:rFonts w:eastAsia="Times New Roman" w:cs="Times New Roman"/>
          <w:szCs w:val="28"/>
          <w:lang w:eastAsia="ru-RU"/>
        </w:rPr>
      </w:pPr>
      <w:r w:rsidRPr="004A32E4">
        <w:rPr>
          <w:rFonts w:eastAsia="Times New Roman" w:cs="Times New Roman"/>
          <w:szCs w:val="28"/>
          <w:lang w:eastAsia="ru-RU"/>
        </w:rPr>
        <w:t>Титов А.А. Мышление как процесс и как деятельность: анализ философско-психологических исследований мышления // Педагогика и психология образования. 2020. № 1. С. 180–197.</w:t>
      </w:r>
    </w:p>
    <w:p w:rsidR="00756B27" w:rsidRPr="004A32E4" w:rsidRDefault="00756B27" w:rsidP="00FA7196">
      <w:pPr>
        <w:pStyle w:val="a7"/>
        <w:numPr>
          <w:ilvl w:val="0"/>
          <w:numId w:val="125"/>
        </w:numPr>
        <w:shd w:val="clear" w:color="auto" w:fill="FFFFFF"/>
        <w:tabs>
          <w:tab w:val="left" w:pos="1134"/>
        </w:tabs>
        <w:ind w:left="0" w:firstLine="709"/>
        <w:contextualSpacing w:val="0"/>
        <w:rPr>
          <w:rFonts w:eastAsia="Times New Roman" w:cs="Times New Roman"/>
          <w:szCs w:val="28"/>
          <w:lang w:eastAsia="ru-RU"/>
        </w:rPr>
      </w:pPr>
      <w:r w:rsidRPr="004A32E4">
        <w:rPr>
          <w:rFonts w:eastAsia="Times New Roman" w:cs="Times New Roman"/>
          <w:szCs w:val="28"/>
          <w:lang w:eastAsia="ru-RU"/>
        </w:rPr>
        <w:t>Титов А.А. Развитие навыков soft skills младших школьников в условиях совместной деятельности при работе со специальным компьютерным средством // Вестник ТвГУ. Серия: Педагогика и психология. 2020. № 3. С. 234-240.</w:t>
      </w:r>
    </w:p>
    <w:p w:rsidR="00484FEC" w:rsidRPr="004A32E4" w:rsidRDefault="00756B27" w:rsidP="00FA7196">
      <w:pPr>
        <w:pStyle w:val="a7"/>
        <w:numPr>
          <w:ilvl w:val="0"/>
          <w:numId w:val="125"/>
        </w:numPr>
        <w:tabs>
          <w:tab w:val="left" w:pos="1134"/>
        </w:tabs>
        <w:spacing w:before="60"/>
        <w:ind w:left="0" w:firstLine="709"/>
        <w:contextualSpacing w:val="0"/>
        <w:rPr>
          <w:rFonts w:eastAsia="Times New Roman" w:cs="Times New Roman"/>
          <w:szCs w:val="28"/>
          <w:lang w:eastAsia="ru-RU"/>
        </w:rPr>
      </w:pPr>
      <w:r w:rsidRPr="004A32E4">
        <w:rPr>
          <w:rFonts w:cs="Times New Roman"/>
          <w:szCs w:val="28"/>
        </w:rPr>
        <w:t>Юркевич В.С., Емельянова И.В. Феномен лжи в детском возрасте: амбивалентный подход [Электронный ресурс] // Современная зарубежная психология. 2020. Том 9. № 1. С. 114–124. doi:10.17759/jmfp.2020090112.</w:t>
      </w:r>
    </w:p>
    <w:p w:rsidR="009120F6" w:rsidRPr="004A32E4" w:rsidRDefault="005A7198" w:rsidP="007C5FD4">
      <w:pPr>
        <w:pStyle w:val="1b"/>
        <w:spacing w:before="120"/>
        <w:rPr>
          <w:i/>
          <w:color w:val="auto"/>
          <w:lang w:eastAsia="ru-RU"/>
        </w:rPr>
      </w:pPr>
      <w:bookmarkStart w:id="108" w:name="_Toc70339061"/>
      <w:r w:rsidRPr="004A32E4">
        <w:rPr>
          <w:bCs w:val="0"/>
          <w:i/>
          <w:color w:val="auto"/>
          <w:lang w:eastAsia="ru-RU"/>
        </w:rPr>
        <w:t>3.</w:t>
      </w:r>
      <w:r w:rsidRPr="004A32E4">
        <w:rPr>
          <w:i/>
          <w:color w:val="auto"/>
          <w:lang w:eastAsia="ru-RU"/>
        </w:rPr>
        <w:t xml:space="preserve">1.2. </w:t>
      </w:r>
      <w:r w:rsidR="009120F6" w:rsidRPr="004A32E4">
        <w:rPr>
          <w:i/>
          <w:color w:val="auto"/>
          <w:lang w:eastAsia="ru-RU"/>
        </w:rPr>
        <w:t>Научная школа «Акмеогенез: гражданское и профессиональное становление личности»</w:t>
      </w:r>
      <w:bookmarkEnd w:id="104"/>
      <w:bookmarkEnd w:id="105"/>
      <w:bookmarkEnd w:id="108"/>
    </w:p>
    <w:p w:rsidR="00EC2E36" w:rsidRPr="004A32E4" w:rsidRDefault="00EC2E36" w:rsidP="00EC2E36">
      <w:pPr>
        <w:autoSpaceDE w:val="0"/>
        <w:autoSpaceDN w:val="0"/>
        <w:adjustRightInd w:val="0"/>
        <w:spacing w:before="60"/>
        <w:rPr>
          <w:rFonts w:cs="Times New Roman"/>
          <w:b/>
          <w:szCs w:val="28"/>
        </w:rPr>
      </w:pPr>
      <w:bookmarkStart w:id="109" w:name="_Toc479333411"/>
      <w:bookmarkStart w:id="110" w:name="_Toc512440829"/>
      <w:r w:rsidRPr="004A32E4">
        <w:rPr>
          <w:rFonts w:cs="Times New Roman"/>
          <w:szCs w:val="28"/>
        </w:rPr>
        <w:t xml:space="preserve">Руководитель научной школы - доктор психологических наук, профессор, </w:t>
      </w:r>
      <w:r w:rsidRPr="004A32E4">
        <w:rPr>
          <w:rFonts w:cs="Times New Roman"/>
          <w:b/>
          <w:szCs w:val="28"/>
        </w:rPr>
        <w:t>Забродин Ю.М.</w:t>
      </w:r>
    </w:p>
    <w:p w:rsidR="00EC2E36" w:rsidRPr="004A32E4" w:rsidRDefault="00EC2E36" w:rsidP="00EC2E36">
      <w:pPr>
        <w:spacing w:before="60"/>
        <w:rPr>
          <w:rFonts w:cs="Times New Roman"/>
          <w:szCs w:val="28"/>
        </w:rPr>
      </w:pPr>
      <w:r w:rsidRPr="004A32E4">
        <w:rPr>
          <w:rFonts w:cs="Times New Roman"/>
          <w:szCs w:val="28"/>
        </w:rPr>
        <w:t xml:space="preserve">Научная школа «Акмеогенез: гражданское и профессиональное становление личности» зарегистрирована в Московском городском психолого-педагогическом университете в 2011 году по результатам конкурсного отбора исследовательских коллективов в качестве научной </w:t>
      </w:r>
      <w:r w:rsidRPr="004A32E4">
        <w:rPr>
          <w:rFonts w:cs="Times New Roman"/>
          <w:szCs w:val="28"/>
        </w:rPr>
        <w:lastRenderedPageBreak/>
        <w:t xml:space="preserve">школы Московского городского психолого-педагогического университета (протокол заседания Ученого Совета МГППУ № 14 от 21.12.2011 года). </w:t>
      </w:r>
    </w:p>
    <w:p w:rsidR="00EC2E36" w:rsidRPr="004A32E4" w:rsidRDefault="00EC2E36" w:rsidP="00EC2E36">
      <w:pPr>
        <w:spacing w:before="60"/>
        <w:rPr>
          <w:rFonts w:cs="Times New Roman"/>
          <w:szCs w:val="28"/>
        </w:rPr>
      </w:pPr>
      <w:r w:rsidRPr="004A32E4">
        <w:rPr>
          <w:rFonts w:cs="Times New Roman"/>
          <w:szCs w:val="28"/>
        </w:rPr>
        <w:t xml:space="preserve">Данное научное направление разрабатывает концепцию социального пространства в теоретической и прикладной психологии. Эта концепция и ее развитие открывают новые возможности психологического анализа сложной системы межсубъектных взаимодействий и отношений в процессах профессионального и гражданского становления человека в реальной и виртуальной средах. </w:t>
      </w:r>
    </w:p>
    <w:p w:rsidR="00EC2E36" w:rsidRPr="004A32E4" w:rsidRDefault="00EC2E36" w:rsidP="00EC2E36">
      <w:pPr>
        <w:rPr>
          <w:rFonts w:cs="Times New Roman"/>
          <w:szCs w:val="28"/>
        </w:rPr>
      </w:pPr>
      <w:r w:rsidRPr="004A32E4">
        <w:rPr>
          <w:rFonts w:cs="Times New Roman"/>
          <w:szCs w:val="28"/>
        </w:rPr>
        <w:t>Тема научного исследования на 2013 – 2020 гг: Гражданское и профессиональное становление личности в профессиональной школе и профессиональной деятельности – психология акмеогенеза.</w:t>
      </w:r>
    </w:p>
    <w:p w:rsidR="00EC2E36" w:rsidRPr="004A32E4" w:rsidRDefault="00EC2E36" w:rsidP="00EC2E36">
      <w:pPr>
        <w:rPr>
          <w:rFonts w:cs="Times New Roman"/>
          <w:szCs w:val="28"/>
        </w:rPr>
      </w:pPr>
      <w:r w:rsidRPr="004A32E4">
        <w:rPr>
          <w:rFonts w:cs="Times New Roman"/>
          <w:szCs w:val="28"/>
        </w:rPr>
        <w:t>Подтема исследования на 2020 год: «Разработка модели инновационной реабилитационно-образовательной среды «Пространство возможностей» на основе анализа лучших практик реабилитации и обучения детей с ОВЗ и инвалидностью.</w:t>
      </w:r>
    </w:p>
    <w:p w:rsidR="00EC2E36" w:rsidRPr="004A32E4" w:rsidRDefault="00EC2E36" w:rsidP="00EC2E36">
      <w:pPr>
        <w:rPr>
          <w:rFonts w:cs="Times New Roman"/>
          <w:szCs w:val="28"/>
        </w:rPr>
      </w:pPr>
      <w:r w:rsidRPr="004A32E4">
        <w:rPr>
          <w:rFonts w:cs="Times New Roman"/>
          <w:b/>
          <w:bCs/>
          <w:szCs w:val="28"/>
        </w:rPr>
        <w:t>Цель работы коллектива научной школы в 2020 год:</w:t>
      </w:r>
      <w:r w:rsidRPr="004A32E4">
        <w:rPr>
          <w:rFonts w:cs="Times New Roman"/>
          <w:szCs w:val="28"/>
        </w:rPr>
        <w:t xml:space="preserve"> выявление и анализ лучших практик реабилитации и образования детей с ОВЗ и инвалидностью, реализуемых в учреждениях реабилитации и образования.</w:t>
      </w:r>
    </w:p>
    <w:p w:rsidR="00EC2E36" w:rsidRPr="004A32E4" w:rsidRDefault="00EC2E36" w:rsidP="00EC2E36">
      <w:pPr>
        <w:rPr>
          <w:rFonts w:cs="Times New Roman"/>
          <w:b/>
          <w:bCs/>
          <w:szCs w:val="28"/>
        </w:rPr>
      </w:pPr>
      <w:r w:rsidRPr="004A32E4">
        <w:rPr>
          <w:rFonts w:cs="Times New Roman"/>
          <w:b/>
          <w:bCs/>
          <w:szCs w:val="28"/>
        </w:rPr>
        <w:t>Основные задачи на 2020 год:</w:t>
      </w:r>
    </w:p>
    <w:p w:rsidR="00EC2E36" w:rsidRPr="004A32E4" w:rsidRDefault="00EC2E36" w:rsidP="004A21C1">
      <w:pPr>
        <w:pStyle w:val="a7"/>
        <w:numPr>
          <w:ilvl w:val="0"/>
          <w:numId w:val="78"/>
        </w:numPr>
        <w:tabs>
          <w:tab w:val="left" w:pos="993"/>
        </w:tabs>
        <w:ind w:left="0" w:firstLine="709"/>
        <w:contextualSpacing w:val="0"/>
        <w:rPr>
          <w:rFonts w:cs="Times New Roman"/>
          <w:szCs w:val="28"/>
        </w:rPr>
      </w:pPr>
      <w:r w:rsidRPr="004A32E4">
        <w:rPr>
          <w:rFonts w:cs="Times New Roman"/>
          <w:szCs w:val="28"/>
        </w:rPr>
        <w:t>проведение научно-практических мероприятий по профессионально-общественному обсуждению инновационной модели реабилитационного-образовательного пространства детей с ОВЗ и инвалидностью;</w:t>
      </w:r>
    </w:p>
    <w:p w:rsidR="00EC2E36" w:rsidRPr="004A32E4" w:rsidRDefault="00EC2E36" w:rsidP="004A21C1">
      <w:pPr>
        <w:pStyle w:val="a7"/>
        <w:numPr>
          <w:ilvl w:val="0"/>
          <w:numId w:val="78"/>
        </w:numPr>
        <w:tabs>
          <w:tab w:val="left" w:pos="993"/>
        </w:tabs>
        <w:ind w:left="0" w:firstLine="709"/>
        <w:contextualSpacing w:val="0"/>
        <w:rPr>
          <w:rFonts w:cs="Times New Roman"/>
          <w:szCs w:val="28"/>
        </w:rPr>
      </w:pPr>
      <w:r w:rsidRPr="004A32E4">
        <w:rPr>
          <w:rFonts w:cs="Times New Roman"/>
          <w:szCs w:val="28"/>
        </w:rPr>
        <w:t>создание цифровой платформы инновационной модели реабилитационно-образовательного пространства детей с ОВЗ и инвалидностью;</w:t>
      </w:r>
    </w:p>
    <w:p w:rsidR="00EC2E36" w:rsidRPr="004A32E4" w:rsidRDefault="00EC2E36" w:rsidP="004A21C1">
      <w:pPr>
        <w:pStyle w:val="a7"/>
        <w:numPr>
          <w:ilvl w:val="0"/>
          <w:numId w:val="78"/>
        </w:numPr>
        <w:tabs>
          <w:tab w:val="left" w:pos="993"/>
        </w:tabs>
        <w:ind w:left="0" w:firstLine="709"/>
        <w:contextualSpacing w:val="0"/>
        <w:rPr>
          <w:rFonts w:cs="Times New Roman"/>
          <w:szCs w:val="28"/>
        </w:rPr>
      </w:pPr>
      <w:r w:rsidRPr="004A32E4">
        <w:rPr>
          <w:rFonts w:cs="Times New Roman"/>
          <w:szCs w:val="28"/>
        </w:rPr>
        <w:t>апробация инновационной модели реабилитационно-образовательного пространства детей с ОВЗ и инвалидностью в условиях центра реабилитации и образования.</w:t>
      </w:r>
    </w:p>
    <w:p w:rsidR="00EC2E36" w:rsidRPr="004A32E4" w:rsidRDefault="00EC2E36" w:rsidP="00EC2E36">
      <w:pPr>
        <w:rPr>
          <w:rFonts w:cs="Times New Roman"/>
          <w:b/>
          <w:bCs/>
          <w:szCs w:val="28"/>
        </w:rPr>
      </w:pPr>
      <w:r w:rsidRPr="004A32E4">
        <w:rPr>
          <w:rFonts w:cs="Times New Roman"/>
          <w:b/>
          <w:bCs/>
          <w:szCs w:val="28"/>
        </w:rPr>
        <w:t>Описание результатов работы научной школы в 2020 году.</w:t>
      </w:r>
    </w:p>
    <w:p w:rsidR="00EC2E36" w:rsidRPr="004A32E4" w:rsidRDefault="00EC2E36" w:rsidP="00EC2E36">
      <w:pPr>
        <w:rPr>
          <w:rFonts w:cs="Times New Roman"/>
          <w:szCs w:val="28"/>
        </w:rPr>
      </w:pPr>
      <w:r w:rsidRPr="004A32E4">
        <w:rPr>
          <w:rFonts w:cs="Times New Roman"/>
          <w:szCs w:val="28"/>
        </w:rPr>
        <w:t>В соответствии с планом-графиком реализации проекта «Модель инновационной реабилитационно-образовательной среды: пространство возможностей» общественной организацией «Федерация психологов образования России» совместно с ФГБОУ ВО «Московский государственный психолого-педагогический университет» при поддержке Минпросвещения России проведены системные мероприятия, направленные на оказание экспертно-методической поддержки педагогических работников и специалистов социальной сферы по вопросам предоставления психологической и психолого-педагогической помощи детям с ОВЗ и инвалидностью и взрослым, воспитывающим детей с ОВЗ и инвалидностью, в том числе в условиях распространения новой коронавирусной инфекции.</w:t>
      </w:r>
    </w:p>
    <w:p w:rsidR="00EC2E36" w:rsidRPr="004A32E4" w:rsidRDefault="00EC2E36" w:rsidP="00EC2E36">
      <w:pPr>
        <w:rPr>
          <w:rFonts w:cs="Times New Roman"/>
          <w:szCs w:val="28"/>
        </w:rPr>
      </w:pPr>
      <w:r w:rsidRPr="004A32E4">
        <w:rPr>
          <w:rFonts w:cs="Times New Roman"/>
          <w:szCs w:val="28"/>
        </w:rPr>
        <w:t>На основе применения новых информационных технологий и сетевой организации удаленной помощи в период с 01 июня 2020 г. по 31 августа 2020 г. проведены:</w:t>
      </w:r>
    </w:p>
    <w:p w:rsidR="00EC2E36" w:rsidRPr="004A32E4" w:rsidRDefault="00EC2E36" w:rsidP="00FA7196">
      <w:pPr>
        <w:tabs>
          <w:tab w:val="left" w:pos="993"/>
        </w:tabs>
        <w:rPr>
          <w:rFonts w:cs="Times New Roman"/>
          <w:szCs w:val="28"/>
        </w:rPr>
      </w:pPr>
      <w:r w:rsidRPr="004A32E4">
        <w:rPr>
          <w:rFonts w:cs="Times New Roman"/>
          <w:szCs w:val="28"/>
        </w:rPr>
        <w:t>•</w:t>
      </w:r>
      <w:r w:rsidRPr="004A32E4">
        <w:rPr>
          <w:rFonts w:cs="Times New Roman"/>
          <w:szCs w:val="28"/>
        </w:rPr>
        <w:tab/>
        <w:t xml:space="preserve">Всероссийские вебинары для специалистов системы образования и социальной сферы по вопросам психолого-педагогической поддержки и </w:t>
      </w:r>
      <w:r w:rsidRPr="004A32E4">
        <w:rPr>
          <w:rFonts w:cs="Times New Roman"/>
          <w:szCs w:val="28"/>
        </w:rPr>
        <w:lastRenderedPageBreak/>
        <w:t>сопровождения детей с ОВЗ и инвалидностью, их родителей (законных представителей), учителей в рамках профессионально-общественного обсуждения инновационной модели реабилитационного-образовательного пространства детей с ОВЗ и инвалидностью, в которых приняло участие более 900 человек из 85 субъектов Российской Федерации;</w:t>
      </w:r>
    </w:p>
    <w:p w:rsidR="00EC2E36" w:rsidRPr="004A32E4" w:rsidRDefault="00EC2E36" w:rsidP="00FA7196">
      <w:pPr>
        <w:tabs>
          <w:tab w:val="left" w:pos="993"/>
        </w:tabs>
        <w:rPr>
          <w:rFonts w:cs="Times New Roman"/>
          <w:szCs w:val="28"/>
        </w:rPr>
      </w:pPr>
      <w:r w:rsidRPr="004A32E4">
        <w:rPr>
          <w:rFonts w:cs="Times New Roman"/>
          <w:szCs w:val="28"/>
        </w:rPr>
        <w:t>•</w:t>
      </w:r>
      <w:r w:rsidRPr="004A32E4">
        <w:rPr>
          <w:rFonts w:cs="Times New Roman"/>
          <w:szCs w:val="28"/>
        </w:rPr>
        <w:tab/>
        <w:t>Системный анализ основных затруднений у участников образовательного процесса с ОВЗ и инвалидностью, вызванных условиями дистанционного режима обучения, и психологических эффектов самоизоляции, а также разработка комплекса памяток и рекомендаций для педагогов-психологов;</w:t>
      </w:r>
    </w:p>
    <w:p w:rsidR="00EC2E36" w:rsidRPr="004A32E4" w:rsidRDefault="00EC2E36" w:rsidP="00FA7196">
      <w:pPr>
        <w:tabs>
          <w:tab w:val="left" w:pos="993"/>
        </w:tabs>
        <w:rPr>
          <w:rFonts w:cs="Times New Roman"/>
          <w:szCs w:val="28"/>
        </w:rPr>
      </w:pPr>
      <w:r w:rsidRPr="004A32E4">
        <w:rPr>
          <w:rFonts w:cs="Times New Roman"/>
          <w:szCs w:val="28"/>
        </w:rPr>
        <w:t>• Анализ предложений экспертов по доработке модели реабилитационного-образовательного пространства детей с ОВЗ и инвалидностью.</w:t>
      </w:r>
    </w:p>
    <w:p w:rsidR="00EC2E36" w:rsidRPr="004A32E4" w:rsidRDefault="00EC2E36" w:rsidP="00EC2E36">
      <w:pPr>
        <w:rPr>
          <w:rFonts w:cs="Times New Roman"/>
          <w:szCs w:val="28"/>
        </w:rPr>
      </w:pPr>
      <w:r w:rsidRPr="004A32E4">
        <w:rPr>
          <w:rFonts w:cs="Times New Roman"/>
          <w:szCs w:val="28"/>
        </w:rPr>
        <w:t>В рамках экспертно-методической и консультационной поддержки специалистов и волонтеров, работающих с обучающимися, их родителями и педагогами, а также с социально уязвимыми категориями детей, организованы вебинары по вопросам оказания психологической помощи семье и психологической поддержки дистанционного режима обучения:</w:t>
      </w:r>
    </w:p>
    <w:p w:rsidR="00EC2E36" w:rsidRPr="004A32E4" w:rsidRDefault="00EC2E36" w:rsidP="00EC2E36">
      <w:pPr>
        <w:rPr>
          <w:rFonts w:cs="Times New Roman"/>
          <w:bCs/>
          <w:szCs w:val="28"/>
        </w:rPr>
      </w:pPr>
      <w:r w:rsidRPr="004A32E4">
        <w:rPr>
          <w:rFonts w:cs="Times New Roman"/>
          <w:bCs/>
          <w:szCs w:val="28"/>
        </w:rPr>
        <w:t>Проведены Всероссийские вебинары для участников образовательного процесса:</w:t>
      </w:r>
    </w:p>
    <w:p w:rsidR="00EC2E36" w:rsidRPr="004A32E4" w:rsidRDefault="00EC2E36" w:rsidP="00FA7196">
      <w:pPr>
        <w:tabs>
          <w:tab w:val="left" w:pos="993"/>
        </w:tabs>
        <w:rPr>
          <w:rFonts w:cs="Times New Roman"/>
          <w:szCs w:val="28"/>
        </w:rPr>
      </w:pPr>
      <w:r w:rsidRPr="004A32E4">
        <w:rPr>
          <w:rFonts w:cs="Times New Roman"/>
          <w:szCs w:val="28"/>
        </w:rPr>
        <w:t>•</w:t>
      </w:r>
      <w:r w:rsidRPr="004A32E4">
        <w:rPr>
          <w:rFonts w:cs="Times New Roman"/>
          <w:szCs w:val="28"/>
        </w:rPr>
        <w:tab/>
        <w:t xml:space="preserve">Цикл Всероссийских вебинаров для учителей образовательных организаций «Психологические основы подготовки к ЕГЭ в условиях дистанционного режима обучения» (даты проведения: 3, 5, 8 и 11 июня 2020; материалы доступны по ссылке: </w:t>
      </w:r>
      <w:hyperlink r:id="rId114" w:history="1">
        <w:r w:rsidRPr="004A32E4">
          <w:rPr>
            <w:rStyle w:val="a9"/>
            <w:rFonts w:cs="Times New Roman"/>
            <w:color w:val="auto"/>
            <w:szCs w:val="28"/>
          </w:rPr>
          <w:t>https://www.rospsy.ru/node/490</w:t>
        </w:r>
      </w:hyperlink>
      <w:r w:rsidRPr="004A32E4">
        <w:rPr>
          <w:rFonts w:cs="Times New Roman"/>
          <w:szCs w:val="28"/>
        </w:rPr>
        <w:t>; более 500 участников);</w:t>
      </w:r>
    </w:p>
    <w:p w:rsidR="00EC2E36" w:rsidRPr="004A32E4" w:rsidRDefault="00EC2E36" w:rsidP="00FA7196">
      <w:pPr>
        <w:tabs>
          <w:tab w:val="left" w:pos="993"/>
        </w:tabs>
        <w:rPr>
          <w:rFonts w:cs="Times New Roman"/>
          <w:szCs w:val="28"/>
        </w:rPr>
      </w:pPr>
      <w:r w:rsidRPr="004A32E4">
        <w:rPr>
          <w:rFonts w:cs="Times New Roman"/>
          <w:szCs w:val="28"/>
        </w:rPr>
        <w:t>•</w:t>
      </w:r>
      <w:r w:rsidRPr="004A32E4">
        <w:rPr>
          <w:rFonts w:cs="Times New Roman"/>
          <w:szCs w:val="28"/>
        </w:rPr>
        <w:tab/>
        <w:t xml:space="preserve">«Учеба дома: как оказывать ребенку помощь, способствующую развитию» (даты проведения: 1 июня, 8 июня, 15 июня 2020 г.; материалы доступны по ссылке: </w:t>
      </w:r>
      <w:hyperlink r:id="rId115" w:history="1">
        <w:r w:rsidRPr="004A32E4">
          <w:rPr>
            <w:rStyle w:val="a9"/>
            <w:rFonts w:cs="Times New Roman"/>
            <w:color w:val="auto"/>
            <w:szCs w:val="28"/>
          </w:rPr>
          <w:t>https://www.rospsy.ru/node/416</w:t>
        </w:r>
      </w:hyperlink>
      <w:r w:rsidRPr="004A32E4">
        <w:rPr>
          <w:rStyle w:val="a9"/>
          <w:rFonts w:cs="Times New Roman"/>
          <w:color w:val="auto"/>
          <w:szCs w:val="28"/>
        </w:rPr>
        <w:t>,</w:t>
      </w:r>
      <w:r w:rsidRPr="004A32E4">
        <w:rPr>
          <w:rFonts w:cs="Times New Roman"/>
          <w:szCs w:val="28"/>
        </w:rPr>
        <w:t xml:space="preserve"> более 500 участников);</w:t>
      </w:r>
    </w:p>
    <w:p w:rsidR="00EC2E36" w:rsidRPr="004A32E4" w:rsidRDefault="00EC2E36" w:rsidP="00FA7196">
      <w:pPr>
        <w:tabs>
          <w:tab w:val="left" w:pos="993"/>
        </w:tabs>
        <w:rPr>
          <w:rFonts w:cs="Times New Roman"/>
          <w:szCs w:val="28"/>
        </w:rPr>
      </w:pPr>
      <w:r w:rsidRPr="004A32E4">
        <w:rPr>
          <w:rFonts w:cs="Times New Roman"/>
          <w:szCs w:val="28"/>
        </w:rPr>
        <w:t xml:space="preserve">• «Помощь родителям детей с ОВЗ, направленная на совладание со стрессом и личностный рост» (дата проведения: 26 июня 2020 года; более 600 участников; </w:t>
      </w:r>
      <w:hyperlink r:id="rId116" w:history="1">
        <w:r w:rsidRPr="004A32E4">
          <w:rPr>
            <w:rStyle w:val="a9"/>
            <w:rFonts w:cs="Times New Roman"/>
            <w:color w:val="auto"/>
            <w:szCs w:val="28"/>
          </w:rPr>
          <w:t>https://www.rospsy.ru/node/498</w:t>
        </w:r>
      </w:hyperlink>
      <w:r w:rsidRPr="004A32E4">
        <w:rPr>
          <w:rFonts w:cs="Times New Roman"/>
          <w:szCs w:val="28"/>
        </w:rPr>
        <w:t>);</w:t>
      </w:r>
    </w:p>
    <w:p w:rsidR="00EC2E36" w:rsidRPr="004A32E4" w:rsidRDefault="00EC2E36" w:rsidP="00FA7196">
      <w:pPr>
        <w:tabs>
          <w:tab w:val="left" w:pos="993"/>
        </w:tabs>
        <w:rPr>
          <w:rFonts w:cs="Times New Roman"/>
          <w:szCs w:val="28"/>
        </w:rPr>
      </w:pPr>
      <w:r w:rsidRPr="004A32E4">
        <w:rPr>
          <w:rFonts w:cs="Times New Roman"/>
          <w:szCs w:val="28"/>
        </w:rPr>
        <w:t xml:space="preserve">• «Инклюзивное высшее образование: методология – исследования – лучшие практики» (дата проведения – 9 июня 2020 года; более 300 участников; </w:t>
      </w:r>
      <w:hyperlink r:id="rId117" w:history="1">
        <w:r w:rsidRPr="004A32E4">
          <w:rPr>
            <w:rStyle w:val="a9"/>
            <w:rFonts w:cs="Times New Roman"/>
            <w:color w:val="auto"/>
            <w:szCs w:val="28"/>
          </w:rPr>
          <w:t>https://www.rospsy.ru/node/494</w:t>
        </w:r>
      </w:hyperlink>
      <w:r w:rsidRPr="004A32E4">
        <w:rPr>
          <w:rFonts w:cs="Times New Roman"/>
          <w:szCs w:val="28"/>
        </w:rPr>
        <w:t>).</w:t>
      </w:r>
    </w:p>
    <w:p w:rsidR="00EC2E36" w:rsidRPr="004A32E4" w:rsidRDefault="00EC2E36" w:rsidP="00EC2E36">
      <w:pPr>
        <w:rPr>
          <w:rFonts w:cs="Times New Roman"/>
          <w:szCs w:val="28"/>
        </w:rPr>
      </w:pPr>
      <w:r w:rsidRPr="004A32E4">
        <w:rPr>
          <w:rFonts w:cs="Times New Roman"/>
          <w:b/>
          <w:bCs/>
          <w:szCs w:val="28"/>
        </w:rPr>
        <w:t>По итогам профессионально-общественного обсуждения модели реабилитационного-образовательного пространства детей с ОВЗ и инвалидностью</w:t>
      </w:r>
      <w:r w:rsidRPr="004A32E4">
        <w:rPr>
          <w:rFonts w:cs="Times New Roman"/>
          <w:szCs w:val="28"/>
        </w:rPr>
        <w:t>: одобрены материалы проекта Модель инновационной реабилитационно-образовательной среды: пространство возможностей, в том числе:</w:t>
      </w:r>
    </w:p>
    <w:p w:rsidR="00FA7196" w:rsidRPr="004A32E4" w:rsidRDefault="00EC2E36" w:rsidP="00FA7196">
      <w:pPr>
        <w:tabs>
          <w:tab w:val="left" w:pos="993"/>
        </w:tabs>
        <w:rPr>
          <w:rFonts w:cs="Times New Roman"/>
          <w:szCs w:val="28"/>
        </w:rPr>
      </w:pPr>
      <w:r w:rsidRPr="004A32E4">
        <w:rPr>
          <w:rFonts w:cs="Times New Roman"/>
          <w:szCs w:val="28"/>
        </w:rPr>
        <w:t>•</w:t>
      </w:r>
      <w:r w:rsidRPr="004A32E4">
        <w:rPr>
          <w:rFonts w:cs="Times New Roman"/>
          <w:szCs w:val="28"/>
        </w:rPr>
        <w:tab/>
      </w:r>
      <w:r w:rsidR="00FA7196" w:rsidRPr="004A32E4">
        <w:rPr>
          <w:rFonts w:cs="Times New Roman"/>
          <w:szCs w:val="28"/>
        </w:rPr>
        <w:t>реестр практик организации реабилитационно-образовательного пространства детей с ОВЗ и инвалидностью в условиях учреждений реабилитации и образования, а также реестр, включающий наиболее эффективные методы социально-психологической, социально-педагогической, социокультурной, социально-средовой и социально-бытовой реабилитации (абилитации) и обучения детей с ОВЗ и инвалидностью,</w:t>
      </w:r>
    </w:p>
    <w:p w:rsidR="00EC2E36" w:rsidRPr="004A32E4" w:rsidRDefault="00FA7196" w:rsidP="00FA7196">
      <w:pPr>
        <w:tabs>
          <w:tab w:val="left" w:pos="993"/>
        </w:tabs>
        <w:rPr>
          <w:rFonts w:cs="Times New Roman"/>
          <w:szCs w:val="28"/>
        </w:rPr>
      </w:pPr>
      <w:r w:rsidRPr="004A32E4">
        <w:rPr>
          <w:rFonts w:cs="Times New Roman"/>
          <w:szCs w:val="28"/>
        </w:rPr>
        <w:lastRenderedPageBreak/>
        <w:t>•</w:t>
      </w:r>
      <w:r w:rsidRPr="004A32E4">
        <w:rPr>
          <w:rFonts w:cs="Times New Roman"/>
          <w:szCs w:val="28"/>
        </w:rPr>
        <w:tab/>
      </w:r>
      <w:r w:rsidR="00EC2E36" w:rsidRPr="004A32E4">
        <w:rPr>
          <w:rFonts w:cs="Times New Roman"/>
          <w:szCs w:val="28"/>
        </w:rPr>
        <w:t>описание требований к ответственности и алгоритмы профессионального взаимодействия специалистов по реализации индивидуальных реабилитационных и образовательных маршрутов детей с ОВЗ и инвалидностью, включающие правила обмена информацией, методы, средства и задачи работы.</w:t>
      </w:r>
    </w:p>
    <w:p w:rsidR="00EC2E36" w:rsidRPr="004A32E4" w:rsidRDefault="00EC2E36" w:rsidP="00FA7196">
      <w:pPr>
        <w:tabs>
          <w:tab w:val="left" w:pos="993"/>
        </w:tabs>
        <w:rPr>
          <w:rFonts w:cs="Times New Roman"/>
          <w:szCs w:val="28"/>
        </w:rPr>
      </w:pPr>
      <w:r w:rsidRPr="004A32E4">
        <w:rPr>
          <w:rFonts w:cs="Times New Roman"/>
          <w:szCs w:val="28"/>
        </w:rPr>
        <w:t>•</w:t>
      </w:r>
      <w:r w:rsidRPr="004A32E4">
        <w:rPr>
          <w:rFonts w:cs="Times New Roman"/>
          <w:szCs w:val="28"/>
        </w:rPr>
        <w:tab/>
        <w:t>рекомендации для специалистов по проведению диагностики психологической готовности детей к реабилитации (абилитации).</w:t>
      </w:r>
    </w:p>
    <w:p w:rsidR="00EC2E36" w:rsidRPr="004A32E4" w:rsidRDefault="00EC2E36" w:rsidP="00FA7196">
      <w:pPr>
        <w:tabs>
          <w:tab w:val="left" w:pos="993"/>
        </w:tabs>
        <w:rPr>
          <w:rFonts w:cs="Times New Roman"/>
          <w:szCs w:val="28"/>
        </w:rPr>
      </w:pPr>
      <w:r w:rsidRPr="004A32E4">
        <w:rPr>
          <w:rFonts w:cs="Times New Roman"/>
          <w:szCs w:val="28"/>
        </w:rPr>
        <w:t>•</w:t>
      </w:r>
      <w:r w:rsidRPr="004A32E4">
        <w:rPr>
          <w:rFonts w:cs="Times New Roman"/>
          <w:szCs w:val="28"/>
        </w:rPr>
        <w:tab/>
        <w:t>рекомендации по разработке индивидуальных реабилитационно-образовательных маршрутов детей с ОВЗ и инвалидностью.</w:t>
      </w:r>
    </w:p>
    <w:p w:rsidR="00EC2E36" w:rsidRPr="004A32E4" w:rsidRDefault="00EC2E36" w:rsidP="00EC2E36">
      <w:pPr>
        <w:rPr>
          <w:rFonts w:cs="Times New Roman"/>
          <w:szCs w:val="28"/>
        </w:rPr>
      </w:pPr>
      <w:r w:rsidRPr="004A32E4">
        <w:rPr>
          <w:rFonts w:cs="Times New Roman"/>
          <w:bCs/>
          <w:szCs w:val="28"/>
        </w:rPr>
        <w:t>В рамках проекта осуществлена разработка модели инновационной реабилитационно-образовательной среды «Пространство возможностей» на основе анализа практик реабилитации и обучения детей с ОВЗ и инвалидностью с обоснованной эффективностью.</w:t>
      </w:r>
      <w:r w:rsidRPr="004A32E4">
        <w:rPr>
          <w:rFonts w:cs="Times New Roman"/>
          <w:szCs w:val="28"/>
        </w:rPr>
        <w:t xml:space="preserve"> </w:t>
      </w:r>
    </w:p>
    <w:p w:rsidR="00EC2E36" w:rsidRPr="004A32E4" w:rsidRDefault="00EC2E36" w:rsidP="00EC2E36">
      <w:pPr>
        <w:rPr>
          <w:rFonts w:cs="Times New Roman"/>
          <w:b/>
          <w:bCs/>
          <w:szCs w:val="28"/>
        </w:rPr>
      </w:pPr>
      <w:r w:rsidRPr="004A32E4">
        <w:rPr>
          <w:rFonts w:cs="Times New Roman"/>
          <w:szCs w:val="28"/>
        </w:rPr>
        <w:t>В качестве основы модели выступили требования федеральных нормативных правовых актов Российской Федерации к обеспечению социальной реабилитации и обучения детей с ОВЗ и инвалидностью, в том числе заявленные в профессиональных стандартах специальностей социальной сферы, имеющих межведомственный характер «Специалист по реабилитационной работе в социальной сфере», «Психолог в социальной сфере», «Специалист по работе с семьей», «Педагог-психолог (психолог в сфере образования)».</w:t>
      </w:r>
    </w:p>
    <w:p w:rsidR="00EC2E36" w:rsidRPr="004A32E4" w:rsidRDefault="00EC2E36" w:rsidP="00EC2E36">
      <w:pPr>
        <w:pStyle w:val="af1"/>
        <w:shd w:val="clear" w:color="auto" w:fill="FFFFFF"/>
        <w:spacing w:before="0" w:beforeAutospacing="0" w:after="0" w:afterAutospacing="0"/>
        <w:rPr>
          <w:sz w:val="28"/>
          <w:szCs w:val="28"/>
        </w:rPr>
      </w:pPr>
      <w:r w:rsidRPr="004A32E4">
        <w:rPr>
          <w:sz w:val="28"/>
          <w:szCs w:val="28"/>
        </w:rPr>
        <w:t>Разработанная модель направлена на расширение реабилитационных мероприятий для детей-инвалидов в зависимости от психофизиологических особенностей и образовательных потребностей, развитие информационно-методической поддержки и помощи семьям, воспитывающих детей с ОВЗ и инвалидностью, формирование базы эффективных практик обучения и реабилитации детей с ОВЗ и инвалидностью, также развития профессионализма специалистов по социальной реабилитации (абилитации) и обучению детей с ОВЗ и инвалидностью.</w:t>
      </w:r>
    </w:p>
    <w:p w:rsidR="00EC2E36" w:rsidRPr="004A32E4" w:rsidRDefault="00EC2E36" w:rsidP="00EC2E36">
      <w:pPr>
        <w:pStyle w:val="af1"/>
        <w:shd w:val="clear" w:color="auto" w:fill="FFFFFF"/>
        <w:spacing w:before="0" w:beforeAutospacing="0" w:after="0" w:afterAutospacing="0"/>
        <w:rPr>
          <w:b/>
          <w:bCs/>
          <w:sz w:val="28"/>
          <w:szCs w:val="28"/>
        </w:rPr>
      </w:pPr>
      <w:r w:rsidRPr="004A32E4">
        <w:rPr>
          <w:b/>
          <w:bCs/>
          <w:sz w:val="28"/>
          <w:szCs w:val="28"/>
        </w:rPr>
        <w:t>Основные результаты проекта:</w:t>
      </w:r>
    </w:p>
    <w:p w:rsidR="00EC2E36" w:rsidRPr="004A32E4" w:rsidRDefault="00EC2E36" w:rsidP="00FA7196">
      <w:pPr>
        <w:numPr>
          <w:ilvl w:val="0"/>
          <w:numId w:val="127"/>
        </w:numPr>
        <w:shd w:val="clear" w:color="auto" w:fill="FFFFFF"/>
        <w:tabs>
          <w:tab w:val="clear" w:pos="720"/>
          <w:tab w:val="num" w:pos="993"/>
        </w:tabs>
        <w:ind w:left="0" w:firstLine="709"/>
        <w:rPr>
          <w:rFonts w:cs="Times New Roman"/>
          <w:szCs w:val="28"/>
        </w:rPr>
      </w:pPr>
      <w:r w:rsidRPr="004A32E4">
        <w:rPr>
          <w:rFonts w:cs="Times New Roman"/>
          <w:szCs w:val="28"/>
        </w:rPr>
        <w:t>Выявлено и проведена экспертная оценка более 30 практик реабилитации и образования детей с ОВЗ и инвалидностью, в том числе с учетом мнения участников реабилитационно-образовательного процесса: специалистов, родителей и детей.</w:t>
      </w:r>
    </w:p>
    <w:p w:rsidR="00EC2E36" w:rsidRPr="004A32E4" w:rsidRDefault="00EC2E36" w:rsidP="00FA7196">
      <w:pPr>
        <w:numPr>
          <w:ilvl w:val="0"/>
          <w:numId w:val="127"/>
        </w:numPr>
        <w:shd w:val="clear" w:color="auto" w:fill="FFFFFF"/>
        <w:tabs>
          <w:tab w:val="clear" w:pos="720"/>
          <w:tab w:val="num" w:pos="993"/>
        </w:tabs>
        <w:ind w:left="0" w:firstLine="709"/>
        <w:rPr>
          <w:rFonts w:cs="Times New Roman"/>
          <w:szCs w:val="28"/>
        </w:rPr>
      </w:pPr>
      <w:r w:rsidRPr="004A32E4">
        <w:rPr>
          <w:rFonts w:cs="Times New Roman"/>
          <w:szCs w:val="28"/>
        </w:rPr>
        <w:t>На основе результатов экспертной оценки подготовлен реестр практик организации реабилитационно-образовательного пространства детей с ОВЗ и инвалидностью в условиях учреждений реабилитации и образования, а также реестр, включающий наиболее эффективные методы социально-психологической, социально-педагогической, социокультурной, социально-средовой и социально-бытовой реабилитации (абилитации) и обучения детей с ОВЗ и инвалидностью.</w:t>
      </w:r>
    </w:p>
    <w:p w:rsidR="00EC2E36" w:rsidRPr="004A32E4" w:rsidRDefault="00EC2E36" w:rsidP="00FA7196">
      <w:pPr>
        <w:numPr>
          <w:ilvl w:val="0"/>
          <w:numId w:val="127"/>
        </w:numPr>
        <w:shd w:val="clear" w:color="auto" w:fill="FFFFFF"/>
        <w:tabs>
          <w:tab w:val="clear" w:pos="720"/>
          <w:tab w:val="num" w:pos="993"/>
        </w:tabs>
        <w:ind w:left="0" w:firstLine="709"/>
        <w:rPr>
          <w:rFonts w:cs="Times New Roman"/>
          <w:szCs w:val="28"/>
        </w:rPr>
      </w:pPr>
      <w:r w:rsidRPr="004A32E4">
        <w:rPr>
          <w:rFonts w:cs="Times New Roman"/>
          <w:szCs w:val="28"/>
        </w:rPr>
        <w:t xml:space="preserve">Описаны требования к ответственности и алгоритмы профессионального взаимодействия специалистов по реализации индивидуальных реабилитационных и образовательных маршрутов детей с </w:t>
      </w:r>
      <w:r w:rsidRPr="004A32E4">
        <w:rPr>
          <w:rFonts w:cs="Times New Roman"/>
          <w:szCs w:val="28"/>
        </w:rPr>
        <w:lastRenderedPageBreak/>
        <w:t>ОВЗ и инвалидностью, включающие правила обмена информацией, методы, средства и задачи работы.</w:t>
      </w:r>
    </w:p>
    <w:p w:rsidR="00EC2E36" w:rsidRPr="004A32E4" w:rsidRDefault="00EC2E36" w:rsidP="00FA7196">
      <w:pPr>
        <w:numPr>
          <w:ilvl w:val="0"/>
          <w:numId w:val="127"/>
        </w:numPr>
        <w:shd w:val="clear" w:color="auto" w:fill="FFFFFF"/>
        <w:tabs>
          <w:tab w:val="clear" w:pos="720"/>
          <w:tab w:val="num" w:pos="993"/>
        </w:tabs>
        <w:ind w:left="0" w:firstLine="709"/>
        <w:rPr>
          <w:rFonts w:cs="Times New Roman"/>
          <w:szCs w:val="28"/>
        </w:rPr>
      </w:pPr>
      <w:r w:rsidRPr="004A32E4">
        <w:rPr>
          <w:rFonts w:cs="Times New Roman"/>
          <w:szCs w:val="28"/>
        </w:rPr>
        <w:t>Разработаны рекомендации для специалистов по проведению диагностики психологической готовности детей к реабилитации (абилитации).</w:t>
      </w:r>
    </w:p>
    <w:p w:rsidR="00EC2E36" w:rsidRPr="004A32E4" w:rsidRDefault="00EC2E36" w:rsidP="00FA7196">
      <w:pPr>
        <w:numPr>
          <w:ilvl w:val="0"/>
          <w:numId w:val="127"/>
        </w:numPr>
        <w:shd w:val="clear" w:color="auto" w:fill="FFFFFF"/>
        <w:tabs>
          <w:tab w:val="clear" w:pos="720"/>
          <w:tab w:val="num" w:pos="993"/>
        </w:tabs>
        <w:ind w:left="0" w:firstLine="709"/>
        <w:rPr>
          <w:rFonts w:cs="Times New Roman"/>
          <w:szCs w:val="28"/>
        </w:rPr>
      </w:pPr>
      <w:r w:rsidRPr="004A32E4">
        <w:rPr>
          <w:rFonts w:cs="Times New Roman"/>
          <w:szCs w:val="28"/>
        </w:rPr>
        <w:t>Подготовлены рекомендации по разработке индивидуальных реабилитационно-образовательных маршрутов детей с ОВЗ и инвалидностью.</w:t>
      </w:r>
    </w:p>
    <w:p w:rsidR="00EC2E36" w:rsidRPr="004A32E4" w:rsidRDefault="00EC2E36" w:rsidP="00EC2E36">
      <w:pPr>
        <w:pStyle w:val="af1"/>
        <w:shd w:val="clear" w:color="auto" w:fill="FFFFFF"/>
        <w:spacing w:before="0" w:beforeAutospacing="0" w:after="0" w:afterAutospacing="0"/>
        <w:rPr>
          <w:sz w:val="28"/>
          <w:szCs w:val="28"/>
        </w:rPr>
      </w:pPr>
      <w:r w:rsidRPr="004A32E4">
        <w:rPr>
          <w:sz w:val="28"/>
          <w:szCs w:val="28"/>
        </w:rPr>
        <w:t xml:space="preserve">Результаты реализации проекта размещены на цифровой платформе инновационной модели реабилитационно-образовательного пространства детей с ОВЗ и инвалидностью (Интернет-ресурс: </w:t>
      </w:r>
      <w:hyperlink r:id="rId118" w:history="1">
        <w:r w:rsidRPr="004A32E4">
          <w:rPr>
            <w:rStyle w:val="a9"/>
            <w:color w:val="auto"/>
            <w:sz w:val="28"/>
            <w:szCs w:val="28"/>
          </w:rPr>
          <w:t>https://rospsy.ru/disabilities</w:t>
        </w:r>
      </w:hyperlink>
      <w:r w:rsidRPr="004A32E4">
        <w:rPr>
          <w:sz w:val="28"/>
          <w:szCs w:val="28"/>
        </w:rPr>
        <w:t>), с целью развития которой осуществляется информационное и консультационное сопровождение всех заинтересованных участников.</w:t>
      </w:r>
    </w:p>
    <w:p w:rsidR="00EC2E36" w:rsidRPr="004A32E4" w:rsidRDefault="00EC2E36" w:rsidP="00EC2E36">
      <w:pPr>
        <w:rPr>
          <w:rFonts w:cs="Times New Roman"/>
          <w:b/>
          <w:bCs/>
          <w:szCs w:val="28"/>
        </w:rPr>
      </w:pPr>
      <w:r w:rsidRPr="004A32E4">
        <w:rPr>
          <w:rFonts w:cs="Times New Roman"/>
          <w:b/>
          <w:bCs/>
          <w:szCs w:val="28"/>
        </w:rPr>
        <w:t>Библиографическое описание трудов коллектива научной школы</w:t>
      </w:r>
    </w:p>
    <w:p w:rsidR="00C833F3" w:rsidRPr="004A32E4" w:rsidRDefault="00C833F3" w:rsidP="00C833F3">
      <w:pPr>
        <w:pStyle w:val="a7"/>
        <w:numPr>
          <w:ilvl w:val="0"/>
          <w:numId w:val="136"/>
        </w:numPr>
        <w:spacing w:before="60"/>
        <w:ind w:left="0" w:firstLine="1069"/>
        <w:rPr>
          <w:rFonts w:cs="Times New Roman"/>
          <w:szCs w:val="28"/>
        </w:rPr>
      </w:pPr>
      <w:r w:rsidRPr="004A32E4">
        <w:rPr>
          <w:rFonts w:cs="Times New Roman"/>
          <w:szCs w:val="28"/>
        </w:rPr>
        <w:t xml:space="preserve">Рубцов В.В., Алехина С.В., Вихристюк О.В., Войтас С.А., Забродин Ю.М., Зарецкий В.К., Леонова О.И., Марголис А.А., Саитгалиева Г.Г., Семья Г.В., Холмогорова А.Б., Шариков С.В. О проблемах профессиональной подготовки специалистов социальной сферы для работы с уязвимыми категориями населения [Электронный ресурс] // Вестник практической психологии образования. 2020. Том 17. № 2. С. 8–34. doi:10.17759/bppe.2020170201 </w:t>
      </w:r>
    </w:p>
    <w:p w:rsidR="00C833F3" w:rsidRPr="004A32E4" w:rsidRDefault="00C833F3" w:rsidP="00C833F3">
      <w:pPr>
        <w:pStyle w:val="a7"/>
        <w:numPr>
          <w:ilvl w:val="0"/>
          <w:numId w:val="136"/>
        </w:numPr>
        <w:spacing w:before="60"/>
        <w:ind w:left="0" w:firstLine="1069"/>
        <w:rPr>
          <w:rFonts w:cs="Times New Roman"/>
          <w:szCs w:val="28"/>
        </w:rPr>
      </w:pPr>
      <w:r w:rsidRPr="004A32E4">
        <w:rPr>
          <w:rFonts w:cs="Times New Roman"/>
          <w:szCs w:val="28"/>
        </w:rPr>
        <w:t>Гончарова А.А. Применение профессиональных стандартов в организациях социальной сферы [Электронный ресурс] // Вестник практической психологии образования. 2020. Том 17. № 2. С. 35–40. doi:10.17759/bppe.2020170202</w:t>
      </w:r>
    </w:p>
    <w:p w:rsidR="00C833F3" w:rsidRPr="004A32E4" w:rsidRDefault="00C833F3" w:rsidP="00C833F3">
      <w:pPr>
        <w:pStyle w:val="a7"/>
        <w:numPr>
          <w:ilvl w:val="0"/>
          <w:numId w:val="136"/>
        </w:numPr>
        <w:spacing w:before="60"/>
        <w:ind w:left="0" w:firstLine="1069"/>
        <w:rPr>
          <w:rFonts w:cs="Times New Roman"/>
          <w:szCs w:val="28"/>
        </w:rPr>
      </w:pPr>
      <w:r w:rsidRPr="004A32E4">
        <w:rPr>
          <w:rFonts w:cs="Times New Roman"/>
          <w:szCs w:val="28"/>
        </w:rPr>
        <w:t>Зарецкий В.К. Проблемы профессиональной подготовки специалистов для работы с детьми с трудностями в обучении и развитии [Электронный ресурс] // Вестник практической психологии образования. 2020. Том 17. № 2. С. 53–66. doi:10.17759/bppe.2020170205</w:t>
      </w:r>
    </w:p>
    <w:p w:rsidR="00C833F3" w:rsidRPr="004A32E4" w:rsidRDefault="00C833F3" w:rsidP="00C833F3">
      <w:pPr>
        <w:pStyle w:val="a7"/>
        <w:numPr>
          <w:ilvl w:val="0"/>
          <w:numId w:val="136"/>
        </w:numPr>
        <w:spacing w:before="60"/>
        <w:ind w:left="0" w:firstLine="1069"/>
        <w:rPr>
          <w:rFonts w:cs="Times New Roman"/>
          <w:szCs w:val="28"/>
        </w:rPr>
      </w:pPr>
      <w:r w:rsidRPr="004A32E4">
        <w:rPr>
          <w:rFonts w:cs="Times New Roman"/>
          <w:szCs w:val="28"/>
        </w:rPr>
        <w:t>Алехина С.В., Клочко Е.Ю., Авилочева Н.С., Седых О.А. Инклюзия и кадры: взгляд родителей и мнение профессионалов [Электронный ресурс] // Вестник практической психологии образования. 2020. Том 17. № 2. С. 67–78. doi:10.17759/bppe.2020170206</w:t>
      </w:r>
    </w:p>
    <w:p w:rsidR="00C833F3" w:rsidRPr="004A32E4" w:rsidRDefault="00C833F3" w:rsidP="00C833F3">
      <w:pPr>
        <w:pStyle w:val="a7"/>
        <w:numPr>
          <w:ilvl w:val="0"/>
          <w:numId w:val="136"/>
        </w:numPr>
        <w:spacing w:before="60"/>
        <w:ind w:left="0" w:firstLine="1069"/>
        <w:rPr>
          <w:rFonts w:cs="Times New Roman"/>
          <w:szCs w:val="28"/>
        </w:rPr>
      </w:pPr>
      <w:r w:rsidRPr="004A32E4">
        <w:rPr>
          <w:rFonts w:cs="Times New Roman"/>
          <w:szCs w:val="28"/>
        </w:rPr>
        <w:t>Гаязова Л.А., Вихристюк О.В. Особенности запросов на дистанционную психологическую помощь в период самоизоляции (COVID-19) [Электронный ресурс] // Вестник практической психологии образования. 2020. Том 17. № 2. С. 118–129. doi:10.17759/bppe.2020170211</w:t>
      </w:r>
    </w:p>
    <w:p w:rsidR="00C833F3" w:rsidRPr="004A32E4" w:rsidRDefault="00C833F3" w:rsidP="00C833F3">
      <w:pPr>
        <w:pStyle w:val="a7"/>
        <w:numPr>
          <w:ilvl w:val="0"/>
          <w:numId w:val="136"/>
        </w:numPr>
        <w:spacing w:before="60"/>
        <w:ind w:left="0" w:firstLine="1069"/>
        <w:rPr>
          <w:rFonts w:cs="Times New Roman"/>
          <w:szCs w:val="28"/>
        </w:rPr>
      </w:pPr>
      <w:r w:rsidRPr="004A32E4">
        <w:rPr>
          <w:rFonts w:cs="Times New Roman"/>
          <w:szCs w:val="28"/>
        </w:rPr>
        <w:t>Войтас С.А., Жолудь А.Н., Кабанов И.С., Бражник Ю.В., Рибелка И.В. Модель реабилитационно-образовательного пространства для детей с ограниченными возможностями здоровья [Электронный ресурс] // Вестник практической психологии образования. 2020. Том 17. № 2. С. 130–138. doi:10.17759/bppe.2020170212</w:t>
      </w:r>
    </w:p>
    <w:p w:rsidR="00C833F3" w:rsidRPr="004A32E4" w:rsidRDefault="00C833F3" w:rsidP="00C833F3">
      <w:pPr>
        <w:pStyle w:val="a7"/>
        <w:numPr>
          <w:ilvl w:val="0"/>
          <w:numId w:val="136"/>
        </w:numPr>
        <w:spacing w:before="60"/>
        <w:ind w:left="0" w:firstLine="1069"/>
        <w:rPr>
          <w:rFonts w:cs="Times New Roman"/>
          <w:szCs w:val="28"/>
        </w:rPr>
      </w:pPr>
      <w:r w:rsidRPr="004A32E4">
        <w:rPr>
          <w:rFonts w:cs="Times New Roman"/>
          <w:szCs w:val="28"/>
        </w:rPr>
        <w:t xml:space="preserve">Пестова И.В., Гурьянова Н.А., Сергеева М.С., Кузеванова С.В. Экспертиза качества специальных условий для получения образования обучающимися с ОВЗ как условие повышения эффективности психолого-педагогического сопровождения [Электронный ресурс] // Вестник </w:t>
      </w:r>
      <w:r w:rsidRPr="004A32E4">
        <w:rPr>
          <w:rFonts w:cs="Times New Roman"/>
          <w:szCs w:val="28"/>
        </w:rPr>
        <w:lastRenderedPageBreak/>
        <w:t>практической психологии образования. 2020. Том 17. № 2. С. 139–149. doi:10.17759/bppe.2020170213</w:t>
      </w:r>
    </w:p>
    <w:p w:rsidR="00C833F3" w:rsidRPr="004A32E4" w:rsidRDefault="00C833F3" w:rsidP="00C833F3">
      <w:pPr>
        <w:pStyle w:val="a7"/>
        <w:numPr>
          <w:ilvl w:val="0"/>
          <w:numId w:val="136"/>
        </w:numPr>
        <w:spacing w:before="60"/>
        <w:ind w:left="0" w:firstLine="1069"/>
        <w:rPr>
          <w:rFonts w:cs="Times New Roman"/>
          <w:szCs w:val="28"/>
        </w:rPr>
      </w:pPr>
      <w:r w:rsidRPr="004A32E4">
        <w:rPr>
          <w:rFonts w:cs="Times New Roman"/>
          <w:szCs w:val="28"/>
        </w:rPr>
        <w:t>Андреева Н.Н. Повышение мотивации педагогов к непрерывному развитию профессионально-личностных компетенций на основе рефлексивной технологии самоанализа [Электронный ресурс] // Вестник практической психологии образования. 2020. Том 17. № 2. С. 150–158. doi:10.17759/bppe.2020170214</w:t>
      </w:r>
    </w:p>
    <w:p w:rsidR="00EC2E36" w:rsidRPr="004A32E4" w:rsidRDefault="00EC2E36" w:rsidP="00EC2E36">
      <w:pPr>
        <w:rPr>
          <w:rFonts w:cs="Times New Roman"/>
          <w:szCs w:val="28"/>
        </w:rPr>
      </w:pPr>
      <w:r w:rsidRPr="004A32E4">
        <w:rPr>
          <w:rFonts w:cs="Times New Roman"/>
          <w:szCs w:val="28"/>
        </w:rPr>
        <w:t>Итоги апробации инновационной модели реабилитационно-образовательного пространства детей с ОВЗ и инвалидностью опубликованы в следующих СМИ:</w:t>
      </w:r>
    </w:p>
    <w:p w:rsidR="00EC2E36" w:rsidRPr="004A32E4" w:rsidRDefault="00EC2E36" w:rsidP="00FA7196">
      <w:pPr>
        <w:pStyle w:val="a7"/>
        <w:numPr>
          <w:ilvl w:val="0"/>
          <w:numId w:val="126"/>
        </w:numPr>
        <w:tabs>
          <w:tab w:val="left" w:pos="1134"/>
        </w:tabs>
        <w:ind w:left="0" w:firstLine="709"/>
        <w:contextualSpacing w:val="0"/>
        <w:rPr>
          <w:rFonts w:cs="Times New Roman"/>
          <w:szCs w:val="28"/>
        </w:rPr>
      </w:pPr>
      <w:r w:rsidRPr="004A32E4">
        <w:rPr>
          <w:rFonts w:cs="Times New Roman"/>
          <w:szCs w:val="28"/>
        </w:rPr>
        <w:t>Актион Образование «Справочник педагога-психолога. Школа»;</w:t>
      </w:r>
    </w:p>
    <w:p w:rsidR="00EC2E36" w:rsidRPr="004A32E4" w:rsidRDefault="00EC2E36" w:rsidP="00FA7196">
      <w:pPr>
        <w:pStyle w:val="a7"/>
        <w:numPr>
          <w:ilvl w:val="0"/>
          <w:numId w:val="126"/>
        </w:numPr>
        <w:tabs>
          <w:tab w:val="left" w:pos="1134"/>
        </w:tabs>
        <w:ind w:left="0" w:firstLine="709"/>
        <w:contextualSpacing w:val="0"/>
        <w:rPr>
          <w:rFonts w:cs="Times New Roman"/>
          <w:szCs w:val="28"/>
        </w:rPr>
      </w:pPr>
      <w:r w:rsidRPr="004A32E4">
        <w:rPr>
          <w:rFonts w:cs="Times New Roman"/>
          <w:szCs w:val="28"/>
        </w:rPr>
        <w:t>Психологическая газета;</w:t>
      </w:r>
    </w:p>
    <w:p w:rsidR="00EC2E36" w:rsidRPr="004A32E4" w:rsidRDefault="00EC2E36" w:rsidP="00FA7196">
      <w:pPr>
        <w:pStyle w:val="a7"/>
        <w:numPr>
          <w:ilvl w:val="0"/>
          <w:numId w:val="126"/>
        </w:numPr>
        <w:tabs>
          <w:tab w:val="left" w:pos="1134"/>
        </w:tabs>
        <w:ind w:left="0" w:firstLine="709"/>
        <w:contextualSpacing w:val="0"/>
        <w:rPr>
          <w:rFonts w:cs="Times New Roman"/>
          <w:szCs w:val="28"/>
        </w:rPr>
      </w:pPr>
      <w:r w:rsidRPr="004A32E4">
        <w:rPr>
          <w:rFonts w:cs="Times New Roman"/>
          <w:szCs w:val="28"/>
        </w:rPr>
        <w:t>Душевная Москва;</w:t>
      </w:r>
    </w:p>
    <w:p w:rsidR="00EC2E36" w:rsidRPr="004A32E4" w:rsidRDefault="00EC2E36" w:rsidP="00FA7196">
      <w:pPr>
        <w:pStyle w:val="a7"/>
        <w:numPr>
          <w:ilvl w:val="0"/>
          <w:numId w:val="126"/>
        </w:numPr>
        <w:tabs>
          <w:tab w:val="left" w:pos="1134"/>
        </w:tabs>
        <w:ind w:left="0" w:firstLine="709"/>
        <w:contextualSpacing w:val="0"/>
        <w:rPr>
          <w:rFonts w:cs="Times New Roman"/>
          <w:szCs w:val="28"/>
        </w:rPr>
      </w:pPr>
      <w:r w:rsidRPr="004A32E4">
        <w:rPr>
          <w:rFonts w:cs="Times New Roman"/>
          <w:szCs w:val="28"/>
        </w:rPr>
        <w:t>Сайт Московского государственного психолого-педагогического университета;</w:t>
      </w:r>
    </w:p>
    <w:p w:rsidR="00EC2E36" w:rsidRPr="004A32E4" w:rsidRDefault="00EC2E36" w:rsidP="00FA7196">
      <w:pPr>
        <w:pStyle w:val="a7"/>
        <w:numPr>
          <w:ilvl w:val="0"/>
          <w:numId w:val="126"/>
        </w:numPr>
        <w:tabs>
          <w:tab w:val="left" w:pos="1134"/>
        </w:tabs>
        <w:ind w:left="0" w:firstLine="709"/>
        <w:contextualSpacing w:val="0"/>
        <w:rPr>
          <w:rFonts w:cs="Times New Roman"/>
          <w:szCs w:val="28"/>
        </w:rPr>
      </w:pPr>
      <w:r w:rsidRPr="004A32E4">
        <w:rPr>
          <w:rFonts w:cs="Times New Roman"/>
          <w:szCs w:val="28"/>
        </w:rPr>
        <w:t>Сетевой журнал Вестник практической психологии образования;</w:t>
      </w:r>
    </w:p>
    <w:p w:rsidR="00EC2E36" w:rsidRPr="004A32E4" w:rsidRDefault="00EC2E36" w:rsidP="00FA7196">
      <w:pPr>
        <w:pStyle w:val="a7"/>
        <w:numPr>
          <w:ilvl w:val="0"/>
          <w:numId w:val="126"/>
        </w:numPr>
        <w:tabs>
          <w:tab w:val="left" w:pos="1134"/>
        </w:tabs>
        <w:ind w:left="0" w:firstLine="709"/>
        <w:contextualSpacing w:val="0"/>
        <w:rPr>
          <w:rFonts w:cs="Times New Roman"/>
          <w:szCs w:val="28"/>
        </w:rPr>
      </w:pPr>
      <w:r w:rsidRPr="004A32E4">
        <w:rPr>
          <w:rFonts w:cs="Times New Roman"/>
          <w:szCs w:val="28"/>
        </w:rPr>
        <w:t>Портал психологических изданий PsyJournals.ru</w:t>
      </w:r>
    </w:p>
    <w:p w:rsidR="00EC2E36" w:rsidRPr="004A32E4" w:rsidRDefault="00EC2E36" w:rsidP="00FA7196">
      <w:pPr>
        <w:tabs>
          <w:tab w:val="left" w:pos="1134"/>
        </w:tabs>
        <w:rPr>
          <w:rFonts w:cs="Times New Roman"/>
          <w:szCs w:val="28"/>
        </w:rPr>
      </w:pPr>
      <w:r w:rsidRPr="004A32E4">
        <w:rPr>
          <w:rFonts w:cs="Times New Roman"/>
          <w:szCs w:val="28"/>
        </w:rPr>
        <w:t>Интернет-ресурс публикации в СМИ итогов апробации инновационной модели реабилитационно-образовательного пространства детей с ОВЗ и инвалидностью для специалистов по социальной реабилитации, педагогов, психологов и родителей детей с ОВЗ и инвалидностью:</w:t>
      </w:r>
    </w:p>
    <w:p w:rsidR="00EC2E36" w:rsidRPr="004A32E4" w:rsidRDefault="00EC2E36" w:rsidP="00EC2E36">
      <w:pPr>
        <w:rPr>
          <w:rFonts w:cs="Times New Roman"/>
          <w:szCs w:val="28"/>
        </w:rPr>
      </w:pPr>
      <w:r w:rsidRPr="004A32E4">
        <w:rPr>
          <w:rFonts w:cs="Times New Roman"/>
          <w:szCs w:val="28"/>
        </w:rPr>
        <w:t xml:space="preserve">Актион Образование «Справочник педагога-психолога. Школа». Итоги проекта «Модель инновационной реабилитационно-образовательной среды: пространство возможностей» </w:t>
      </w:r>
      <w:hyperlink r:id="rId119" w:history="1">
        <w:r w:rsidRPr="004A32E4">
          <w:rPr>
            <w:rStyle w:val="a9"/>
            <w:rFonts w:cs="Times New Roman"/>
            <w:color w:val="auto"/>
            <w:szCs w:val="28"/>
          </w:rPr>
          <w:t>https://e.psihologsh.ru/867934</w:t>
        </w:r>
      </w:hyperlink>
      <w:r w:rsidRPr="004A32E4">
        <w:rPr>
          <w:rFonts w:cs="Times New Roman"/>
          <w:szCs w:val="28"/>
        </w:rPr>
        <w:t>;</w:t>
      </w:r>
    </w:p>
    <w:p w:rsidR="00EC2E36" w:rsidRPr="004A32E4" w:rsidRDefault="00EC2E36" w:rsidP="00EC2E36">
      <w:pPr>
        <w:rPr>
          <w:rFonts w:cs="Times New Roman"/>
          <w:szCs w:val="28"/>
        </w:rPr>
      </w:pPr>
      <w:r w:rsidRPr="004A32E4">
        <w:rPr>
          <w:rFonts w:cs="Times New Roman"/>
          <w:szCs w:val="28"/>
        </w:rPr>
        <w:t xml:space="preserve">Психологическая газета. Модель инновационной реабилитационно-образовательной среды: пространство возможностей. Пост-релиз </w:t>
      </w:r>
      <w:hyperlink r:id="rId120" w:history="1">
        <w:r w:rsidRPr="004A32E4">
          <w:rPr>
            <w:rStyle w:val="a9"/>
            <w:rFonts w:cs="Times New Roman"/>
            <w:color w:val="auto"/>
            <w:szCs w:val="28"/>
          </w:rPr>
          <w:t>https://psy.su/feed/8817/</w:t>
        </w:r>
      </w:hyperlink>
      <w:r w:rsidRPr="004A32E4">
        <w:rPr>
          <w:rFonts w:cs="Times New Roman"/>
          <w:szCs w:val="28"/>
        </w:rPr>
        <w:t>;</w:t>
      </w:r>
    </w:p>
    <w:p w:rsidR="00EC2E36" w:rsidRPr="004A32E4" w:rsidRDefault="00EC2E36" w:rsidP="00EC2E36">
      <w:pPr>
        <w:rPr>
          <w:rFonts w:cs="Times New Roman"/>
          <w:szCs w:val="28"/>
        </w:rPr>
      </w:pPr>
      <w:r w:rsidRPr="004A32E4">
        <w:rPr>
          <w:rFonts w:cs="Times New Roman"/>
          <w:szCs w:val="28"/>
        </w:rPr>
        <w:t xml:space="preserve">Душевная Москва. Модель инновационной реабилитационно-образовательной среды: пространство возможностей. Пост-релиз </w:t>
      </w:r>
      <w:hyperlink r:id="rId121" w:history="1">
        <w:r w:rsidRPr="004A32E4">
          <w:rPr>
            <w:rStyle w:val="a9"/>
            <w:rFonts w:cs="Times New Roman"/>
            <w:color w:val="auto"/>
            <w:szCs w:val="28"/>
          </w:rPr>
          <w:t>http://dushevnayamoskva.ru/ru-RU/news/from-organization/card/9279.html</w:t>
        </w:r>
      </w:hyperlink>
      <w:r w:rsidRPr="004A32E4">
        <w:rPr>
          <w:rFonts w:cs="Times New Roman"/>
          <w:szCs w:val="28"/>
        </w:rPr>
        <w:t xml:space="preserve">; </w:t>
      </w:r>
    </w:p>
    <w:p w:rsidR="00EC2E36" w:rsidRPr="004A32E4" w:rsidRDefault="00EC2E36" w:rsidP="00EC2E36">
      <w:pPr>
        <w:rPr>
          <w:rFonts w:cs="Times New Roman"/>
          <w:szCs w:val="28"/>
        </w:rPr>
      </w:pPr>
      <w:r w:rsidRPr="004A32E4">
        <w:rPr>
          <w:rFonts w:cs="Times New Roman"/>
          <w:szCs w:val="28"/>
        </w:rPr>
        <w:t xml:space="preserve">Сайт Московского государственного психолого-педагогического университета. Модель инновационной реабилитационно-образовательной среды: пространство возможностей. </w:t>
      </w:r>
      <w:hyperlink r:id="rId122" w:history="1">
        <w:r w:rsidRPr="004A32E4">
          <w:rPr>
            <w:rStyle w:val="a9"/>
            <w:rFonts w:cs="Times New Roman"/>
            <w:color w:val="auto"/>
            <w:szCs w:val="28"/>
          </w:rPr>
          <w:t>https://mgppu.ru/news/8541</w:t>
        </w:r>
      </w:hyperlink>
      <w:r w:rsidRPr="004A32E4">
        <w:rPr>
          <w:rFonts w:cs="Times New Roman"/>
          <w:szCs w:val="28"/>
        </w:rPr>
        <w:t xml:space="preserve">; </w:t>
      </w:r>
    </w:p>
    <w:p w:rsidR="00EC2E36" w:rsidRPr="004A32E4" w:rsidRDefault="00EC2E36" w:rsidP="00EC2E36">
      <w:pPr>
        <w:rPr>
          <w:rFonts w:cs="Times New Roman"/>
          <w:szCs w:val="28"/>
        </w:rPr>
      </w:pPr>
      <w:r w:rsidRPr="004A32E4">
        <w:rPr>
          <w:rFonts w:cs="Times New Roman"/>
          <w:szCs w:val="28"/>
        </w:rPr>
        <w:t xml:space="preserve">Сетевой журнал Вестник практической психологии образования. Образование в интересах детей: проблемы подготовки профессиональных кадров. </w:t>
      </w:r>
      <w:hyperlink r:id="rId123" w:history="1">
        <w:r w:rsidRPr="004A32E4">
          <w:rPr>
            <w:rStyle w:val="a9"/>
            <w:rFonts w:cs="Times New Roman"/>
            <w:color w:val="auto"/>
            <w:szCs w:val="28"/>
          </w:rPr>
          <w:t>https://psyjournals.ru/files/116063/bppe_2020_n2.pdf</w:t>
        </w:r>
      </w:hyperlink>
      <w:r w:rsidRPr="004A32E4">
        <w:rPr>
          <w:rFonts w:cs="Times New Roman"/>
          <w:szCs w:val="28"/>
        </w:rPr>
        <w:t>;</w:t>
      </w:r>
    </w:p>
    <w:p w:rsidR="00EC2E36" w:rsidRPr="004A32E4" w:rsidRDefault="00EC2E36" w:rsidP="00EC2E36">
      <w:pPr>
        <w:rPr>
          <w:rFonts w:cs="Times New Roman"/>
          <w:szCs w:val="28"/>
        </w:rPr>
      </w:pPr>
      <w:r w:rsidRPr="004A32E4">
        <w:rPr>
          <w:rFonts w:cs="Times New Roman"/>
          <w:szCs w:val="28"/>
        </w:rPr>
        <w:t xml:space="preserve">Портал психологических изданий PsyJournals.ru О проблемах профессиональной подготовки специалистов социальной сферы для работы с уязвимыми категориями населения </w:t>
      </w:r>
      <w:hyperlink r:id="rId124" w:history="1">
        <w:r w:rsidRPr="004A32E4">
          <w:rPr>
            <w:rStyle w:val="a9"/>
            <w:rFonts w:cs="Times New Roman"/>
            <w:color w:val="auto"/>
            <w:szCs w:val="28"/>
          </w:rPr>
          <w:t>https://psyjournals.ru/vestnik_psyobr/2020/n2/Rubtsov_Alekhina_et_al.shtml</w:t>
        </w:r>
      </w:hyperlink>
      <w:r w:rsidRPr="004A32E4">
        <w:rPr>
          <w:rFonts w:cs="Times New Roman"/>
          <w:szCs w:val="28"/>
        </w:rPr>
        <w:t>;</w:t>
      </w:r>
    </w:p>
    <w:p w:rsidR="005E5908" w:rsidRPr="004A32E4" w:rsidRDefault="00EC2E36" w:rsidP="005E5908">
      <w:pPr>
        <w:rPr>
          <w:rFonts w:cs="Times New Roman"/>
          <w:szCs w:val="28"/>
        </w:rPr>
      </w:pPr>
      <w:r w:rsidRPr="004A32E4">
        <w:rPr>
          <w:rFonts w:cs="Times New Roman"/>
          <w:szCs w:val="28"/>
        </w:rPr>
        <w:t xml:space="preserve">Сайт общероссийской общественной организации "Федерация психологов образования России". Модель инновационной реабилитационно-образовательной среды: пространство возможностей. </w:t>
      </w:r>
      <w:hyperlink r:id="rId125" w:history="1">
        <w:r w:rsidRPr="004A32E4">
          <w:rPr>
            <w:rStyle w:val="a9"/>
            <w:rFonts w:cs="Times New Roman"/>
            <w:color w:val="auto"/>
            <w:szCs w:val="28"/>
          </w:rPr>
          <w:t>https://rospsy.ru/node/642</w:t>
        </w:r>
      </w:hyperlink>
      <w:r w:rsidRPr="004A32E4">
        <w:rPr>
          <w:rFonts w:cs="Times New Roman"/>
          <w:szCs w:val="28"/>
        </w:rPr>
        <w:t>;</w:t>
      </w:r>
    </w:p>
    <w:p w:rsidR="004C0953" w:rsidRPr="004A32E4" w:rsidRDefault="00EC2E36" w:rsidP="005E5908">
      <w:pPr>
        <w:rPr>
          <w:rFonts w:cs="Times New Roman"/>
          <w:szCs w:val="28"/>
        </w:rPr>
      </w:pPr>
      <w:r w:rsidRPr="004A32E4">
        <w:rPr>
          <w:rFonts w:cs="Times New Roman"/>
          <w:szCs w:val="28"/>
        </w:rPr>
        <w:lastRenderedPageBreak/>
        <w:t xml:space="preserve">Сайт общероссийской общественной организации "Федерация психологов образования России". Международный онлайн-семинар "Инклюзия в образовании" </w:t>
      </w:r>
      <w:hyperlink r:id="rId126" w:history="1">
        <w:r w:rsidRPr="004A32E4">
          <w:rPr>
            <w:rStyle w:val="a9"/>
            <w:rFonts w:cs="Times New Roman"/>
            <w:color w:val="auto"/>
            <w:szCs w:val="28"/>
          </w:rPr>
          <w:t>https://rospsy.ru/node/633</w:t>
        </w:r>
      </w:hyperlink>
      <w:r w:rsidRPr="004A32E4">
        <w:rPr>
          <w:rFonts w:cs="Times New Roman"/>
          <w:szCs w:val="28"/>
        </w:rPr>
        <w:t>.</w:t>
      </w:r>
    </w:p>
    <w:p w:rsidR="009120F6" w:rsidRPr="004A32E4" w:rsidRDefault="00D15B7D" w:rsidP="00D94F8D">
      <w:pPr>
        <w:pStyle w:val="1b"/>
        <w:spacing w:before="120" w:after="120"/>
        <w:rPr>
          <w:i/>
          <w:color w:val="auto"/>
          <w:lang w:eastAsia="ru-RU"/>
        </w:rPr>
      </w:pPr>
      <w:bookmarkStart w:id="111" w:name="_Toc70339062"/>
      <w:r w:rsidRPr="004A32E4">
        <w:rPr>
          <w:i/>
          <w:color w:val="auto"/>
          <w:lang w:eastAsia="ru-RU"/>
        </w:rPr>
        <w:t>3</w:t>
      </w:r>
      <w:r w:rsidR="009120F6" w:rsidRPr="004A32E4">
        <w:rPr>
          <w:i/>
          <w:color w:val="auto"/>
          <w:lang w:eastAsia="ru-RU"/>
        </w:rPr>
        <w:t>.1.3. Научная школа «Инновационные подходы и методы экспериментальной психологии»</w:t>
      </w:r>
      <w:bookmarkEnd w:id="109"/>
      <w:bookmarkEnd w:id="110"/>
      <w:bookmarkEnd w:id="111"/>
    </w:p>
    <w:p w:rsidR="006454B1" w:rsidRPr="004A32E4" w:rsidRDefault="006454B1" w:rsidP="006454B1">
      <w:pPr>
        <w:autoSpaceDE w:val="0"/>
        <w:autoSpaceDN w:val="0"/>
        <w:adjustRightInd w:val="0"/>
        <w:spacing w:before="60"/>
        <w:rPr>
          <w:rFonts w:cs="Times New Roman"/>
          <w:b/>
          <w:szCs w:val="24"/>
        </w:rPr>
      </w:pPr>
      <w:r w:rsidRPr="004A32E4">
        <w:rPr>
          <w:rFonts w:cs="Times New Roman"/>
          <w:szCs w:val="24"/>
        </w:rPr>
        <w:t xml:space="preserve">Руководитель научной школы является доктор психологических наук, профессор, </w:t>
      </w:r>
      <w:r w:rsidRPr="004A32E4">
        <w:rPr>
          <w:rFonts w:cs="Times New Roman"/>
          <w:b/>
          <w:szCs w:val="24"/>
        </w:rPr>
        <w:t>Барабанщиков В.А.</w:t>
      </w:r>
    </w:p>
    <w:p w:rsidR="006454B1" w:rsidRPr="004A32E4" w:rsidRDefault="006454B1" w:rsidP="006454B1">
      <w:pPr>
        <w:autoSpaceDE w:val="0"/>
        <w:autoSpaceDN w:val="0"/>
        <w:adjustRightInd w:val="0"/>
        <w:rPr>
          <w:rFonts w:cs="Times New Roman"/>
          <w:szCs w:val="24"/>
        </w:rPr>
      </w:pPr>
      <w:r w:rsidRPr="004A32E4">
        <w:rPr>
          <w:rFonts w:cs="Times New Roman"/>
          <w:szCs w:val="24"/>
        </w:rPr>
        <w:t xml:space="preserve">Научная школа </w:t>
      </w:r>
      <w:r w:rsidRPr="004A32E4">
        <w:rPr>
          <w:rFonts w:cs="Times New Roman"/>
          <w:b/>
          <w:bCs/>
          <w:szCs w:val="24"/>
        </w:rPr>
        <w:t>«</w:t>
      </w:r>
      <w:r w:rsidRPr="004A32E4">
        <w:rPr>
          <w:rFonts w:cs="Times New Roman"/>
          <w:szCs w:val="24"/>
        </w:rPr>
        <w:t xml:space="preserve">Инновационные подходы и методы экспериментальной психологии» зарегистрирована в Московском городском психолого-педагогическом университете в 2011 году по результатам конкурсного отбора исследовательских коллективов в качестве научной школы Московского городского психолого-педагогического университета (протокол заседания Ученого Совета МГППУ № 14 от 21.12.2011 года). </w:t>
      </w:r>
    </w:p>
    <w:p w:rsidR="006454B1" w:rsidRPr="004A32E4" w:rsidRDefault="006454B1" w:rsidP="006454B1">
      <w:pPr>
        <w:autoSpaceDE w:val="0"/>
        <w:autoSpaceDN w:val="0"/>
        <w:adjustRightInd w:val="0"/>
        <w:rPr>
          <w:rFonts w:cs="Times New Roman"/>
          <w:szCs w:val="28"/>
        </w:rPr>
      </w:pPr>
      <w:r w:rsidRPr="004A32E4">
        <w:rPr>
          <w:rFonts w:eastAsia="Times New Roman" w:cs="Times New Roman"/>
          <w:szCs w:val="28"/>
          <w:lang w:eastAsia="ru-RU"/>
        </w:rPr>
        <w:t>Теоретико-методологическую основу научных исследований составляет принцип единства познания, личности и общения, разрабатываемый в рамках когнитивно-коммуникативного подхода к исследованию познавательных процессов (Ломов, 1984; Барабанщиков, 2009). Общение играет роль основания познавательных процессов, которые, в свою очередь, направляют и контролируют коммуникативный процесс. В данном контексте перцептивный образ Другого включает не только гносеологический, но и личностный и коммуникативный планы.</w:t>
      </w:r>
    </w:p>
    <w:p w:rsidR="006454B1" w:rsidRPr="004A32E4" w:rsidRDefault="006454B1" w:rsidP="006454B1">
      <w:pPr>
        <w:autoSpaceDE w:val="0"/>
        <w:autoSpaceDN w:val="0"/>
        <w:adjustRightInd w:val="0"/>
        <w:rPr>
          <w:rFonts w:cs="Times New Roman"/>
          <w:szCs w:val="28"/>
        </w:rPr>
      </w:pPr>
      <w:r w:rsidRPr="004A32E4">
        <w:rPr>
          <w:rFonts w:eastAsia="Times New Roman" w:cs="Times New Roman"/>
          <w:szCs w:val="28"/>
          <w:lang w:eastAsia="ru-RU"/>
        </w:rPr>
        <w:t xml:space="preserve">Экспериментальные исследования охватывают информационно-технологический, методический, собственно-экспериментальный и теоретический планы исследований. В центре внимания сохраняется роль динамической составляющей выражения лица в восприятии состояний и индивидуально-психологических особенностей натурщиков, условия эффективного распознавания сложных экспрессий, организация перцептивной активности при экспозиции видеоизображений, своеобразие оценок состояний естественного лица по отношению к изображениям, генерируемым компьютером либо пространственно-временной структурой стимульного потока, влияние на межличностное восприятие свойств личности и самооценки наблюдателя. </w:t>
      </w:r>
    </w:p>
    <w:p w:rsidR="006454B1" w:rsidRPr="004A32E4" w:rsidRDefault="006454B1" w:rsidP="006454B1">
      <w:pPr>
        <w:autoSpaceDE w:val="0"/>
        <w:autoSpaceDN w:val="0"/>
        <w:adjustRightInd w:val="0"/>
        <w:rPr>
          <w:rFonts w:eastAsia="Times New Roman" w:cs="Times New Roman"/>
          <w:szCs w:val="28"/>
          <w:lang w:eastAsia="ru-RU"/>
        </w:rPr>
      </w:pPr>
      <w:r w:rsidRPr="004A32E4">
        <w:rPr>
          <w:rFonts w:cs="Times New Roman"/>
          <w:szCs w:val="28"/>
        </w:rPr>
        <w:t>На отчетном этапе сотрудниками научной школы в</w:t>
      </w:r>
      <w:r w:rsidRPr="004A32E4">
        <w:rPr>
          <w:rFonts w:eastAsia="Times New Roman" w:cs="Times New Roman"/>
          <w:szCs w:val="28"/>
          <w:lang w:eastAsia="ru-RU"/>
        </w:rPr>
        <w:t xml:space="preserve"> рамках выполнения плана исследований был получен ряд важных результатов, раскрывающих природу процессов общения и роль непосредственного восприятия коммуникативного партнера в межличностном познании.</w:t>
      </w:r>
    </w:p>
    <w:p w:rsidR="006454B1" w:rsidRPr="004A32E4" w:rsidRDefault="006454B1" w:rsidP="006454B1">
      <w:pPr>
        <w:autoSpaceDE w:val="0"/>
        <w:autoSpaceDN w:val="0"/>
        <w:adjustRightInd w:val="0"/>
        <w:rPr>
          <w:rFonts w:cs="Times New Roman"/>
          <w:szCs w:val="28"/>
        </w:rPr>
      </w:pPr>
      <w:r w:rsidRPr="004A32E4">
        <w:rPr>
          <w:rFonts w:eastAsia="Times New Roman" w:cs="Times New Roman"/>
          <w:szCs w:val="28"/>
          <w:lang w:eastAsia="ru-RU"/>
        </w:rPr>
        <w:t xml:space="preserve">В ходе выполненных исследований восприятия "живого" лица выявлены следующие закономерности: показано, что мультимодальные динамические экспрессии, использованные в Женевском тесте на распознавание эмоций GERT, функционально автономны и могут претендовать на статус базовых; линейная зависимость точности распознавания динамических экспрессией от степени возбуждения на российской выборке отсутствует; в отличие от фотоизображений эмоций, при экспозиции их видеоизображений меняются рейтинги и относительная точность идентификации, а также содержание и </w:t>
      </w:r>
      <w:r w:rsidRPr="004A32E4">
        <w:rPr>
          <w:rFonts w:eastAsia="Times New Roman" w:cs="Times New Roman"/>
          <w:szCs w:val="28"/>
          <w:lang w:eastAsia="ru-RU"/>
        </w:rPr>
        <w:lastRenderedPageBreak/>
        <w:t>значение дополнительных эмоций («ошибок идентификации»). Сравнительный анализ результатов лабораторного и дистантного экспериментов по восприятию мультимодальных экспрессий выявил общие закономерности и точность распознавания (86%).</w:t>
      </w:r>
    </w:p>
    <w:p w:rsidR="006454B1" w:rsidRPr="004A32E4" w:rsidRDefault="006454B1" w:rsidP="006454B1">
      <w:pPr>
        <w:autoSpaceDE w:val="0"/>
        <w:autoSpaceDN w:val="0"/>
        <w:adjustRightInd w:val="0"/>
        <w:rPr>
          <w:rFonts w:cs="Times New Roman"/>
          <w:szCs w:val="28"/>
        </w:rPr>
      </w:pPr>
      <w:r w:rsidRPr="004A32E4">
        <w:rPr>
          <w:rFonts w:eastAsia="Times New Roman" w:cs="Times New Roman"/>
          <w:szCs w:val="28"/>
          <w:lang w:eastAsia="ru-RU"/>
        </w:rPr>
        <w:t xml:space="preserve">В исследовании кажущегося (стробоскопического) движения обнаружена возможность повышения относительной точности распознавания базовых эмоциональных экспрессий при ослаблении их интенсивности. Эффект сенсибилизации носит избирательный характер и непосредственно проявляется при демонстрации эмоции отвращения. Усложнение условий – укороченная длительность, низкая интенсивность, ступенчатая форма стробоскопической экспозиции экспрессий – усиливают неопределенность зрительной задачи и расширяют требования к когнитивным ресурсам наблюдателя. Длительность перцептивного процесса возрастает. </w:t>
      </w:r>
    </w:p>
    <w:p w:rsidR="006454B1" w:rsidRPr="004A32E4" w:rsidRDefault="006454B1" w:rsidP="006454B1">
      <w:pPr>
        <w:autoSpaceDE w:val="0"/>
        <w:autoSpaceDN w:val="0"/>
        <w:adjustRightInd w:val="0"/>
        <w:rPr>
          <w:rFonts w:cs="Times New Roman"/>
          <w:szCs w:val="28"/>
        </w:rPr>
      </w:pPr>
      <w:r w:rsidRPr="004A32E4">
        <w:rPr>
          <w:rFonts w:eastAsia="Times New Roman" w:cs="Times New Roman"/>
          <w:szCs w:val="28"/>
          <w:lang w:eastAsia="ru-RU"/>
        </w:rPr>
        <w:t xml:space="preserve">Подтверждена возможность адекватного восприятия эмоциональных микроэкспрессий во время саккадических поворотов глаз при экспозиции лица на основных участках выполняемого движения. При сокращении расстояния до цели (смежной фиксации) эффективность распознавания эмоций увеличивается. Элиминация высоких пространственных частот изображений страха и удивления в околопороговой зоне ведут к перестройке информационной основы кажущегося движения и доминированию дополнительных признаков. Эффект стробоскопический сенсибилизации, возникающий при низкой чёткости изображения, имеет не только эксплицитную, но и имплицитную форму, специфичную для низко аттрактивных эмоций. </w:t>
      </w:r>
    </w:p>
    <w:p w:rsidR="006454B1" w:rsidRPr="004A32E4" w:rsidRDefault="006454B1" w:rsidP="006454B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4A32E4">
        <w:rPr>
          <w:rFonts w:eastAsia="Times New Roman" w:cs="Times New Roman"/>
          <w:szCs w:val="28"/>
          <w:lang w:eastAsia="ru-RU"/>
        </w:rPr>
        <w:t xml:space="preserve">Показано, что зависимость восприятия конфигурационных паттернов от вида изображенного лица проявляется в двух неспецифических феноменах: инверсии привлекательности лица на фотографии и удвоении личности виртуального натурщика. При всех тестируемых видах лица роли самооценок наблюдателей в целом совпадают. В зависимости от вида изображенного лица и его трансформаций влияние самооценки меняется. При любом способе изображения лица оценка натурщика и самооценка наблюдателя включены в единый цикл межличностной коммуникации («лицом к лицу»), в котором определяющая роль принадлежит конфигурационным отношениям. </w:t>
      </w:r>
    </w:p>
    <w:p w:rsidR="006454B1" w:rsidRPr="004A32E4" w:rsidRDefault="006454B1" w:rsidP="006454B1">
      <w:pPr>
        <w:shd w:val="clear" w:color="auto" w:fill="FFFFFF"/>
        <w:rPr>
          <w:rFonts w:eastAsia="Times New Roman" w:cs="Times New Roman"/>
          <w:szCs w:val="28"/>
          <w:lang w:eastAsia="ru-RU"/>
        </w:rPr>
      </w:pPr>
      <w:r w:rsidRPr="004A32E4">
        <w:rPr>
          <w:rFonts w:eastAsia="Times New Roman" w:cs="Times New Roman"/>
          <w:szCs w:val="28"/>
          <w:lang w:eastAsia="ru-RU"/>
        </w:rPr>
        <w:t>Выявлены культурные особенности восприятия базовых эмоциональных экспрессий лица из базы ВЕПЭЛ. Показана большая интенсивность воспринимаемых эмоций у россиян и европейцев, чем у азиатов.</w:t>
      </w:r>
    </w:p>
    <w:p w:rsidR="006454B1" w:rsidRPr="004A32E4" w:rsidRDefault="006454B1" w:rsidP="006454B1">
      <w:pPr>
        <w:shd w:val="clear" w:color="auto" w:fill="FFFFFF"/>
        <w:rPr>
          <w:rFonts w:eastAsia="Times New Roman" w:cs="Times New Roman"/>
          <w:szCs w:val="28"/>
          <w:lang w:eastAsia="ru-RU"/>
        </w:rPr>
      </w:pPr>
      <w:r w:rsidRPr="004A32E4">
        <w:rPr>
          <w:rFonts w:eastAsia="Times New Roman" w:cs="Times New Roman"/>
          <w:szCs w:val="28"/>
          <w:lang w:eastAsia="ru-RU"/>
        </w:rPr>
        <w:t>В рамках программы исследований разработан ряд новых процедур и методов изучения коммуникативного процесса, обладающих высокой экологической валидностью и апробированных в лабораторных экспериментах и онлайн.</w:t>
      </w:r>
    </w:p>
    <w:p w:rsidR="006454B1" w:rsidRPr="004A32E4" w:rsidRDefault="006454B1" w:rsidP="006454B1">
      <w:pPr>
        <w:shd w:val="clear" w:color="auto" w:fill="FFFFFF"/>
        <w:rPr>
          <w:rFonts w:eastAsia="Times New Roman" w:cs="Times New Roman"/>
          <w:szCs w:val="28"/>
          <w:lang w:eastAsia="ru-RU"/>
        </w:rPr>
      </w:pPr>
      <w:r w:rsidRPr="004A32E4">
        <w:rPr>
          <w:rFonts w:eastAsia="Times New Roman" w:cs="Times New Roman"/>
          <w:szCs w:val="28"/>
          <w:lang w:eastAsia="ru-RU"/>
        </w:rPr>
        <w:t xml:space="preserve">1. Исследования общения, опосредуемого видеокоммуникацией, позволяют перейти к анализу особенностей восприятия живого лица собеседника, включая анализ движений глаз. В рамках проекта разработана собственная система контроля, записи и трансляции «живого» видео, </w:t>
      </w:r>
      <w:r w:rsidRPr="004A32E4">
        <w:rPr>
          <w:rFonts w:eastAsia="Times New Roman" w:cs="Times New Roman"/>
          <w:szCs w:val="28"/>
          <w:lang w:eastAsia="ru-RU"/>
        </w:rPr>
        <w:lastRenderedPageBreak/>
        <w:t xml:space="preserve">обеспечивающая интеграцию в психологический эксперимент, которая может быть использована в качестве основы для широкого спектра экспериментальных психологических исследований. </w:t>
      </w:r>
    </w:p>
    <w:p w:rsidR="006454B1" w:rsidRPr="004A32E4" w:rsidRDefault="006454B1" w:rsidP="006454B1">
      <w:pPr>
        <w:shd w:val="clear" w:color="auto" w:fill="FFFFFF"/>
        <w:rPr>
          <w:rFonts w:eastAsia="Times New Roman" w:cs="Times New Roman"/>
          <w:szCs w:val="28"/>
          <w:lang w:eastAsia="ru-RU"/>
        </w:rPr>
      </w:pPr>
      <w:r w:rsidRPr="004A32E4">
        <w:rPr>
          <w:rFonts w:eastAsia="Times New Roman" w:cs="Times New Roman"/>
          <w:szCs w:val="28"/>
          <w:lang w:eastAsia="ru-RU"/>
        </w:rPr>
        <w:t>2. Разработана новая компьютерная программа, реализующая новые типы нейросетевых классификаторов применительно к данным окуломоторной активности человека. Использовавшиеся технические приемы обработки информации могут быть эффективно использованы при выполнении исследований, направленных на изучение особенностей восприятия эмоционального состояния и индивидуально-личностных особенностей человека по динамическому выражению его лица, а также при проведении исследований глазодвигательной активности в ходе общения и деятельности, опосредованных видеокоммуникацией.</w:t>
      </w:r>
    </w:p>
    <w:p w:rsidR="006454B1" w:rsidRPr="004A32E4" w:rsidRDefault="006454B1" w:rsidP="006454B1">
      <w:pPr>
        <w:shd w:val="clear" w:color="auto" w:fill="FFFFFF"/>
        <w:rPr>
          <w:rFonts w:eastAsia="Times New Roman" w:cs="Times New Roman"/>
          <w:szCs w:val="28"/>
          <w:lang w:eastAsia="ru-RU"/>
        </w:rPr>
      </w:pPr>
      <w:r w:rsidRPr="004A32E4">
        <w:rPr>
          <w:rFonts w:eastAsia="Times New Roman" w:cs="Times New Roman"/>
          <w:szCs w:val="28"/>
          <w:lang w:eastAsia="ru-RU"/>
        </w:rPr>
        <w:t>3. Апробирована новая методика изучения процессов общения опосредованных видеокоммуникацией сконструированная на основе игры «верю, не верю». Методика позволяет в ситуации высокой экологической валидности исследовать проявления признаков правды и лжи. В ходе игрового процесса игроки активно используют видеоизображение лица партнера в качестве условия успешного решения задачи (выражение лица как подсказка). Сопоставление частот различных типов игровых ситуаций позволяет предположить, что наблюдатели способны адекватно оценивать достоверность / недостоверность сообщаемой информации.</w:t>
      </w:r>
    </w:p>
    <w:p w:rsidR="006454B1" w:rsidRPr="004A32E4" w:rsidRDefault="006454B1" w:rsidP="006454B1">
      <w:pPr>
        <w:shd w:val="clear" w:color="auto" w:fill="FFFFFF"/>
        <w:rPr>
          <w:rFonts w:eastAsia="Times New Roman" w:cs="Times New Roman"/>
          <w:szCs w:val="28"/>
          <w:lang w:eastAsia="ru-RU"/>
        </w:rPr>
      </w:pPr>
      <w:r w:rsidRPr="004A32E4">
        <w:rPr>
          <w:rFonts w:eastAsia="Times New Roman" w:cs="Times New Roman"/>
          <w:szCs w:val="28"/>
          <w:lang w:eastAsia="ru-RU"/>
        </w:rPr>
        <w:t xml:space="preserve">4. Разработана и апробирована методика индукции эмоциональных проявлений человека, основанная на демонстрации эмоционально значимых событий. Проведена валидизация видеоматериала. Отобраны видеоклипы, которые воспринимаются наблюдателями наиболее однозначно. Проведена высокоскоростная видеосъемка натурщиков. Получены данные об индивидуальных особенностях (типов эмоционального реагирования) и способности натурщиков к вербализации динамических проявлений эмоций. </w:t>
      </w:r>
    </w:p>
    <w:p w:rsidR="006454B1" w:rsidRPr="004A32E4" w:rsidRDefault="006454B1" w:rsidP="006454B1">
      <w:pPr>
        <w:shd w:val="clear" w:color="auto" w:fill="FFFFFF"/>
        <w:rPr>
          <w:rFonts w:eastAsia="Times New Roman" w:cs="Times New Roman"/>
          <w:szCs w:val="28"/>
          <w:lang w:eastAsia="ru-RU"/>
        </w:rPr>
      </w:pPr>
      <w:r w:rsidRPr="004A32E4">
        <w:rPr>
          <w:rFonts w:eastAsia="Times New Roman" w:cs="Times New Roman"/>
          <w:szCs w:val="28"/>
          <w:lang w:eastAsia="ru-RU"/>
        </w:rPr>
        <w:t xml:space="preserve">5. Разработаны подходы к выделению структур социальных эмоций, имеющих характеристики базовых эмоций. Проведено уточнение характеристик 20-ти сложных эмоций по ШДЭ, построены профили дифференцированных оценок базовых эмоций. </w:t>
      </w:r>
    </w:p>
    <w:p w:rsidR="006454B1" w:rsidRPr="004A32E4" w:rsidRDefault="006454B1" w:rsidP="006454B1">
      <w:pPr>
        <w:shd w:val="clear" w:color="auto" w:fill="FFFFFF"/>
        <w:rPr>
          <w:rFonts w:eastAsia="Times New Roman" w:cs="Times New Roman"/>
          <w:szCs w:val="28"/>
          <w:lang w:eastAsia="ru-RU"/>
        </w:rPr>
      </w:pPr>
      <w:r w:rsidRPr="004A32E4">
        <w:rPr>
          <w:rFonts w:eastAsia="Times New Roman" w:cs="Times New Roman"/>
          <w:szCs w:val="28"/>
          <w:lang w:eastAsia="ru-RU"/>
        </w:rPr>
        <w:t>6. Проведена адаптация на российской выборке методики Geneva Emotion Recognition Test, GERT (Schlegel, Grandjean, Scherer, 2013). Русскоязычный вариант методики GERT может быть использован как для лабораторных, так и для дистантных экспериментов по распознаванию динамических эмоциональных экспрессий.</w:t>
      </w:r>
    </w:p>
    <w:p w:rsidR="006454B1" w:rsidRPr="004A32E4" w:rsidRDefault="006454B1" w:rsidP="006454B1">
      <w:pPr>
        <w:shd w:val="clear" w:color="auto" w:fill="FFFFFF"/>
        <w:rPr>
          <w:rFonts w:eastAsia="Times New Roman" w:cs="Times New Roman"/>
          <w:szCs w:val="28"/>
          <w:lang w:eastAsia="ru-RU"/>
        </w:rPr>
      </w:pPr>
      <w:r w:rsidRPr="004A32E4">
        <w:rPr>
          <w:rFonts w:eastAsia="Times New Roman" w:cs="Times New Roman"/>
          <w:szCs w:val="28"/>
          <w:lang w:eastAsia="ru-RU"/>
        </w:rPr>
        <w:t xml:space="preserve">7. Разработан и апробирован новый метод экспериментального исследования «невозможного лица», в основу которого положена информационная технология синтеза изображений с использованием искусственного интеллекта - Deepfake. Сконструированная модель виртуального натурщика воспроизводит подвижное химерическое лицо анфас, правая и левая стороны которого принадлежат разным людям. Показано, что феномены восприятия химерического лица, зарегистрированные ранее в условиях статики, при экспозиции динамической </w:t>
      </w:r>
      <w:r w:rsidRPr="004A32E4">
        <w:rPr>
          <w:rFonts w:eastAsia="Times New Roman" w:cs="Times New Roman"/>
          <w:szCs w:val="28"/>
          <w:lang w:eastAsia="ru-RU"/>
        </w:rPr>
        <w:lastRenderedPageBreak/>
        <w:t>модели сохраняются, но приобретают новое содержание. Полученные данные позволяют отнести описанную методику к системным технологиям изучения порождения, формирования и функционирования образа невозможного биологического объекта, в котором лицевая поверхность может принимать разнообразный вид и по-разному включаться в коммуникативный процесс.</w:t>
      </w:r>
    </w:p>
    <w:p w:rsidR="006454B1" w:rsidRPr="004A32E4" w:rsidRDefault="006454B1" w:rsidP="006454B1">
      <w:pPr>
        <w:shd w:val="clear" w:color="auto" w:fill="FFFFFF"/>
        <w:rPr>
          <w:rFonts w:eastAsia="Times New Roman" w:cs="Times New Roman"/>
          <w:szCs w:val="28"/>
          <w:lang w:eastAsia="ru-RU"/>
        </w:rPr>
      </w:pPr>
      <w:r w:rsidRPr="004A32E4">
        <w:rPr>
          <w:rFonts w:eastAsia="Times New Roman" w:cs="Times New Roman"/>
          <w:szCs w:val="28"/>
          <w:lang w:eastAsia="ru-RU"/>
        </w:rPr>
        <w:t xml:space="preserve">8. Апробирована методика автоматической разметки динамического лица натурщика. Показана принципиальная возможность использования получаемой при помощи ПО OpenFace разметки направления взора. Показана принципиальная возможность использования выдаваемой OpenFace разметки лица для построения компьютерных моделей, объясняющих даваемые наблюдателями оценки достоверности / недостоверности сообщаемой информации. </w:t>
      </w:r>
    </w:p>
    <w:p w:rsidR="006454B1" w:rsidRPr="004A32E4" w:rsidRDefault="006454B1" w:rsidP="006454B1">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eastAsia="Times New Roman" w:cs="Times New Roman"/>
          <w:szCs w:val="28"/>
          <w:lang w:eastAsia="ru-RU"/>
        </w:rPr>
      </w:pPr>
      <w:r w:rsidRPr="004A32E4">
        <w:rPr>
          <w:rFonts w:eastAsia="Times New Roman" w:cs="Times New Roman"/>
          <w:szCs w:val="28"/>
          <w:lang w:eastAsia="ru-RU"/>
        </w:rPr>
        <w:t>9. Определены оптимальные методы обучения нейросетевого классификатора. Проведена полная тренировка нейросети на локальном оборудовании (ранее приходилось использовать облачный сервис); выполнена модернизация программного обеспечения, которое управляет процессом тренировки. Обозначен путь к использованию эталонной базы данных для оценивания качества работы разных классификаторов на основе искусственных нейросетей. Выполнена оценка перспективности разработки классификатора на базе одномерной сверточной сети с долгой краткосрочной памятью (1DCNN+LSTM) или на базе разреженной матрицы (sparse).</w:t>
      </w:r>
    </w:p>
    <w:p w:rsidR="006454B1" w:rsidRPr="004A32E4" w:rsidRDefault="006454B1" w:rsidP="006454B1">
      <w:pPr>
        <w:rPr>
          <w:rFonts w:eastAsia="Times New Roman" w:cs="Times New Roman"/>
          <w:b/>
          <w:szCs w:val="28"/>
          <w:lang w:eastAsia="ru-RU"/>
        </w:rPr>
      </w:pPr>
      <w:r w:rsidRPr="004A32E4">
        <w:rPr>
          <w:rFonts w:eastAsia="Times New Roman" w:cs="Times New Roman"/>
          <w:b/>
          <w:szCs w:val="28"/>
          <w:lang w:eastAsia="ru-RU"/>
        </w:rPr>
        <w:t>Список опубликованных работ в рамках исследований в 2020 году:</w:t>
      </w:r>
    </w:p>
    <w:p w:rsidR="006454B1" w:rsidRPr="004A32E4" w:rsidRDefault="006454B1" w:rsidP="00FA7196">
      <w:pPr>
        <w:pStyle w:val="a7"/>
        <w:numPr>
          <w:ilvl w:val="0"/>
          <w:numId w:val="121"/>
        </w:numPr>
        <w:tabs>
          <w:tab w:val="left" w:pos="1276"/>
        </w:tabs>
        <w:autoSpaceDE w:val="0"/>
        <w:autoSpaceDN w:val="0"/>
        <w:adjustRightInd w:val="0"/>
        <w:ind w:left="0" w:firstLine="709"/>
        <w:contextualSpacing w:val="0"/>
        <w:rPr>
          <w:rFonts w:eastAsiaTheme="minorEastAsia" w:cs="Times New Roman"/>
          <w:szCs w:val="28"/>
          <w:lang w:eastAsia="ja-JP"/>
        </w:rPr>
      </w:pPr>
      <w:r w:rsidRPr="004A32E4">
        <w:rPr>
          <w:rFonts w:cs="Times New Roman"/>
          <w:iCs/>
          <w:szCs w:val="28"/>
        </w:rPr>
        <w:t xml:space="preserve">Барабанщиков В. А. (Barabanschikov V. A.) </w:t>
      </w:r>
      <w:r w:rsidRPr="004A32E4">
        <w:rPr>
          <w:rFonts w:cs="Times New Roman"/>
          <w:bCs/>
          <w:szCs w:val="28"/>
        </w:rPr>
        <w:t xml:space="preserve">Транссаккадическое восприятие экологически валидных объектов </w:t>
      </w:r>
      <w:r w:rsidRPr="004A32E4">
        <w:rPr>
          <w:rFonts w:cs="Times New Roman"/>
          <w:szCs w:val="28"/>
        </w:rPr>
        <w:t>I Национальный конгресс по когнитивным исследованиям, искусственному интеллекту и нейроинформатике (2020 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eastAsia="Times New Roman" w:cs="Times New Roman"/>
          <w:iCs/>
          <w:szCs w:val="28"/>
          <w:lang w:eastAsia="ru-RU"/>
        </w:rPr>
        <w:t xml:space="preserve">Барабанщиков В.А., Королькова О.А., Лободинская Е.А. (Barabanschikov V.A., Korolkova O.A., Lobodinskaya E.A.) К вопросу об экологической валидности методов исследования восприятия микроэкспрессий лица. </w:t>
      </w:r>
      <w:r w:rsidRPr="004A32E4">
        <w:rPr>
          <w:rFonts w:eastAsia="Times New Roman" w:cs="Times New Roman"/>
          <w:szCs w:val="28"/>
          <w:lang w:eastAsia="ru-RU"/>
        </w:rPr>
        <w:t>Экопсихологические исследования-6: экология детства и психология устойчивого развития: сборник научных статей /отв. ред. В.И. Панов. – М.: ФГБНУ «Психологический институт РАО»; Курск: Университетская книга, 2020. С. 99-103 (2020 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cs="Times New Roman"/>
          <w:iCs/>
          <w:szCs w:val="28"/>
        </w:rPr>
        <w:t xml:space="preserve">Барабанщиков В.А., Королькова О.А., Лободинская Е.А. (Barabanschikov V.A., Korolkova O.A., Lobodinskaya E.A.) </w:t>
      </w:r>
      <w:r w:rsidRPr="004A32E4">
        <w:rPr>
          <w:rFonts w:cs="Times New Roman"/>
          <w:bCs/>
          <w:szCs w:val="28"/>
        </w:rPr>
        <w:t xml:space="preserve">Восприятие микроэкспрессий лица в условиях кажущегося движения и маскировки </w:t>
      </w:r>
      <w:r w:rsidRPr="004A32E4">
        <w:rPr>
          <w:rFonts w:cs="Times New Roman"/>
          <w:szCs w:val="28"/>
        </w:rPr>
        <w:t>(2021 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cs="Times New Roman"/>
          <w:iCs/>
          <w:szCs w:val="28"/>
        </w:rPr>
        <w:t xml:space="preserve">Барабанщиков В. А., Маринова М. М. (Barabanschokov V. A., Marinova M. M.) </w:t>
      </w:r>
      <w:r w:rsidRPr="004A32E4">
        <w:rPr>
          <w:rFonts w:cs="Times New Roman"/>
          <w:bCs/>
          <w:szCs w:val="28"/>
        </w:rPr>
        <w:t>Восприятие видеоизображений</w:t>
      </w:r>
      <w:r w:rsidRPr="004A32E4">
        <w:rPr>
          <w:rFonts w:eastAsia="Times New Roman" w:cs="Times New Roman"/>
          <w:szCs w:val="28"/>
          <w:lang w:eastAsia="ru-RU"/>
        </w:rPr>
        <w:t xml:space="preserve"> </w:t>
      </w:r>
      <w:r w:rsidRPr="004A32E4">
        <w:rPr>
          <w:rFonts w:cs="Times New Roman"/>
          <w:bCs/>
          <w:szCs w:val="28"/>
        </w:rPr>
        <w:t xml:space="preserve">химерического лица </w:t>
      </w:r>
      <w:r w:rsidRPr="004A32E4">
        <w:rPr>
          <w:rFonts w:cs="Times New Roman"/>
          <w:szCs w:val="28"/>
        </w:rPr>
        <w:t>Познание и переживание №1, Т. 1. (2020 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cs="Times New Roman"/>
          <w:iCs/>
          <w:szCs w:val="28"/>
        </w:rPr>
        <w:t xml:space="preserve">Барабанщиков В. А., Суворова Е. В. (Barabamschikov V. A., Suvorova E. V.) </w:t>
      </w:r>
      <w:r w:rsidRPr="004A32E4">
        <w:rPr>
          <w:rFonts w:cs="Times New Roman"/>
          <w:bCs/>
          <w:szCs w:val="28"/>
        </w:rPr>
        <w:t xml:space="preserve">Оценка эмоционального состояния человека по его видеоизображениям </w:t>
      </w:r>
      <w:r w:rsidRPr="004A32E4">
        <w:rPr>
          <w:rFonts w:cs="Times New Roman"/>
          <w:szCs w:val="28"/>
        </w:rPr>
        <w:t>Экспериментальная психология №4, Т. 13. (2020 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val="en-GB" w:eastAsia="ru-RU"/>
        </w:rPr>
      </w:pPr>
      <w:r w:rsidRPr="004A32E4">
        <w:rPr>
          <w:rFonts w:eastAsia="Times New Roman" w:cs="Times New Roman"/>
          <w:iCs/>
          <w:szCs w:val="28"/>
          <w:lang w:eastAsia="ru-RU"/>
        </w:rPr>
        <w:t xml:space="preserve">Барабанщиков В.А., Суворова Е.В. </w:t>
      </w:r>
      <w:r w:rsidRPr="004A32E4">
        <w:rPr>
          <w:rFonts w:eastAsia="Times New Roman" w:cs="Times New Roman"/>
          <w:bCs/>
          <w:szCs w:val="28"/>
          <w:lang w:eastAsia="ru-RU"/>
        </w:rPr>
        <w:t xml:space="preserve">Методика gert: оценка восприятия динамических эмоциональных экспрессий // </w:t>
      </w:r>
      <w:r w:rsidRPr="004A32E4">
        <w:rPr>
          <w:rFonts w:eastAsia="Times New Roman" w:cs="Times New Roman"/>
          <w:szCs w:val="28"/>
          <w:lang w:eastAsia="ru-RU"/>
        </w:rPr>
        <w:t xml:space="preserve">Экопсихологические </w:t>
      </w:r>
      <w:r w:rsidRPr="004A32E4">
        <w:rPr>
          <w:rFonts w:eastAsia="Times New Roman" w:cs="Times New Roman"/>
          <w:szCs w:val="28"/>
          <w:lang w:eastAsia="ru-RU"/>
        </w:rPr>
        <w:lastRenderedPageBreak/>
        <w:t>исследования-6: экология детства и психология устойчивого развития: сборник научных статей / отв. ред. В.И. Панов. – М.: ФГБНУ «Психологический институт РАО»; Курск: Университетская книга, 2020. (2020 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eastAsia="Times New Roman" w:cs="Times New Roman"/>
          <w:szCs w:val="28"/>
          <w:lang w:eastAsia="ru-RU"/>
        </w:rPr>
        <w:t>Барабанщиков В.А., Суворова Е.В. Оценка эмоционального состояния человека по его видеоизображениям // Экспериментальная психология. 2020. Том 13. №4, с.4-20</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cs="Times New Roman"/>
          <w:iCs/>
          <w:szCs w:val="28"/>
        </w:rPr>
        <w:t xml:space="preserve">Барабанщиков В. А., Суворова Е. В. (Barabanschikov V. A., Suvorova E. V.) </w:t>
      </w:r>
      <w:r w:rsidRPr="004A32E4">
        <w:rPr>
          <w:rFonts w:cs="Times New Roman"/>
          <w:bCs/>
          <w:szCs w:val="28"/>
        </w:rPr>
        <w:t xml:space="preserve">Оценка мультимодальных экспрессий лица в лаборатории и онлайн </w:t>
      </w:r>
      <w:r w:rsidRPr="004A32E4">
        <w:rPr>
          <w:rFonts w:cs="Times New Roman"/>
          <w:szCs w:val="28"/>
        </w:rPr>
        <w:t>«Лицо человека в контекстах природы, технологий и культуры» / Отв. ред. К. И. Ананьевой, В. А. Барабанщикова, А. А. Демидова, (г. Москва, 17-18 декабря 2020 г.) (2020 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eastAsia="Times New Roman" w:cs="Times New Roman"/>
          <w:iCs/>
          <w:szCs w:val="28"/>
          <w:lang w:eastAsia="ru-RU"/>
        </w:rPr>
        <w:t xml:space="preserve">Жегалло А.В., Басюл И.А. </w:t>
      </w:r>
      <w:r w:rsidRPr="004A32E4">
        <w:rPr>
          <w:rFonts w:eastAsia="Times New Roman" w:cs="Times New Roman"/>
          <w:bCs/>
          <w:szCs w:val="28"/>
          <w:lang w:eastAsia="ru-RU"/>
        </w:rPr>
        <w:t xml:space="preserve">Индикаторы правды и лжи в игровой ситуации, опосредованной видеокоммуникацией // </w:t>
      </w:r>
      <w:r w:rsidRPr="004A32E4">
        <w:rPr>
          <w:rFonts w:eastAsia="Times New Roman" w:cs="Times New Roman"/>
          <w:szCs w:val="28"/>
          <w:lang w:eastAsia="ru-RU"/>
        </w:rPr>
        <w:t>Экопсихологические исследования-6: экология детства и психология устойчивого развития: сборник научных статей / отв. ред. В.И. Панов. – М.: ФГБНУ «Психологический институт РАО»; Курск: Университетская книга, 2020. (2020 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cs="Times New Roman"/>
          <w:iCs/>
          <w:szCs w:val="28"/>
        </w:rPr>
        <w:t xml:space="preserve">Жегалло А. В., Басюл И. А. (Zhegallo A. V., Basul I. A.) </w:t>
      </w:r>
      <w:r w:rsidRPr="004A32E4">
        <w:rPr>
          <w:rFonts w:cs="Times New Roman"/>
          <w:bCs/>
          <w:szCs w:val="28"/>
        </w:rPr>
        <w:t xml:space="preserve">Возможность определения направления взора по данным видеозаписи лица: сравнение с айтрекинговыми данными </w:t>
      </w:r>
      <w:r w:rsidRPr="004A32E4">
        <w:rPr>
          <w:rFonts w:cs="Times New Roman"/>
          <w:szCs w:val="28"/>
        </w:rPr>
        <w:t xml:space="preserve">I Национальный конгресс по когнитивным исследованиям, искусственному интеллекту и нейроинформатике (2020 г.) </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val="en-US" w:eastAsia="ru-RU"/>
        </w:rPr>
      </w:pPr>
      <w:r w:rsidRPr="004A32E4">
        <w:rPr>
          <w:rFonts w:cs="Times New Roman"/>
          <w:iCs/>
          <w:szCs w:val="28"/>
        </w:rPr>
        <w:t xml:space="preserve">Жердев И. Ю., Барабанщиков В. А. (Zherdev I.Y., Barabanschikov V.A.) </w:t>
      </w:r>
      <w:r w:rsidRPr="004A32E4">
        <w:rPr>
          <w:rFonts w:cs="Times New Roman"/>
          <w:bCs/>
          <w:szCs w:val="28"/>
          <w:lang w:val="en-US"/>
        </w:rPr>
        <w:t xml:space="preserve">Probability of Visually Perceiving Emotional Expression During Saccade Is Rising, Not Being Suppressed </w:t>
      </w:r>
      <w:r w:rsidRPr="004A32E4">
        <w:rPr>
          <w:rFonts w:cs="Times New Roman"/>
          <w:szCs w:val="28"/>
          <w:lang w:val="en-US"/>
        </w:rPr>
        <w:t xml:space="preserve">- (2020 </w:t>
      </w:r>
      <w:r w:rsidRPr="004A32E4">
        <w:rPr>
          <w:rFonts w:cs="Times New Roman"/>
          <w:szCs w:val="28"/>
        </w:rPr>
        <w:t>г</w:t>
      </w:r>
      <w:r w:rsidRPr="004A32E4">
        <w:rPr>
          <w:rFonts w:cs="Times New Roman"/>
          <w:szCs w:val="28"/>
          <w:lang w:val="en-US"/>
        </w:rPr>
        <w:t>.)</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val="en-GB" w:eastAsia="ru-RU"/>
        </w:rPr>
      </w:pPr>
      <w:r w:rsidRPr="004A32E4">
        <w:rPr>
          <w:rFonts w:cs="Times New Roman"/>
          <w:iCs/>
          <w:szCs w:val="28"/>
        </w:rPr>
        <w:t>Жердев</w:t>
      </w:r>
      <w:r w:rsidRPr="004A32E4">
        <w:rPr>
          <w:rFonts w:cs="Times New Roman"/>
          <w:iCs/>
          <w:szCs w:val="28"/>
          <w:lang w:val="en-US"/>
        </w:rPr>
        <w:t xml:space="preserve"> </w:t>
      </w:r>
      <w:r w:rsidRPr="004A32E4">
        <w:rPr>
          <w:rFonts w:cs="Times New Roman"/>
          <w:iCs/>
          <w:szCs w:val="28"/>
        </w:rPr>
        <w:t>И</w:t>
      </w:r>
      <w:r w:rsidRPr="004A32E4">
        <w:rPr>
          <w:rFonts w:cs="Times New Roman"/>
          <w:iCs/>
          <w:szCs w:val="28"/>
          <w:lang w:val="en-US"/>
        </w:rPr>
        <w:t>.</w:t>
      </w:r>
      <w:r w:rsidRPr="004A32E4">
        <w:rPr>
          <w:rFonts w:cs="Times New Roman"/>
          <w:iCs/>
          <w:szCs w:val="28"/>
        </w:rPr>
        <w:t>Ю</w:t>
      </w:r>
      <w:r w:rsidRPr="004A32E4">
        <w:rPr>
          <w:rFonts w:cs="Times New Roman"/>
          <w:iCs/>
          <w:szCs w:val="28"/>
          <w:lang w:val="en-US"/>
        </w:rPr>
        <w:t xml:space="preserve">. (Zherdev I. Y.) </w:t>
      </w:r>
      <w:r w:rsidRPr="004A32E4">
        <w:rPr>
          <w:rFonts w:cs="Times New Roman"/>
          <w:bCs/>
          <w:szCs w:val="28"/>
        </w:rPr>
        <w:t>Тестирование</w:t>
      </w:r>
      <w:r w:rsidRPr="004A32E4">
        <w:rPr>
          <w:rFonts w:cs="Times New Roman"/>
          <w:bCs/>
          <w:szCs w:val="28"/>
          <w:lang w:val="en-US"/>
        </w:rPr>
        <w:t xml:space="preserve"> </w:t>
      </w:r>
      <w:r w:rsidRPr="004A32E4">
        <w:rPr>
          <w:rFonts w:cs="Times New Roman"/>
          <w:bCs/>
          <w:szCs w:val="28"/>
        </w:rPr>
        <w:t>алгоритма</w:t>
      </w:r>
      <w:r w:rsidRPr="004A32E4">
        <w:rPr>
          <w:rFonts w:cs="Times New Roman"/>
          <w:bCs/>
          <w:szCs w:val="28"/>
          <w:lang w:val="en-US"/>
        </w:rPr>
        <w:t xml:space="preserve"> </w:t>
      </w:r>
      <w:r w:rsidRPr="004A32E4">
        <w:rPr>
          <w:rFonts w:cs="Times New Roman"/>
          <w:bCs/>
          <w:szCs w:val="28"/>
        </w:rPr>
        <w:t>тернарной</w:t>
      </w:r>
      <w:r w:rsidRPr="004A32E4">
        <w:rPr>
          <w:rFonts w:cs="Times New Roman"/>
          <w:bCs/>
          <w:szCs w:val="28"/>
          <w:lang w:val="en-US"/>
        </w:rPr>
        <w:t xml:space="preserve"> </w:t>
      </w:r>
      <w:r w:rsidRPr="004A32E4">
        <w:rPr>
          <w:rFonts w:cs="Times New Roman"/>
          <w:bCs/>
          <w:szCs w:val="28"/>
        </w:rPr>
        <w:t>классификации</w:t>
      </w:r>
      <w:r w:rsidRPr="004A32E4">
        <w:rPr>
          <w:rFonts w:cs="Times New Roman"/>
          <w:bCs/>
          <w:szCs w:val="28"/>
          <w:lang w:val="en-US"/>
        </w:rPr>
        <w:t xml:space="preserve"> </w:t>
      </w:r>
      <w:r w:rsidRPr="004A32E4">
        <w:rPr>
          <w:rFonts w:cs="Times New Roman"/>
          <w:bCs/>
          <w:szCs w:val="28"/>
        </w:rPr>
        <w:t>окуломоторных</w:t>
      </w:r>
      <w:r w:rsidRPr="004A32E4">
        <w:rPr>
          <w:rFonts w:cs="Times New Roman"/>
          <w:bCs/>
          <w:szCs w:val="28"/>
          <w:lang w:val="en-US"/>
        </w:rPr>
        <w:t xml:space="preserve"> </w:t>
      </w:r>
      <w:r w:rsidRPr="004A32E4">
        <w:rPr>
          <w:rFonts w:cs="Times New Roman"/>
          <w:bCs/>
          <w:szCs w:val="28"/>
        </w:rPr>
        <w:t>событий</w:t>
      </w:r>
      <w:r w:rsidRPr="004A32E4">
        <w:rPr>
          <w:rFonts w:cs="Times New Roman"/>
          <w:bCs/>
          <w:szCs w:val="28"/>
          <w:lang w:val="en-US"/>
        </w:rPr>
        <w:t xml:space="preserve"> (</w:t>
      </w:r>
      <w:r w:rsidRPr="004A32E4">
        <w:rPr>
          <w:rFonts w:cs="Times New Roman"/>
          <w:bCs/>
          <w:szCs w:val="28"/>
        </w:rPr>
        <w:t>фиксации</w:t>
      </w:r>
      <w:r w:rsidRPr="004A32E4">
        <w:rPr>
          <w:rFonts w:cs="Times New Roman"/>
          <w:bCs/>
          <w:szCs w:val="28"/>
          <w:lang w:val="en-US"/>
        </w:rPr>
        <w:t xml:space="preserve">, </w:t>
      </w:r>
      <w:r w:rsidRPr="004A32E4">
        <w:rPr>
          <w:rFonts w:cs="Times New Roman"/>
          <w:bCs/>
          <w:szCs w:val="28"/>
        </w:rPr>
        <w:t>саккады</w:t>
      </w:r>
      <w:r w:rsidRPr="004A32E4">
        <w:rPr>
          <w:rFonts w:cs="Times New Roman"/>
          <w:bCs/>
          <w:szCs w:val="28"/>
          <w:lang w:val="en-US"/>
        </w:rPr>
        <w:t xml:space="preserve">, smooth pursuit) ) I-BDT (Bayesian Decision Theory) </w:t>
      </w:r>
      <w:r w:rsidRPr="004A32E4">
        <w:rPr>
          <w:rFonts w:cs="Times New Roman"/>
          <w:szCs w:val="28"/>
        </w:rPr>
        <w:t>Моделирование</w:t>
      </w:r>
      <w:r w:rsidRPr="004A32E4">
        <w:rPr>
          <w:rFonts w:cs="Times New Roman"/>
          <w:szCs w:val="28"/>
          <w:lang w:val="en-US"/>
        </w:rPr>
        <w:t xml:space="preserve"> </w:t>
      </w:r>
      <w:r w:rsidRPr="004A32E4">
        <w:rPr>
          <w:rFonts w:cs="Times New Roman"/>
          <w:szCs w:val="28"/>
        </w:rPr>
        <w:t>и</w:t>
      </w:r>
      <w:r w:rsidRPr="004A32E4">
        <w:rPr>
          <w:rFonts w:cs="Times New Roman"/>
          <w:szCs w:val="28"/>
          <w:lang w:val="en-US"/>
        </w:rPr>
        <w:t xml:space="preserve"> </w:t>
      </w:r>
      <w:r w:rsidRPr="004A32E4">
        <w:rPr>
          <w:rFonts w:cs="Times New Roman"/>
          <w:szCs w:val="28"/>
        </w:rPr>
        <w:t>анализ</w:t>
      </w:r>
      <w:r w:rsidRPr="004A32E4">
        <w:rPr>
          <w:rFonts w:cs="Times New Roman"/>
          <w:szCs w:val="28"/>
          <w:lang w:val="en-US"/>
        </w:rPr>
        <w:t xml:space="preserve"> </w:t>
      </w:r>
      <w:r w:rsidRPr="004A32E4">
        <w:rPr>
          <w:rFonts w:cs="Times New Roman"/>
          <w:szCs w:val="28"/>
        </w:rPr>
        <w:t>данных</w:t>
      </w:r>
      <w:r w:rsidRPr="004A32E4">
        <w:rPr>
          <w:rFonts w:cs="Times New Roman"/>
          <w:szCs w:val="28"/>
          <w:lang w:val="en-US"/>
        </w:rPr>
        <w:t xml:space="preserve"> №2 </w:t>
      </w:r>
      <w:r w:rsidRPr="004A32E4">
        <w:rPr>
          <w:rFonts w:cs="Times New Roman"/>
          <w:szCs w:val="28"/>
        </w:rPr>
        <w:t>Т</w:t>
      </w:r>
      <w:r w:rsidRPr="004A32E4">
        <w:rPr>
          <w:rFonts w:cs="Times New Roman"/>
          <w:szCs w:val="28"/>
          <w:lang w:val="en-US"/>
        </w:rPr>
        <w:t xml:space="preserve">. 10. (2020 </w:t>
      </w:r>
      <w:r w:rsidRPr="004A32E4">
        <w:rPr>
          <w:rFonts w:cs="Times New Roman"/>
          <w:szCs w:val="28"/>
        </w:rPr>
        <w:t>г</w:t>
      </w:r>
      <w:r w:rsidRPr="004A32E4">
        <w:rPr>
          <w:rFonts w:cs="Times New Roman"/>
          <w:szCs w:val="28"/>
          <w:lang w:val="en-US"/>
        </w:rPr>
        <w:t>.)</w:t>
      </w:r>
      <w:r w:rsidRPr="004A32E4">
        <w:rPr>
          <w:rFonts w:eastAsia="Times New Roman" w:cs="Times New Roman"/>
          <w:szCs w:val="28"/>
          <w:lang w:val="en-US" w:eastAsia="ru-RU"/>
        </w:rPr>
        <w:t>doi: 10.17759/mda.2020100206</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cs="Times New Roman"/>
          <w:iCs/>
          <w:szCs w:val="28"/>
        </w:rPr>
        <w:t xml:space="preserve">Жердев И. Ю. (Zherdev I. Y.) </w:t>
      </w:r>
      <w:r w:rsidRPr="004A32E4">
        <w:rPr>
          <w:rFonts w:cs="Times New Roman"/>
          <w:bCs/>
          <w:szCs w:val="28"/>
        </w:rPr>
        <w:t xml:space="preserve">Генерация диаграмм Вороного для проведения экспериментов по зрительному восприятию лица человека </w:t>
      </w:r>
      <w:r w:rsidRPr="004A32E4">
        <w:rPr>
          <w:rFonts w:cs="Times New Roman"/>
          <w:szCs w:val="28"/>
        </w:rPr>
        <w:t>Лицо человека в контекстах природы, технологий и культуры, Когито-Центр, Москва (2020г.)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eastAsia="Times New Roman" w:cs="Times New Roman"/>
          <w:iCs/>
          <w:szCs w:val="28"/>
          <w:lang w:eastAsia="ru-RU"/>
        </w:rPr>
        <w:t xml:space="preserve">Лободинская Е.А., Королькова О.А. (Lobodinskaya E.A., Korolkova O.A.) </w:t>
      </w:r>
      <w:hyperlink r:id="rId127" w:tgtFrame="_blank" w:history="1">
        <w:r w:rsidRPr="004A32E4">
          <w:rPr>
            <w:rStyle w:val="a9"/>
            <w:rFonts w:eastAsia="Times New Roman"/>
            <w:bCs/>
            <w:color w:val="auto"/>
            <w:szCs w:val="28"/>
            <w:lang w:eastAsia="ru-RU"/>
          </w:rPr>
          <w:t>Видеоматериал для индукции естественных эмоциональных экспрессий в исследованиях механизмов восприятия «живого» лица</w:t>
        </w:r>
      </w:hyperlink>
      <w:r w:rsidRPr="004A32E4">
        <w:t>.</w:t>
      </w:r>
      <w:r w:rsidRPr="004A32E4">
        <w:rPr>
          <w:rFonts w:eastAsia="Times New Roman" w:cs="Times New Roman"/>
          <w:bCs/>
          <w:szCs w:val="28"/>
          <w:lang w:eastAsia="ru-RU"/>
        </w:rPr>
        <w:t xml:space="preserve"> </w:t>
      </w:r>
      <w:r w:rsidRPr="004A32E4">
        <w:rPr>
          <w:rFonts w:eastAsia="Times New Roman" w:cs="Times New Roman"/>
          <w:szCs w:val="28"/>
          <w:lang w:eastAsia="ru-RU"/>
        </w:rPr>
        <w:t>Психологические и психоаналитические исследования. Ежегодник Московского института психоанализа. 2018-2019 (2020 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eastAsia="Times New Roman" w:cs="Times New Roman"/>
          <w:szCs w:val="28"/>
          <w:lang w:eastAsia="ru-RU"/>
        </w:rPr>
        <w:t>Королькова О.А., Лободинская Е.А. (Korolkova O.A., Lobodinskaya E.A.) Роль индивидуальных особенностей в восприятии эмоционально окрашенных видеоклипов I Национальный конгресс по когнитивным исследованиям, искусственному интеллекту и нейроинформатике (2021 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szCs w:val="28"/>
        </w:rPr>
        <w:t xml:space="preserve">Олефиренко Н.Л., Хозе Е.Г. Межполушарная асимметрия при восприятии/ распознавании и запоминании визуального контента детьми старшего дошкольного возраста В сборнике: Психологические и </w:t>
      </w:r>
      <w:r w:rsidRPr="004A32E4">
        <w:rPr>
          <w:szCs w:val="28"/>
        </w:rPr>
        <w:lastRenderedPageBreak/>
        <w:t>психоаналитические исследования. Ежегодник 2018-2019. Московский институт психоанализа. Москва, 2020. С. 72-83.</w:t>
      </w:r>
      <w:r w:rsidRPr="004A32E4">
        <w:rPr>
          <w:rFonts w:ascii="Tahoma" w:eastAsia="Times New Roman" w:hAnsi="Tahoma" w:cs="Tahoma"/>
          <w:sz w:val="16"/>
          <w:szCs w:val="16"/>
          <w:lang w:eastAsia="ru-RU"/>
        </w:rPr>
        <w:t xml:space="preserve"> </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eastAsia="Times New Roman" w:cs="Times New Roman"/>
          <w:iCs/>
          <w:szCs w:val="28"/>
          <w:lang w:eastAsia="ru-RU"/>
        </w:rPr>
        <w:t xml:space="preserve">Серов Е.Л., Маринова М.М., Королькова О.А. (Serov E.L., Marinova M.M., Korolkova O.A.) </w:t>
      </w:r>
      <w:r w:rsidRPr="004A32E4">
        <w:rPr>
          <w:rFonts w:eastAsia="Times New Roman" w:cs="Times New Roman"/>
          <w:bCs/>
          <w:szCs w:val="28"/>
          <w:lang w:eastAsia="ru-RU"/>
        </w:rPr>
        <w:t xml:space="preserve">Идентификация и привлекательность статичных и динамичных лицевых экспрессий. </w:t>
      </w:r>
      <w:r w:rsidRPr="004A32E4">
        <w:rPr>
          <w:rFonts w:eastAsia="Times New Roman" w:cs="Times New Roman"/>
          <w:szCs w:val="28"/>
          <w:lang w:eastAsia="ru-RU"/>
        </w:rPr>
        <w:t>Материалы Всероссийской научной конференции «Лицо человека в контекстах природы, технологий и культуры» / Отв. ред. К. И. Ананьевой, В.А. Барабанщикова, А. А. Демидова, (г. Москва, 17-18 декабря 2020г.). (2021 г.)</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eastAsia="ru-RU"/>
        </w:rPr>
      </w:pPr>
      <w:r w:rsidRPr="004A32E4">
        <w:rPr>
          <w:rFonts w:eastAsia="Times New Roman" w:cs="Times New Roman"/>
          <w:iCs/>
          <w:szCs w:val="28"/>
          <w:lang w:eastAsia="ru-RU"/>
        </w:rPr>
        <w:t xml:space="preserve">Хозе Е.Г., Лупенко Е.А., Маринова М.М. </w:t>
      </w:r>
      <w:hyperlink r:id="rId128" w:history="1">
        <w:r w:rsidRPr="004A32E4">
          <w:rPr>
            <w:rStyle w:val="a9"/>
            <w:rFonts w:eastAsia="Times New Roman"/>
            <w:bCs/>
            <w:color w:val="auto"/>
            <w:szCs w:val="28"/>
            <w:lang w:eastAsia="ru-RU"/>
          </w:rPr>
          <w:t>Семантическое сходство вербальных обозначений и статических emoji экспрессий базовых эмоций</w:t>
        </w:r>
      </w:hyperlink>
      <w:r w:rsidRPr="004A32E4">
        <w:rPr>
          <w:rFonts w:eastAsia="Times New Roman" w:cs="Times New Roman"/>
          <w:szCs w:val="28"/>
          <w:lang w:eastAsia="ru-RU"/>
        </w:rPr>
        <w:t xml:space="preserve"> / </w:t>
      </w:r>
      <w:hyperlink r:id="rId129" w:history="1">
        <w:r w:rsidRPr="004A32E4">
          <w:rPr>
            <w:rStyle w:val="a9"/>
            <w:rFonts w:eastAsia="Times New Roman"/>
            <w:color w:val="auto"/>
            <w:szCs w:val="28"/>
            <w:lang w:eastAsia="ru-RU"/>
          </w:rPr>
          <w:t>Экспериментальная психология</w:t>
        </w:r>
      </w:hyperlink>
      <w:r w:rsidRPr="004A32E4">
        <w:rPr>
          <w:rFonts w:eastAsia="Times New Roman" w:cs="Times New Roman"/>
          <w:szCs w:val="28"/>
          <w:lang w:eastAsia="ru-RU"/>
        </w:rPr>
        <w:t xml:space="preserve">. 2020. Т. 13. </w:t>
      </w:r>
      <w:hyperlink r:id="rId130" w:history="1">
        <w:r w:rsidRPr="004A32E4">
          <w:rPr>
            <w:rStyle w:val="a9"/>
            <w:rFonts w:eastAsia="Times New Roman"/>
            <w:color w:val="auto"/>
            <w:szCs w:val="28"/>
            <w:lang w:eastAsia="ru-RU"/>
          </w:rPr>
          <w:t>№ 3</w:t>
        </w:r>
      </w:hyperlink>
      <w:r w:rsidRPr="004A32E4">
        <w:rPr>
          <w:rFonts w:eastAsia="Times New Roman" w:cs="Times New Roman"/>
          <w:szCs w:val="28"/>
          <w:lang w:eastAsia="ru-RU"/>
        </w:rPr>
        <w:t>. С. 74-88.</w:t>
      </w:r>
    </w:p>
    <w:p w:rsidR="006454B1" w:rsidRPr="004A32E4" w:rsidRDefault="006454B1" w:rsidP="00FA7196">
      <w:pPr>
        <w:pStyle w:val="a7"/>
        <w:numPr>
          <w:ilvl w:val="0"/>
          <w:numId w:val="121"/>
        </w:numPr>
        <w:shd w:val="clear" w:color="auto" w:fill="FFFFFF"/>
        <w:tabs>
          <w:tab w:val="left" w:pos="1276"/>
        </w:tabs>
        <w:ind w:left="0" w:firstLine="709"/>
        <w:contextualSpacing w:val="0"/>
        <w:rPr>
          <w:rFonts w:eastAsia="Times New Roman" w:cs="Times New Roman"/>
          <w:szCs w:val="28"/>
          <w:lang w:val="en-GB" w:eastAsia="ru-RU"/>
        </w:rPr>
      </w:pPr>
      <w:r w:rsidRPr="004A32E4">
        <w:rPr>
          <w:rFonts w:eastAsia="Times New Roman" w:cs="Times New Roman"/>
          <w:szCs w:val="28"/>
          <w:lang w:val="en-US" w:eastAsia="ru-RU"/>
        </w:rPr>
        <w:t>Zherdev I.Y., Barabanschikov V.A. Probability of visually perceiving emotional expression during saccade is rising, not being suppressed // Springer: Congress on Cognitive Science, Artificial Intelligence and Neuroinformatics. Moscow, 2020 (accepted)</w:t>
      </w:r>
      <w:r w:rsidR="00FA7196" w:rsidRPr="004A32E4">
        <w:rPr>
          <w:rFonts w:eastAsia="Times New Roman" w:cs="Times New Roman"/>
          <w:szCs w:val="28"/>
          <w:lang w:eastAsia="ru-RU"/>
        </w:rPr>
        <w:t>.</w:t>
      </w:r>
    </w:p>
    <w:p w:rsidR="006454B1" w:rsidRPr="004A32E4" w:rsidRDefault="006454B1" w:rsidP="006454B1">
      <w:pPr>
        <w:pStyle w:val="a7"/>
        <w:ind w:left="0"/>
        <w:contextualSpacing w:val="0"/>
        <w:rPr>
          <w:rFonts w:cs="Times New Roman"/>
          <w:b/>
          <w:szCs w:val="28"/>
        </w:rPr>
      </w:pPr>
      <w:r w:rsidRPr="004A32E4">
        <w:rPr>
          <w:rFonts w:cs="Times New Roman"/>
          <w:b/>
          <w:szCs w:val="28"/>
        </w:rPr>
        <w:t xml:space="preserve">Результаты работы были представлены на научных мероприятиях: </w:t>
      </w:r>
    </w:p>
    <w:p w:rsidR="006454B1" w:rsidRPr="004A32E4" w:rsidRDefault="006454B1" w:rsidP="00FA7196">
      <w:pPr>
        <w:pStyle w:val="a7"/>
        <w:numPr>
          <w:ilvl w:val="0"/>
          <w:numId w:val="122"/>
        </w:numPr>
        <w:shd w:val="clear" w:color="auto" w:fill="FFFFFF"/>
        <w:tabs>
          <w:tab w:val="left" w:pos="1134"/>
        </w:tabs>
        <w:ind w:left="0" w:firstLine="709"/>
        <w:contextualSpacing w:val="0"/>
        <w:rPr>
          <w:rFonts w:eastAsia="Times New Roman" w:cs="Times New Roman"/>
          <w:szCs w:val="28"/>
          <w:lang w:eastAsia="ru-RU"/>
        </w:rPr>
      </w:pPr>
      <w:r w:rsidRPr="004A32E4">
        <w:rPr>
          <w:rFonts w:cs="Times New Roman"/>
          <w:iCs/>
          <w:szCs w:val="28"/>
        </w:rPr>
        <w:t xml:space="preserve">Барабанщиков В. А. (Barabanschikov V. A.) </w:t>
      </w:r>
      <w:r w:rsidRPr="004A32E4">
        <w:rPr>
          <w:rFonts w:cs="Times New Roman"/>
          <w:bCs/>
          <w:szCs w:val="28"/>
        </w:rPr>
        <w:t xml:space="preserve">Транссаккадическое восприятие экологически валидных объектов </w:t>
      </w:r>
      <w:r w:rsidRPr="004A32E4">
        <w:rPr>
          <w:rFonts w:cs="Times New Roman"/>
          <w:szCs w:val="28"/>
        </w:rPr>
        <w:t>I Национальный конгресс по когнитивным исследованиям, искусственному интеллекту и нейроинформатике (2020 г.)</w:t>
      </w:r>
    </w:p>
    <w:p w:rsidR="006454B1" w:rsidRPr="004A32E4" w:rsidRDefault="006454B1" w:rsidP="00FA7196">
      <w:pPr>
        <w:pStyle w:val="a7"/>
        <w:numPr>
          <w:ilvl w:val="0"/>
          <w:numId w:val="122"/>
        </w:numPr>
        <w:shd w:val="clear" w:color="auto" w:fill="FFFFFF"/>
        <w:tabs>
          <w:tab w:val="left" w:pos="1134"/>
        </w:tabs>
        <w:ind w:left="0" w:firstLine="709"/>
        <w:contextualSpacing w:val="0"/>
        <w:rPr>
          <w:rFonts w:eastAsia="Times New Roman" w:cs="Times New Roman"/>
          <w:szCs w:val="28"/>
          <w:lang w:eastAsia="ru-RU"/>
        </w:rPr>
      </w:pPr>
      <w:r w:rsidRPr="004A32E4">
        <w:rPr>
          <w:rFonts w:eastAsia="Times New Roman" w:cs="Times New Roman"/>
          <w:szCs w:val="28"/>
          <w:lang w:eastAsia="ru-RU"/>
        </w:rPr>
        <w:t>Барабанщиков В.А., Суворова Е.В. Оценка мультимодальных экспрессий лица в лаборатории и онлайн // Материалы Всероссийской научной конференции «Лицо человека в контекстах природы, технологий и культуры» / Отв. ред. К. И. Ананьевой, В. А. Барабанщикова, А. А. Демидова, (г. Москва, 17-18 декабря 2020г.). 2020.</w:t>
      </w:r>
    </w:p>
    <w:p w:rsidR="006454B1" w:rsidRPr="004A32E4" w:rsidRDefault="006454B1" w:rsidP="00FA7196">
      <w:pPr>
        <w:pStyle w:val="a7"/>
        <w:numPr>
          <w:ilvl w:val="0"/>
          <w:numId w:val="122"/>
        </w:numPr>
        <w:shd w:val="clear" w:color="auto" w:fill="FFFFFF"/>
        <w:tabs>
          <w:tab w:val="left" w:pos="1134"/>
        </w:tabs>
        <w:ind w:left="0" w:firstLine="709"/>
        <w:contextualSpacing w:val="0"/>
        <w:rPr>
          <w:rFonts w:eastAsia="Times New Roman" w:cs="Times New Roman"/>
          <w:szCs w:val="28"/>
          <w:lang w:eastAsia="ru-RU"/>
        </w:rPr>
      </w:pPr>
      <w:r w:rsidRPr="004A32E4">
        <w:rPr>
          <w:rFonts w:cs="Times New Roman"/>
          <w:iCs/>
          <w:szCs w:val="28"/>
        </w:rPr>
        <w:t xml:space="preserve">Хозе Е. Г. (Khoze E. G.) </w:t>
      </w:r>
      <w:r w:rsidRPr="004A32E4">
        <w:rPr>
          <w:rFonts w:cs="Times New Roman"/>
          <w:bCs/>
          <w:szCs w:val="28"/>
        </w:rPr>
        <w:t xml:space="preserve">Характеристики базовых эмоций в оценках восприятия динамических экспрессий сложных эмоций </w:t>
      </w:r>
      <w:r w:rsidRPr="004A32E4">
        <w:rPr>
          <w:rFonts w:cs="Times New Roman"/>
          <w:szCs w:val="28"/>
        </w:rPr>
        <w:t>I Национальный конгресс по когнитивным исследованиям, искусственному интеллекту и нейроинформатике (2021 г.) (2020 г.)</w:t>
      </w:r>
    </w:p>
    <w:p w:rsidR="005105A3" w:rsidRPr="004A32E4" w:rsidRDefault="006454B1" w:rsidP="00FA7196">
      <w:pPr>
        <w:pStyle w:val="a7"/>
        <w:numPr>
          <w:ilvl w:val="0"/>
          <w:numId w:val="122"/>
        </w:numPr>
        <w:tabs>
          <w:tab w:val="left" w:pos="1134"/>
        </w:tabs>
        <w:spacing w:before="60"/>
        <w:ind w:left="0" w:firstLine="709"/>
        <w:contextualSpacing w:val="0"/>
        <w:rPr>
          <w:rFonts w:cs="Times New Roman"/>
          <w:szCs w:val="24"/>
        </w:rPr>
      </w:pPr>
      <w:r w:rsidRPr="004A32E4">
        <w:rPr>
          <w:rFonts w:eastAsia="Times New Roman" w:cs="Times New Roman"/>
          <w:szCs w:val="28"/>
          <w:lang w:eastAsia="ru-RU"/>
        </w:rPr>
        <w:t>Хозе Е.Г., Королькова О.А. (Khoze E.G., Korolkova O.A.) Кросс-культурные особенности восприятия базовых эмоциональных экспрессий лица I Национальный конгресс по когнитивным исследованиям, искусственному интеллекту и нейроинформатике (2021 г.)</w:t>
      </w:r>
    </w:p>
    <w:p w:rsidR="009120F6" w:rsidRPr="004A32E4" w:rsidRDefault="00D15B7D" w:rsidP="00E815D5">
      <w:pPr>
        <w:pStyle w:val="1b"/>
        <w:spacing w:before="60"/>
        <w:rPr>
          <w:noProof/>
          <w:color w:val="auto"/>
          <w:lang w:eastAsia="ru-RU"/>
        </w:rPr>
      </w:pPr>
      <w:bookmarkStart w:id="112" w:name="_Toc70339063"/>
      <w:r w:rsidRPr="004A32E4">
        <w:rPr>
          <w:noProof/>
          <w:color w:val="auto"/>
          <w:lang w:eastAsia="ru-RU"/>
        </w:rPr>
        <w:t>3</w:t>
      </w:r>
      <w:r w:rsidR="009120F6" w:rsidRPr="004A32E4">
        <w:rPr>
          <w:noProof/>
          <w:color w:val="auto"/>
          <w:lang w:eastAsia="ru-RU"/>
        </w:rPr>
        <w:t>.2. Научно-исследовательская и проектная работа</w:t>
      </w:r>
      <w:bookmarkEnd w:id="112"/>
      <w:r w:rsidR="009120F6" w:rsidRPr="004A32E4">
        <w:rPr>
          <w:noProof/>
          <w:color w:val="auto"/>
          <w:lang w:eastAsia="ru-RU"/>
        </w:rPr>
        <w:t xml:space="preserve"> </w:t>
      </w:r>
    </w:p>
    <w:p w:rsidR="0014030D" w:rsidRPr="004A32E4" w:rsidRDefault="0014030D" w:rsidP="0014030D">
      <w:pPr>
        <w:autoSpaceDE w:val="0"/>
        <w:autoSpaceDN w:val="0"/>
        <w:adjustRightInd w:val="0"/>
        <w:spacing w:before="60"/>
        <w:rPr>
          <w:rFonts w:cs="Times New Roman"/>
          <w:szCs w:val="28"/>
        </w:rPr>
      </w:pPr>
      <w:r w:rsidRPr="004A32E4">
        <w:rPr>
          <w:rFonts w:cs="Times New Roman"/>
          <w:szCs w:val="28"/>
        </w:rPr>
        <w:t>По состоянию на 31.12.2020 года научно-исследовательским и профессорско-преподавательским коллективом университета проведена значительная работа научно-исследовательского характера. Речь идет о выполнении проектов, финансируемых в рамках Государственного задания Министерства просвещения Российской Федерации, проектах, финансируемых на конкурсной основе (гранты), инициативные исследования университета.</w:t>
      </w:r>
    </w:p>
    <w:p w:rsidR="0014030D" w:rsidRPr="004A32E4" w:rsidRDefault="0014030D" w:rsidP="0014030D">
      <w:pPr>
        <w:rPr>
          <w:rFonts w:cs="Times New Roman"/>
          <w:b/>
          <w:i/>
          <w:szCs w:val="28"/>
        </w:rPr>
      </w:pPr>
      <w:r w:rsidRPr="004A32E4">
        <w:rPr>
          <w:rFonts w:cs="Times New Roman"/>
          <w:b/>
          <w:i/>
          <w:szCs w:val="28"/>
        </w:rPr>
        <w:t>Выполнение научных исследований и разработок в рамках государственного задания Минпросвещения России.</w:t>
      </w:r>
    </w:p>
    <w:p w:rsidR="0014030D" w:rsidRPr="004A32E4" w:rsidRDefault="0014030D" w:rsidP="0014030D">
      <w:pPr>
        <w:rPr>
          <w:rFonts w:cs="Times New Roman"/>
          <w:szCs w:val="28"/>
        </w:rPr>
      </w:pPr>
      <w:r w:rsidRPr="004A32E4">
        <w:rPr>
          <w:rFonts w:cs="Times New Roman"/>
          <w:szCs w:val="28"/>
        </w:rPr>
        <w:t xml:space="preserve">В 2020 году Московский государственный психолого-педагогический университет проводил исследование в рамках государственного задания </w:t>
      </w:r>
      <w:r w:rsidRPr="004A32E4">
        <w:rPr>
          <w:rFonts w:cs="Times New Roman"/>
          <w:szCs w:val="28"/>
        </w:rPr>
        <w:lastRenderedPageBreak/>
        <w:t xml:space="preserve">Министерства просвещения Российской Федерации «Влияние технологий виртуальной реальности высшего уровня на психическое развитие в юношеском возрасте», руководитель – доктор психологических наук </w:t>
      </w:r>
      <w:r w:rsidRPr="004A32E4">
        <w:rPr>
          <w:rFonts w:cs="Times New Roman"/>
          <w:b/>
          <w:szCs w:val="28"/>
        </w:rPr>
        <w:t>Селиванов В.В.</w:t>
      </w:r>
      <w:r w:rsidRPr="004A32E4">
        <w:rPr>
          <w:rFonts w:cs="Times New Roman"/>
          <w:szCs w:val="28"/>
        </w:rPr>
        <w:t xml:space="preserve"> </w:t>
      </w:r>
    </w:p>
    <w:p w:rsidR="0014030D" w:rsidRPr="004A32E4" w:rsidRDefault="0014030D" w:rsidP="0014030D">
      <w:pPr>
        <w:rPr>
          <w:rFonts w:cs="Times New Roman"/>
          <w:szCs w:val="28"/>
        </w:rPr>
      </w:pPr>
      <w:r w:rsidRPr="004A32E4">
        <w:rPr>
          <w:rFonts w:cs="Times New Roman"/>
          <w:szCs w:val="28"/>
        </w:rPr>
        <w:t>В 2020 году получены следующие основные результаты: (1) выделены свойства и специфика ВР-онтологии; (2) осуществлены экспериментальные исследования о влиянии дидактических ВР-программ на личность, мышление и память (общая выборка – 498 чел); (3) экспериментально получены закономерности восприятия синтетического лица, в 3-</w:t>
      </w:r>
      <w:r w:rsidRPr="004A32E4">
        <w:rPr>
          <w:rFonts w:cs="Times New Roman"/>
          <w:szCs w:val="28"/>
          <w:lang w:val="en-US"/>
        </w:rPr>
        <w:t>D</w:t>
      </w:r>
      <w:r w:rsidRPr="004A32E4">
        <w:rPr>
          <w:rFonts w:cs="Times New Roman"/>
          <w:szCs w:val="28"/>
        </w:rPr>
        <w:t xml:space="preserve"> на динамических моделях; (4) созданы дидактическая и тренинговая ВР-программы «Поверхности второго порядка» по линейной алгебре для студентов, на которую подана заявка на регистрацию РИД; «Тренировка рабочей памяти»; (5) создана предварительная синтетическая модель влияния ВР высшего уровня на личностные свойства.</w:t>
      </w:r>
    </w:p>
    <w:p w:rsidR="005105A3" w:rsidRPr="004A32E4" w:rsidRDefault="0014030D" w:rsidP="0014030D">
      <w:pPr>
        <w:pStyle w:val="Texte"/>
        <w:spacing w:before="60" w:line="240" w:lineRule="auto"/>
        <w:rPr>
          <w:rFonts w:eastAsiaTheme="minorHAnsi"/>
          <w:sz w:val="28"/>
          <w:szCs w:val="28"/>
          <w:lang w:eastAsia="en-US"/>
        </w:rPr>
      </w:pPr>
      <w:r w:rsidRPr="004A32E4">
        <w:rPr>
          <w:rFonts w:eastAsiaTheme="minorHAnsi"/>
          <w:sz w:val="28"/>
          <w:szCs w:val="28"/>
          <w:lang w:eastAsia="en-US"/>
        </w:rPr>
        <w:t>Дополнительно к плану выполнены экспериментальные исследования, по результатам которых разработана: (1) схема влияния ВР высшего уровня на психические состояния; (2) тренинговая ВР-программа по тренировке рабочей памяти; (3) две ВР-программы под vive - дидактическая и тренинговая; (4) подготовлена к защите диссертация на соискание ученой степени кандидата психологических наук «Влияние обучающих программ биологической тематики, созданных в виртуальной реальности, на мышление, память и психические состояния школьников 15-17 лет».</w:t>
      </w:r>
    </w:p>
    <w:p w:rsidR="005105A3" w:rsidRPr="004A32E4" w:rsidRDefault="005105A3" w:rsidP="00E815D5">
      <w:pPr>
        <w:autoSpaceDE w:val="0"/>
        <w:autoSpaceDN w:val="0"/>
        <w:adjustRightInd w:val="0"/>
        <w:spacing w:before="60"/>
        <w:rPr>
          <w:rFonts w:cs="Times New Roman"/>
          <w:b/>
          <w:bCs/>
          <w:i/>
          <w:iCs/>
          <w:szCs w:val="28"/>
        </w:rPr>
      </w:pPr>
      <w:r w:rsidRPr="004A32E4">
        <w:rPr>
          <w:rFonts w:cs="Times New Roman"/>
          <w:b/>
          <w:bCs/>
          <w:i/>
          <w:iCs/>
          <w:szCs w:val="28"/>
        </w:rPr>
        <w:t>Выполнение научных исследований и разработок в рамках выполнения Грантов Президента, Грантов Российского фонда фундаментальных исследований (РФФИ)</w:t>
      </w:r>
    </w:p>
    <w:p w:rsidR="005105A3" w:rsidRPr="004A32E4" w:rsidRDefault="005105A3" w:rsidP="00E815D5">
      <w:pPr>
        <w:spacing w:before="60"/>
        <w:rPr>
          <w:rFonts w:cs="Times New Roman"/>
          <w:szCs w:val="28"/>
        </w:rPr>
      </w:pPr>
      <w:r w:rsidRPr="004A32E4">
        <w:rPr>
          <w:rFonts w:cs="Times New Roman"/>
          <w:b/>
          <w:szCs w:val="28"/>
        </w:rPr>
        <w:t>Гранты Президента</w:t>
      </w:r>
      <w:r w:rsidRPr="004A32E4">
        <w:rPr>
          <w:rFonts w:cs="Times New Roman"/>
          <w:szCs w:val="28"/>
        </w:rPr>
        <w:t xml:space="preserve"> </w:t>
      </w:r>
    </w:p>
    <w:p w:rsidR="0014030D" w:rsidRPr="004A32E4" w:rsidRDefault="0014030D" w:rsidP="0014030D">
      <w:pPr>
        <w:rPr>
          <w:rFonts w:cs="Times New Roman"/>
          <w:szCs w:val="28"/>
        </w:rPr>
      </w:pPr>
      <w:r w:rsidRPr="004A32E4">
        <w:rPr>
          <w:rFonts w:cs="Times New Roman"/>
          <w:b/>
          <w:szCs w:val="28"/>
        </w:rPr>
        <w:t>Грант Президента Российской Федерации</w:t>
      </w:r>
      <w:r w:rsidRPr="004A32E4">
        <w:rPr>
          <w:rFonts w:cs="Times New Roman"/>
          <w:szCs w:val="28"/>
        </w:rPr>
        <w:t xml:space="preserve"> для государственной поддержки молодых российских ученых – кандидатов наук и докторов наук (МК-2019, МД-2019): Когнитивные детерминанты лингвистических способностей.</w:t>
      </w:r>
    </w:p>
    <w:p w:rsidR="0014030D" w:rsidRPr="004A32E4" w:rsidRDefault="0014030D" w:rsidP="0014030D">
      <w:pPr>
        <w:rPr>
          <w:rFonts w:cs="Times New Roman"/>
          <w:szCs w:val="28"/>
        </w:rPr>
      </w:pPr>
      <w:r w:rsidRPr="004A32E4">
        <w:rPr>
          <w:rFonts w:cs="Times New Roman"/>
          <w:szCs w:val="28"/>
        </w:rPr>
        <w:t>Проект в рамках гранта Президента РФ поддержан на 2019-2020 г.г.</w:t>
      </w:r>
    </w:p>
    <w:p w:rsidR="0014030D" w:rsidRPr="004A32E4" w:rsidRDefault="0014030D" w:rsidP="0014030D">
      <w:pPr>
        <w:rPr>
          <w:rFonts w:cs="Times New Roman"/>
          <w:szCs w:val="28"/>
        </w:rPr>
      </w:pPr>
      <w:r w:rsidRPr="004A32E4">
        <w:rPr>
          <w:rFonts w:cs="Times New Roman"/>
          <w:szCs w:val="28"/>
        </w:rPr>
        <w:t xml:space="preserve">За 2020 год реализации проекта в рамках гранта Президента РФ: «Когнитивные детерминанты лингвистических способностей» (№ проекта </w:t>
      </w:r>
      <w:r w:rsidRPr="004A32E4">
        <w:rPr>
          <w:rFonts w:eastAsia="TimesNewRomanPSMT-Identity-H" w:cs="Times New Roman"/>
          <w:szCs w:val="28"/>
        </w:rPr>
        <w:t>МК-487.2019.6</w:t>
      </w:r>
      <w:r w:rsidRPr="004A32E4">
        <w:rPr>
          <w:rFonts w:cs="Times New Roman"/>
          <w:szCs w:val="28"/>
        </w:rPr>
        <w:t xml:space="preserve">, под руководством кандидата психологических наук </w:t>
      </w:r>
      <w:r w:rsidRPr="004A32E4">
        <w:rPr>
          <w:rFonts w:cs="Times New Roman"/>
          <w:b/>
          <w:szCs w:val="28"/>
        </w:rPr>
        <w:t>Гавриловой Е.В.</w:t>
      </w:r>
      <w:r w:rsidRPr="004A32E4">
        <w:rPr>
          <w:rFonts w:cs="Times New Roman"/>
          <w:szCs w:val="28"/>
        </w:rPr>
        <w:t>) были достигнуты следующие результаты:</w:t>
      </w:r>
    </w:p>
    <w:p w:rsidR="0014030D" w:rsidRPr="004A32E4" w:rsidRDefault="0014030D" w:rsidP="00FA7196">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 xml:space="preserve">проведено дифференциально-психологическое исследование на выборке взрослых испытуемых, имеющих разный опыт изучения иностранного языка, с целью оценки характера взаимосвязей лингвистических способностей с изучаемыми когнитивными переменными; </w:t>
      </w:r>
    </w:p>
    <w:p w:rsidR="0014030D" w:rsidRPr="004A32E4" w:rsidRDefault="0014030D" w:rsidP="00FA7196">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 xml:space="preserve">построена однофакторная модель структуры лингвистических способностей, показывающая наличие общих связей между различными языковыми компонентами; </w:t>
      </w:r>
    </w:p>
    <w:p w:rsidR="0014030D" w:rsidRPr="004A32E4" w:rsidRDefault="0014030D" w:rsidP="00FA7196">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 xml:space="preserve"> построены структурные модели, демонстрирующие паттерны взаимосвязей между лингвистическими способностями и различными когнитивными переменными; </w:t>
      </w:r>
    </w:p>
    <w:p w:rsidR="0014030D" w:rsidRPr="004A32E4" w:rsidRDefault="0014030D" w:rsidP="00FA7196">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lastRenderedPageBreak/>
        <w:t xml:space="preserve"> изучена взаимосвязь изучаемых когнитивных переменных с лингвистическими способностями испытуемых в зависимости от степени их достижений в лингвистической сфере (группы «новичков» vs. «экспертов»); </w:t>
      </w:r>
    </w:p>
    <w:p w:rsidR="0014030D" w:rsidRPr="004A32E4" w:rsidRDefault="0014030D" w:rsidP="00FA7196">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 xml:space="preserve"> по результатам прохождения тестов подготовлены рекомендации в направлении дальнейшего профессионального совершенствования для всех испытуемых с учетом их индивидуально-психологического профиля; </w:t>
      </w:r>
    </w:p>
    <w:p w:rsidR="005105A3" w:rsidRPr="004A32E4" w:rsidRDefault="0014030D" w:rsidP="00FA7196">
      <w:pPr>
        <w:numPr>
          <w:ilvl w:val="0"/>
          <w:numId w:val="29"/>
        </w:numPr>
        <w:tabs>
          <w:tab w:val="left" w:pos="1134"/>
        </w:tabs>
        <w:spacing w:before="60"/>
        <w:ind w:left="0" w:firstLine="709"/>
        <w:rPr>
          <w:rFonts w:eastAsia="Times New Roman" w:cs="Times New Roman"/>
          <w:szCs w:val="28"/>
          <w:u w:color="000000"/>
          <w:lang w:eastAsia="ru-RU"/>
        </w:rPr>
      </w:pPr>
      <w:r w:rsidRPr="004A32E4">
        <w:rPr>
          <w:szCs w:val="28"/>
        </w:rPr>
        <w:t xml:space="preserve"> подготовлен материал для разработки лекций, посвященных особенностям изучения способностей к изучению иностранных языков в психологической науке.</w:t>
      </w:r>
    </w:p>
    <w:p w:rsidR="005105A3" w:rsidRPr="004A32E4" w:rsidRDefault="005105A3" w:rsidP="00E815D5">
      <w:pPr>
        <w:spacing w:before="60"/>
        <w:rPr>
          <w:rFonts w:cs="Times New Roman"/>
          <w:b/>
          <w:szCs w:val="28"/>
        </w:rPr>
      </w:pPr>
      <w:r w:rsidRPr="004A32E4">
        <w:rPr>
          <w:rFonts w:cs="Times New Roman"/>
          <w:b/>
          <w:szCs w:val="28"/>
        </w:rPr>
        <w:t xml:space="preserve">Гранты Российского фонда фундаментальных исследований (РФФИ) </w:t>
      </w:r>
    </w:p>
    <w:p w:rsidR="0014030D" w:rsidRPr="004A32E4" w:rsidRDefault="0014030D" w:rsidP="0014030D">
      <w:pPr>
        <w:pStyle w:val="af1"/>
        <w:spacing w:before="0" w:beforeAutospacing="0" w:after="0" w:afterAutospacing="0"/>
        <w:rPr>
          <w:sz w:val="28"/>
          <w:szCs w:val="28"/>
        </w:rPr>
      </w:pPr>
      <w:r w:rsidRPr="004A32E4">
        <w:rPr>
          <w:b/>
          <w:sz w:val="28"/>
          <w:szCs w:val="28"/>
        </w:rPr>
        <w:t>Российским фондом фундаментальных исследований</w:t>
      </w:r>
      <w:r w:rsidRPr="004A32E4">
        <w:rPr>
          <w:sz w:val="28"/>
          <w:szCs w:val="28"/>
        </w:rPr>
        <w:t xml:space="preserve"> </w:t>
      </w:r>
      <w:r w:rsidRPr="004A32E4">
        <w:rPr>
          <w:b/>
          <w:sz w:val="28"/>
          <w:szCs w:val="28"/>
        </w:rPr>
        <w:t>(РФФИ)</w:t>
      </w:r>
      <w:r w:rsidRPr="004A32E4">
        <w:rPr>
          <w:sz w:val="28"/>
          <w:szCs w:val="28"/>
        </w:rPr>
        <w:t xml:space="preserve"> было профинансировано 16 проектов.</w:t>
      </w:r>
    </w:p>
    <w:p w:rsidR="0014030D" w:rsidRPr="004A32E4" w:rsidRDefault="0014030D" w:rsidP="00FA7196">
      <w:pPr>
        <w:pStyle w:val="af1"/>
        <w:tabs>
          <w:tab w:val="left" w:pos="1276"/>
        </w:tabs>
        <w:spacing w:before="0" w:beforeAutospacing="0" w:after="0" w:afterAutospacing="0"/>
        <w:rPr>
          <w:b/>
          <w:sz w:val="28"/>
          <w:szCs w:val="28"/>
        </w:rPr>
      </w:pPr>
      <w:r w:rsidRPr="004A32E4">
        <w:rPr>
          <w:sz w:val="28"/>
          <w:szCs w:val="28"/>
        </w:rPr>
        <w:t xml:space="preserve">1. «Влияние личностной организации жизненного пути на индивидуальную продолжительность жизни и здоровье лиц пенсионного возраста, имеющих в анамнезе социально значимые заболевания», руководитель – </w:t>
      </w:r>
      <w:r w:rsidRPr="004A32E4">
        <w:rPr>
          <w:b/>
          <w:sz w:val="28"/>
          <w:szCs w:val="28"/>
        </w:rPr>
        <w:t>Березина Т.Н.</w:t>
      </w:r>
    </w:p>
    <w:p w:rsidR="0014030D" w:rsidRPr="004A32E4" w:rsidRDefault="0014030D" w:rsidP="00FA7196">
      <w:pPr>
        <w:pStyle w:val="af1"/>
        <w:tabs>
          <w:tab w:val="left" w:pos="1276"/>
        </w:tabs>
        <w:spacing w:before="0" w:beforeAutospacing="0" w:after="0" w:afterAutospacing="0"/>
        <w:rPr>
          <w:b/>
          <w:sz w:val="28"/>
          <w:szCs w:val="28"/>
        </w:rPr>
      </w:pPr>
      <w:r w:rsidRPr="004A32E4">
        <w:rPr>
          <w:sz w:val="28"/>
          <w:szCs w:val="28"/>
        </w:rPr>
        <w:t xml:space="preserve">2. «Развитие личности студентов с инвалидностью в условиях инклюзивного дистанционного обучения», руководитель – </w:t>
      </w:r>
      <w:r w:rsidRPr="004A32E4">
        <w:rPr>
          <w:b/>
          <w:sz w:val="28"/>
          <w:szCs w:val="28"/>
        </w:rPr>
        <w:t>Александрова Л.А.</w:t>
      </w:r>
    </w:p>
    <w:p w:rsidR="0014030D" w:rsidRPr="004A32E4" w:rsidRDefault="0014030D" w:rsidP="00FA7196">
      <w:pPr>
        <w:pStyle w:val="af1"/>
        <w:tabs>
          <w:tab w:val="left" w:pos="1276"/>
        </w:tabs>
        <w:spacing w:before="0" w:beforeAutospacing="0" w:after="0" w:afterAutospacing="0"/>
        <w:rPr>
          <w:b/>
          <w:sz w:val="28"/>
          <w:szCs w:val="28"/>
        </w:rPr>
      </w:pPr>
      <w:r w:rsidRPr="004A32E4">
        <w:rPr>
          <w:sz w:val="28"/>
          <w:szCs w:val="28"/>
        </w:rPr>
        <w:t xml:space="preserve">3. «Особенности ролевого замещения в игре дошкольников с функционально определенным и полифункциональным материалом», руководитель – </w:t>
      </w:r>
      <w:r w:rsidRPr="004A32E4">
        <w:rPr>
          <w:b/>
          <w:sz w:val="28"/>
          <w:szCs w:val="28"/>
        </w:rPr>
        <w:t>Рябкова И.А.</w:t>
      </w:r>
    </w:p>
    <w:p w:rsidR="0014030D" w:rsidRPr="004A32E4" w:rsidRDefault="0014030D" w:rsidP="00FA7196">
      <w:pPr>
        <w:pStyle w:val="af1"/>
        <w:tabs>
          <w:tab w:val="left" w:pos="1276"/>
        </w:tabs>
        <w:spacing w:before="0" w:beforeAutospacing="0" w:after="0" w:afterAutospacing="0"/>
        <w:rPr>
          <w:b/>
          <w:sz w:val="28"/>
          <w:szCs w:val="28"/>
        </w:rPr>
      </w:pPr>
      <w:r w:rsidRPr="004A32E4">
        <w:rPr>
          <w:sz w:val="28"/>
          <w:szCs w:val="28"/>
        </w:rPr>
        <w:t xml:space="preserve">4. «Нейробиология аутистических расстройств. Сравнительный анализ нейрофизиологических механизмов нарушения деятельности мозга при синдромальной и идиопатических формах РАС», руководитель – </w:t>
      </w:r>
      <w:r w:rsidRPr="004A32E4">
        <w:rPr>
          <w:b/>
          <w:sz w:val="28"/>
          <w:szCs w:val="28"/>
        </w:rPr>
        <w:t>Горбачевская Н.Л.</w:t>
      </w:r>
    </w:p>
    <w:p w:rsidR="0014030D" w:rsidRPr="004A32E4" w:rsidRDefault="0014030D" w:rsidP="00FA7196">
      <w:pPr>
        <w:pStyle w:val="af1"/>
        <w:tabs>
          <w:tab w:val="left" w:pos="1276"/>
        </w:tabs>
        <w:spacing w:before="0" w:beforeAutospacing="0" w:after="0" w:afterAutospacing="0"/>
        <w:rPr>
          <w:sz w:val="28"/>
          <w:szCs w:val="28"/>
        </w:rPr>
      </w:pPr>
      <w:r w:rsidRPr="004A32E4">
        <w:rPr>
          <w:sz w:val="28"/>
          <w:szCs w:val="28"/>
        </w:rPr>
        <w:t>5. «Порядок рождения детей в семье и их способности: гипотеза перераспределения когнитивного ресурса», руководитель – Шепелева Е.А.</w:t>
      </w:r>
    </w:p>
    <w:p w:rsidR="0014030D" w:rsidRPr="004A32E4" w:rsidRDefault="0014030D" w:rsidP="00FA7196">
      <w:pPr>
        <w:pStyle w:val="af1"/>
        <w:tabs>
          <w:tab w:val="left" w:pos="1276"/>
        </w:tabs>
        <w:spacing w:before="0" w:beforeAutospacing="0" w:after="0" w:afterAutospacing="0"/>
        <w:rPr>
          <w:b/>
          <w:sz w:val="28"/>
          <w:szCs w:val="28"/>
        </w:rPr>
      </w:pPr>
      <w:r w:rsidRPr="004A32E4">
        <w:rPr>
          <w:sz w:val="28"/>
          <w:szCs w:val="28"/>
        </w:rPr>
        <w:t xml:space="preserve">6. «Интегративная социально-психологическая модель оценки и прогнозирования эффективности межкультурного взаимодействия», руководитель – </w:t>
      </w:r>
      <w:r w:rsidRPr="004A32E4">
        <w:rPr>
          <w:b/>
          <w:sz w:val="28"/>
          <w:szCs w:val="28"/>
        </w:rPr>
        <w:t>Хухлаев О.Е.</w:t>
      </w:r>
    </w:p>
    <w:p w:rsidR="0014030D" w:rsidRPr="004A32E4" w:rsidRDefault="0014030D" w:rsidP="00FA7196">
      <w:pPr>
        <w:pStyle w:val="af1"/>
        <w:tabs>
          <w:tab w:val="left" w:pos="1276"/>
        </w:tabs>
        <w:spacing w:before="0" w:beforeAutospacing="0" w:after="0" w:afterAutospacing="0"/>
        <w:rPr>
          <w:b/>
          <w:sz w:val="28"/>
          <w:szCs w:val="28"/>
        </w:rPr>
      </w:pPr>
      <w:r w:rsidRPr="004A32E4">
        <w:rPr>
          <w:sz w:val="28"/>
          <w:szCs w:val="28"/>
        </w:rPr>
        <w:t xml:space="preserve">7. «Кросс-культурные особенности взаимодействия значимого взрослого и ребенка в России и Вьетнаме», руководитель – </w:t>
      </w:r>
      <w:r w:rsidRPr="004A32E4">
        <w:rPr>
          <w:b/>
          <w:sz w:val="28"/>
          <w:szCs w:val="28"/>
        </w:rPr>
        <w:t>Галасюк И.Н.</w:t>
      </w:r>
    </w:p>
    <w:p w:rsidR="0014030D" w:rsidRPr="004A32E4" w:rsidRDefault="0014030D" w:rsidP="00FA7196">
      <w:pPr>
        <w:pStyle w:val="af1"/>
        <w:tabs>
          <w:tab w:val="left" w:pos="1276"/>
        </w:tabs>
        <w:spacing w:before="0" w:beforeAutospacing="0" w:after="0" w:afterAutospacing="0"/>
        <w:rPr>
          <w:sz w:val="28"/>
          <w:szCs w:val="28"/>
        </w:rPr>
      </w:pPr>
      <w:r w:rsidRPr="004A32E4">
        <w:rPr>
          <w:sz w:val="28"/>
          <w:szCs w:val="28"/>
        </w:rPr>
        <w:t xml:space="preserve">8. «Когнитивные предикторы академической успешности и художественной одаренности у младших подростков», руководитель – </w:t>
      </w:r>
      <w:r w:rsidRPr="004A32E4">
        <w:rPr>
          <w:b/>
          <w:sz w:val="28"/>
          <w:szCs w:val="28"/>
        </w:rPr>
        <w:t>Шумакова Н.Б.</w:t>
      </w:r>
    </w:p>
    <w:p w:rsidR="0014030D" w:rsidRPr="004A32E4" w:rsidRDefault="0014030D" w:rsidP="00FA7196">
      <w:pPr>
        <w:pStyle w:val="af1"/>
        <w:tabs>
          <w:tab w:val="left" w:pos="1276"/>
        </w:tabs>
        <w:spacing w:before="0" w:beforeAutospacing="0" w:after="0" w:afterAutospacing="0"/>
        <w:rPr>
          <w:b/>
          <w:sz w:val="28"/>
          <w:szCs w:val="28"/>
        </w:rPr>
      </w:pPr>
      <w:r w:rsidRPr="004A32E4">
        <w:rPr>
          <w:sz w:val="28"/>
          <w:szCs w:val="28"/>
        </w:rPr>
        <w:t xml:space="preserve">9. «Исследование флюидного интеллекта в детском возрасте», руководитель – </w:t>
      </w:r>
      <w:r w:rsidRPr="004A32E4">
        <w:rPr>
          <w:b/>
          <w:sz w:val="28"/>
          <w:szCs w:val="28"/>
        </w:rPr>
        <w:t>Бурдукова Ю.А.</w:t>
      </w:r>
    </w:p>
    <w:p w:rsidR="0014030D" w:rsidRPr="004A32E4" w:rsidRDefault="0014030D" w:rsidP="00FA7196">
      <w:pPr>
        <w:pStyle w:val="af1"/>
        <w:tabs>
          <w:tab w:val="left" w:pos="1276"/>
        </w:tabs>
        <w:spacing w:before="0" w:beforeAutospacing="0" w:after="0" w:afterAutospacing="0"/>
        <w:rPr>
          <w:b/>
          <w:sz w:val="28"/>
          <w:szCs w:val="28"/>
        </w:rPr>
      </w:pPr>
      <w:r w:rsidRPr="004A32E4">
        <w:rPr>
          <w:sz w:val="28"/>
          <w:szCs w:val="28"/>
        </w:rPr>
        <w:t xml:space="preserve">10. «Личностные и ситуативные особенности асоциальной и негативной креативности», руководитель – </w:t>
      </w:r>
      <w:r w:rsidRPr="004A32E4">
        <w:rPr>
          <w:b/>
          <w:sz w:val="28"/>
          <w:szCs w:val="28"/>
        </w:rPr>
        <w:t>Мешкова Н.В.</w:t>
      </w:r>
    </w:p>
    <w:p w:rsidR="0014030D" w:rsidRPr="004A32E4" w:rsidRDefault="0014030D" w:rsidP="00FA7196">
      <w:pPr>
        <w:pStyle w:val="af1"/>
        <w:tabs>
          <w:tab w:val="left" w:pos="1276"/>
        </w:tabs>
        <w:spacing w:before="0" w:beforeAutospacing="0" w:after="0" w:afterAutospacing="0"/>
        <w:rPr>
          <w:b/>
          <w:sz w:val="28"/>
          <w:szCs w:val="28"/>
        </w:rPr>
      </w:pPr>
      <w:r w:rsidRPr="004A32E4">
        <w:rPr>
          <w:sz w:val="28"/>
          <w:szCs w:val="28"/>
        </w:rPr>
        <w:t xml:space="preserve">11. «Чувствительность к отвержению как фактор риска нарушений психического здоровья в юношеском возрасте: популяционное исследование» - </w:t>
      </w:r>
      <w:r w:rsidRPr="004A32E4">
        <w:rPr>
          <w:b/>
          <w:sz w:val="28"/>
          <w:szCs w:val="28"/>
        </w:rPr>
        <w:t>Польская Н.А.</w:t>
      </w:r>
    </w:p>
    <w:p w:rsidR="0014030D" w:rsidRPr="004A32E4" w:rsidRDefault="0014030D" w:rsidP="00FA7196">
      <w:pPr>
        <w:pStyle w:val="af1"/>
        <w:tabs>
          <w:tab w:val="left" w:pos="1276"/>
        </w:tabs>
        <w:spacing w:before="0" w:beforeAutospacing="0" w:after="0" w:afterAutospacing="0"/>
        <w:rPr>
          <w:b/>
          <w:sz w:val="28"/>
          <w:szCs w:val="28"/>
        </w:rPr>
      </w:pPr>
      <w:r w:rsidRPr="004A32E4">
        <w:rPr>
          <w:sz w:val="28"/>
          <w:szCs w:val="28"/>
        </w:rPr>
        <w:lastRenderedPageBreak/>
        <w:t xml:space="preserve">12. «Психологические особенности жертв манипулятивного поведения (на примере мошенничества)» - </w:t>
      </w:r>
      <w:r w:rsidRPr="004A32E4">
        <w:rPr>
          <w:b/>
          <w:sz w:val="28"/>
          <w:szCs w:val="28"/>
        </w:rPr>
        <w:t>Кудрявцев В.Т.</w:t>
      </w:r>
    </w:p>
    <w:p w:rsidR="0014030D" w:rsidRPr="004A32E4" w:rsidRDefault="0014030D" w:rsidP="00FA7196">
      <w:pPr>
        <w:pStyle w:val="af1"/>
        <w:tabs>
          <w:tab w:val="left" w:pos="1276"/>
        </w:tabs>
        <w:spacing w:before="0" w:beforeAutospacing="0" w:after="0" w:afterAutospacing="0"/>
        <w:rPr>
          <w:b/>
          <w:sz w:val="28"/>
          <w:szCs w:val="28"/>
        </w:rPr>
      </w:pPr>
      <w:r w:rsidRPr="004A32E4">
        <w:rPr>
          <w:sz w:val="28"/>
          <w:szCs w:val="28"/>
        </w:rPr>
        <w:t xml:space="preserve">13. «Культурно-специфичные аспекты эмоциональной и семантической категоризации» - </w:t>
      </w:r>
      <w:r w:rsidRPr="004A32E4">
        <w:rPr>
          <w:b/>
          <w:sz w:val="28"/>
          <w:szCs w:val="28"/>
        </w:rPr>
        <w:t>Марченко О.П.</w:t>
      </w:r>
    </w:p>
    <w:p w:rsidR="0014030D" w:rsidRPr="004A32E4" w:rsidRDefault="0014030D" w:rsidP="00FA7196">
      <w:pPr>
        <w:pStyle w:val="af1"/>
        <w:tabs>
          <w:tab w:val="left" w:pos="1276"/>
        </w:tabs>
        <w:spacing w:before="0" w:beforeAutospacing="0" w:after="0" w:afterAutospacing="0"/>
        <w:rPr>
          <w:sz w:val="28"/>
          <w:szCs w:val="28"/>
        </w:rPr>
      </w:pPr>
      <w:r w:rsidRPr="004A32E4">
        <w:rPr>
          <w:sz w:val="28"/>
          <w:szCs w:val="28"/>
        </w:rPr>
        <w:t xml:space="preserve">14. «Влияние билингвизма на фонематическое восприятие у детей с РАС» - </w:t>
      </w:r>
      <w:r w:rsidRPr="004A32E4">
        <w:rPr>
          <w:b/>
          <w:sz w:val="28"/>
          <w:szCs w:val="28"/>
        </w:rPr>
        <w:t>Николаева А.Ю.</w:t>
      </w:r>
    </w:p>
    <w:p w:rsidR="0014030D" w:rsidRPr="004A32E4" w:rsidRDefault="0014030D" w:rsidP="00FA7196">
      <w:pPr>
        <w:pStyle w:val="af1"/>
        <w:tabs>
          <w:tab w:val="left" w:pos="1276"/>
        </w:tabs>
        <w:spacing w:before="0" w:beforeAutospacing="0" w:after="0" w:afterAutospacing="0"/>
        <w:rPr>
          <w:sz w:val="28"/>
          <w:szCs w:val="28"/>
        </w:rPr>
      </w:pPr>
      <w:r w:rsidRPr="004A32E4">
        <w:rPr>
          <w:sz w:val="28"/>
          <w:szCs w:val="28"/>
        </w:rPr>
        <w:t xml:space="preserve">15. «Концепция "потока" в свете зарубежной и отечественной психологии: история возникновения, современное состояние и перспективы развития теории» – </w:t>
      </w:r>
      <w:r w:rsidRPr="004A32E4">
        <w:rPr>
          <w:b/>
          <w:sz w:val="28"/>
          <w:szCs w:val="28"/>
        </w:rPr>
        <w:t>Александрова Л.А.</w:t>
      </w:r>
    </w:p>
    <w:p w:rsidR="0014030D" w:rsidRPr="004A32E4" w:rsidRDefault="0014030D" w:rsidP="00FA7196">
      <w:pPr>
        <w:pStyle w:val="af1"/>
        <w:tabs>
          <w:tab w:val="left" w:pos="1276"/>
        </w:tabs>
        <w:spacing w:before="0" w:beforeAutospacing="0" w:after="0" w:afterAutospacing="0"/>
        <w:rPr>
          <w:sz w:val="28"/>
          <w:szCs w:val="28"/>
        </w:rPr>
      </w:pPr>
      <w:r w:rsidRPr="004A32E4">
        <w:rPr>
          <w:sz w:val="28"/>
          <w:szCs w:val="28"/>
        </w:rPr>
        <w:t xml:space="preserve">16. «Нейрофизиологические корреляты нарушения развития при расстройствах аутистического спектра (РАС)» - </w:t>
      </w:r>
      <w:r w:rsidRPr="004A32E4">
        <w:rPr>
          <w:b/>
          <w:sz w:val="28"/>
          <w:szCs w:val="28"/>
        </w:rPr>
        <w:t>Салимова К.Р.</w:t>
      </w:r>
    </w:p>
    <w:p w:rsidR="0014030D" w:rsidRPr="004A32E4" w:rsidRDefault="0014030D" w:rsidP="0014030D">
      <w:pPr>
        <w:pStyle w:val="affff3"/>
        <w:spacing w:line="240" w:lineRule="auto"/>
        <w:ind w:left="0" w:firstLine="709"/>
        <w:rPr>
          <w:rFonts w:ascii="Times New Roman" w:hAnsi="Times New Roman" w:cs="Times New Roman"/>
          <w:szCs w:val="28"/>
        </w:rPr>
      </w:pPr>
      <w:r w:rsidRPr="004A32E4">
        <w:rPr>
          <w:rFonts w:ascii="Times New Roman" w:hAnsi="Times New Roman" w:cs="Times New Roman"/>
          <w:szCs w:val="28"/>
        </w:rPr>
        <w:t xml:space="preserve">В целях развития научно-исследовательской деятельности университета, а также для повышения эффективности проведения научных исследований в 2020 году была продолжена реализация программы, направленной на развитие потенциала исследовательских компетенций подразделений и работников университета. Программа представлена в виде цикла проектов, в рамках которых проводятся прикладные исследования в области </w:t>
      </w:r>
      <w:r w:rsidRPr="004A32E4">
        <w:rPr>
          <w:rFonts w:ascii="Times New Roman" w:hAnsi="Times New Roman" w:cs="Times New Roman"/>
          <w:szCs w:val="28"/>
          <w:lang w:eastAsia="en-US"/>
        </w:rPr>
        <w:t>психологии</w:t>
      </w:r>
      <w:r w:rsidRPr="004A32E4">
        <w:rPr>
          <w:rFonts w:ascii="Times New Roman" w:hAnsi="Times New Roman" w:cs="Times New Roman"/>
          <w:szCs w:val="28"/>
        </w:rPr>
        <w:t xml:space="preserve"> и психофизиологии, педагогики и информационных технологий, а также проектов, касающихся развития системы образования. </w:t>
      </w:r>
    </w:p>
    <w:p w:rsidR="0014030D" w:rsidRPr="004A32E4" w:rsidRDefault="0014030D" w:rsidP="0014030D">
      <w:pPr>
        <w:rPr>
          <w:rFonts w:cs="Times New Roman"/>
          <w:szCs w:val="28"/>
        </w:rPr>
      </w:pPr>
      <w:r w:rsidRPr="004A32E4">
        <w:rPr>
          <w:rFonts w:cs="Times New Roman"/>
          <w:szCs w:val="28"/>
        </w:rPr>
        <w:t xml:space="preserve">Направление </w:t>
      </w:r>
      <w:r w:rsidRPr="004A32E4">
        <w:rPr>
          <w:rFonts w:cs="Times New Roman"/>
          <w:b/>
          <w:szCs w:val="28"/>
        </w:rPr>
        <w:t>психология</w:t>
      </w:r>
      <w:r w:rsidRPr="004A32E4">
        <w:rPr>
          <w:rFonts w:cs="Times New Roman"/>
          <w:szCs w:val="28"/>
        </w:rPr>
        <w:t xml:space="preserve"> представлено следующими проектами:</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Апробация методик первичного психологического скрининга водителей, склонных к рискованному дорожному поведению</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Специфика развития умственных способностей детей 5-7 лет в эпоху цифровой социализации</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Разработка модели профайлинга онлайн-поведения несовершеннолетних и молодых взрослых в социальных сетях</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Инструменты доказательного подхода к анализу и оценке практик, программ и политик в сфере профилактики социальных рисков детства</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Субъективное благополучие приемного ребенка, воспитывающегося в замещающей семье</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Инструменты оценки межкультурной компетентности педагога</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Доказательный подход к обоснованию и изучению результатов социальных практик</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Образ тела и отношение к своему телу у подростков</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Использование психоактивных веществ студентами: в погоне за академическими успехами</w:t>
      </w:r>
    </w:p>
    <w:p w:rsidR="0014030D" w:rsidRPr="004A32E4" w:rsidRDefault="0014030D" w:rsidP="00FA7196">
      <w:pPr>
        <w:pStyle w:val="a7"/>
        <w:numPr>
          <w:ilvl w:val="0"/>
          <w:numId w:val="44"/>
        </w:numPr>
        <w:tabs>
          <w:tab w:val="left" w:pos="1134"/>
        </w:tabs>
        <w:ind w:left="0" w:firstLine="709"/>
        <w:contextualSpacing w:val="0"/>
        <w:rPr>
          <w:bCs/>
          <w:szCs w:val="28"/>
        </w:rPr>
      </w:pPr>
      <w:r w:rsidRPr="004A32E4">
        <w:rPr>
          <w:bCs/>
          <w:szCs w:val="28"/>
        </w:rPr>
        <w:t>Педагогика и психология проектной деятельности в образовании</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bCs/>
          <w:szCs w:val="28"/>
        </w:rPr>
        <w:t>Профилактика когнитивных дефицитов у лиц пожилого и старческого возраста</w:t>
      </w:r>
      <w:r w:rsidRPr="004A32E4">
        <w:rPr>
          <w:szCs w:val="28"/>
        </w:rPr>
        <w:t xml:space="preserve"> </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 xml:space="preserve">Библиотека Выготского </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Разработка критериев для описания и исследования эффективности вмешательств при помощи детям, подросткам и взрослым с расстройствами в спектре аутизма</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lastRenderedPageBreak/>
        <w:t>Междисциплинарное исследование гетерогенности расстройств в спектре аутизма</w:t>
      </w:r>
      <w:r w:rsidR="00FA7196" w:rsidRPr="004A32E4">
        <w:rPr>
          <w:szCs w:val="28"/>
        </w:rPr>
        <w:t>.</w:t>
      </w:r>
    </w:p>
    <w:p w:rsidR="0014030D" w:rsidRPr="004A32E4" w:rsidRDefault="0014030D" w:rsidP="0014030D">
      <w:pPr>
        <w:rPr>
          <w:rFonts w:cs="Times New Roman"/>
          <w:szCs w:val="28"/>
        </w:rPr>
      </w:pPr>
      <w:r w:rsidRPr="004A32E4">
        <w:rPr>
          <w:rFonts w:cs="Times New Roman"/>
          <w:szCs w:val="28"/>
        </w:rPr>
        <w:t xml:space="preserve">Исследовательские проекты, касающиеся различных сфер </w:t>
      </w:r>
      <w:r w:rsidRPr="004A32E4">
        <w:rPr>
          <w:rFonts w:cs="Times New Roman"/>
          <w:b/>
          <w:szCs w:val="28"/>
        </w:rPr>
        <w:t>образования</w:t>
      </w:r>
      <w:r w:rsidRPr="004A32E4">
        <w:rPr>
          <w:rFonts w:cs="Times New Roman"/>
          <w:szCs w:val="28"/>
        </w:rPr>
        <w:t>:</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Разработка концептуальной модели новой школы</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Выпускник МГППУ</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 xml:space="preserve">Цифровые технологии в высшем образовании: разработка технологии индивидуализации обучения средствами электронных учебных курсов </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Электронное портфолио как средство формирования рефлексивного отношения студентов к учебе</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Инновационная модель организации экспериментально-исследовательской деятельности подростков («Мультимедиа-театр»)</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Разработка диагностики способности к совместному решению проблемных задач у младших школьников в коллективно-распределенной деятельности</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Разработка и апробация методики оценки жизненных компетенций у обучающихся с РАС на уровне начального общего образования</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Исследование предикторов успешности учебной деятельности у детей с РАС</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Повышение успешности реинтеграции в социум после продолжительного лечения детей младшего школьного возраста с онкологическими заболеваниями</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Разработка психологических тренингов для учителей по выработке средств профилактики и разрешения сложных ситуаций педагогического взаимодействия на основе кейс-метода</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Разработка и апробация технологии оценки эффективности инклюзивного образовательного процесса в образовательной организации</w:t>
      </w:r>
      <w:r w:rsidR="00FA7196" w:rsidRPr="004A32E4">
        <w:rPr>
          <w:szCs w:val="28"/>
        </w:rPr>
        <w:t>.</w:t>
      </w:r>
    </w:p>
    <w:p w:rsidR="0014030D" w:rsidRPr="004A32E4" w:rsidRDefault="0014030D" w:rsidP="0014030D">
      <w:pPr>
        <w:rPr>
          <w:rFonts w:cs="Times New Roman"/>
          <w:szCs w:val="28"/>
        </w:rPr>
      </w:pPr>
      <w:r w:rsidRPr="004A32E4">
        <w:rPr>
          <w:rFonts w:cs="Times New Roman"/>
          <w:szCs w:val="28"/>
        </w:rPr>
        <w:t xml:space="preserve">Направление </w:t>
      </w:r>
      <w:r w:rsidRPr="004A32E4">
        <w:rPr>
          <w:rFonts w:cs="Times New Roman"/>
          <w:b/>
          <w:szCs w:val="28"/>
        </w:rPr>
        <w:t>информационные технологии</w:t>
      </w:r>
      <w:r w:rsidRPr="004A32E4">
        <w:rPr>
          <w:rFonts w:cs="Times New Roman"/>
          <w:szCs w:val="28"/>
        </w:rPr>
        <w:t xml:space="preserve"> представлены проектами:</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 xml:space="preserve">Исследования по адаптивному обучению: разработка и внедрение веб-ресурса “Самообучающийся адаптивный тренажёр для подготовки абитуриентов к экзаменам по математике” и новой концепции адаптивного </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Оценка сформированности универсальных учебных действий учащихся в условиях совместного решения задач в компьютерной игровой системе ‘PL-modified’</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Создание адаптивного контроллера в виде перчатки, использующего данные о пространственном положении руки</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Разработка и внедрение цифровой адаптивной платформы для обучения программированию с функцией формирования навыков командной работы</w:t>
      </w:r>
      <w:r w:rsidR="00FA7196" w:rsidRPr="004A32E4">
        <w:rPr>
          <w:szCs w:val="28"/>
        </w:rPr>
        <w:t>.</w:t>
      </w:r>
    </w:p>
    <w:p w:rsidR="0014030D" w:rsidRPr="004A32E4" w:rsidRDefault="0014030D" w:rsidP="0014030D">
      <w:pPr>
        <w:pStyle w:val="a7"/>
        <w:ind w:left="0"/>
        <w:rPr>
          <w:szCs w:val="28"/>
        </w:rPr>
      </w:pPr>
      <w:r w:rsidRPr="004A32E4">
        <w:rPr>
          <w:szCs w:val="28"/>
        </w:rPr>
        <w:t xml:space="preserve">Направление </w:t>
      </w:r>
      <w:r w:rsidRPr="004A32E4">
        <w:rPr>
          <w:b/>
          <w:szCs w:val="28"/>
        </w:rPr>
        <w:t>психофизиологии</w:t>
      </w:r>
      <w:r w:rsidRPr="004A32E4">
        <w:rPr>
          <w:szCs w:val="28"/>
        </w:rPr>
        <w:t xml:space="preserve"> отражено в проектах:</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Нейронные механизмы особенностей фонематического восприятия у детей с расстройствами аутистического спектра</w:t>
      </w:r>
    </w:p>
    <w:p w:rsidR="0014030D" w:rsidRPr="004A32E4" w:rsidRDefault="0014030D" w:rsidP="00FA7196">
      <w:pPr>
        <w:pStyle w:val="a7"/>
        <w:numPr>
          <w:ilvl w:val="0"/>
          <w:numId w:val="44"/>
        </w:numPr>
        <w:tabs>
          <w:tab w:val="left" w:pos="1134"/>
        </w:tabs>
        <w:ind w:left="0" w:firstLine="709"/>
        <w:contextualSpacing w:val="0"/>
        <w:rPr>
          <w:szCs w:val="28"/>
        </w:rPr>
      </w:pPr>
      <w:r w:rsidRPr="004A32E4">
        <w:rPr>
          <w:szCs w:val="28"/>
        </w:rPr>
        <w:t>Социальные аспекты формирования индивидуального опыта в онтогенетическом развитии</w:t>
      </w:r>
    </w:p>
    <w:p w:rsidR="0014030D" w:rsidRPr="004A32E4" w:rsidRDefault="0014030D" w:rsidP="0014030D">
      <w:pPr>
        <w:rPr>
          <w:rFonts w:cs="Times New Roman"/>
          <w:szCs w:val="28"/>
        </w:rPr>
      </w:pPr>
      <w:r w:rsidRPr="004A32E4">
        <w:rPr>
          <w:rFonts w:cs="Times New Roman"/>
          <w:szCs w:val="28"/>
        </w:rPr>
        <w:lastRenderedPageBreak/>
        <w:t xml:space="preserve">Для определения и развития потенциала конкурентоспособности университета реализуется проект </w:t>
      </w:r>
    </w:p>
    <w:p w:rsidR="005105A3" w:rsidRPr="004A32E4" w:rsidRDefault="0014030D" w:rsidP="004A21C1">
      <w:pPr>
        <w:numPr>
          <w:ilvl w:val="0"/>
          <w:numId w:val="44"/>
        </w:numPr>
        <w:tabs>
          <w:tab w:val="left" w:pos="993"/>
        </w:tabs>
        <w:spacing w:before="60"/>
        <w:ind w:left="0" w:firstLine="709"/>
        <w:rPr>
          <w:rFonts w:eastAsia="Times New Roman" w:cs="Times New Roman"/>
          <w:szCs w:val="28"/>
          <w:lang w:eastAsia="ru-RU"/>
        </w:rPr>
      </w:pPr>
      <w:r w:rsidRPr="004A32E4">
        <w:rPr>
          <w:bCs/>
          <w:szCs w:val="28"/>
        </w:rPr>
        <w:t>Выявление и систематизация компетенций Московского государственного психолого-педагогического университета для определения потенциала его конкурентоспособности</w:t>
      </w:r>
      <w:r w:rsidR="00FA7196" w:rsidRPr="004A32E4">
        <w:rPr>
          <w:bCs/>
          <w:szCs w:val="28"/>
        </w:rPr>
        <w:t>.</w:t>
      </w:r>
    </w:p>
    <w:p w:rsidR="005105A3" w:rsidRPr="004A32E4" w:rsidRDefault="005105A3" w:rsidP="00E815D5">
      <w:pPr>
        <w:pStyle w:val="affff3"/>
        <w:spacing w:before="60" w:line="240" w:lineRule="auto"/>
        <w:ind w:left="0" w:firstLine="709"/>
        <w:rPr>
          <w:rFonts w:ascii="Times New Roman" w:hAnsi="Times New Roman" w:cs="Times New Roman"/>
          <w:b/>
          <w:i/>
          <w:szCs w:val="28"/>
        </w:rPr>
      </w:pPr>
      <w:r w:rsidRPr="004A32E4">
        <w:rPr>
          <w:rFonts w:ascii="Times New Roman" w:hAnsi="Times New Roman" w:cs="Times New Roman"/>
          <w:b/>
          <w:i/>
          <w:szCs w:val="28"/>
        </w:rPr>
        <w:t>Участие вуза (организации) в программах социально-экономического развития региона, на территории которого вуз (организация) расположен</w:t>
      </w:r>
    </w:p>
    <w:p w:rsidR="008B0D8E" w:rsidRPr="004A32E4" w:rsidRDefault="008B0D8E" w:rsidP="008B0D8E">
      <w:pPr>
        <w:pStyle w:val="affff3"/>
        <w:spacing w:line="240" w:lineRule="auto"/>
        <w:ind w:left="0" w:firstLine="709"/>
        <w:rPr>
          <w:rFonts w:ascii="Times New Roman" w:hAnsi="Times New Roman" w:cs="Times New Roman"/>
          <w:szCs w:val="28"/>
        </w:rPr>
      </w:pPr>
      <w:r w:rsidRPr="004A32E4">
        <w:rPr>
          <w:rFonts w:ascii="Times New Roman" w:hAnsi="Times New Roman" w:cs="Times New Roman"/>
          <w:szCs w:val="28"/>
        </w:rPr>
        <w:t>В 2020 году МГППУ участвовал в следующих программах социально-экономического развития года Москвы в рамках грантов Департамента образования и науки Российской Федерации.</w:t>
      </w:r>
    </w:p>
    <w:p w:rsidR="008B0D8E" w:rsidRPr="004A32E4" w:rsidRDefault="008B0D8E" w:rsidP="008B0D8E">
      <w:pPr>
        <w:shd w:val="clear" w:color="auto" w:fill="FFFFFF"/>
        <w:rPr>
          <w:rFonts w:eastAsia="Times New Roman" w:cs="Times New Roman"/>
          <w:szCs w:val="28"/>
          <w:lang w:eastAsia="ru-RU"/>
        </w:rPr>
      </w:pPr>
      <w:r w:rsidRPr="004A32E4">
        <w:rPr>
          <w:rFonts w:eastAsia="Times New Roman"/>
          <w:szCs w:val="28"/>
        </w:rPr>
        <w:t xml:space="preserve">1. В рамках мероприятия «Организация и проведение конкурсного мероприятия социально – психологический интеллектуальный конкурс «Гений общения»» (руководитель – </w:t>
      </w:r>
      <w:r w:rsidRPr="004A32E4">
        <w:rPr>
          <w:rFonts w:eastAsia="Times New Roman"/>
          <w:b/>
          <w:szCs w:val="28"/>
        </w:rPr>
        <w:t>Хухлаев О.Е.</w:t>
      </w:r>
      <w:r w:rsidRPr="004A32E4">
        <w:rPr>
          <w:rFonts w:eastAsia="Times New Roman"/>
          <w:szCs w:val="28"/>
        </w:rPr>
        <w:t>) было проведено 9 мероприятий,</w:t>
      </w:r>
      <w:r w:rsidRPr="004A32E4">
        <w:rPr>
          <w:rFonts w:ascii="Arial" w:hAnsi="Arial" w:cs="Arial"/>
          <w:sz w:val="20"/>
          <w:szCs w:val="20"/>
          <w:shd w:val="clear" w:color="auto" w:fill="FFFFFF"/>
        </w:rPr>
        <w:t xml:space="preserve"> </w:t>
      </w:r>
      <w:r w:rsidRPr="004A32E4">
        <w:rPr>
          <w:rFonts w:eastAsia="Times New Roman" w:cs="Times New Roman"/>
          <w:szCs w:val="28"/>
          <w:lang w:eastAsia="ru-RU"/>
        </w:rPr>
        <w:t>из которых - 6 образовательных (подготовительных консультаций, семинаров) по социальной психологии и навыкам общения для обучающихся общеобразовательных организаций города Москвы. В их числе - 2 очных консультации и 4 очных тренинга—семинара по развитию навыков общения.</w:t>
      </w:r>
    </w:p>
    <w:p w:rsidR="008B0D8E" w:rsidRPr="004A32E4" w:rsidRDefault="008B0D8E" w:rsidP="008B0D8E">
      <w:pPr>
        <w:shd w:val="clear" w:color="auto" w:fill="FFFFFF"/>
        <w:rPr>
          <w:rFonts w:eastAsia="Times New Roman" w:cs="Times New Roman"/>
          <w:szCs w:val="28"/>
          <w:lang w:eastAsia="ru-RU"/>
        </w:rPr>
      </w:pPr>
      <w:r w:rsidRPr="004A32E4">
        <w:rPr>
          <w:rFonts w:eastAsia="Times New Roman" w:cs="Times New Roman"/>
          <w:szCs w:val="28"/>
          <w:lang w:eastAsia="ru-RU"/>
        </w:rPr>
        <w:t>Новизна конкурса заключалась в том, что для оценки глобальных компетенций использовались те методы и подходы, которые в современном мире применяются для оценивания профессиональных способностей и достижений, однако крайне редко используются в олимпиадном/конкурсном формате.</w:t>
      </w:r>
    </w:p>
    <w:p w:rsidR="008B0D8E" w:rsidRPr="004A32E4" w:rsidRDefault="008B0D8E" w:rsidP="008B0D8E">
      <w:pPr>
        <w:shd w:val="clear" w:color="auto" w:fill="FFFFFF"/>
        <w:rPr>
          <w:rFonts w:eastAsia="Times New Roman" w:cs="Times New Roman"/>
          <w:szCs w:val="28"/>
          <w:lang w:eastAsia="ru-RU"/>
        </w:rPr>
      </w:pPr>
      <w:r w:rsidRPr="004A32E4">
        <w:rPr>
          <w:rFonts w:eastAsia="Times New Roman" w:cs="Times New Roman"/>
          <w:szCs w:val="28"/>
          <w:lang w:eastAsia="ru-RU"/>
        </w:rPr>
        <w:t>Объем - не менее 2 академических часов каждое занятие. Разработанные мероприятия рассчитаны на школьников 9 -11 классов. Основным результатом проведения мероприятий являлось развитие у учащихся дополнительных компетенций в рамках эмоционального и кросс-культурного интеллекта, навыков социально-психологического анализа, формирование личностных компетенций, способствующих развитию навыков разрешения конфликтов у московских школьников.</w:t>
      </w:r>
    </w:p>
    <w:p w:rsidR="008B0D8E" w:rsidRPr="004A32E4" w:rsidRDefault="008B0D8E" w:rsidP="008B0D8E">
      <w:pPr>
        <w:shd w:val="clear" w:color="auto" w:fill="FFFFFF"/>
        <w:rPr>
          <w:rFonts w:eastAsia="Times New Roman" w:cs="Times New Roman"/>
          <w:szCs w:val="28"/>
          <w:lang w:eastAsia="ru-RU"/>
        </w:rPr>
      </w:pPr>
      <w:r w:rsidRPr="004A32E4">
        <w:rPr>
          <w:rFonts w:eastAsia="Times New Roman"/>
          <w:szCs w:val="28"/>
        </w:rPr>
        <w:t>2. Мероприятие «Сотрудничество вуза, при наличии партнёрских отношений с научной организацией – участницей проекта со школами в рамках реализации проекта предпрофессионального образования «Академический (научно - технологический) класс в московской школе»» (</w:t>
      </w:r>
      <w:r w:rsidRPr="004A32E4">
        <w:rPr>
          <w:rFonts w:eastAsia="Times New Roman" w:cs="Times New Roman"/>
          <w:szCs w:val="28"/>
          <w:lang w:eastAsia="ru-RU"/>
        </w:rPr>
        <w:t xml:space="preserve">руководитель – </w:t>
      </w:r>
      <w:r w:rsidRPr="004A32E4">
        <w:rPr>
          <w:rFonts w:eastAsia="Times New Roman" w:cs="Times New Roman"/>
          <w:b/>
          <w:szCs w:val="28"/>
          <w:lang w:eastAsia="ru-RU"/>
        </w:rPr>
        <w:t>Есенина О.Е.</w:t>
      </w:r>
      <w:r w:rsidRPr="004A32E4">
        <w:rPr>
          <w:rFonts w:eastAsia="Times New Roman" w:cs="Times New Roman"/>
          <w:szCs w:val="28"/>
          <w:lang w:eastAsia="ru-RU"/>
        </w:rPr>
        <w:t xml:space="preserve">) </w:t>
      </w:r>
    </w:p>
    <w:p w:rsidR="008B0D8E" w:rsidRPr="004A32E4" w:rsidRDefault="008B0D8E" w:rsidP="008B0D8E">
      <w:pPr>
        <w:shd w:val="clear" w:color="auto" w:fill="FFFFFF"/>
        <w:rPr>
          <w:rFonts w:eastAsia="Times New Roman" w:cs="Times New Roman"/>
          <w:szCs w:val="28"/>
          <w:lang w:eastAsia="ru-RU"/>
        </w:rPr>
      </w:pPr>
      <w:r w:rsidRPr="004A32E4">
        <w:rPr>
          <w:rFonts w:eastAsia="Times New Roman" w:cs="Times New Roman"/>
          <w:szCs w:val="28"/>
          <w:lang w:eastAsia="ru-RU"/>
        </w:rPr>
        <w:t xml:space="preserve">В ходе реализации мероприятия </w:t>
      </w:r>
      <w:r w:rsidR="009A7BE9" w:rsidRPr="004A32E4">
        <w:rPr>
          <w:rFonts w:eastAsia="Times New Roman" w:cs="Times New Roman"/>
          <w:szCs w:val="28"/>
          <w:lang w:eastAsia="ru-RU"/>
        </w:rPr>
        <w:t xml:space="preserve">ФГБОУ ВО </w:t>
      </w:r>
      <w:r w:rsidRPr="004A32E4">
        <w:rPr>
          <w:rFonts w:eastAsia="Times New Roman" w:cs="Times New Roman"/>
          <w:szCs w:val="28"/>
          <w:lang w:eastAsia="ru-RU"/>
        </w:rPr>
        <w:t>МГППУ представило 31 работу на конференцию "Наука для жизни". Часть работ была подготовлена совместно с преподавателями и сотрудниками Института психологии Российской академии наук в рамках выстроенной модели сотрудничества между ИП РАН, ФГБОУ ВО МГППУ и школами г. Москвы.</w:t>
      </w:r>
    </w:p>
    <w:p w:rsidR="008B0D8E" w:rsidRPr="004A32E4" w:rsidRDefault="008B0D8E" w:rsidP="008B0D8E">
      <w:pPr>
        <w:shd w:val="clear" w:color="auto" w:fill="FFFFFF"/>
        <w:rPr>
          <w:rFonts w:eastAsia="Times New Roman" w:cs="Times New Roman"/>
          <w:szCs w:val="28"/>
          <w:lang w:eastAsia="ru-RU"/>
        </w:rPr>
      </w:pPr>
      <w:r w:rsidRPr="004A32E4">
        <w:rPr>
          <w:rFonts w:eastAsia="Times New Roman" w:cs="Times New Roman"/>
          <w:szCs w:val="28"/>
          <w:lang w:eastAsia="ru-RU"/>
        </w:rPr>
        <w:t xml:space="preserve">350 обучающихся государственных общеобразовательных учреждений города Москвы познакомились с современными профессиями в наукоемких отраслях экономики, а именно - направлениями "Нейротехнологии и когнитивные науки" и "Психология". Участники получили навыки постановки актуальных целей и задач исследования, организации и проведения </w:t>
      </w:r>
      <w:r w:rsidRPr="004A32E4">
        <w:rPr>
          <w:rFonts w:eastAsia="Times New Roman" w:cs="Times New Roman"/>
          <w:szCs w:val="28"/>
          <w:lang w:eastAsia="ru-RU"/>
        </w:rPr>
        <w:lastRenderedPageBreak/>
        <w:t>эксперимента, работы с уникальным экспериментальным оборудованием, используемым для проведения нейрокогнитивных исследований и экспериментов.</w:t>
      </w:r>
    </w:p>
    <w:p w:rsidR="008B0D8E" w:rsidRPr="004A32E4" w:rsidRDefault="008B0D8E" w:rsidP="008B0D8E">
      <w:pPr>
        <w:shd w:val="clear" w:color="auto" w:fill="FFFFFF"/>
        <w:rPr>
          <w:rFonts w:eastAsia="Times New Roman" w:cs="Times New Roman"/>
          <w:szCs w:val="28"/>
          <w:lang w:eastAsia="ru-RU"/>
        </w:rPr>
      </w:pPr>
      <w:r w:rsidRPr="004A32E4">
        <w:rPr>
          <w:rFonts w:eastAsia="Times New Roman" w:cs="Times New Roman"/>
          <w:szCs w:val="28"/>
          <w:lang w:eastAsia="ru-RU"/>
        </w:rPr>
        <w:t>Проведено: 5 ознакомительных занятий в научных институтах и центрах ФГБОУ ВО МГППУ; подготовлены и реализованы 3 дополнительные общеразвивающие программы для обучающихся государственных общеобразовательных учреждений города Москвы (более 75 % слушателей являются обучающимися школ - участниц и кандидатов проекта); 2 программы проектно-исследовательской деятельности; составлены сборники методических материалов по 2 программам ДО, не менее 1 п.л. каждый.</w:t>
      </w:r>
      <w:r w:rsidRPr="004A32E4">
        <w:rPr>
          <w:rFonts w:eastAsia="Times New Roman" w:cs="Times New Roman"/>
          <w:szCs w:val="28"/>
          <w:lang w:eastAsia="ru-RU"/>
        </w:rPr>
        <w:br/>
        <w:t>По итогам посещения мероприятий участники получили новые знания, способствующие профессиональному самоопределению: об организации и проведении исследований в рамках проектной деятельности в области наукоемких технологий, о развитии науки в области психологии, педагогики и когнитивных наук, о профессии психолога, программировании на языке "Python", о развитии личностных качеств. Одной из основных характеристик научно-исследовательской и научно-проектной деятельности является междисциплинарность и направленность на взаимное интегрирование различных областей науки.</w:t>
      </w:r>
    </w:p>
    <w:p w:rsidR="008B0D8E" w:rsidRPr="004A32E4" w:rsidRDefault="008B0D8E" w:rsidP="00FA7196">
      <w:pPr>
        <w:shd w:val="clear" w:color="auto" w:fill="FFFFFF"/>
        <w:tabs>
          <w:tab w:val="left" w:pos="1134"/>
        </w:tabs>
        <w:rPr>
          <w:rFonts w:eastAsia="Times New Roman"/>
          <w:szCs w:val="28"/>
        </w:rPr>
      </w:pPr>
      <w:r w:rsidRPr="004A32E4">
        <w:rPr>
          <w:rFonts w:eastAsia="Times New Roman"/>
          <w:szCs w:val="28"/>
        </w:rPr>
        <w:t xml:space="preserve">3. Мероприятие «Технология разработки индивидуального образовательного маршрута для обучающихся с ограниченными возможностями здоровья, включающая цифровой модуль по проектированию индивидуального учебного плана» (руководитель – </w:t>
      </w:r>
      <w:r w:rsidRPr="004A32E4">
        <w:rPr>
          <w:rFonts w:eastAsia="Times New Roman"/>
          <w:b/>
          <w:szCs w:val="28"/>
        </w:rPr>
        <w:t>Самсонова Е.В.</w:t>
      </w:r>
      <w:r w:rsidRPr="004A32E4">
        <w:rPr>
          <w:rFonts w:eastAsia="Times New Roman"/>
          <w:szCs w:val="28"/>
        </w:rPr>
        <w:t xml:space="preserve">) </w:t>
      </w:r>
    </w:p>
    <w:p w:rsidR="008B0D8E" w:rsidRPr="004A32E4" w:rsidRDefault="008B0D8E" w:rsidP="008B0D8E">
      <w:pPr>
        <w:shd w:val="clear" w:color="auto" w:fill="FFFFFF"/>
        <w:rPr>
          <w:rFonts w:cs="Times New Roman"/>
          <w:szCs w:val="28"/>
          <w:shd w:val="clear" w:color="auto" w:fill="FFFFFF"/>
        </w:rPr>
      </w:pPr>
      <w:r w:rsidRPr="004A32E4">
        <w:rPr>
          <w:rFonts w:cs="Times New Roman"/>
          <w:szCs w:val="28"/>
          <w:shd w:val="clear" w:color="auto" w:fill="FFFFFF"/>
        </w:rPr>
        <w:t>В рамках мероприятия были проведены 4 вебинара,</w:t>
      </w:r>
      <w:r w:rsidRPr="004A32E4">
        <w:rPr>
          <w:rFonts w:cs="Times New Roman"/>
          <w:szCs w:val="28"/>
        </w:rPr>
        <w:t xml:space="preserve"> </w:t>
      </w:r>
      <w:r w:rsidRPr="004A32E4">
        <w:rPr>
          <w:rFonts w:cs="Times New Roman"/>
          <w:szCs w:val="28"/>
          <w:shd w:val="clear" w:color="auto" w:fill="FFFFFF"/>
        </w:rPr>
        <w:t>в которых приняли участия более 1000 педагогических работников государственных образовательных организаций, подведомственных Департаменту образования и науки города Москвы. Вебинары способствовали разработке и описанию технологии разработки индивидуального образовательного маршрута для обучающихся с ограниченными возможностями здоровья в условиях общеобразовательной организации.</w:t>
      </w:r>
    </w:p>
    <w:p w:rsidR="008B0D8E" w:rsidRPr="004A32E4" w:rsidRDefault="008B0D8E" w:rsidP="008B0D8E">
      <w:pPr>
        <w:shd w:val="clear" w:color="auto" w:fill="FFFFFF"/>
        <w:rPr>
          <w:rFonts w:cs="Times New Roman"/>
          <w:szCs w:val="28"/>
          <w:shd w:val="clear" w:color="auto" w:fill="FFFFFF"/>
        </w:rPr>
      </w:pPr>
      <w:r w:rsidRPr="004A32E4">
        <w:rPr>
          <w:rFonts w:cs="Times New Roman"/>
          <w:szCs w:val="28"/>
          <w:shd w:val="clear" w:color="auto" w:fill="FFFFFF"/>
        </w:rPr>
        <w:t>Были разработаны: технология разработки индивидуального образовательного маршрута обучающихся с ОВЗ; цифровой модуль индивидуального учебного плана, включающий тематическое планирование, недельное расписание уроков и внеурочной деятельности.</w:t>
      </w:r>
    </w:p>
    <w:p w:rsidR="008B0D8E" w:rsidRPr="004A32E4" w:rsidRDefault="008B0D8E" w:rsidP="008B0D8E">
      <w:pPr>
        <w:shd w:val="clear" w:color="auto" w:fill="FFFFFF"/>
        <w:rPr>
          <w:rFonts w:cs="Times New Roman"/>
          <w:szCs w:val="28"/>
          <w:shd w:val="clear" w:color="auto" w:fill="FFFFFF"/>
        </w:rPr>
      </w:pPr>
      <w:r w:rsidRPr="004A32E4">
        <w:rPr>
          <w:rFonts w:cs="Times New Roman"/>
          <w:szCs w:val="28"/>
          <w:shd w:val="clear" w:color="auto" w:fill="FFFFFF"/>
        </w:rPr>
        <w:t>Были созданы: методические рекомендации для педагогических и руководящих работников общеобразовательных организаций по разработке индивидуального образовательного маршрута для обучающихся с ограниченными возможностями здоровья, включая условия использования цифрового модуля индивидуального учебного плана.</w:t>
      </w:r>
    </w:p>
    <w:p w:rsidR="008B0D8E" w:rsidRPr="004A32E4" w:rsidRDefault="008B0D8E" w:rsidP="008B0D8E">
      <w:pPr>
        <w:shd w:val="clear" w:color="auto" w:fill="FFFFFF"/>
        <w:rPr>
          <w:rFonts w:cs="Times New Roman"/>
          <w:szCs w:val="28"/>
          <w:shd w:val="clear" w:color="auto" w:fill="FFFFFF"/>
        </w:rPr>
      </w:pPr>
      <w:r w:rsidRPr="004A32E4">
        <w:rPr>
          <w:rFonts w:cs="Times New Roman"/>
          <w:szCs w:val="28"/>
          <w:shd w:val="clear" w:color="auto" w:fill="FFFFFF"/>
        </w:rPr>
        <w:t>Была проведена апробация технологии разработки индивидуального образовательного маршрута для обучающихся с ограниченными возможностями здоровья на базе общеобразовательных организаций города Москвы участием 100 педагогов.</w:t>
      </w:r>
    </w:p>
    <w:p w:rsidR="008B0D8E" w:rsidRPr="004A32E4" w:rsidRDefault="008B0D8E" w:rsidP="008B0D8E">
      <w:pPr>
        <w:shd w:val="clear" w:color="auto" w:fill="FFFFFF"/>
        <w:rPr>
          <w:rFonts w:eastAsia="Times New Roman"/>
          <w:szCs w:val="28"/>
        </w:rPr>
      </w:pPr>
      <w:r w:rsidRPr="004A32E4">
        <w:rPr>
          <w:rFonts w:eastAsia="Times New Roman"/>
          <w:szCs w:val="28"/>
        </w:rPr>
        <w:lastRenderedPageBreak/>
        <w:t xml:space="preserve">4. Мероприятие «Разработка модели диагностики, направленной на оценку способов совместного решения учебных задач обучающимися начальной школы» (руководитель – </w:t>
      </w:r>
      <w:r w:rsidRPr="004A32E4">
        <w:rPr>
          <w:rFonts w:eastAsia="Times New Roman"/>
          <w:b/>
          <w:szCs w:val="28"/>
        </w:rPr>
        <w:t>Исаев Е.И</w:t>
      </w:r>
      <w:r w:rsidRPr="004A32E4">
        <w:rPr>
          <w:rFonts w:eastAsia="Times New Roman"/>
          <w:szCs w:val="28"/>
        </w:rPr>
        <w:t xml:space="preserve">.) </w:t>
      </w:r>
    </w:p>
    <w:p w:rsidR="008B0D8E" w:rsidRPr="004A32E4" w:rsidRDefault="008B0D8E" w:rsidP="008B0D8E">
      <w:pPr>
        <w:shd w:val="clear" w:color="auto" w:fill="FFFFFF"/>
        <w:rPr>
          <w:rFonts w:eastAsia="Times New Roman"/>
          <w:szCs w:val="28"/>
        </w:rPr>
      </w:pPr>
      <w:r w:rsidRPr="004A32E4">
        <w:rPr>
          <w:rFonts w:eastAsia="Times New Roman"/>
          <w:szCs w:val="28"/>
        </w:rPr>
        <w:t>В рамках выполнения мероприятия:</w:t>
      </w:r>
    </w:p>
    <w:p w:rsidR="008B0D8E" w:rsidRPr="004A32E4" w:rsidRDefault="008B0D8E" w:rsidP="00FA7196">
      <w:pPr>
        <w:pStyle w:val="a7"/>
        <w:numPr>
          <w:ilvl w:val="0"/>
          <w:numId w:val="44"/>
        </w:numPr>
        <w:shd w:val="clear" w:color="auto" w:fill="FFFFFF"/>
        <w:tabs>
          <w:tab w:val="left" w:pos="1134"/>
        </w:tabs>
        <w:ind w:left="0" w:firstLine="709"/>
        <w:contextualSpacing w:val="0"/>
        <w:rPr>
          <w:rFonts w:eastAsia="Times New Roman"/>
          <w:szCs w:val="28"/>
        </w:rPr>
      </w:pPr>
      <w:r w:rsidRPr="004A32E4">
        <w:rPr>
          <w:rFonts w:eastAsia="Times New Roman"/>
          <w:szCs w:val="28"/>
        </w:rPr>
        <w:t>проведена апробации модели диагностики способов взаимодействия учащихся (в том числе с особыми образовательными потребностями);</w:t>
      </w:r>
    </w:p>
    <w:p w:rsidR="008B0D8E" w:rsidRPr="004A32E4" w:rsidRDefault="008B0D8E" w:rsidP="00FA7196">
      <w:pPr>
        <w:pStyle w:val="a7"/>
        <w:numPr>
          <w:ilvl w:val="0"/>
          <w:numId w:val="44"/>
        </w:numPr>
        <w:shd w:val="clear" w:color="auto" w:fill="FFFFFF"/>
        <w:tabs>
          <w:tab w:val="left" w:pos="1134"/>
        </w:tabs>
        <w:ind w:left="0" w:firstLine="709"/>
        <w:contextualSpacing w:val="0"/>
        <w:rPr>
          <w:rFonts w:eastAsia="Times New Roman"/>
          <w:szCs w:val="28"/>
        </w:rPr>
      </w:pPr>
      <w:r w:rsidRPr="004A32E4">
        <w:rPr>
          <w:rFonts w:eastAsia="Times New Roman"/>
          <w:szCs w:val="28"/>
        </w:rPr>
        <w:t>дано описание диагностической модели способов взаимодействия учащихся младшего школьного возраста (в том числе с особыми образовательными потребностями) – основные принципы организации взаимодействий детей, характеристики способов взаимодействия, показатели включения учащихся в совместное решение учебных задач, показатели развития у учащихся навыков планирования и организации совместной учебной деятельности;</w:t>
      </w:r>
    </w:p>
    <w:p w:rsidR="008B0D8E" w:rsidRPr="004A32E4" w:rsidRDefault="008B0D8E" w:rsidP="00FA7196">
      <w:pPr>
        <w:pStyle w:val="a7"/>
        <w:numPr>
          <w:ilvl w:val="0"/>
          <w:numId w:val="44"/>
        </w:numPr>
        <w:shd w:val="clear" w:color="auto" w:fill="FFFFFF"/>
        <w:tabs>
          <w:tab w:val="left" w:pos="1134"/>
        </w:tabs>
        <w:ind w:left="0" w:firstLine="709"/>
        <w:contextualSpacing w:val="0"/>
        <w:rPr>
          <w:rFonts w:eastAsia="Times New Roman"/>
          <w:szCs w:val="28"/>
        </w:rPr>
      </w:pPr>
      <w:r w:rsidRPr="004A32E4">
        <w:rPr>
          <w:rFonts w:eastAsia="Times New Roman"/>
          <w:szCs w:val="28"/>
        </w:rPr>
        <w:t>разработан цифровой вариант диагностической методики, сохраняющий основополагающие принципы организации взаимодействий учащихся при решении ими учебных задач и, позволяющая выявлять способы взаимодействия учащихся (в том числе с особыми образовательными потребностями);</w:t>
      </w:r>
    </w:p>
    <w:p w:rsidR="008B0D8E" w:rsidRPr="004A32E4" w:rsidRDefault="008B0D8E" w:rsidP="00FA7196">
      <w:pPr>
        <w:pStyle w:val="a7"/>
        <w:numPr>
          <w:ilvl w:val="0"/>
          <w:numId w:val="44"/>
        </w:numPr>
        <w:shd w:val="clear" w:color="auto" w:fill="FFFFFF"/>
        <w:tabs>
          <w:tab w:val="left" w:pos="1134"/>
        </w:tabs>
        <w:ind w:left="0" w:firstLine="709"/>
        <w:contextualSpacing w:val="0"/>
        <w:rPr>
          <w:rFonts w:eastAsia="Times New Roman"/>
          <w:szCs w:val="28"/>
        </w:rPr>
      </w:pPr>
      <w:r w:rsidRPr="004A32E4">
        <w:rPr>
          <w:rFonts w:eastAsia="Times New Roman"/>
          <w:szCs w:val="28"/>
        </w:rPr>
        <w:t>проведены 5 обучающих семинаров с магистрантами кафедры ЮНЕСКО «Культурно-историческая психология детства», направленные на обучение студентов теоретико-методологическим основам модели диагностики способов взаимодействия детей младшего школьного возраста и практическим навыкам, связанным с использованием разработанной модели и интерпретацией данных, полученных с ее помощью;</w:t>
      </w:r>
    </w:p>
    <w:p w:rsidR="008B0D8E" w:rsidRPr="004A32E4" w:rsidRDefault="008B0D8E" w:rsidP="00FA7196">
      <w:pPr>
        <w:pStyle w:val="a7"/>
        <w:numPr>
          <w:ilvl w:val="0"/>
          <w:numId w:val="44"/>
        </w:numPr>
        <w:shd w:val="clear" w:color="auto" w:fill="FFFFFF"/>
        <w:tabs>
          <w:tab w:val="left" w:pos="1134"/>
        </w:tabs>
        <w:ind w:left="0" w:firstLine="709"/>
        <w:contextualSpacing w:val="0"/>
        <w:rPr>
          <w:rFonts w:eastAsia="Times New Roman"/>
          <w:szCs w:val="28"/>
        </w:rPr>
      </w:pPr>
      <w:r w:rsidRPr="004A32E4">
        <w:rPr>
          <w:rFonts w:eastAsia="Times New Roman"/>
          <w:szCs w:val="28"/>
        </w:rPr>
        <w:t>разработаны методические рекомендации по применению методики диагностики способов взаимодействия учащихся младшего школьного возраста 7-10 лет;</w:t>
      </w:r>
    </w:p>
    <w:p w:rsidR="008B0D8E" w:rsidRPr="004A32E4" w:rsidRDefault="008B0D8E" w:rsidP="00FA7196">
      <w:pPr>
        <w:pStyle w:val="a7"/>
        <w:numPr>
          <w:ilvl w:val="0"/>
          <w:numId w:val="44"/>
        </w:numPr>
        <w:shd w:val="clear" w:color="auto" w:fill="FFFFFF"/>
        <w:tabs>
          <w:tab w:val="left" w:pos="1134"/>
        </w:tabs>
        <w:ind w:left="0" w:firstLine="709"/>
        <w:contextualSpacing w:val="0"/>
        <w:rPr>
          <w:rFonts w:eastAsia="Times New Roman"/>
          <w:szCs w:val="28"/>
        </w:rPr>
      </w:pPr>
      <w:r w:rsidRPr="004A32E4">
        <w:rPr>
          <w:rFonts w:eastAsia="Times New Roman"/>
          <w:szCs w:val="28"/>
        </w:rPr>
        <w:t>выполнены доклады, посвященные тематике проекта в рамках международной научно-практической конференции «Научная школа В.В. Давыдова: традиции и инновации».</w:t>
      </w:r>
    </w:p>
    <w:p w:rsidR="008B0D8E" w:rsidRPr="004A32E4" w:rsidRDefault="008B0D8E" w:rsidP="008B0D8E">
      <w:pPr>
        <w:shd w:val="clear" w:color="auto" w:fill="FFFFFF"/>
        <w:rPr>
          <w:rFonts w:eastAsia="Times New Roman"/>
          <w:szCs w:val="28"/>
        </w:rPr>
      </w:pPr>
      <w:r w:rsidRPr="004A32E4">
        <w:rPr>
          <w:rFonts w:eastAsia="Times New Roman"/>
          <w:szCs w:val="28"/>
        </w:rPr>
        <w:t xml:space="preserve">5. Мероприятие «Разработка модели универсального дизайна урока в условиях разнообразия образовательных потребностей, обучающихся» (руководитель – </w:t>
      </w:r>
      <w:r w:rsidRPr="004A32E4">
        <w:rPr>
          <w:rFonts w:eastAsia="Times New Roman"/>
          <w:b/>
          <w:szCs w:val="28"/>
        </w:rPr>
        <w:t>Алехина С.В.</w:t>
      </w:r>
      <w:r w:rsidRPr="004A32E4">
        <w:rPr>
          <w:rFonts w:eastAsia="Times New Roman"/>
          <w:szCs w:val="28"/>
        </w:rPr>
        <w:t xml:space="preserve">) </w:t>
      </w:r>
    </w:p>
    <w:p w:rsidR="008B0D8E" w:rsidRPr="004A32E4" w:rsidRDefault="008B0D8E" w:rsidP="008B0D8E">
      <w:pPr>
        <w:rPr>
          <w:rFonts w:eastAsia="Times New Roman"/>
          <w:szCs w:val="28"/>
        </w:rPr>
      </w:pPr>
      <w:r w:rsidRPr="004A32E4">
        <w:rPr>
          <w:rFonts w:eastAsia="Times New Roman"/>
          <w:szCs w:val="28"/>
        </w:rPr>
        <w:t>В рамках проведения мероприятия было дано описание методологии - основных принципов, подходов, моделей, условий и технологий универсального дизайна обучения в условиях разнообразия образовательных потребностей обучающихся в начальной школе, а также разработаны и описаны технологические решения организации учебного процесса в соответствии с моделью универсального дизайна обучения.</w:t>
      </w:r>
    </w:p>
    <w:p w:rsidR="008B0D8E" w:rsidRPr="004A32E4" w:rsidRDefault="008B0D8E" w:rsidP="008B0D8E">
      <w:pPr>
        <w:rPr>
          <w:rFonts w:eastAsia="Times New Roman"/>
          <w:szCs w:val="28"/>
        </w:rPr>
      </w:pPr>
      <w:r w:rsidRPr="004A32E4">
        <w:rPr>
          <w:rFonts w:eastAsia="Times New Roman"/>
          <w:szCs w:val="28"/>
        </w:rPr>
        <w:t xml:space="preserve">В процессе реализации проекта были проведены 4 мероприятия по теме «Модель и технология универсального дизайна обучения в условиях разнообразия образовательных потребностей обучающихся в начальной школе» для педагогов и специалистов психолого-педагогического сопровождения, в которых приняли участие 1176 человек; проведена апробация модели и технологий универсального дизайна обучения в условиях </w:t>
      </w:r>
      <w:r w:rsidRPr="004A32E4">
        <w:rPr>
          <w:rFonts w:eastAsia="Times New Roman"/>
          <w:szCs w:val="28"/>
        </w:rPr>
        <w:lastRenderedPageBreak/>
        <w:t>разнообразия образовательных потребностей обучающихся в начальной школе – на базе трех общеобразовательных организаций г. Москвы: ГБОУ города Москвы «Школа № 1788» ГБОУ города Москвы «Школа № 1450 “Олимп”; разработаны методические рекомендации для учителей и специалистов сопровождения «Модель и технология универсального дизайна обучения в условиях разнообразия образовательных потребностей обучающихся в начальной школе» и подготовлены публикация в цифровом формате — 10,23 усл. п.л./8,4 авт.л.</w:t>
      </w:r>
    </w:p>
    <w:p w:rsidR="008B0D8E" w:rsidRPr="004A32E4" w:rsidRDefault="008B0D8E" w:rsidP="008B0D8E">
      <w:pPr>
        <w:shd w:val="clear" w:color="auto" w:fill="FFFFFF"/>
        <w:rPr>
          <w:rFonts w:eastAsia="Times New Roman"/>
          <w:szCs w:val="28"/>
        </w:rPr>
      </w:pPr>
      <w:r w:rsidRPr="004A32E4">
        <w:rPr>
          <w:rFonts w:eastAsia="Times New Roman"/>
          <w:szCs w:val="28"/>
        </w:rPr>
        <w:t xml:space="preserve">6. Мероприятие «Проект «Университетские субботы», проведение на базе ФГБОУ ВО МГППУ не менее 17 просветительско-профориентационных мероприятий в рамках городского проекта «Университетские субботы» в очной форме» (руководитель – </w:t>
      </w:r>
      <w:r w:rsidRPr="004A32E4">
        <w:rPr>
          <w:rFonts w:eastAsia="Times New Roman"/>
          <w:b/>
          <w:szCs w:val="28"/>
        </w:rPr>
        <w:t>Есенина О.Е.</w:t>
      </w:r>
      <w:r w:rsidRPr="004A32E4">
        <w:rPr>
          <w:rFonts w:eastAsia="Times New Roman"/>
          <w:szCs w:val="28"/>
        </w:rPr>
        <w:t xml:space="preserve">) </w:t>
      </w:r>
    </w:p>
    <w:p w:rsidR="008B0D8E" w:rsidRPr="004A32E4" w:rsidRDefault="008B0D8E" w:rsidP="008B0D8E">
      <w:pPr>
        <w:shd w:val="clear" w:color="auto" w:fill="FFFFFF"/>
        <w:rPr>
          <w:rFonts w:eastAsia="Times New Roman"/>
          <w:szCs w:val="28"/>
        </w:rPr>
      </w:pPr>
      <w:r w:rsidRPr="004A32E4">
        <w:rPr>
          <w:rFonts w:eastAsia="Times New Roman"/>
          <w:szCs w:val="28"/>
        </w:rPr>
        <w:t>В рамках мероприятия было проведено 17 университетских суббот по следующим направлениям: когнитивные, общественные и гуманитарные науки, психология, педагогика, физиология. Все мероприятия проведены в интерактивном дистанционном формате с элементами практических занятий – тренингов, практикумов и мастер-классов. Продолжительность каждой университетской субботы – от 2 до 4 академических часов.</w:t>
      </w:r>
    </w:p>
    <w:p w:rsidR="008B0D8E" w:rsidRPr="004A32E4" w:rsidRDefault="008B0D8E" w:rsidP="008B0D8E">
      <w:pPr>
        <w:shd w:val="clear" w:color="auto" w:fill="FFFFFF"/>
        <w:rPr>
          <w:rFonts w:eastAsia="Times New Roman"/>
          <w:szCs w:val="28"/>
        </w:rPr>
      </w:pPr>
      <w:r w:rsidRPr="004A32E4">
        <w:rPr>
          <w:rFonts w:eastAsia="Times New Roman"/>
          <w:szCs w:val="28"/>
        </w:rPr>
        <w:t>Занятия посетили 839 человек - школьники и учащиеся общеобразовательных учреждений города Москвы 8-11 классов, студенты образовательных учреждений, реализующих программы среднего профессионального образования, являющиеся жителями города Москвы, студенты образовательных организаций высшего образования, являющиеся жителями города Москвы, педагогические работники государственных образовательных организаций, подведомственных Департаменту образования города Москвы.</w:t>
      </w:r>
    </w:p>
    <w:p w:rsidR="008B0D8E" w:rsidRPr="004A32E4" w:rsidRDefault="008B0D8E" w:rsidP="008B0D8E">
      <w:pPr>
        <w:shd w:val="clear" w:color="auto" w:fill="FFFFFF"/>
        <w:rPr>
          <w:rFonts w:eastAsia="Times New Roman"/>
          <w:szCs w:val="28"/>
        </w:rPr>
      </w:pPr>
      <w:r w:rsidRPr="004A32E4">
        <w:rPr>
          <w:rFonts w:eastAsia="Times New Roman"/>
          <w:szCs w:val="28"/>
        </w:rPr>
        <w:t>В результате посещения мероприятий участники получили новые знания, способствующие профессиональному самоопределению: о развитии науки в области психологии, психофизиологии, педагогики и когнитивных наук, о профессии психолога, о развитии личностных качеств, прошли психологические и профориентационные тестирования.</w:t>
      </w:r>
      <w:r w:rsidRPr="004A32E4">
        <w:rPr>
          <w:rFonts w:eastAsia="Times New Roman"/>
          <w:szCs w:val="28"/>
        </w:rPr>
        <w:br/>
        <w:t>Информация о мероприятиях регулярно публиковалась в социальных сетях Интернет и СМИ, что способствовало продвижению проекта «Университетские субботы» среди широкой общественности и привлечению школьников к участию в других мероприятиях проекта; были подготовлены 4 видео лекции продолжительностью 10-15 минут каждая, позволяющие популяризировать проект «Университетские субботы» в сети Интернет, а также на профориентационных мероприятиях университета.</w:t>
      </w:r>
    </w:p>
    <w:p w:rsidR="008B0D8E" w:rsidRPr="004A32E4" w:rsidRDefault="008B0D8E" w:rsidP="008B0D8E">
      <w:pPr>
        <w:shd w:val="clear" w:color="auto" w:fill="FFFFFF"/>
        <w:rPr>
          <w:rFonts w:eastAsia="Times New Roman"/>
          <w:szCs w:val="28"/>
        </w:rPr>
      </w:pPr>
      <w:r w:rsidRPr="004A32E4">
        <w:rPr>
          <w:rFonts w:eastAsia="Times New Roman"/>
          <w:szCs w:val="28"/>
        </w:rPr>
        <w:t xml:space="preserve">7. Мероприятие «Предпрофессиональный экзамен в академических (научно – технологических) классах. Проведение на базе ФГБОУ ВО МГППУ Предпрофессионального экзамена по направлению «Психология и когнитивная наука», общее количество участников – не менее 40 человек» (руководитель – </w:t>
      </w:r>
      <w:r w:rsidRPr="004A32E4">
        <w:rPr>
          <w:rFonts w:eastAsia="Times New Roman"/>
          <w:b/>
          <w:szCs w:val="28"/>
        </w:rPr>
        <w:t>Есенина О.Е.</w:t>
      </w:r>
      <w:r w:rsidRPr="004A32E4">
        <w:rPr>
          <w:rFonts w:eastAsia="Times New Roman"/>
          <w:szCs w:val="28"/>
        </w:rPr>
        <w:t xml:space="preserve">) </w:t>
      </w:r>
    </w:p>
    <w:p w:rsidR="008B0D8E" w:rsidRPr="004A32E4" w:rsidRDefault="008B0D8E" w:rsidP="008B0D8E">
      <w:pPr>
        <w:shd w:val="clear" w:color="auto" w:fill="FFFFFF"/>
        <w:rPr>
          <w:rFonts w:eastAsia="Times New Roman"/>
          <w:szCs w:val="28"/>
        </w:rPr>
      </w:pPr>
      <w:r w:rsidRPr="004A32E4">
        <w:rPr>
          <w:rFonts w:eastAsia="Times New Roman"/>
          <w:szCs w:val="28"/>
        </w:rPr>
        <w:t xml:space="preserve">В результате проведения мероприятия были разработаны варианты заданий и демонстрационных версий теоретической и практической части </w:t>
      </w:r>
      <w:r w:rsidRPr="004A32E4">
        <w:rPr>
          <w:rFonts w:eastAsia="Times New Roman"/>
          <w:szCs w:val="28"/>
        </w:rPr>
        <w:lastRenderedPageBreak/>
        <w:t>Предпрофессионального экзамена по направлению «Психология и когнитивная наука» в рамках реализации проекта предпрофессионального образования «Академический (научно–технологический) класс в московской школе». Проводились консультации, семинары, мастер – классы по заданиям теоретической и практической части Предпрофессионального экзамена по направлению «Психология и когнитивная наука». Разработаны методические рекомендации по решению задач Предпрофессионального экзамена по направлению «Психология и когнитивная наука», организован и проведен Предпрофессиональный экзамен по направлению «Психология и когнитивная наука» в рамках реализации проекта предпрофессионального образования «Академический (научно–технологический) класс в московской школе» на базе ФБГОУ ВО МГППУ. Реализация проекта также обеспечила развитие личностных и профессиональных компетенций, способствующих профессиональному самоопределению учащихся, раннее профессиональное погружение в перспективные и наукоемкие экономические отрасли.</w:t>
      </w:r>
    </w:p>
    <w:p w:rsidR="008B0D8E" w:rsidRPr="004A32E4" w:rsidRDefault="008B0D8E" w:rsidP="008B0D8E">
      <w:pPr>
        <w:shd w:val="clear" w:color="auto" w:fill="FFFFFF"/>
        <w:rPr>
          <w:rFonts w:eastAsia="Times New Roman"/>
          <w:szCs w:val="28"/>
        </w:rPr>
      </w:pPr>
      <w:r w:rsidRPr="004A32E4">
        <w:rPr>
          <w:rFonts w:eastAsia="Times New Roman"/>
          <w:szCs w:val="28"/>
        </w:rPr>
        <w:t>Во время всего проведения мероприятия происходило информирование общественности о проведении Предпрофессионального экзамена по направлению «Психология и когнитивная наука» в рамках реализации проекта предпрофессионального образования «Академический (научно–технологический) класс в московской школе» на сайте profil.mos.ru, https://mcko.ru/pages/m_n_d_pre-professional_exam, www.mgppu.ru.</w:t>
      </w:r>
    </w:p>
    <w:p w:rsidR="008B0D8E" w:rsidRPr="004A32E4" w:rsidRDefault="008B0D8E" w:rsidP="008B0D8E">
      <w:pPr>
        <w:shd w:val="clear" w:color="auto" w:fill="FFFFFF"/>
        <w:rPr>
          <w:rFonts w:eastAsia="Times New Roman"/>
          <w:szCs w:val="28"/>
        </w:rPr>
      </w:pPr>
      <w:r w:rsidRPr="004A32E4">
        <w:rPr>
          <w:rFonts w:eastAsia="Times New Roman"/>
          <w:szCs w:val="28"/>
        </w:rPr>
        <w:t xml:space="preserve">8. Мероприятие «Оказание дистантной, круглосуточной экстренной психологической помощи «Детский телефон доверия» несовершеннолетним (и/или обучающимся в образовательных организациях, подведомственных Департаменту образования города Москвы), их родителям (законным представителям), членам семьи, педагогическим работникам образовательных организаций» (руководитель – </w:t>
      </w:r>
      <w:r w:rsidRPr="004A32E4">
        <w:rPr>
          <w:rFonts w:eastAsia="Times New Roman"/>
          <w:b/>
          <w:szCs w:val="28"/>
        </w:rPr>
        <w:t>Вихристюк О.В.</w:t>
      </w:r>
      <w:r w:rsidRPr="004A32E4">
        <w:rPr>
          <w:rFonts w:eastAsia="Times New Roman"/>
          <w:szCs w:val="28"/>
        </w:rPr>
        <w:t xml:space="preserve">) </w:t>
      </w:r>
    </w:p>
    <w:p w:rsidR="008B0D8E" w:rsidRPr="004A32E4" w:rsidRDefault="008B0D8E" w:rsidP="008B0D8E">
      <w:pPr>
        <w:shd w:val="clear" w:color="auto" w:fill="FFFFFF"/>
        <w:rPr>
          <w:rFonts w:eastAsia="Times New Roman"/>
          <w:szCs w:val="28"/>
        </w:rPr>
      </w:pPr>
      <w:r w:rsidRPr="004A32E4">
        <w:rPr>
          <w:rFonts w:eastAsia="Times New Roman"/>
          <w:szCs w:val="28"/>
        </w:rPr>
        <w:t>На базе ФГБОУ ВО «Московский государственный психолого-педагогический университет» в период с 01.01.2020 г. по 30.12.2020 г. в круглосуточном режиме функционировала трехканальная телефонная линия «Детский телефон доверия», подключенная к Общероссийскому номеру детского телефона доверия 8-800-2000-122.</w:t>
      </w:r>
    </w:p>
    <w:p w:rsidR="008B0D8E" w:rsidRPr="004A32E4" w:rsidRDefault="008B0D8E" w:rsidP="008B0D8E">
      <w:pPr>
        <w:shd w:val="clear" w:color="auto" w:fill="FFFFFF"/>
        <w:rPr>
          <w:rFonts w:eastAsia="Times New Roman"/>
          <w:szCs w:val="28"/>
        </w:rPr>
      </w:pPr>
      <w:r w:rsidRPr="004A32E4">
        <w:rPr>
          <w:rFonts w:eastAsia="Times New Roman"/>
          <w:szCs w:val="28"/>
        </w:rPr>
        <w:t>Специалистами «Детского телефона доверия» ЦЭПП МГППУ осуществлялись (на условиях анонимности) психологические и юридические дистантные консультации несовершеннолетних (и/или обучающихся), их родителей, педагогов образовательных организаций города Москвы, по широкому спектру проблем детско-родительских отношений, вопросов развития и воспитания детей, детско-подростковой проблематике. В числе наиболее актуальных проблемных ситуаций для аудитории Детского телефона доверия находятся проблемы семьи, взаимоотношения с противоположным полом, проблемы здоровья и учебные проблемы.</w:t>
      </w:r>
    </w:p>
    <w:p w:rsidR="008B0D8E" w:rsidRPr="004A32E4" w:rsidRDefault="008B0D8E" w:rsidP="008B0D8E">
      <w:pPr>
        <w:shd w:val="clear" w:color="auto" w:fill="FFFFFF"/>
        <w:rPr>
          <w:rFonts w:eastAsia="Times New Roman"/>
          <w:szCs w:val="28"/>
        </w:rPr>
      </w:pPr>
      <w:r w:rsidRPr="004A32E4">
        <w:rPr>
          <w:rFonts w:eastAsia="Times New Roman"/>
          <w:szCs w:val="28"/>
        </w:rPr>
        <w:t xml:space="preserve">В период с 01.01.2020 г. по 30.12.2020 г. принято 40 776 звонков от абонентов. Из них: 12 070 звонков в 1 квартале 2020 г., 9 108 звонков во 2 квартале 2020 г., 10 608 звонков в 3 квартале 2020 г. и 8 990 звонков принято за период с 01.10.20 г. по 30.12.2020 г. </w:t>
      </w:r>
    </w:p>
    <w:p w:rsidR="008B0D8E" w:rsidRPr="004A32E4" w:rsidRDefault="008B0D8E" w:rsidP="008B0D8E">
      <w:pPr>
        <w:shd w:val="clear" w:color="auto" w:fill="FFFFFF"/>
        <w:rPr>
          <w:rFonts w:eastAsia="Times New Roman"/>
          <w:szCs w:val="28"/>
        </w:rPr>
      </w:pPr>
      <w:r w:rsidRPr="004A32E4">
        <w:rPr>
          <w:rFonts w:eastAsia="Times New Roman"/>
          <w:szCs w:val="28"/>
        </w:rPr>
        <w:lastRenderedPageBreak/>
        <w:t>Всего за отчетный период реализовано 15 456 консультаций. Результаты выполнения настоящего мероприятия позволили обеспечить круглосуточное функционирование на территории города Москвы Общероссийского детского телефона доверия (8-800-2000-122).</w:t>
      </w:r>
    </w:p>
    <w:p w:rsidR="008B0D8E" w:rsidRPr="004A32E4" w:rsidRDefault="008B0D8E" w:rsidP="008B0D8E">
      <w:pPr>
        <w:shd w:val="clear" w:color="auto" w:fill="FFFFFF"/>
        <w:rPr>
          <w:rFonts w:eastAsia="Times New Roman"/>
          <w:szCs w:val="28"/>
        </w:rPr>
      </w:pPr>
      <w:r w:rsidRPr="004A32E4">
        <w:rPr>
          <w:rFonts w:eastAsia="Times New Roman"/>
          <w:szCs w:val="28"/>
        </w:rPr>
        <w:t xml:space="preserve">9. Мероприятие «Организационно-методическое сопровождение деятельности Детского телефона доверия» (руководитель – </w:t>
      </w:r>
      <w:r w:rsidRPr="004A32E4">
        <w:rPr>
          <w:rFonts w:eastAsia="Times New Roman"/>
          <w:b/>
          <w:szCs w:val="28"/>
        </w:rPr>
        <w:t>Вихристюк О.В.</w:t>
      </w:r>
      <w:r w:rsidRPr="004A32E4">
        <w:rPr>
          <w:rFonts w:eastAsia="Times New Roman"/>
          <w:szCs w:val="28"/>
        </w:rPr>
        <w:t xml:space="preserve">) </w:t>
      </w:r>
    </w:p>
    <w:p w:rsidR="008B0D8E" w:rsidRPr="004A32E4" w:rsidRDefault="008B0D8E" w:rsidP="008B0D8E">
      <w:pPr>
        <w:pStyle w:val="pstylel"/>
        <w:ind w:firstLine="709"/>
        <w:rPr>
          <w:rFonts w:cstheme="minorBidi"/>
          <w:lang w:val="ru-RU" w:eastAsia="en-US"/>
        </w:rPr>
      </w:pPr>
      <w:r w:rsidRPr="004A32E4">
        <w:rPr>
          <w:rFonts w:cstheme="minorBidi"/>
          <w:lang w:val="ru-RU" w:eastAsia="en-US"/>
        </w:rPr>
        <w:t>В рамках организационно-методического сопровождения деятельности Детского телефона доверия реализованы следующие задачи: осуществлено методическое сопровождение и профессиональная поддержка консультантов Детского телефона доверия Центра экстренной психологической помощи ФГБОУ ВО МГППУ; сформирована и проанализирована отчетность по запросам на психологическую помощь на Детский телефон доверия Центра экстренной психологической помощи ФГБОУ ВО МГППУ; осуществлен анализ содержания и динамики обращений обучающихся и их родителей в рамках получения дистантной психологической помощи в 2020 г. и 2017-2019 гг. по поводу психологических проблем, связанных с обучением в образовательных организациях, а также иными проблемами в период пандемии и вынужденной самоизоляции (40340 обращений); проведена оценка потребностей обучающихся и их родителей города Москвы в психологической помощи в связи с психологическими проблемами, связанными с обучением в образовательных организациях, а также иными проблемами в период пандемии и вынужденной самоизоляции.</w:t>
      </w:r>
    </w:p>
    <w:p w:rsidR="005105A3" w:rsidRPr="004A32E4" w:rsidRDefault="008B0D8E" w:rsidP="008B0D8E">
      <w:pPr>
        <w:pStyle w:val="pstylel"/>
        <w:spacing w:before="60"/>
        <w:ind w:firstLine="709"/>
        <w:rPr>
          <w:lang w:val="ru-RU"/>
        </w:rPr>
      </w:pPr>
      <w:r w:rsidRPr="004A32E4">
        <w:rPr>
          <w:rFonts w:cstheme="minorBidi"/>
          <w:lang w:val="ru-RU" w:eastAsia="en-US"/>
        </w:rPr>
        <w:t>В целом, осуществлена качественная характеристика обращений обучающихся, их родителей города Москвы в рамках получения дистантной психологической помощи в период 2017-2019 гг. и 2020 г., связанных с обучением в образовательной организации (в том числе в связи с переживаниями по поводу плохих оценок и сдачи экзаменов; отказом учиться; затруднениями в учебной деятельности; конфликтом ребенка с учителем, одноклассником; травлей в школе; трудностями, связанными с взаимоотношениями родителей и администрации школы), а также иными проблемами в период пандемии и вынужденной самоизоляции; подготовлены отчеты по запросам на психологическую помощь на Детский телефон доверия Центра экстренной психологической помощи ФГБОУ ВО МГППУ, реализовано методическое сопровождение и профессиональная поддержка консультантов Детского телефона доверия Центра экстренной психологической помощи ФГБОУ ВО МГППУ, повышена эффективность деятельности консультантов Детского телефона доверия Центра экстренной психологической помощи ФГБОУ ВО МГППУ за счет реализации мероприятий по их методическому сопровождению и профессиональной поддержке.</w:t>
      </w:r>
    </w:p>
    <w:p w:rsidR="009120F6" w:rsidRPr="004A32E4" w:rsidRDefault="00F618EB" w:rsidP="00D94F8D">
      <w:pPr>
        <w:pStyle w:val="1b"/>
        <w:spacing w:before="120" w:after="120"/>
        <w:rPr>
          <w:noProof/>
          <w:color w:val="auto"/>
          <w:lang w:eastAsia="ru-RU"/>
        </w:rPr>
      </w:pPr>
      <w:bookmarkStart w:id="113" w:name="_Toc70339064"/>
      <w:r w:rsidRPr="004A32E4">
        <w:rPr>
          <w:noProof/>
          <w:color w:val="auto"/>
          <w:lang w:eastAsia="ru-RU"/>
        </w:rPr>
        <w:t>3</w:t>
      </w:r>
      <w:r w:rsidR="009120F6" w:rsidRPr="004A32E4">
        <w:rPr>
          <w:noProof/>
          <w:color w:val="auto"/>
          <w:lang w:eastAsia="ru-RU"/>
        </w:rPr>
        <w:t>.3. Результаты научной работы</w:t>
      </w:r>
      <w:bookmarkEnd w:id="113"/>
    </w:p>
    <w:p w:rsidR="009120F6" w:rsidRPr="004A32E4" w:rsidRDefault="00F618EB" w:rsidP="00E815D5">
      <w:pPr>
        <w:pStyle w:val="1b"/>
        <w:spacing w:before="60"/>
        <w:rPr>
          <w:i/>
          <w:color w:val="auto"/>
          <w:lang w:eastAsia="ru-RU"/>
        </w:rPr>
      </w:pPr>
      <w:bookmarkStart w:id="114" w:name="_Toc70339065"/>
      <w:r w:rsidRPr="004A32E4">
        <w:rPr>
          <w:i/>
          <w:color w:val="auto"/>
          <w:lang w:eastAsia="ru-RU"/>
        </w:rPr>
        <w:t>3</w:t>
      </w:r>
      <w:r w:rsidR="009120F6" w:rsidRPr="004A32E4">
        <w:rPr>
          <w:i/>
          <w:color w:val="auto"/>
          <w:lang w:eastAsia="ru-RU"/>
        </w:rPr>
        <w:t>.3.1. Монографии и научные издания (сборники)</w:t>
      </w:r>
      <w:bookmarkEnd w:id="114"/>
    </w:p>
    <w:p w:rsidR="00366F56" w:rsidRPr="004A32E4" w:rsidRDefault="00366F56" w:rsidP="00366F56">
      <w:pPr>
        <w:pStyle w:val="Default"/>
        <w:ind w:firstLine="709"/>
        <w:jc w:val="both"/>
        <w:rPr>
          <w:color w:val="auto"/>
          <w:sz w:val="28"/>
          <w:szCs w:val="28"/>
        </w:rPr>
      </w:pPr>
      <w:r w:rsidRPr="004A32E4">
        <w:rPr>
          <w:color w:val="auto"/>
          <w:sz w:val="28"/>
          <w:szCs w:val="28"/>
        </w:rPr>
        <w:t>Сотрудниками университета в 2020 г. было опубликовано 11 монографий:</w:t>
      </w:r>
    </w:p>
    <w:p w:rsidR="00366F56" w:rsidRPr="004A32E4" w:rsidRDefault="00366F56" w:rsidP="00FA7196">
      <w:pPr>
        <w:pStyle w:val="a7"/>
        <w:numPr>
          <w:ilvl w:val="0"/>
          <w:numId w:val="45"/>
        </w:numPr>
        <w:tabs>
          <w:tab w:val="left" w:pos="1276"/>
        </w:tabs>
        <w:ind w:left="0" w:firstLine="709"/>
        <w:contextualSpacing w:val="0"/>
        <w:rPr>
          <w:rFonts w:eastAsia="Times New Roman"/>
          <w:szCs w:val="28"/>
          <w:lang w:eastAsia="ru-RU"/>
        </w:rPr>
      </w:pPr>
      <w:r w:rsidRPr="004A32E4">
        <w:rPr>
          <w:rFonts w:eastAsia="Times New Roman"/>
          <w:szCs w:val="28"/>
          <w:lang w:eastAsia="ru-RU"/>
        </w:rPr>
        <w:lastRenderedPageBreak/>
        <w:t xml:space="preserve">Биопсихологический возраст и здоровье профессионалов: монография / под редакцией </w:t>
      </w:r>
      <w:r w:rsidRPr="004A32E4">
        <w:rPr>
          <w:rFonts w:eastAsia="Times New Roman"/>
          <w:b/>
          <w:szCs w:val="28"/>
          <w:lang w:eastAsia="ru-RU"/>
        </w:rPr>
        <w:t>Т.Н. Березиной</w:t>
      </w:r>
      <w:r w:rsidRPr="004A32E4">
        <w:rPr>
          <w:rFonts w:eastAsia="Times New Roman"/>
          <w:szCs w:val="28"/>
          <w:lang w:eastAsia="ru-RU"/>
        </w:rPr>
        <w:t>. – Москва: Издательский дом Академии имени Н. Е. Жуковского, 2020. – 231 с. – ISBN: 978-5-907275-45-4.</w:t>
      </w:r>
    </w:p>
    <w:p w:rsidR="00366F56" w:rsidRPr="004A32E4" w:rsidRDefault="00366F56" w:rsidP="00FA7196">
      <w:pPr>
        <w:pStyle w:val="a7"/>
        <w:numPr>
          <w:ilvl w:val="0"/>
          <w:numId w:val="45"/>
        </w:numPr>
        <w:tabs>
          <w:tab w:val="left" w:pos="1276"/>
        </w:tabs>
        <w:ind w:left="0" w:firstLine="709"/>
        <w:contextualSpacing w:val="0"/>
        <w:rPr>
          <w:rFonts w:eastAsia="Times New Roman"/>
          <w:szCs w:val="28"/>
          <w:lang w:eastAsia="ru-RU"/>
        </w:rPr>
      </w:pPr>
      <w:r w:rsidRPr="004A32E4">
        <w:rPr>
          <w:rFonts w:eastAsia="Times New Roman"/>
          <w:szCs w:val="28"/>
          <w:lang w:eastAsia="ru-RU"/>
        </w:rPr>
        <w:t xml:space="preserve">Ермолаева, М.В. Компетенции участников проектной команды / М.В. Ермолаева, Ж.М. Кокуева, </w:t>
      </w:r>
      <w:r w:rsidRPr="004A32E4">
        <w:rPr>
          <w:rFonts w:eastAsia="Times New Roman"/>
          <w:b/>
          <w:szCs w:val="28"/>
          <w:lang w:eastAsia="ru-RU"/>
        </w:rPr>
        <w:t>Д.В. Лубовский</w:t>
      </w:r>
      <w:r w:rsidRPr="004A32E4">
        <w:rPr>
          <w:rFonts w:eastAsia="Times New Roman"/>
          <w:szCs w:val="28"/>
          <w:lang w:eastAsia="ru-RU"/>
        </w:rPr>
        <w:t>. – Москва: КноРус, 2020. – 220 с. – ISBN: 978-5-4365-6635-1.</w:t>
      </w:r>
    </w:p>
    <w:p w:rsidR="00366F56" w:rsidRPr="004A32E4" w:rsidRDefault="00366F56" w:rsidP="00FA7196">
      <w:pPr>
        <w:pStyle w:val="a7"/>
        <w:numPr>
          <w:ilvl w:val="0"/>
          <w:numId w:val="45"/>
        </w:numPr>
        <w:tabs>
          <w:tab w:val="left" w:pos="1276"/>
        </w:tabs>
        <w:ind w:left="0" w:firstLine="709"/>
        <w:contextualSpacing w:val="0"/>
        <w:rPr>
          <w:rFonts w:eastAsia="Times New Roman"/>
          <w:szCs w:val="28"/>
          <w:lang w:eastAsia="ru-RU"/>
        </w:rPr>
      </w:pPr>
      <w:r w:rsidRPr="004A32E4">
        <w:rPr>
          <w:rFonts w:eastAsia="Times New Roman"/>
          <w:bCs/>
          <w:szCs w:val="28"/>
          <w:lang w:eastAsia="ru-RU"/>
        </w:rPr>
        <w:t xml:space="preserve">Ермолаева, М.В. Типологический подход к проблеме ведения переговоров / </w:t>
      </w:r>
      <w:r w:rsidRPr="004A32E4">
        <w:rPr>
          <w:rFonts w:eastAsia="Times New Roman"/>
          <w:b/>
          <w:bCs/>
          <w:szCs w:val="28"/>
          <w:lang w:eastAsia="ru-RU"/>
        </w:rPr>
        <w:t>М.В. Ермолаева</w:t>
      </w:r>
      <w:r w:rsidRPr="004A32E4">
        <w:rPr>
          <w:rFonts w:eastAsia="Times New Roman"/>
          <w:bCs/>
          <w:szCs w:val="28"/>
          <w:lang w:eastAsia="ru-RU"/>
        </w:rPr>
        <w:t>, М.О. Орлов – Москва:, Московский государственный технический университет им. Н.Э. Баумана (национальный исследовательский университет. – 2020. – 76 с. – ISBN: 978-5-7038-5336-8.</w:t>
      </w:r>
    </w:p>
    <w:p w:rsidR="00366F56" w:rsidRPr="004A32E4" w:rsidRDefault="00366F56" w:rsidP="00FA7196">
      <w:pPr>
        <w:pStyle w:val="a7"/>
        <w:numPr>
          <w:ilvl w:val="0"/>
          <w:numId w:val="45"/>
        </w:numPr>
        <w:tabs>
          <w:tab w:val="left" w:pos="1276"/>
        </w:tabs>
        <w:ind w:left="0" w:firstLine="709"/>
        <w:contextualSpacing w:val="0"/>
        <w:rPr>
          <w:rFonts w:eastAsia="Times New Roman"/>
          <w:szCs w:val="28"/>
          <w:lang w:eastAsia="ru-RU"/>
        </w:rPr>
      </w:pPr>
      <w:r w:rsidRPr="004A32E4">
        <w:rPr>
          <w:rFonts w:eastAsia="Times New Roman"/>
          <w:szCs w:val="28"/>
          <w:lang w:eastAsia="ru-RU"/>
        </w:rPr>
        <w:t xml:space="preserve">Константинова, Н.И. Психологические аспекты музыкального воспитания школьников / </w:t>
      </w:r>
      <w:r w:rsidRPr="004A32E4">
        <w:rPr>
          <w:rFonts w:eastAsia="Times New Roman"/>
          <w:b/>
          <w:szCs w:val="28"/>
          <w:lang w:eastAsia="ru-RU"/>
        </w:rPr>
        <w:t>Н.И. Константинова, С.В. Гани</w:t>
      </w:r>
      <w:r w:rsidRPr="004A32E4">
        <w:rPr>
          <w:rFonts w:eastAsia="Times New Roman"/>
          <w:szCs w:val="28"/>
          <w:lang w:eastAsia="ru-RU"/>
        </w:rPr>
        <w:t xml:space="preserve"> – Чебоксары: Среда, 2020. – 76 с. – 978-5-907313-49-1.</w:t>
      </w:r>
    </w:p>
    <w:p w:rsidR="00366F56" w:rsidRPr="004A32E4" w:rsidRDefault="00366F56" w:rsidP="00FA7196">
      <w:pPr>
        <w:pStyle w:val="a7"/>
        <w:numPr>
          <w:ilvl w:val="0"/>
          <w:numId w:val="45"/>
        </w:numPr>
        <w:tabs>
          <w:tab w:val="left" w:pos="1276"/>
        </w:tabs>
        <w:ind w:left="0" w:firstLine="709"/>
        <w:contextualSpacing w:val="0"/>
        <w:rPr>
          <w:rFonts w:eastAsia="Times New Roman"/>
          <w:szCs w:val="28"/>
          <w:lang w:eastAsia="ru-RU"/>
        </w:rPr>
      </w:pPr>
      <w:r w:rsidRPr="004A32E4">
        <w:rPr>
          <w:szCs w:val="28"/>
        </w:rPr>
        <w:t xml:space="preserve">Нестерова, А.А. Социальная стигматизация детей с расстройствами аутистического спектра и их семей: детерминанты и стратегии преодоления / А.А. Нестерова, Р.М. </w:t>
      </w:r>
      <w:r w:rsidRPr="004A32E4">
        <w:rPr>
          <w:b/>
          <w:szCs w:val="28"/>
        </w:rPr>
        <w:t>Айсина,</w:t>
      </w:r>
      <w:r w:rsidRPr="004A32E4">
        <w:rPr>
          <w:szCs w:val="28"/>
        </w:rPr>
        <w:t xml:space="preserve"> Т.Ф. Суслова. – Москва: Филинъ, 2020. – 310 с. – ISBN: 978-5-9216-0218-2.</w:t>
      </w:r>
    </w:p>
    <w:p w:rsidR="00366F56" w:rsidRPr="004A32E4" w:rsidRDefault="00366F56" w:rsidP="00FA7196">
      <w:pPr>
        <w:pStyle w:val="a7"/>
        <w:numPr>
          <w:ilvl w:val="0"/>
          <w:numId w:val="45"/>
        </w:numPr>
        <w:tabs>
          <w:tab w:val="left" w:pos="1276"/>
        </w:tabs>
        <w:ind w:left="0" w:firstLine="709"/>
        <w:contextualSpacing w:val="0"/>
        <w:rPr>
          <w:rFonts w:eastAsia="Times New Roman"/>
          <w:szCs w:val="28"/>
          <w:lang w:eastAsia="ru-RU"/>
        </w:rPr>
      </w:pPr>
      <w:r w:rsidRPr="004A32E4">
        <w:rPr>
          <w:rFonts w:eastAsia="Times New Roman"/>
          <w:szCs w:val="28"/>
          <w:lang w:eastAsia="ru-RU"/>
        </w:rPr>
        <w:t xml:space="preserve">Образование за стенами школы: как родители проектируют образовательное пространство детей / </w:t>
      </w:r>
      <w:r w:rsidRPr="004A32E4">
        <w:rPr>
          <w:rFonts w:eastAsia="Times New Roman"/>
          <w:b/>
          <w:szCs w:val="28"/>
          <w:lang w:eastAsia="ru-RU"/>
        </w:rPr>
        <w:t>К.Н. Поливанова</w:t>
      </w:r>
      <w:r w:rsidRPr="004A32E4">
        <w:rPr>
          <w:rFonts w:eastAsia="Times New Roman"/>
          <w:szCs w:val="28"/>
          <w:lang w:eastAsia="ru-RU"/>
        </w:rPr>
        <w:t>, А.А. Бочавер, К.В. Павленко, Е.В. Сивак. – Москва : Национальный исследовательский университет «Высшая школа экономики», 2020. – 384 с. – ISBN: 978-5-7598-1986-8.</w:t>
      </w:r>
    </w:p>
    <w:p w:rsidR="00366F56" w:rsidRPr="004A32E4" w:rsidRDefault="00366F56" w:rsidP="00FA7196">
      <w:pPr>
        <w:pStyle w:val="a7"/>
        <w:numPr>
          <w:ilvl w:val="0"/>
          <w:numId w:val="45"/>
        </w:numPr>
        <w:tabs>
          <w:tab w:val="left" w:pos="1276"/>
        </w:tabs>
        <w:ind w:left="0" w:firstLine="709"/>
        <w:contextualSpacing w:val="0"/>
        <w:rPr>
          <w:rFonts w:eastAsia="Times New Roman"/>
          <w:szCs w:val="28"/>
          <w:lang w:eastAsia="ru-RU"/>
        </w:rPr>
      </w:pPr>
      <w:r w:rsidRPr="004A32E4">
        <w:rPr>
          <w:rFonts w:eastAsia="Times New Roman"/>
          <w:bCs/>
          <w:szCs w:val="28"/>
          <w:lang w:eastAsia="ru-RU"/>
        </w:rPr>
        <w:t xml:space="preserve">Овсянникова, М.В. Психологические проблемы изучения и повышения эмоционального интеллекта осужденных женского пола, отбывающих наказание в исправительных колониях / М.В. Овсянникова, </w:t>
      </w:r>
      <w:r w:rsidRPr="004A32E4">
        <w:rPr>
          <w:rFonts w:eastAsia="Times New Roman"/>
          <w:b/>
          <w:bCs/>
          <w:szCs w:val="28"/>
          <w:lang w:eastAsia="ru-RU"/>
        </w:rPr>
        <w:t>В.М. Поздняков</w:t>
      </w:r>
      <w:r w:rsidRPr="004A32E4">
        <w:rPr>
          <w:rFonts w:eastAsia="Times New Roman"/>
          <w:bCs/>
          <w:szCs w:val="28"/>
          <w:lang w:eastAsia="ru-RU"/>
        </w:rPr>
        <w:t>. – Рязань: И.П. «Коняхин А.В.» – 2020. – 182 с. – 978-5-6044003-4-0.</w:t>
      </w:r>
    </w:p>
    <w:p w:rsidR="00366F56" w:rsidRPr="004A32E4" w:rsidRDefault="00366F56" w:rsidP="00FA7196">
      <w:pPr>
        <w:pStyle w:val="a7"/>
        <w:numPr>
          <w:ilvl w:val="0"/>
          <w:numId w:val="45"/>
        </w:numPr>
        <w:tabs>
          <w:tab w:val="left" w:pos="1276"/>
        </w:tabs>
        <w:ind w:left="0" w:firstLine="709"/>
        <w:contextualSpacing w:val="0"/>
        <w:rPr>
          <w:rFonts w:eastAsia="Times New Roman"/>
          <w:szCs w:val="28"/>
          <w:lang w:eastAsia="ru-RU"/>
        </w:rPr>
      </w:pPr>
      <w:r w:rsidRPr="004A32E4">
        <w:rPr>
          <w:rFonts w:eastAsia="Times New Roman"/>
          <w:szCs w:val="28"/>
          <w:lang w:eastAsia="ru-RU"/>
        </w:rPr>
        <w:t xml:space="preserve">Павлова, О.С. Психология: исламский дискурс / Ассоциация психологической помощи мусульманам, АНО НПЦ «Аль-Васатыя – умеренность»: </w:t>
      </w:r>
      <w:r w:rsidRPr="004A32E4">
        <w:rPr>
          <w:rFonts w:eastAsia="Times New Roman"/>
          <w:b/>
          <w:szCs w:val="28"/>
          <w:lang w:eastAsia="ru-RU"/>
        </w:rPr>
        <w:t>О.С. Павлова</w:t>
      </w:r>
      <w:r w:rsidRPr="004A32E4">
        <w:rPr>
          <w:rFonts w:eastAsia="Times New Roman"/>
          <w:szCs w:val="28"/>
          <w:lang w:eastAsia="ru-RU"/>
        </w:rPr>
        <w:t>. – Москва : Миттель Пресс, 2020. – 208 с. – ISBN: 978-5-6044746-0-0.</w:t>
      </w:r>
    </w:p>
    <w:p w:rsidR="00366F56" w:rsidRPr="004A32E4" w:rsidRDefault="00366F56" w:rsidP="00FA7196">
      <w:pPr>
        <w:pStyle w:val="a7"/>
        <w:numPr>
          <w:ilvl w:val="0"/>
          <w:numId w:val="45"/>
        </w:numPr>
        <w:tabs>
          <w:tab w:val="left" w:pos="1276"/>
        </w:tabs>
        <w:ind w:left="0" w:firstLine="709"/>
        <w:contextualSpacing w:val="0"/>
        <w:rPr>
          <w:rFonts w:eastAsia="Times New Roman"/>
          <w:szCs w:val="28"/>
          <w:lang w:eastAsia="ru-RU"/>
        </w:rPr>
      </w:pPr>
      <w:r w:rsidRPr="004A32E4">
        <w:rPr>
          <w:rFonts w:eastAsia="Times New Roman"/>
          <w:bCs/>
          <w:szCs w:val="28"/>
          <w:lang w:eastAsia="ru-RU"/>
        </w:rPr>
        <w:t xml:space="preserve">Психологические исследования в интернет-пространстве: поисковые системы, социальные сети, электронные базы / А.А. Алдашева, Н.Р. Апреликова, Е.Е. Гаврина, А.Л. Журавлев, Е.В. Зиновьева, К.Б. Зуев, А.А. Китов, М.А. Китов, Д.А. Китова, Ю.В. Ковалева, А.А. Костригин, С.Н. Костромина, В.В. Латынов, А.Н. Н.Л. Моргун, Москвичева, Г.Е. Нургазина, Ю.Н. Олейник, П.А. Побокин, О.А. Пятаева, </w:t>
      </w:r>
      <w:r w:rsidRPr="004A32E4">
        <w:rPr>
          <w:rFonts w:eastAsia="Times New Roman"/>
          <w:b/>
          <w:bCs/>
          <w:szCs w:val="28"/>
          <w:lang w:eastAsia="ru-RU"/>
        </w:rPr>
        <w:t>В.В. Селиванов</w:t>
      </w:r>
      <w:r w:rsidRPr="004A32E4">
        <w:rPr>
          <w:rFonts w:eastAsia="Times New Roman"/>
          <w:bCs/>
          <w:szCs w:val="28"/>
          <w:lang w:eastAsia="ru-RU"/>
        </w:rPr>
        <w:t xml:space="preserve"> [и др.]; отв. редакторы: А.Л. Журавлев, Д.А. Китова. – Москва: Институт психологии РАН, 2020. – 503 с. – (Психология социальных явлений). – ISBN: 978-5-9270-0427-0.</w:t>
      </w:r>
    </w:p>
    <w:p w:rsidR="00366F56" w:rsidRPr="004A32E4" w:rsidRDefault="00366F56" w:rsidP="00FA7196">
      <w:pPr>
        <w:pStyle w:val="a7"/>
        <w:numPr>
          <w:ilvl w:val="0"/>
          <w:numId w:val="45"/>
        </w:numPr>
        <w:tabs>
          <w:tab w:val="left" w:pos="1276"/>
        </w:tabs>
        <w:ind w:left="0" w:firstLine="709"/>
        <w:contextualSpacing w:val="0"/>
        <w:rPr>
          <w:rFonts w:eastAsia="Times New Roman"/>
          <w:szCs w:val="28"/>
          <w:lang w:eastAsia="ru-RU"/>
        </w:rPr>
      </w:pPr>
      <w:r w:rsidRPr="004A32E4">
        <w:rPr>
          <w:rFonts w:eastAsia="Times New Roman"/>
          <w:szCs w:val="28"/>
          <w:lang w:eastAsia="ru-RU"/>
        </w:rPr>
        <w:t xml:space="preserve">Реабилитация инвалидов: национальное руководство. краткое издание / Научное общество физической и реабилитационной медицины; гл. ред. Г.Н. Пономаренко; А.Н. Разумов, Г.Р. Абусева, А.О. Андриевская, К.П. Афонина, В.А. Бадтиева, Т.Т. Батышева, О.Л. Белянин, Я.К. Бесстрашнова, В.А. Большаков, О.В. Быкова, Г.Н. Буров, Е.М. Васильченко, О.Н. </w:t>
      </w:r>
      <w:r w:rsidRPr="004A32E4">
        <w:rPr>
          <w:rFonts w:eastAsia="Times New Roman"/>
          <w:szCs w:val="28"/>
          <w:lang w:eastAsia="ru-RU"/>
        </w:rPr>
        <w:lastRenderedPageBreak/>
        <w:t xml:space="preserve">Владимирова, В.М. Волкова, В.В. Галаудина, Г.В. Герасимова, М.А. Головин, Ю.Б. Голубева, Е.О. Гордиевская, И.К. Горелова, </w:t>
      </w:r>
      <w:r w:rsidRPr="004A32E4">
        <w:rPr>
          <w:rFonts w:eastAsia="Times New Roman"/>
          <w:b/>
          <w:szCs w:val="28"/>
          <w:lang w:eastAsia="ru-RU"/>
        </w:rPr>
        <w:t>А.М. Казьмин</w:t>
      </w:r>
      <w:r w:rsidRPr="004A32E4">
        <w:rPr>
          <w:rFonts w:eastAsia="Times New Roman"/>
          <w:szCs w:val="28"/>
          <w:lang w:eastAsia="ru-RU"/>
        </w:rPr>
        <w:t xml:space="preserve"> [и др.] – Москва : ГЭОТАР-Медиа, 2020. – 544 с. – ISBN: 978-5-9704-5618-7.</w:t>
      </w:r>
    </w:p>
    <w:p w:rsidR="00900DD2" w:rsidRPr="004A32E4" w:rsidRDefault="00366F56" w:rsidP="00FA7196">
      <w:pPr>
        <w:pStyle w:val="a7"/>
        <w:numPr>
          <w:ilvl w:val="0"/>
          <w:numId w:val="45"/>
        </w:numPr>
        <w:tabs>
          <w:tab w:val="left" w:pos="1276"/>
        </w:tabs>
        <w:spacing w:before="60"/>
        <w:ind w:left="0" w:firstLine="709"/>
        <w:contextualSpacing w:val="0"/>
        <w:rPr>
          <w:rFonts w:eastAsia="Times New Roman" w:cs="Times New Roman"/>
          <w:szCs w:val="28"/>
          <w:lang w:eastAsia="ru-RU"/>
        </w:rPr>
      </w:pPr>
      <w:r w:rsidRPr="004A32E4">
        <w:rPr>
          <w:rFonts w:eastAsia="Times New Roman"/>
          <w:szCs w:val="28"/>
          <w:lang w:eastAsia="ru-RU"/>
        </w:rPr>
        <w:t xml:space="preserve">Феномен одиночества в современном обществе: коллективная монография / А.Ю. Нагорнова, Е.Л. Буслаева, </w:t>
      </w:r>
      <w:r w:rsidRPr="004A32E4">
        <w:rPr>
          <w:rFonts w:eastAsia="Times New Roman"/>
          <w:b/>
          <w:szCs w:val="28"/>
          <w:lang w:eastAsia="ru-RU"/>
        </w:rPr>
        <w:t>Н.В. Власова</w:t>
      </w:r>
      <w:r w:rsidRPr="004A32E4">
        <w:rPr>
          <w:rFonts w:eastAsia="Times New Roman"/>
          <w:szCs w:val="28"/>
          <w:lang w:eastAsia="ru-RU"/>
        </w:rPr>
        <w:t>, И.С. Сухих, Г.Н. Божкова, А.Ю. Киворкова, Соловьев А.Г., Е.Ю. Голубева, Е.А. Петраш, Т.В. Сидорова, И.В. Пшеничнова, Ю.Ю Терюшкова. – Ульяновск: Зебра, 2020. – 80 с. – ISBN: 978-5-6045070-4-9.</w:t>
      </w:r>
    </w:p>
    <w:p w:rsidR="009120F6" w:rsidRPr="004A32E4" w:rsidRDefault="00F618EB" w:rsidP="00D94F8D">
      <w:pPr>
        <w:pStyle w:val="1b"/>
        <w:spacing w:before="120" w:after="120"/>
        <w:rPr>
          <w:i/>
          <w:color w:val="auto"/>
          <w:lang w:eastAsia="ru-RU"/>
        </w:rPr>
      </w:pPr>
      <w:bookmarkStart w:id="115" w:name="_Toc70339066"/>
      <w:r w:rsidRPr="004A32E4">
        <w:rPr>
          <w:i/>
          <w:color w:val="auto"/>
          <w:lang w:eastAsia="ru-RU"/>
        </w:rPr>
        <w:t>3</w:t>
      </w:r>
      <w:r w:rsidR="009120F6" w:rsidRPr="004A32E4">
        <w:rPr>
          <w:i/>
          <w:color w:val="auto"/>
          <w:lang w:eastAsia="ru-RU"/>
        </w:rPr>
        <w:t>.3.2. Научные публикации в ведущих российских и зарубежных журналах</w:t>
      </w:r>
      <w:bookmarkEnd w:id="115"/>
      <w:r w:rsidR="009120F6" w:rsidRPr="004A32E4">
        <w:rPr>
          <w:i/>
          <w:color w:val="auto"/>
          <w:lang w:eastAsia="ru-RU"/>
        </w:rPr>
        <w:t xml:space="preserve"> </w:t>
      </w:r>
    </w:p>
    <w:p w:rsidR="00366F56" w:rsidRPr="004A32E4" w:rsidRDefault="00366F56" w:rsidP="00366F56">
      <w:pPr>
        <w:rPr>
          <w:szCs w:val="28"/>
          <w:lang w:eastAsia="ru-RU"/>
        </w:rPr>
      </w:pPr>
      <w:bookmarkStart w:id="116" w:name="_Toc479333420"/>
      <w:bookmarkStart w:id="117" w:name="_Toc512440830"/>
      <w:r w:rsidRPr="004A32E4">
        <w:rPr>
          <w:szCs w:val="28"/>
          <w:lang w:eastAsia="ru-RU"/>
        </w:rPr>
        <w:t xml:space="preserve">В 2020 г. сотрудниками ФГБОУ ВО МГППУ, было опубликовано более 1400 научных публикаций, аффилированных университетом. Из них в международной информационно-аналитической системе научного цитирования </w:t>
      </w:r>
      <w:r w:rsidRPr="004A32E4">
        <w:rPr>
          <w:szCs w:val="28"/>
          <w:lang w:val="en-US" w:eastAsia="ru-RU"/>
        </w:rPr>
        <w:t>Web</w:t>
      </w:r>
      <w:r w:rsidRPr="004A32E4">
        <w:rPr>
          <w:szCs w:val="28"/>
          <w:lang w:eastAsia="ru-RU"/>
        </w:rPr>
        <w:t xml:space="preserve"> </w:t>
      </w:r>
      <w:r w:rsidRPr="004A32E4">
        <w:rPr>
          <w:szCs w:val="28"/>
          <w:lang w:val="en-US" w:eastAsia="ru-RU"/>
        </w:rPr>
        <w:t>of</w:t>
      </w:r>
      <w:r w:rsidRPr="004A32E4">
        <w:rPr>
          <w:szCs w:val="28"/>
          <w:lang w:eastAsia="ru-RU"/>
        </w:rPr>
        <w:t xml:space="preserve"> </w:t>
      </w:r>
      <w:r w:rsidRPr="004A32E4">
        <w:rPr>
          <w:szCs w:val="28"/>
          <w:lang w:val="en-US" w:eastAsia="ru-RU"/>
        </w:rPr>
        <w:t>Science</w:t>
      </w:r>
      <w:r w:rsidRPr="004A32E4">
        <w:rPr>
          <w:szCs w:val="28"/>
          <w:lang w:eastAsia="ru-RU"/>
        </w:rPr>
        <w:t xml:space="preserve"> </w:t>
      </w:r>
      <w:r w:rsidRPr="004A32E4">
        <w:rPr>
          <w:szCs w:val="28"/>
          <w:lang w:val="en-US" w:eastAsia="ru-RU"/>
        </w:rPr>
        <w:t>Core</w:t>
      </w:r>
      <w:r w:rsidRPr="004A32E4">
        <w:rPr>
          <w:szCs w:val="28"/>
          <w:lang w:eastAsia="ru-RU"/>
        </w:rPr>
        <w:t xml:space="preserve"> </w:t>
      </w:r>
      <w:r w:rsidRPr="004A32E4">
        <w:rPr>
          <w:szCs w:val="28"/>
          <w:lang w:val="en-US" w:eastAsia="ru-RU"/>
        </w:rPr>
        <w:t>Collection</w:t>
      </w:r>
      <w:r w:rsidRPr="004A32E4">
        <w:rPr>
          <w:szCs w:val="28"/>
          <w:lang w:eastAsia="ru-RU"/>
        </w:rPr>
        <w:t xml:space="preserve"> проиндексировано 168 работ, относящиеся к типам Article, Review, Letter, Note, Proceeding Paper, Conference Paper, в базе Scopus – 132 работ, в ведущих рецензируемых научных журналах, включенных Высшей аттестационной комиссией России (ВАК) в список изданий рекомендуемых для опубликования основных научных результатов диссертации на соискание ученой степени кандидата и доктора наук – 511 статей, в изданиях, входящих в библиографическую базу данных Российского индекса научного цитирования (РИНЦ) – 1155 публикаций. Ниже представлено распределение цитирований опубликованных работ в ведущих базах научного цитирования:</w:t>
      </w:r>
    </w:p>
    <w:tbl>
      <w:tblPr>
        <w:tblW w:w="9356" w:type="dxa"/>
        <w:tblInd w:w="62" w:type="dxa"/>
        <w:tblLayout w:type="fixed"/>
        <w:tblCellMar>
          <w:top w:w="102" w:type="dxa"/>
          <w:left w:w="62" w:type="dxa"/>
          <w:bottom w:w="102" w:type="dxa"/>
          <w:right w:w="62" w:type="dxa"/>
        </w:tblCellMar>
        <w:tblLook w:val="0000" w:firstRow="0" w:lastRow="0" w:firstColumn="0" w:lastColumn="0" w:noHBand="0" w:noVBand="0"/>
      </w:tblPr>
      <w:tblGrid>
        <w:gridCol w:w="642"/>
        <w:gridCol w:w="7371"/>
        <w:gridCol w:w="1343"/>
      </w:tblGrid>
      <w:tr w:rsidR="004A32E4" w:rsidRPr="004A32E4" w:rsidTr="007C314A">
        <w:trPr>
          <w:trHeight w:val="596"/>
        </w:trPr>
        <w:tc>
          <w:tcPr>
            <w:tcW w:w="642"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bottom w:w="57" w:type="dxa"/>
            </w:tcMar>
          </w:tcPr>
          <w:p w:rsidR="00366F56" w:rsidRPr="004A32E4" w:rsidRDefault="00366F56" w:rsidP="007C314A">
            <w:pPr>
              <w:widowControl w:val="0"/>
              <w:autoSpaceDE w:val="0"/>
              <w:autoSpaceDN w:val="0"/>
              <w:adjustRightInd w:val="0"/>
              <w:ind w:firstLine="0"/>
              <w:jc w:val="center"/>
              <w:rPr>
                <w:b/>
                <w:sz w:val="24"/>
                <w:szCs w:val="24"/>
                <w:lang w:eastAsia="ru-RU"/>
              </w:rPr>
            </w:pPr>
            <w:r w:rsidRPr="004A32E4">
              <w:rPr>
                <w:b/>
                <w:sz w:val="24"/>
                <w:szCs w:val="24"/>
                <w:lang w:eastAsia="ru-RU"/>
              </w:rPr>
              <w:br w:type="page"/>
            </w:r>
            <w:r w:rsidR="00FA7196" w:rsidRPr="004A32E4">
              <w:rPr>
                <w:b/>
                <w:sz w:val="24"/>
                <w:szCs w:val="24"/>
                <w:lang w:eastAsia="ru-RU"/>
              </w:rPr>
              <w:t>№</w:t>
            </w:r>
            <w:r w:rsidRPr="004A32E4">
              <w:rPr>
                <w:b/>
                <w:sz w:val="24"/>
                <w:szCs w:val="24"/>
                <w:lang w:eastAsia="ru-RU"/>
              </w:rPr>
              <w:t xml:space="preserve"> п/п</w:t>
            </w:r>
          </w:p>
        </w:tc>
        <w:tc>
          <w:tcPr>
            <w:tcW w:w="7371"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bottom w:w="57" w:type="dxa"/>
            </w:tcMar>
          </w:tcPr>
          <w:p w:rsidR="00366F56" w:rsidRPr="004A32E4" w:rsidRDefault="00366F56" w:rsidP="007C314A">
            <w:pPr>
              <w:widowControl w:val="0"/>
              <w:autoSpaceDE w:val="0"/>
              <w:autoSpaceDN w:val="0"/>
              <w:adjustRightInd w:val="0"/>
              <w:ind w:firstLine="0"/>
              <w:jc w:val="center"/>
              <w:rPr>
                <w:b/>
                <w:sz w:val="24"/>
                <w:szCs w:val="24"/>
                <w:lang w:eastAsia="ru-RU"/>
              </w:rPr>
            </w:pPr>
            <w:r w:rsidRPr="004A32E4">
              <w:rPr>
                <w:b/>
                <w:sz w:val="24"/>
                <w:szCs w:val="24"/>
                <w:lang w:eastAsia="ru-RU"/>
              </w:rPr>
              <w:t>Показатели</w:t>
            </w:r>
          </w:p>
        </w:tc>
        <w:tc>
          <w:tcPr>
            <w:tcW w:w="1343" w:type="dxa"/>
            <w:tcBorders>
              <w:top w:val="single" w:sz="4" w:space="0" w:color="auto"/>
              <w:left w:val="single" w:sz="4" w:space="0" w:color="auto"/>
              <w:bottom w:val="single" w:sz="4" w:space="0" w:color="auto"/>
              <w:right w:val="single" w:sz="4" w:space="0" w:color="auto"/>
            </w:tcBorders>
            <w:shd w:val="clear" w:color="auto" w:fill="F2F2F2" w:themeFill="background1" w:themeFillShade="F2"/>
            <w:tcMar>
              <w:top w:w="57" w:type="dxa"/>
              <w:bottom w:w="57" w:type="dxa"/>
            </w:tcMar>
            <w:vAlign w:val="center"/>
          </w:tcPr>
          <w:p w:rsidR="00366F56" w:rsidRPr="004A32E4" w:rsidRDefault="00366F56" w:rsidP="007C314A">
            <w:pPr>
              <w:widowControl w:val="0"/>
              <w:autoSpaceDE w:val="0"/>
              <w:autoSpaceDN w:val="0"/>
              <w:adjustRightInd w:val="0"/>
              <w:ind w:firstLine="0"/>
              <w:jc w:val="center"/>
              <w:rPr>
                <w:b/>
                <w:sz w:val="24"/>
                <w:szCs w:val="24"/>
                <w:lang w:eastAsia="ru-RU"/>
              </w:rPr>
            </w:pPr>
            <w:r w:rsidRPr="004A32E4">
              <w:rPr>
                <w:b/>
                <w:sz w:val="24"/>
                <w:szCs w:val="24"/>
                <w:lang w:eastAsia="ru-RU"/>
              </w:rPr>
              <w:t>Единица измерения</w:t>
            </w:r>
          </w:p>
        </w:tc>
      </w:tr>
      <w:tr w:rsidR="004A32E4" w:rsidRPr="004A32E4" w:rsidTr="007C314A">
        <w:tc>
          <w:tcPr>
            <w:tcW w:w="642"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1</w:t>
            </w:r>
          </w:p>
        </w:tc>
        <w:tc>
          <w:tcPr>
            <w:tcW w:w="7371"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rPr>
                <w:sz w:val="24"/>
                <w:szCs w:val="24"/>
                <w:lang w:eastAsia="ru-RU"/>
              </w:rPr>
            </w:pPr>
            <w:r w:rsidRPr="004A32E4">
              <w:rPr>
                <w:sz w:val="24"/>
                <w:szCs w:val="24"/>
                <w:lang w:eastAsia="ru-RU"/>
              </w:rPr>
              <w:t>Количество цитирований публикаций, изданных за последние 5 полных лет в научной периодике, индексируемой в базе данных Web of Science</w:t>
            </w:r>
          </w:p>
        </w:tc>
        <w:tc>
          <w:tcPr>
            <w:tcW w:w="1343" w:type="dxa"/>
            <w:tcBorders>
              <w:top w:val="single" w:sz="4" w:space="0" w:color="auto"/>
              <w:left w:val="single" w:sz="4" w:space="0" w:color="auto"/>
              <w:bottom w:val="single" w:sz="4" w:space="0" w:color="auto"/>
              <w:right w:val="single" w:sz="4" w:space="0" w:color="auto"/>
            </w:tcBorders>
            <w:tcMar>
              <w:top w:w="57" w:type="dxa"/>
              <w:bottom w:w="57" w:type="dxa"/>
            </w:tcMar>
            <w:vAlign w:val="cente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930</w:t>
            </w:r>
          </w:p>
        </w:tc>
      </w:tr>
      <w:tr w:rsidR="004A32E4" w:rsidRPr="004A32E4" w:rsidTr="007C314A">
        <w:tc>
          <w:tcPr>
            <w:tcW w:w="642"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2</w:t>
            </w:r>
          </w:p>
        </w:tc>
        <w:tc>
          <w:tcPr>
            <w:tcW w:w="7371"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rPr>
                <w:sz w:val="24"/>
                <w:szCs w:val="24"/>
                <w:lang w:eastAsia="ru-RU"/>
              </w:rPr>
            </w:pPr>
            <w:r w:rsidRPr="004A32E4">
              <w:rPr>
                <w:sz w:val="24"/>
                <w:szCs w:val="24"/>
                <w:lang w:eastAsia="ru-RU"/>
              </w:rPr>
              <w:t>Количество цитирований публикаций, изданных за последние 5 полных лет в научной периодике, индексируемой в базе данных Scopus</w:t>
            </w:r>
          </w:p>
        </w:tc>
        <w:tc>
          <w:tcPr>
            <w:tcW w:w="1343" w:type="dxa"/>
            <w:tcBorders>
              <w:top w:val="single" w:sz="4" w:space="0" w:color="auto"/>
              <w:left w:val="single" w:sz="4" w:space="0" w:color="auto"/>
              <w:bottom w:val="single" w:sz="4" w:space="0" w:color="auto"/>
              <w:right w:val="single" w:sz="4" w:space="0" w:color="auto"/>
            </w:tcBorders>
            <w:tcMar>
              <w:top w:w="57" w:type="dxa"/>
              <w:bottom w:w="57" w:type="dxa"/>
            </w:tcMar>
            <w:vAlign w:val="cente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674</w:t>
            </w:r>
          </w:p>
        </w:tc>
      </w:tr>
      <w:tr w:rsidR="004A32E4" w:rsidRPr="004A32E4" w:rsidTr="007C314A">
        <w:tc>
          <w:tcPr>
            <w:tcW w:w="642"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3</w:t>
            </w:r>
          </w:p>
        </w:tc>
        <w:tc>
          <w:tcPr>
            <w:tcW w:w="7371"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rPr>
                <w:sz w:val="24"/>
                <w:szCs w:val="24"/>
                <w:lang w:eastAsia="ru-RU"/>
              </w:rPr>
            </w:pPr>
            <w:r w:rsidRPr="004A32E4">
              <w:rPr>
                <w:sz w:val="24"/>
                <w:szCs w:val="24"/>
                <w:lang w:eastAsia="ru-RU"/>
              </w:rPr>
              <w:t>Количество цитирований публикаций, изданных за последние 5 полных лет в научной периодике, индексируемой в базе данных РИНЦ</w:t>
            </w:r>
          </w:p>
        </w:tc>
        <w:tc>
          <w:tcPr>
            <w:tcW w:w="1343" w:type="dxa"/>
            <w:tcBorders>
              <w:top w:val="single" w:sz="4" w:space="0" w:color="auto"/>
              <w:left w:val="single" w:sz="4" w:space="0" w:color="auto"/>
              <w:bottom w:val="single" w:sz="4" w:space="0" w:color="auto"/>
              <w:right w:val="single" w:sz="4" w:space="0" w:color="auto"/>
            </w:tcBorders>
            <w:tcMar>
              <w:top w:w="57" w:type="dxa"/>
              <w:bottom w:w="57" w:type="dxa"/>
            </w:tcMar>
            <w:vAlign w:val="cente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9073</w:t>
            </w:r>
          </w:p>
        </w:tc>
      </w:tr>
      <w:tr w:rsidR="004A32E4" w:rsidRPr="004A32E4" w:rsidTr="007C314A">
        <w:tc>
          <w:tcPr>
            <w:tcW w:w="642"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4</w:t>
            </w:r>
          </w:p>
        </w:tc>
        <w:tc>
          <w:tcPr>
            <w:tcW w:w="7371"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rPr>
                <w:sz w:val="24"/>
                <w:szCs w:val="24"/>
                <w:lang w:eastAsia="ru-RU"/>
              </w:rPr>
            </w:pPr>
            <w:r w:rsidRPr="004A32E4">
              <w:rPr>
                <w:sz w:val="24"/>
                <w:szCs w:val="24"/>
                <w:lang w:eastAsia="ru-RU"/>
              </w:rPr>
              <w:t>Публикации в изданиях, индексируемых в базе данных Web of Science за последние 5 полных лет</w:t>
            </w:r>
          </w:p>
        </w:tc>
        <w:tc>
          <w:tcPr>
            <w:tcW w:w="1343" w:type="dxa"/>
            <w:tcBorders>
              <w:top w:val="single" w:sz="4" w:space="0" w:color="auto"/>
              <w:left w:val="single" w:sz="4" w:space="0" w:color="auto"/>
              <w:bottom w:val="single" w:sz="4" w:space="0" w:color="auto"/>
              <w:right w:val="single" w:sz="4" w:space="0" w:color="auto"/>
            </w:tcBorders>
            <w:tcMar>
              <w:top w:w="57" w:type="dxa"/>
              <w:bottom w:w="57" w:type="dxa"/>
            </w:tcMar>
            <w:vAlign w:val="cente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847</w:t>
            </w:r>
          </w:p>
        </w:tc>
      </w:tr>
      <w:tr w:rsidR="004A32E4" w:rsidRPr="004A32E4" w:rsidTr="007C314A">
        <w:tc>
          <w:tcPr>
            <w:tcW w:w="642"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5</w:t>
            </w:r>
          </w:p>
        </w:tc>
        <w:tc>
          <w:tcPr>
            <w:tcW w:w="7371"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rPr>
                <w:sz w:val="24"/>
                <w:szCs w:val="24"/>
                <w:lang w:eastAsia="ru-RU"/>
              </w:rPr>
            </w:pPr>
            <w:r w:rsidRPr="004A32E4">
              <w:rPr>
                <w:sz w:val="24"/>
                <w:szCs w:val="24"/>
                <w:lang w:eastAsia="ru-RU"/>
              </w:rPr>
              <w:t>Публикации в изданиях, индексируемых в базе данных Scopus, за последние 5 полных лет</w:t>
            </w:r>
          </w:p>
        </w:tc>
        <w:tc>
          <w:tcPr>
            <w:tcW w:w="1343" w:type="dxa"/>
            <w:tcBorders>
              <w:top w:val="single" w:sz="4" w:space="0" w:color="auto"/>
              <w:left w:val="single" w:sz="4" w:space="0" w:color="auto"/>
              <w:bottom w:val="single" w:sz="4" w:space="0" w:color="auto"/>
              <w:right w:val="single" w:sz="4" w:space="0" w:color="auto"/>
            </w:tcBorders>
            <w:tcMar>
              <w:top w:w="57" w:type="dxa"/>
              <w:bottom w:w="57" w:type="dxa"/>
            </w:tcMar>
            <w:vAlign w:val="cente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433</w:t>
            </w:r>
          </w:p>
        </w:tc>
      </w:tr>
      <w:tr w:rsidR="004A32E4" w:rsidRPr="004A32E4" w:rsidTr="007C314A">
        <w:tc>
          <w:tcPr>
            <w:tcW w:w="642"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6</w:t>
            </w:r>
          </w:p>
        </w:tc>
        <w:tc>
          <w:tcPr>
            <w:tcW w:w="7371" w:type="dxa"/>
            <w:tcBorders>
              <w:top w:val="single" w:sz="4" w:space="0" w:color="auto"/>
              <w:left w:val="single" w:sz="4" w:space="0" w:color="auto"/>
              <w:bottom w:val="single" w:sz="4" w:space="0" w:color="auto"/>
              <w:right w:val="single" w:sz="4" w:space="0" w:color="auto"/>
            </w:tcBorders>
            <w:tcMar>
              <w:top w:w="57" w:type="dxa"/>
              <w:bottom w:w="57" w:type="dxa"/>
            </w:tcMar>
          </w:tcPr>
          <w:p w:rsidR="00366F56" w:rsidRPr="004A32E4" w:rsidRDefault="00366F56" w:rsidP="007C314A">
            <w:pPr>
              <w:widowControl w:val="0"/>
              <w:autoSpaceDE w:val="0"/>
              <w:autoSpaceDN w:val="0"/>
              <w:adjustRightInd w:val="0"/>
              <w:ind w:firstLine="0"/>
              <w:rPr>
                <w:sz w:val="24"/>
                <w:szCs w:val="24"/>
                <w:lang w:eastAsia="ru-RU"/>
              </w:rPr>
            </w:pPr>
            <w:r w:rsidRPr="004A32E4">
              <w:rPr>
                <w:sz w:val="24"/>
                <w:szCs w:val="24"/>
                <w:lang w:eastAsia="ru-RU"/>
              </w:rPr>
              <w:t>Публикации, индексируемые в РИНЦ, за последние 5 полных лет</w:t>
            </w:r>
          </w:p>
        </w:tc>
        <w:tc>
          <w:tcPr>
            <w:tcW w:w="1343" w:type="dxa"/>
            <w:tcBorders>
              <w:top w:val="single" w:sz="4" w:space="0" w:color="auto"/>
              <w:left w:val="single" w:sz="4" w:space="0" w:color="auto"/>
              <w:bottom w:val="single" w:sz="4" w:space="0" w:color="auto"/>
              <w:right w:val="single" w:sz="4" w:space="0" w:color="auto"/>
            </w:tcBorders>
            <w:tcMar>
              <w:top w:w="57" w:type="dxa"/>
              <w:bottom w:w="57" w:type="dxa"/>
            </w:tcMar>
            <w:vAlign w:val="center"/>
          </w:tcPr>
          <w:p w:rsidR="00366F56" w:rsidRPr="004A32E4" w:rsidRDefault="00366F56" w:rsidP="007C314A">
            <w:pPr>
              <w:widowControl w:val="0"/>
              <w:autoSpaceDE w:val="0"/>
              <w:autoSpaceDN w:val="0"/>
              <w:adjustRightInd w:val="0"/>
              <w:ind w:firstLine="0"/>
              <w:jc w:val="center"/>
              <w:rPr>
                <w:sz w:val="24"/>
                <w:szCs w:val="24"/>
                <w:lang w:eastAsia="ru-RU"/>
              </w:rPr>
            </w:pPr>
            <w:r w:rsidRPr="004A32E4">
              <w:rPr>
                <w:sz w:val="24"/>
                <w:szCs w:val="24"/>
                <w:lang w:eastAsia="ru-RU"/>
              </w:rPr>
              <w:t>8917</w:t>
            </w:r>
          </w:p>
        </w:tc>
      </w:tr>
    </w:tbl>
    <w:p w:rsidR="009120F6" w:rsidRPr="004A32E4" w:rsidRDefault="003A788F" w:rsidP="001E2703">
      <w:pPr>
        <w:pStyle w:val="1b"/>
        <w:spacing w:before="120" w:after="120"/>
        <w:rPr>
          <w:i/>
          <w:color w:val="auto"/>
          <w:lang w:eastAsia="ru-RU"/>
        </w:rPr>
      </w:pPr>
      <w:bookmarkStart w:id="118" w:name="_Toc70339067"/>
      <w:r w:rsidRPr="004A32E4">
        <w:rPr>
          <w:i/>
          <w:color w:val="auto"/>
          <w:lang w:eastAsia="ru-RU"/>
        </w:rPr>
        <w:t>3</w:t>
      </w:r>
      <w:r w:rsidR="009120F6" w:rsidRPr="004A32E4">
        <w:rPr>
          <w:i/>
          <w:color w:val="auto"/>
          <w:lang w:eastAsia="ru-RU"/>
        </w:rPr>
        <w:t>.3.3. Научные мероприятия (конференции и пр.)</w:t>
      </w:r>
      <w:bookmarkEnd w:id="116"/>
      <w:bookmarkEnd w:id="117"/>
      <w:bookmarkEnd w:id="118"/>
    </w:p>
    <w:p w:rsidR="00103529" w:rsidRPr="004A32E4" w:rsidRDefault="00103529" w:rsidP="00103529">
      <w:pPr>
        <w:rPr>
          <w:rFonts w:cs="Times New Roman"/>
          <w:szCs w:val="28"/>
        </w:rPr>
      </w:pPr>
      <w:r w:rsidRPr="004A32E4">
        <w:rPr>
          <w:rFonts w:cs="Times New Roman"/>
          <w:szCs w:val="28"/>
        </w:rPr>
        <w:t xml:space="preserve">В 2020 г. сотрудники научных и образовательных структурных подразделений университета приняли участие в 151 различных научных мероприятиях, сфокусированных на развитии научно-исследовательской деятельности, налаживании контактов с отечественными и зарубежными коллегами, вузами, академическими институтами, организациями, </w:t>
      </w:r>
      <w:r w:rsidRPr="004A32E4">
        <w:rPr>
          <w:rFonts w:cs="Times New Roman"/>
          <w:szCs w:val="28"/>
        </w:rPr>
        <w:lastRenderedPageBreak/>
        <w:t>совершенствовании учебно-образовательного процесса и повышении качества образования университета. Речь идет об участии в конференциях, семинарах, конгрессах, форумах, фестивалях, заседаниях, круглых столах, симпозиумах и прочих мероприятиях различного статуса и формата: от международного до университетского уровня.</w:t>
      </w:r>
    </w:p>
    <w:p w:rsidR="00103529" w:rsidRPr="004A32E4" w:rsidRDefault="00103529" w:rsidP="00103529">
      <w:pPr>
        <w:rPr>
          <w:rFonts w:cs="Times New Roman"/>
          <w:szCs w:val="28"/>
        </w:rPr>
      </w:pPr>
      <w:r w:rsidRPr="004A32E4">
        <w:rPr>
          <w:rFonts w:cs="Times New Roman"/>
          <w:szCs w:val="28"/>
        </w:rPr>
        <w:t>Стоит акцентировать внимание на мероприятиях, самостоятельно организованных ФГБОУ ВО МГППУ. В 2020 г., в условиях пандемии COVID-19, сотрудники университета организовали более 30 международных, всероссийских, региональных конференций, тематических круглых столов, циклов вебинаров и семинаров, фестивалей и съездов, психологических школ молодых ученых, в том числе в дистанционном формате</w:t>
      </w:r>
    </w:p>
    <w:p w:rsidR="00103529" w:rsidRPr="004A32E4" w:rsidRDefault="00103529" w:rsidP="00103529">
      <w:pPr>
        <w:rPr>
          <w:rFonts w:cs="Times New Roman"/>
          <w:szCs w:val="28"/>
        </w:rPr>
      </w:pPr>
      <w:r w:rsidRPr="004A32E4">
        <w:rPr>
          <w:rFonts w:cs="Times New Roman"/>
          <w:szCs w:val="28"/>
        </w:rPr>
        <w:t>Среди наиболее значимых мероприятий, проведенных за 2020 г., можно выделить следующие:</w:t>
      </w:r>
    </w:p>
    <w:p w:rsidR="00103529" w:rsidRPr="004A32E4" w:rsidRDefault="00103529" w:rsidP="00103529">
      <w:pPr>
        <w:rPr>
          <w:rFonts w:cs="Times New Roman"/>
          <w:szCs w:val="28"/>
        </w:rPr>
      </w:pPr>
      <w:r w:rsidRPr="004A32E4">
        <w:rPr>
          <w:rFonts w:cs="Times New Roman"/>
          <w:szCs w:val="28"/>
        </w:rPr>
        <w:t>1) Цикл семинаров и вебинаров, посвященных обсуждению вопросов, связанных с обучением и сопровождением детей с РАС (Федеральный ресурсный Центр по организации комплексного сопровождения детей с расстройствами аутистического спектра Московского государственного психолого-педагогического университета).</w:t>
      </w:r>
    </w:p>
    <w:p w:rsidR="00103529" w:rsidRPr="004A32E4" w:rsidRDefault="00103529" w:rsidP="00103529">
      <w:pPr>
        <w:rPr>
          <w:rFonts w:cs="Times New Roman"/>
          <w:szCs w:val="28"/>
        </w:rPr>
      </w:pPr>
      <w:r w:rsidRPr="004A32E4">
        <w:rPr>
          <w:rFonts w:cs="Times New Roman"/>
          <w:szCs w:val="28"/>
        </w:rPr>
        <w:t>Даты проведения – в течение года. Результат - обсуждение и анализ развития системы комплексного сопровождения детей с расстройствами аутистического спектра в Российской Федерации.</w:t>
      </w:r>
    </w:p>
    <w:p w:rsidR="00103529" w:rsidRPr="004A32E4" w:rsidRDefault="00103529" w:rsidP="00103529">
      <w:pPr>
        <w:rPr>
          <w:rFonts w:cs="Times New Roman"/>
          <w:spacing w:val="10"/>
          <w:szCs w:val="28"/>
        </w:rPr>
      </w:pPr>
      <w:r w:rsidRPr="004A32E4">
        <w:rPr>
          <w:rFonts w:cs="Times New Roman"/>
          <w:szCs w:val="28"/>
        </w:rPr>
        <w:t xml:space="preserve">2) </w:t>
      </w:r>
      <w:r w:rsidRPr="004A32E4">
        <w:rPr>
          <w:rFonts w:cs="Times New Roman"/>
          <w:spacing w:val="10"/>
          <w:szCs w:val="28"/>
        </w:rPr>
        <w:t>XVIII Всероссийская научно-практическая конференция «Нейрокомпьютеры и их применение», 17 марта 2020 г.</w:t>
      </w:r>
    </w:p>
    <w:p w:rsidR="00103529" w:rsidRPr="004A32E4" w:rsidRDefault="00103529" w:rsidP="00103529">
      <w:pPr>
        <w:rPr>
          <w:rFonts w:cs="Times New Roman"/>
          <w:kern w:val="2"/>
          <w:szCs w:val="28"/>
        </w:rPr>
      </w:pPr>
      <w:r w:rsidRPr="004A32E4">
        <w:rPr>
          <w:rFonts w:cs="Times New Roman"/>
          <w:spacing w:val="10"/>
          <w:szCs w:val="28"/>
        </w:rPr>
        <w:t xml:space="preserve">Результат - </w:t>
      </w:r>
      <w:r w:rsidRPr="004A32E4">
        <w:rPr>
          <w:rFonts w:cs="Times New Roman"/>
          <w:kern w:val="2"/>
          <w:szCs w:val="28"/>
        </w:rPr>
        <w:t>объединение специалистов, работающих в различных сферах применения нейросетевых алгоритмов и интеллектуальных информационных систем.</w:t>
      </w:r>
    </w:p>
    <w:p w:rsidR="00103529" w:rsidRPr="004A32E4" w:rsidRDefault="00103529" w:rsidP="00103529">
      <w:pPr>
        <w:rPr>
          <w:rFonts w:cs="Times New Roman"/>
          <w:kern w:val="2"/>
          <w:szCs w:val="28"/>
        </w:rPr>
      </w:pPr>
      <w:r w:rsidRPr="004A32E4">
        <w:rPr>
          <w:rFonts w:cs="Times New Roman"/>
          <w:kern w:val="2"/>
          <w:szCs w:val="28"/>
        </w:rPr>
        <w:t xml:space="preserve">3) </w:t>
      </w:r>
      <w:r w:rsidRPr="004A32E4">
        <w:rPr>
          <w:rFonts w:cs="Times New Roman"/>
          <w:szCs w:val="28"/>
          <w:shd w:val="clear" w:color="auto" w:fill="FFFFFF"/>
        </w:rPr>
        <w:t>Всероссийский научно-практический семинар «Тьюторское сопровождение индивидуального образовательного маршрута обучающихся с особыми образовательными потребностями», 26 марта 2020 г.</w:t>
      </w:r>
    </w:p>
    <w:p w:rsidR="00103529" w:rsidRPr="004A32E4" w:rsidRDefault="00103529" w:rsidP="00103529">
      <w:pPr>
        <w:rPr>
          <w:rFonts w:cs="Times New Roman"/>
          <w:szCs w:val="28"/>
        </w:rPr>
      </w:pPr>
      <w:r w:rsidRPr="004A32E4">
        <w:rPr>
          <w:rFonts w:cs="Times New Roman"/>
          <w:szCs w:val="28"/>
        </w:rPr>
        <w:t xml:space="preserve">Результат - обсуждение подходов, технологий и практики тьюторского сопровождения индивидуальных образовательных маршрутов обучающихся с ОВЗ. </w:t>
      </w:r>
    </w:p>
    <w:p w:rsidR="00103529" w:rsidRPr="004A32E4" w:rsidRDefault="00103529" w:rsidP="00103529">
      <w:pPr>
        <w:rPr>
          <w:rFonts w:cs="Times New Roman"/>
          <w:spacing w:val="10"/>
          <w:szCs w:val="28"/>
        </w:rPr>
      </w:pPr>
      <w:r w:rsidRPr="004A32E4">
        <w:rPr>
          <w:rFonts w:cs="Times New Roman"/>
          <w:spacing w:val="10"/>
          <w:szCs w:val="28"/>
        </w:rPr>
        <w:t>4)</w:t>
      </w:r>
      <w:r w:rsidRPr="004A32E4">
        <w:rPr>
          <w:rFonts w:cs="Times New Roman"/>
          <w:szCs w:val="28"/>
        </w:rPr>
        <w:t xml:space="preserve"> Всероссийский вебинар "Особенности аутоагрессивного поведения несовершеннолетних в условиях пандемии (COVID-19)", 14 мая 2020 г. </w:t>
      </w:r>
    </w:p>
    <w:p w:rsidR="00103529" w:rsidRPr="004A32E4" w:rsidRDefault="00103529" w:rsidP="00103529">
      <w:pPr>
        <w:rPr>
          <w:rFonts w:cs="Times New Roman"/>
          <w:spacing w:val="10"/>
          <w:szCs w:val="28"/>
        </w:rPr>
      </w:pPr>
      <w:r w:rsidRPr="004A32E4">
        <w:rPr>
          <w:rFonts w:cs="Times New Roman"/>
          <w:spacing w:val="10"/>
          <w:szCs w:val="28"/>
        </w:rPr>
        <w:t>Результат – обсуждение особенностей аутоагрессивного поведения несовершеннолетних в условиях пандемии (COVID-19).</w:t>
      </w:r>
    </w:p>
    <w:p w:rsidR="00103529" w:rsidRPr="004A32E4" w:rsidRDefault="00103529" w:rsidP="00103529">
      <w:pPr>
        <w:rPr>
          <w:rFonts w:cs="Times New Roman"/>
          <w:szCs w:val="28"/>
        </w:rPr>
      </w:pPr>
      <w:r w:rsidRPr="004A32E4">
        <w:rPr>
          <w:rFonts w:cs="Times New Roman"/>
          <w:szCs w:val="28"/>
        </w:rPr>
        <w:t>5) Цикл Всероссийских вебинаров «Психологическая помощь населению во время пандемии»</w:t>
      </w:r>
    </w:p>
    <w:p w:rsidR="00103529" w:rsidRPr="004A32E4" w:rsidRDefault="00103529" w:rsidP="00103529">
      <w:pPr>
        <w:rPr>
          <w:rFonts w:cs="Times New Roman"/>
          <w:szCs w:val="28"/>
        </w:rPr>
      </w:pPr>
      <w:r w:rsidRPr="004A32E4">
        <w:rPr>
          <w:rFonts w:cs="Times New Roman"/>
          <w:szCs w:val="28"/>
        </w:rPr>
        <w:t>Даты проведения – в течение года. Результат – обсуждение рисков и угроз психическому здоровью населения во время пандемии и способов их профилактики</w:t>
      </w:r>
    </w:p>
    <w:p w:rsidR="00103529" w:rsidRPr="004A32E4" w:rsidRDefault="00103529" w:rsidP="00103529">
      <w:pPr>
        <w:rPr>
          <w:rFonts w:cs="Times New Roman"/>
          <w:szCs w:val="28"/>
        </w:rPr>
      </w:pPr>
      <w:r w:rsidRPr="004A32E4">
        <w:rPr>
          <w:rFonts w:cs="Times New Roman"/>
          <w:szCs w:val="28"/>
        </w:rPr>
        <w:t>6) IХ Всероссийская научно-практическая конференция «Молодежная политика в современной России: вопросы теории и практики», 14 мая 2020 г.</w:t>
      </w:r>
    </w:p>
    <w:p w:rsidR="00103529" w:rsidRPr="004A32E4" w:rsidRDefault="00103529" w:rsidP="00103529">
      <w:pPr>
        <w:rPr>
          <w:rFonts w:cs="Times New Roman"/>
          <w:szCs w:val="28"/>
          <w:shd w:val="clear" w:color="auto" w:fill="FFFFFF"/>
        </w:rPr>
      </w:pPr>
      <w:r w:rsidRPr="004A32E4">
        <w:rPr>
          <w:rFonts w:cs="Times New Roman"/>
          <w:szCs w:val="28"/>
        </w:rPr>
        <w:t xml:space="preserve">Результат – обсуждение вопросов, актуальных для молодёжи: вопросы её безопасности, вопросы о нашем понимании её ценностей и ориентаций, о </w:t>
      </w:r>
      <w:r w:rsidRPr="004A32E4">
        <w:rPr>
          <w:rFonts w:cs="Times New Roman"/>
          <w:szCs w:val="28"/>
        </w:rPr>
        <w:lastRenderedPageBreak/>
        <w:t>тех практиках, которые мы можем предложить ей в помощь, для развития, становления и выбора жизненного пути.</w:t>
      </w:r>
    </w:p>
    <w:p w:rsidR="00103529" w:rsidRPr="004A32E4" w:rsidRDefault="00103529" w:rsidP="00103529">
      <w:pPr>
        <w:rPr>
          <w:rFonts w:cs="Times New Roman"/>
          <w:szCs w:val="28"/>
          <w:shd w:val="clear" w:color="auto" w:fill="FFFFFF"/>
        </w:rPr>
      </w:pPr>
      <w:r w:rsidRPr="004A32E4">
        <w:rPr>
          <w:rFonts w:cs="Times New Roman"/>
          <w:szCs w:val="28"/>
          <w:shd w:val="clear" w:color="auto" w:fill="FFFFFF"/>
        </w:rPr>
        <w:t>7) V Ежегодная научно-практическая конференция памяти М.Ю. Кондратьева «Социальная психология: вопросы теории и практики», 12-12 мая 2020 г.</w:t>
      </w:r>
    </w:p>
    <w:p w:rsidR="00103529" w:rsidRPr="004A32E4" w:rsidRDefault="00103529" w:rsidP="00103529">
      <w:pPr>
        <w:rPr>
          <w:rFonts w:cs="Times New Roman"/>
          <w:szCs w:val="28"/>
          <w:shd w:val="clear" w:color="auto" w:fill="FFFFFF"/>
        </w:rPr>
      </w:pPr>
      <w:r w:rsidRPr="004A32E4">
        <w:rPr>
          <w:rFonts w:cs="Times New Roman"/>
          <w:szCs w:val="28"/>
          <w:shd w:val="clear" w:color="auto" w:fill="FFFFFF"/>
        </w:rPr>
        <w:t xml:space="preserve">Результат - развитие профессионального сотрудничества в сфере социальной психологии, а также повышение мотивации учебно-профессиональной деятельности и оптимизация профессиональной идентичности у студентов бакалавриата и магистратуры на основе развития профессиональных компетенций в сфере научно-исследовательской деятельности. </w:t>
      </w:r>
    </w:p>
    <w:p w:rsidR="00103529" w:rsidRPr="004A32E4" w:rsidRDefault="00103529" w:rsidP="00103529">
      <w:pPr>
        <w:rPr>
          <w:rStyle w:val="af2"/>
          <w:b w:val="0"/>
          <w:szCs w:val="28"/>
          <w:shd w:val="clear" w:color="auto" w:fill="FFFFFF"/>
        </w:rPr>
      </w:pPr>
      <w:r w:rsidRPr="004A32E4">
        <w:rPr>
          <w:rStyle w:val="af2"/>
          <w:b w:val="0"/>
          <w:szCs w:val="28"/>
          <w:shd w:val="clear" w:color="auto" w:fill="FFFFFF"/>
        </w:rPr>
        <w:t>8) Цикл вебинаров для учителей «Психологические основы подготовки к ЕГЭ в условиях дистанционного режима обучения»</w:t>
      </w:r>
    </w:p>
    <w:p w:rsidR="00103529" w:rsidRPr="004A32E4" w:rsidRDefault="00103529" w:rsidP="00103529">
      <w:pPr>
        <w:rPr>
          <w:rStyle w:val="af2"/>
          <w:b w:val="0"/>
          <w:szCs w:val="28"/>
          <w:shd w:val="clear" w:color="auto" w:fill="FFFFFF"/>
        </w:rPr>
      </w:pPr>
      <w:r w:rsidRPr="004A32E4">
        <w:rPr>
          <w:rStyle w:val="af2"/>
          <w:b w:val="0"/>
          <w:szCs w:val="28"/>
          <w:shd w:val="clear" w:color="auto" w:fill="FFFFFF"/>
        </w:rPr>
        <w:t>Даты проведения – в течение года. Результат – обсуждение возможностей психологического сопровождения участников образовательного процесса в период подготовки к ЕГЭ в условиях дистанционного режима обучения.</w:t>
      </w:r>
    </w:p>
    <w:p w:rsidR="00103529" w:rsidRPr="004A32E4" w:rsidRDefault="00103529" w:rsidP="00103529">
      <w:pPr>
        <w:rPr>
          <w:rStyle w:val="af2"/>
          <w:b w:val="0"/>
          <w:szCs w:val="28"/>
          <w:shd w:val="clear" w:color="auto" w:fill="FFFFFF"/>
        </w:rPr>
      </w:pPr>
      <w:r w:rsidRPr="004A32E4">
        <w:rPr>
          <w:rStyle w:val="af2"/>
          <w:b w:val="0"/>
          <w:szCs w:val="28"/>
          <w:shd w:val="clear" w:color="auto" w:fill="FFFFFF"/>
        </w:rPr>
        <w:t>9) Общероссийский экспертный сетевой онлайн-семинар «Инклюзивное высшее образование: методология – исследования – лучшие практики», 9 июня 2020 г.</w:t>
      </w:r>
    </w:p>
    <w:p w:rsidR="00103529" w:rsidRPr="004A32E4" w:rsidRDefault="00103529" w:rsidP="00103529">
      <w:pPr>
        <w:rPr>
          <w:rStyle w:val="af2"/>
          <w:b w:val="0"/>
          <w:szCs w:val="28"/>
          <w:shd w:val="clear" w:color="auto" w:fill="FFFFFF"/>
        </w:rPr>
      </w:pPr>
      <w:r w:rsidRPr="004A32E4">
        <w:rPr>
          <w:rStyle w:val="af2"/>
          <w:b w:val="0"/>
          <w:szCs w:val="28"/>
          <w:shd w:val="clear" w:color="auto" w:fill="FFFFFF"/>
        </w:rPr>
        <w:t>Результат – обсуждение ключевых направлений совместных исследований в области инклюзивного высшего образования, современных практик обучения студентов в инклюзивной среде вуза, а также вопросов профессиональной подготовки кадров, работающих со студентами с инвалидностью.</w:t>
      </w:r>
    </w:p>
    <w:p w:rsidR="00103529" w:rsidRPr="004A32E4" w:rsidRDefault="00103529" w:rsidP="00103529">
      <w:pPr>
        <w:shd w:val="clear" w:color="auto" w:fill="FFFFFF"/>
        <w:rPr>
          <w:rFonts w:cs="Times New Roman"/>
          <w:szCs w:val="28"/>
          <w:shd w:val="clear" w:color="auto" w:fill="FFFFFF"/>
        </w:rPr>
      </w:pPr>
      <w:r w:rsidRPr="004A32E4">
        <w:rPr>
          <w:rFonts w:cs="Times New Roman"/>
          <w:szCs w:val="28"/>
          <w:shd w:val="clear" w:color="auto" w:fill="FFFFFF"/>
        </w:rPr>
        <w:t>10) Всероссийский вебинар "Помощь родителям детей с ОВЗ, направленная на совладание со стрессом и личностный рост", 26 июня 2020 г.</w:t>
      </w:r>
    </w:p>
    <w:p w:rsidR="00103529" w:rsidRPr="004A32E4" w:rsidRDefault="00103529" w:rsidP="00103529">
      <w:pPr>
        <w:shd w:val="clear" w:color="auto" w:fill="FFFFFF"/>
        <w:rPr>
          <w:rFonts w:cs="Times New Roman"/>
          <w:szCs w:val="28"/>
          <w:shd w:val="clear" w:color="auto" w:fill="FFFFFF"/>
        </w:rPr>
      </w:pPr>
      <w:r w:rsidRPr="004A32E4">
        <w:rPr>
          <w:rFonts w:cs="Times New Roman"/>
          <w:szCs w:val="28"/>
          <w:shd w:val="clear" w:color="auto" w:fill="FFFFFF"/>
        </w:rPr>
        <w:t>Результат - повышение эффективности психологического сопровождения в системе образования и социальной сфере в условиях дистанционного режима обучения.</w:t>
      </w:r>
    </w:p>
    <w:p w:rsidR="00103529" w:rsidRPr="004A32E4" w:rsidRDefault="00103529" w:rsidP="00103529">
      <w:pPr>
        <w:shd w:val="clear" w:color="auto" w:fill="FFFFFF"/>
        <w:rPr>
          <w:rFonts w:cs="Times New Roman"/>
          <w:szCs w:val="28"/>
          <w:shd w:val="clear" w:color="auto" w:fill="FFFFFF"/>
        </w:rPr>
      </w:pPr>
      <w:r w:rsidRPr="004A32E4">
        <w:rPr>
          <w:rFonts w:cs="Times New Roman"/>
          <w:szCs w:val="28"/>
          <w:shd w:val="clear" w:color="auto" w:fill="FFFFFF"/>
        </w:rPr>
        <w:t>11) Круглый стол «Неестественная катастрофа COVID-19: наши ответы на вызовы неопределенности», 29 июня 2020 г.</w:t>
      </w:r>
    </w:p>
    <w:p w:rsidR="00103529" w:rsidRPr="004A32E4" w:rsidRDefault="00103529" w:rsidP="00103529">
      <w:pPr>
        <w:shd w:val="clear" w:color="auto" w:fill="FFFFFF"/>
        <w:rPr>
          <w:rFonts w:cs="Times New Roman"/>
          <w:szCs w:val="28"/>
          <w:shd w:val="clear" w:color="auto" w:fill="FFFFFF"/>
        </w:rPr>
      </w:pPr>
      <w:r w:rsidRPr="004A32E4">
        <w:rPr>
          <w:rFonts w:cs="Times New Roman"/>
          <w:szCs w:val="28"/>
          <w:shd w:val="clear" w:color="auto" w:fill="FFFFFF"/>
        </w:rPr>
        <w:t>Результат - обсуждение первых результатов эмпирических исследований, проведенных кафедрой психологии и педагогики дистанционного обучения факультета дистанционного обучения в условиях COVID-19.</w:t>
      </w:r>
    </w:p>
    <w:p w:rsidR="00103529" w:rsidRPr="004A32E4" w:rsidRDefault="00103529" w:rsidP="00103529">
      <w:pPr>
        <w:rPr>
          <w:rFonts w:cs="Times New Roman"/>
          <w:szCs w:val="28"/>
        </w:rPr>
      </w:pPr>
      <w:r w:rsidRPr="004A32E4">
        <w:rPr>
          <w:rFonts w:cs="Times New Roman"/>
          <w:szCs w:val="28"/>
        </w:rPr>
        <w:t>12) Серия вебинаров «Типология практик профилактики и коррекции трудностей в обучении у обучающихся, имеющих соответствующие риски неблагоприятных социальных условий, и типология программ индивидуализации педагогической деятельности», 2-3 сентября 2020 г.</w:t>
      </w:r>
    </w:p>
    <w:p w:rsidR="00103529" w:rsidRPr="004A32E4" w:rsidRDefault="00103529" w:rsidP="00103529">
      <w:pPr>
        <w:rPr>
          <w:rFonts w:cs="Times New Roman"/>
          <w:szCs w:val="28"/>
        </w:rPr>
      </w:pPr>
      <w:r w:rsidRPr="004A32E4">
        <w:rPr>
          <w:rFonts w:cs="Times New Roman"/>
          <w:szCs w:val="28"/>
        </w:rPr>
        <w:t>Результат- вебинары проводятся в рамках реализации проекта Министерства просвещения Российской Федерации по разработке и апробации целевой модели системы профилактики и коррекции трудностей в обучении у обучающихся, имеющих соответствующие риски неблагоприятных социальных условий.</w:t>
      </w:r>
    </w:p>
    <w:p w:rsidR="00103529" w:rsidRPr="004A32E4" w:rsidRDefault="00103529" w:rsidP="00103529">
      <w:pPr>
        <w:rPr>
          <w:rFonts w:cs="Times New Roman"/>
          <w:szCs w:val="28"/>
        </w:rPr>
      </w:pPr>
      <w:r w:rsidRPr="004A32E4">
        <w:rPr>
          <w:rFonts w:cs="Times New Roman"/>
          <w:szCs w:val="28"/>
        </w:rPr>
        <w:lastRenderedPageBreak/>
        <w:t>13) Постоянно действующий семинар «Современное детство: теория и практика» «Дети и пандемия: факты, риски, возможности».</w:t>
      </w:r>
    </w:p>
    <w:p w:rsidR="00103529" w:rsidRPr="004A32E4" w:rsidRDefault="00103529" w:rsidP="00103529">
      <w:pPr>
        <w:rPr>
          <w:rFonts w:cs="Times New Roman"/>
          <w:szCs w:val="28"/>
        </w:rPr>
      </w:pPr>
      <w:r w:rsidRPr="004A32E4">
        <w:rPr>
          <w:rFonts w:cs="Times New Roman"/>
          <w:szCs w:val="28"/>
        </w:rPr>
        <w:t>Даты проведения – в течение года. Результат - обсуждение рисков и угроз психическому здоровью детей во время пандемии и способов их профилактики.</w:t>
      </w:r>
    </w:p>
    <w:p w:rsidR="00103529" w:rsidRPr="004A32E4" w:rsidRDefault="00103529" w:rsidP="00103529">
      <w:pPr>
        <w:rPr>
          <w:rFonts w:cs="Times New Roman"/>
          <w:szCs w:val="28"/>
        </w:rPr>
      </w:pPr>
      <w:r w:rsidRPr="004A32E4">
        <w:rPr>
          <w:rFonts w:cs="Times New Roman"/>
          <w:szCs w:val="28"/>
        </w:rPr>
        <w:t>14) Международная научно-практическая конференция «Научная школа В.В. Давыдова: традиции и инновации», 21-24 сентября 2020 г.</w:t>
      </w:r>
    </w:p>
    <w:p w:rsidR="00103529" w:rsidRPr="004A32E4" w:rsidRDefault="00103529" w:rsidP="00103529">
      <w:pPr>
        <w:rPr>
          <w:rFonts w:cs="Times New Roman"/>
          <w:szCs w:val="28"/>
        </w:rPr>
      </w:pPr>
      <w:r w:rsidRPr="004A32E4">
        <w:rPr>
          <w:rFonts w:cs="Times New Roman"/>
          <w:szCs w:val="28"/>
        </w:rPr>
        <w:t>Результат - обсуждение вклада научной школы В.В. Давыдова в отечественную и мировую науку, осмысление путей решения проблем обучения и развития в условиях современного общества.</w:t>
      </w:r>
    </w:p>
    <w:p w:rsidR="00103529" w:rsidRPr="004A32E4" w:rsidRDefault="00103529" w:rsidP="00103529">
      <w:pPr>
        <w:rPr>
          <w:rFonts w:cs="Times New Roman"/>
          <w:szCs w:val="28"/>
        </w:rPr>
      </w:pPr>
      <w:r w:rsidRPr="004A32E4">
        <w:rPr>
          <w:rFonts w:cs="Times New Roman"/>
          <w:szCs w:val="28"/>
        </w:rPr>
        <w:t>15) Всероссийская научно-практическая конференция с международным участием "Молодежные инициативы как основа развития гражданского общества в Российской Федерации", 28 октября 2020 г.</w:t>
      </w:r>
    </w:p>
    <w:p w:rsidR="00103529" w:rsidRPr="004A32E4" w:rsidRDefault="00103529" w:rsidP="00103529">
      <w:pPr>
        <w:rPr>
          <w:rFonts w:cs="Times New Roman"/>
          <w:szCs w:val="28"/>
        </w:rPr>
      </w:pPr>
      <w:r w:rsidRPr="004A32E4">
        <w:rPr>
          <w:rFonts w:cs="Times New Roman"/>
          <w:szCs w:val="28"/>
        </w:rPr>
        <w:t>Результат - обсуждение широкого круга вопросов, связанных с проблемами в области молодёжной политики и социального проектирования.</w:t>
      </w:r>
    </w:p>
    <w:p w:rsidR="00103529" w:rsidRPr="004A32E4" w:rsidRDefault="00103529" w:rsidP="00103529">
      <w:pPr>
        <w:rPr>
          <w:rFonts w:cs="Times New Roman"/>
          <w:szCs w:val="28"/>
        </w:rPr>
      </w:pPr>
      <w:r w:rsidRPr="004A32E4">
        <w:rPr>
          <w:rFonts w:cs="Times New Roman"/>
          <w:szCs w:val="28"/>
        </w:rPr>
        <w:t>16) XIX Всероссийская научно-практическая конференция молодых исследователей образования «Доказательный подход в сфере образования», 22-23 октября 2020 г.</w:t>
      </w:r>
    </w:p>
    <w:p w:rsidR="00103529" w:rsidRPr="004A32E4" w:rsidRDefault="00103529" w:rsidP="00103529">
      <w:pPr>
        <w:rPr>
          <w:rFonts w:cs="Times New Roman"/>
          <w:szCs w:val="28"/>
        </w:rPr>
      </w:pPr>
      <w:r w:rsidRPr="004A32E4">
        <w:rPr>
          <w:rFonts w:cs="Times New Roman"/>
          <w:szCs w:val="28"/>
        </w:rPr>
        <w:t>Результат - создание пространства научного самоопределения и социализации молодых исследователей, построения перспективного маршрута научной и образовательной деятельности.</w:t>
      </w:r>
    </w:p>
    <w:p w:rsidR="00103529" w:rsidRPr="004A32E4" w:rsidRDefault="00103529" w:rsidP="00103529">
      <w:pPr>
        <w:rPr>
          <w:rFonts w:cs="Times New Roman"/>
          <w:szCs w:val="28"/>
        </w:rPr>
      </w:pPr>
      <w:r w:rsidRPr="004A32E4">
        <w:rPr>
          <w:rFonts w:cs="Times New Roman"/>
          <w:szCs w:val="28"/>
        </w:rPr>
        <w:t>17) II Международная конференция по консультативной психологии и психотерапии "Консультативная психология: вызовы практики", 5-7 ноября 2020 г.</w:t>
      </w:r>
    </w:p>
    <w:p w:rsidR="00103529" w:rsidRPr="004A32E4" w:rsidRDefault="00103529" w:rsidP="00103529">
      <w:pPr>
        <w:rPr>
          <w:rFonts w:cs="Times New Roman"/>
          <w:szCs w:val="28"/>
        </w:rPr>
      </w:pPr>
      <w:r w:rsidRPr="004A32E4">
        <w:rPr>
          <w:rFonts w:cs="Times New Roman"/>
          <w:szCs w:val="28"/>
        </w:rPr>
        <w:t>Результат – обсуждение вопросов развития консультативной психологии и психотерапии как области научных исследований и практики.</w:t>
      </w:r>
    </w:p>
    <w:p w:rsidR="00103529" w:rsidRPr="004A32E4" w:rsidRDefault="00103529" w:rsidP="00103529">
      <w:pPr>
        <w:rPr>
          <w:rFonts w:cs="Times New Roman"/>
          <w:szCs w:val="28"/>
        </w:rPr>
      </w:pPr>
      <w:r w:rsidRPr="004A32E4">
        <w:rPr>
          <w:rFonts w:cs="Times New Roman"/>
          <w:szCs w:val="28"/>
        </w:rPr>
        <w:t>18) Коченовские чтения - 2020. Психология и право в современной России, 11-13 ноября 2020 г.</w:t>
      </w:r>
    </w:p>
    <w:p w:rsidR="00103529" w:rsidRPr="004A32E4" w:rsidRDefault="00103529" w:rsidP="00103529">
      <w:pPr>
        <w:rPr>
          <w:rFonts w:cs="Times New Roman"/>
          <w:szCs w:val="28"/>
        </w:rPr>
      </w:pPr>
      <w:r w:rsidRPr="004A32E4">
        <w:rPr>
          <w:rFonts w:cs="Times New Roman"/>
          <w:szCs w:val="28"/>
        </w:rPr>
        <w:t>Результат - объединение специалистов, работающих в различных сферах юридической психологии, обсуждение и обобщение опыта их теоретических и практических разработок, определение перспектив развития этой отрасли психологической науки.</w:t>
      </w:r>
    </w:p>
    <w:p w:rsidR="00103529" w:rsidRPr="004A32E4" w:rsidRDefault="00103529" w:rsidP="00103529">
      <w:pPr>
        <w:rPr>
          <w:rFonts w:cs="Times New Roman"/>
          <w:szCs w:val="28"/>
        </w:rPr>
      </w:pPr>
      <w:r w:rsidRPr="004A32E4">
        <w:rPr>
          <w:rFonts w:cs="Times New Roman"/>
          <w:szCs w:val="28"/>
        </w:rPr>
        <w:t>19) Международная научно-практическая конференция "Зейгарниковские чтения. Диагностика и психологическая помощь в современной клинической психологии: проблема научных и этических оснований", 18-19 ноября 2020 г.</w:t>
      </w:r>
    </w:p>
    <w:p w:rsidR="00103529" w:rsidRPr="004A32E4" w:rsidRDefault="00103529" w:rsidP="00103529">
      <w:pPr>
        <w:rPr>
          <w:rFonts w:cs="Times New Roman"/>
          <w:szCs w:val="28"/>
        </w:rPr>
      </w:pPr>
      <w:r w:rsidRPr="004A32E4">
        <w:rPr>
          <w:rFonts w:cs="Times New Roman"/>
          <w:szCs w:val="28"/>
        </w:rPr>
        <w:t>Результат - осмысление и обсуждение рисков для психического здоровья населения в условиях экстренных мер, связанных с ситуацией пандемии.</w:t>
      </w:r>
    </w:p>
    <w:p w:rsidR="00103529" w:rsidRPr="004A32E4" w:rsidRDefault="00103529" w:rsidP="00103529">
      <w:pPr>
        <w:rPr>
          <w:rFonts w:cs="Times New Roman"/>
          <w:szCs w:val="28"/>
        </w:rPr>
      </w:pPr>
      <w:r w:rsidRPr="004A32E4">
        <w:rPr>
          <w:rFonts w:cs="Times New Roman"/>
          <w:szCs w:val="28"/>
        </w:rPr>
        <w:t>20) Всероссийская научно-практическая конференция с международным участием «Цифровая гуманитаристика и технологии в образовании» (DHTE 2020), 19-21 ноября 2020 г.</w:t>
      </w:r>
    </w:p>
    <w:p w:rsidR="00103529" w:rsidRPr="004A32E4" w:rsidRDefault="00103529" w:rsidP="00103529">
      <w:pPr>
        <w:rPr>
          <w:rFonts w:cs="Times New Roman"/>
          <w:szCs w:val="28"/>
        </w:rPr>
      </w:pPr>
      <w:r w:rsidRPr="004A32E4">
        <w:rPr>
          <w:rFonts w:cs="Times New Roman"/>
          <w:szCs w:val="28"/>
        </w:rPr>
        <w:t>Результат - определение перспективных направлений междисциплинарного анализа возможностей, инструментов, моделей гуманитарного образования в цифровой среде и интеллектуальных технологий.</w:t>
      </w:r>
    </w:p>
    <w:p w:rsidR="00103529" w:rsidRPr="004A32E4" w:rsidRDefault="00103529" w:rsidP="00103529">
      <w:pPr>
        <w:rPr>
          <w:rFonts w:cs="Times New Roman"/>
          <w:szCs w:val="28"/>
        </w:rPr>
      </w:pPr>
      <w:r w:rsidRPr="004A32E4">
        <w:rPr>
          <w:rFonts w:cs="Times New Roman"/>
          <w:szCs w:val="28"/>
        </w:rPr>
        <w:lastRenderedPageBreak/>
        <w:t>21) VII Всероссийская научно-практическая конференция с международным участием «Психологическая помощь социально-незащищенным лицам с использованием дистанционных технологий (интернет-консультирование и дистанционное обучение)», 27-28 ноября 2020 г.</w:t>
      </w:r>
    </w:p>
    <w:p w:rsidR="00103529" w:rsidRPr="004A32E4" w:rsidRDefault="00103529" w:rsidP="00103529">
      <w:pPr>
        <w:rPr>
          <w:rFonts w:cs="Times New Roman"/>
          <w:szCs w:val="28"/>
        </w:rPr>
      </w:pPr>
      <w:r w:rsidRPr="004A32E4">
        <w:rPr>
          <w:rFonts w:cs="Times New Roman"/>
          <w:szCs w:val="28"/>
        </w:rPr>
        <w:t>Результат - обсуждение, анализ и обобщение методологических подходов и технологий оказания психологической помощи с использованием дистанционных и интернет технологий.</w:t>
      </w:r>
    </w:p>
    <w:p w:rsidR="00103529" w:rsidRPr="004A32E4" w:rsidRDefault="00103529" w:rsidP="00103529">
      <w:pPr>
        <w:rPr>
          <w:rFonts w:cs="Times New Roman"/>
          <w:szCs w:val="28"/>
        </w:rPr>
      </w:pPr>
      <w:r w:rsidRPr="004A32E4">
        <w:rPr>
          <w:rFonts w:cs="Times New Roman"/>
          <w:szCs w:val="28"/>
        </w:rPr>
        <w:t>22) Всероссийская научно-практическая студенческая конференция «Проблемы лингводидактики и межкультурной коммуникации», 20 ноября 2020 г.</w:t>
      </w:r>
    </w:p>
    <w:p w:rsidR="00103529" w:rsidRPr="004A32E4" w:rsidRDefault="00103529" w:rsidP="00103529">
      <w:pPr>
        <w:rPr>
          <w:rFonts w:cs="Times New Roman"/>
          <w:szCs w:val="28"/>
        </w:rPr>
      </w:pPr>
      <w:r w:rsidRPr="004A32E4">
        <w:rPr>
          <w:rFonts w:cs="Times New Roman"/>
          <w:szCs w:val="28"/>
        </w:rPr>
        <w:t>Результат – обсуждение проблем лингводидактики и межкультурной коммуникации.</w:t>
      </w:r>
    </w:p>
    <w:p w:rsidR="00103529" w:rsidRPr="004A32E4" w:rsidRDefault="00103529" w:rsidP="00103529">
      <w:pPr>
        <w:rPr>
          <w:rFonts w:cs="Times New Roman"/>
          <w:szCs w:val="28"/>
        </w:rPr>
      </w:pPr>
      <w:r w:rsidRPr="004A32E4">
        <w:rPr>
          <w:rFonts w:cs="Times New Roman"/>
          <w:szCs w:val="28"/>
        </w:rPr>
        <w:t>23) Всероссийская научно-практическая конференция «Экспериментальная психология в социальных практиках», 28 декабря 2020 г.</w:t>
      </w:r>
    </w:p>
    <w:p w:rsidR="00103529" w:rsidRPr="004A32E4" w:rsidRDefault="00103529" w:rsidP="00103529">
      <w:pPr>
        <w:rPr>
          <w:rFonts w:cs="Times New Roman"/>
          <w:szCs w:val="28"/>
        </w:rPr>
      </w:pPr>
      <w:r w:rsidRPr="004A32E4">
        <w:rPr>
          <w:rFonts w:cs="Times New Roman"/>
          <w:szCs w:val="28"/>
        </w:rPr>
        <w:t>Результат - широкий обмен научными идеями и опытом практического внедрения психологических исследований в различных сферах жизнедеятельности.</w:t>
      </w:r>
    </w:p>
    <w:p w:rsidR="00C833F3" w:rsidRPr="004A32E4" w:rsidRDefault="00103529" w:rsidP="00C833F3">
      <w:pPr>
        <w:rPr>
          <w:rFonts w:cs="Times New Roman"/>
          <w:szCs w:val="28"/>
        </w:rPr>
      </w:pPr>
      <w:r w:rsidRPr="004A32E4">
        <w:rPr>
          <w:rFonts w:cs="Times New Roman"/>
          <w:szCs w:val="28"/>
        </w:rPr>
        <w:t xml:space="preserve">24) </w:t>
      </w:r>
      <w:r w:rsidR="00C833F3" w:rsidRPr="004A32E4">
        <w:rPr>
          <w:rFonts w:cs="Times New Roman"/>
          <w:szCs w:val="28"/>
        </w:rPr>
        <w:t>Научно-просветительский проект «Живое Чтение» / ReadingLive: Moscow CHAT Reading Group</w:t>
      </w:r>
    </w:p>
    <w:p w:rsidR="00103529" w:rsidRPr="004A32E4" w:rsidRDefault="00C833F3" w:rsidP="00C833F3">
      <w:pPr>
        <w:rPr>
          <w:rFonts w:cs="Times New Roman"/>
          <w:szCs w:val="28"/>
        </w:rPr>
      </w:pPr>
      <w:r w:rsidRPr="004A32E4">
        <w:rPr>
          <w:rFonts w:cs="Times New Roman"/>
          <w:szCs w:val="28"/>
        </w:rPr>
        <w:t>Даты проведения - в течение года. «Живое чтение» - это международная площадка, где встречаются студенты, преподаватели и исследователи, которых объединяет интерес к идеям Л.С. Выготского и культурно-исторической научной школе. В рамках проекта проходят обсуждения фундаментальных работ в области психологии и педагогики, а также представляются новые исследования, выполненные в русле культурно-исторической психологии и деятельностного подхода.</w:t>
      </w:r>
    </w:p>
    <w:p w:rsidR="00103529" w:rsidRPr="004A32E4" w:rsidRDefault="00103529" w:rsidP="00103529">
      <w:pPr>
        <w:rPr>
          <w:rFonts w:cs="Times New Roman"/>
          <w:szCs w:val="28"/>
        </w:rPr>
      </w:pPr>
      <w:r w:rsidRPr="004A32E4">
        <w:rPr>
          <w:rFonts w:cs="Times New Roman"/>
          <w:szCs w:val="28"/>
        </w:rPr>
        <w:t>25) Научно-практический семинар "Доказательный подход к исследованию, оценке и проектированию социальных практик"</w:t>
      </w:r>
    </w:p>
    <w:p w:rsidR="00103529" w:rsidRPr="004A32E4" w:rsidRDefault="00103529" w:rsidP="00103529">
      <w:pPr>
        <w:rPr>
          <w:rFonts w:cs="Times New Roman"/>
          <w:szCs w:val="28"/>
        </w:rPr>
      </w:pPr>
      <w:r w:rsidRPr="004A32E4">
        <w:rPr>
          <w:rFonts w:cs="Times New Roman"/>
          <w:szCs w:val="28"/>
        </w:rPr>
        <w:t>Даты проведения - в течение года. Результат – обсуждение принципов, моделей и понятий доказательного подхода в социальной сфере.</w:t>
      </w:r>
    </w:p>
    <w:p w:rsidR="00103529" w:rsidRPr="004A32E4" w:rsidRDefault="00103529" w:rsidP="00103529">
      <w:pPr>
        <w:rPr>
          <w:rFonts w:cs="Times New Roman"/>
          <w:szCs w:val="28"/>
        </w:rPr>
      </w:pPr>
      <w:r w:rsidRPr="004A32E4">
        <w:rPr>
          <w:rFonts w:cs="Times New Roman"/>
          <w:szCs w:val="28"/>
        </w:rPr>
        <w:t>26) Цикл вебинаров «Доказательный подход в психологии и образовании».</w:t>
      </w:r>
    </w:p>
    <w:p w:rsidR="000A23AA" w:rsidRPr="004A32E4" w:rsidRDefault="00103529" w:rsidP="00103529">
      <w:pPr>
        <w:spacing w:before="60"/>
        <w:rPr>
          <w:rFonts w:cs="Times New Roman"/>
          <w:szCs w:val="20"/>
          <w:lang w:eastAsia="ru-RU"/>
        </w:rPr>
      </w:pPr>
      <w:r w:rsidRPr="004A32E4">
        <w:rPr>
          <w:rFonts w:cs="Times New Roman"/>
          <w:szCs w:val="28"/>
        </w:rPr>
        <w:t>Даты проведения - в течение года. Результат – цикл семинаров различной тематики, объединенных идеей и основанных на принципах доказательного подхода в психологии и образовании.</w:t>
      </w:r>
    </w:p>
    <w:p w:rsidR="009120F6" w:rsidRPr="004A32E4" w:rsidRDefault="00FD1F70" w:rsidP="001E2703">
      <w:pPr>
        <w:pStyle w:val="1b"/>
        <w:spacing w:before="120" w:after="120"/>
        <w:rPr>
          <w:b w:val="0"/>
          <w:i/>
          <w:color w:val="auto"/>
          <w:lang w:eastAsia="ru-RU"/>
        </w:rPr>
      </w:pPr>
      <w:bookmarkStart w:id="119" w:name="_Toc70339068"/>
      <w:r w:rsidRPr="004A32E4">
        <w:rPr>
          <w:i/>
          <w:color w:val="auto"/>
          <w:lang w:eastAsia="ru-RU"/>
        </w:rPr>
        <w:t>3</w:t>
      </w:r>
      <w:r w:rsidR="009120F6" w:rsidRPr="004A32E4">
        <w:rPr>
          <w:i/>
          <w:color w:val="auto"/>
          <w:lang w:eastAsia="ru-RU"/>
        </w:rPr>
        <w:t xml:space="preserve">.3.4. Качество научной деятельности </w:t>
      </w:r>
      <w:r w:rsidR="009120F6" w:rsidRPr="004A32E4">
        <w:rPr>
          <w:b w:val="0"/>
          <w:i/>
          <w:color w:val="auto"/>
          <w:lang w:eastAsia="ru-RU"/>
        </w:rPr>
        <w:t>(в т.ч. индексы цитируемости и пр., рейтинги журналов)</w:t>
      </w:r>
      <w:bookmarkEnd w:id="119"/>
      <w:r w:rsidR="009120F6" w:rsidRPr="004A32E4">
        <w:rPr>
          <w:b w:val="0"/>
          <w:i/>
          <w:color w:val="auto"/>
          <w:lang w:eastAsia="ru-RU"/>
        </w:rPr>
        <w:t xml:space="preserve"> </w:t>
      </w:r>
    </w:p>
    <w:p w:rsidR="00BC700D" w:rsidRPr="004A32E4" w:rsidRDefault="00BC700D" w:rsidP="00D846BB">
      <w:pPr>
        <w:spacing w:before="60"/>
        <w:rPr>
          <w:rFonts w:cs="Times New Roman"/>
          <w:szCs w:val="28"/>
        </w:rPr>
      </w:pPr>
      <w:r w:rsidRPr="004A32E4">
        <w:rPr>
          <w:rFonts w:cs="Times New Roman"/>
          <w:szCs w:val="28"/>
        </w:rPr>
        <w:t>ФГБОУ ВО МГППУ является издателем 14 научных журналов, охватывающих все отрасли психологического знания. Из них 7 печатных изданий: «</w:t>
      </w:r>
      <w:hyperlink r:id="rId131" w:history="1">
        <w:r w:rsidRPr="004A32E4">
          <w:rPr>
            <w:rFonts w:cs="Times New Roman"/>
            <w:szCs w:val="28"/>
          </w:rPr>
          <w:t>Психологическая наука и образование</w:t>
        </w:r>
      </w:hyperlink>
      <w:r w:rsidRPr="004A32E4">
        <w:rPr>
          <w:rFonts w:cs="Times New Roman"/>
          <w:szCs w:val="28"/>
        </w:rPr>
        <w:t>»; «</w:t>
      </w:r>
      <w:hyperlink r:id="rId132" w:history="1">
        <w:r w:rsidRPr="004A32E4">
          <w:rPr>
            <w:rFonts w:cs="Times New Roman"/>
            <w:szCs w:val="28"/>
          </w:rPr>
          <w:t>Культурно-историческая психология</w:t>
        </w:r>
      </w:hyperlink>
      <w:r w:rsidRPr="004A32E4">
        <w:rPr>
          <w:rFonts w:cs="Times New Roman"/>
          <w:szCs w:val="28"/>
        </w:rPr>
        <w:t>»; «</w:t>
      </w:r>
      <w:hyperlink r:id="rId133" w:history="1">
        <w:r w:rsidRPr="004A32E4">
          <w:rPr>
            <w:rFonts w:cs="Times New Roman"/>
            <w:szCs w:val="28"/>
          </w:rPr>
          <w:t>Экспериментальная психология</w:t>
        </w:r>
      </w:hyperlink>
      <w:r w:rsidRPr="004A32E4">
        <w:rPr>
          <w:rFonts w:cs="Times New Roman"/>
          <w:szCs w:val="28"/>
        </w:rPr>
        <w:t>»; «Социальная психология и общество»; «</w:t>
      </w:r>
      <w:hyperlink r:id="rId134" w:history="1">
        <w:r w:rsidRPr="004A32E4">
          <w:rPr>
            <w:rFonts w:cs="Times New Roman"/>
            <w:szCs w:val="28"/>
          </w:rPr>
          <w:t>Консультативная психология и психотерапия</w:t>
        </w:r>
      </w:hyperlink>
      <w:r w:rsidRPr="004A32E4">
        <w:rPr>
          <w:rFonts w:cs="Times New Roman"/>
          <w:szCs w:val="28"/>
        </w:rPr>
        <w:t xml:space="preserve">»; «Моделирование и анализ данных»; «Аутизм и нарушения в развитии». И 7 сетевых изданий: </w:t>
      </w:r>
      <w:r w:rsidRPr="004A32E4">
        <w:rPr>
          <w:rFonts w:cs="Times New Roman"/>
          <w:szCs w:val="28"/>
        </w:rPr>
        <w:lastRenderedPageBreak/>
        <w:t>«Психолого-педагогические исследования»; «Психология и право»; «Современная зарубежная психология»; «Клиническая и специальная психология»; «Язык и текст»; «Вестник практической психологии образования», «Социальные науки и детство».</w:t>
      </w:r>
    </w:p>
    <w:p w:rsidR="00BC700D" w:rsidRPr="004A32E4" w:rsidRDefault="00BC700D" w:rsidP="00BC700D">
      <w:pPr>
        <w:rPr>
          <w:rStyle w:val="afffff0"/>
          <w:rFonts w:cs="Times New Roman"/>
          <w:szCs w:val="28"/>
        </w:rPr>
      </w:pPr>
      <w:r w:rsidRPr="004A32E4">
        <w:rPr>
          <w:rStyle w:val="afffff0"/>
          <w:rFonts w:cs="Times New Roman"/>
          <w:szCs w:val="28"/>
        </w:rPr>
        <w:t>Общее количество публикаций журналов МГППУ в год – 602.</w:t>
      </w:r>
    </w:p>
    <w:p w:rsidR="00BC700D" w:rsidRPr="004A32E4" w:rsidRDefault="00BC700D" w:rsidP="00BC700D">
      <w:pPr>
        <w:shd w:val="clear" w:color="auto" w:fill="FFFFFF"/>
        <w:rPr>
          <w:rStyle w:val="afffff0"/>
          <w:rFonts w:cs="Times New Roman"/>
          <w:b/>
          <w:bCs/>
          <w:szCs w:val="28"/>
          <w:shd w:val="clear" w:color="auto" w:fill="FFFFFF"/>
        </w:rPr>
      </w:pPr>
      <w:r w:rsidRPr="004A32E4">
        <w:rPr>
          <w:rStyle w:val="afffff0"/>
          <w:rFonts w:cs="Times New Roman"/>
          <w:szCs w:val="28"/>
        </w:rPr>
        <w:t>В 2020 году:</w:t>
      </w:r>
    </w:p>
    <w:p w:rsidR="00D846BB" w:rsidRPr="004A32E4" w:rsidRDefault="00D846BB" w:rsidP="00D846BB">
      <w:pPr>
        <w:spacing w:before="60"/>
        <w:rPr>
          <w:szCs w:val="28"/>
        </w:rPr>
      </w:pPr>
      <w:r w:rsidRPr="004A32E4">
        <w:rPr>
          <w:szCs w:val="28"/>
        </w:rPr>
        <w:t>Перечни и наукометрические базы, в которых размещены журналы ФГБОУ ВО МГППУ:</w:t>
      </w:r>
    </w:p>
    <w:p w:rsidR="00D846BB" w:rsidRPr="004A32E4" w:rsidRDefault="00D846BB" w:rsidP="00D846BB">
      <w:pPr>
        <w:spacing w:before="60"/>
        <w:rPr>
          <w:szCs w:val="28"/>
        </w:rPr>
      </w:pPr>
      <w:r w:rsidRPr="004A32E4">
        <w:rPr>
          <w:b/>
          <w:szCs w:val="28"/>
        </w:rPr>
        <w:t>9 журналов</w:t>
      </w:r>
      <w:r w:rsidRPr="004A32E4">
        <w:rPr>
          <w:szCs w:val="28"/>
        </w:rPr>
        <w:t xml:space="preserve"> входят в </w:t>
      </w:r>
      <w:r w:rsidRPr="004A32E4">
        <w:rPr>
          <w:i/>
          <w:szCs w:val="28"/>
        </w:rPr>
        <w:t>Перечень рецензируемых научных изданий</w:t>
      </w:r>
      <w:r w:rsidRPr="004A32E4">
        <w:rPr>
          <w:szCs w:val="28"/>
        </w:rPr>
        <w:t>, в которых должны быть опубликованы основные научные результаты диссертаций на соискание ученой степени кандидата наук, на соискание ученой степени доктора наук (ВАК): «Психологическая наука и образование», «Культурно-историческая психология», «Экспериментальная психология», «Консультативная психология и психотерапия», «Социальная психология и общество», «Клиническая и специальная психология», «Психология и право», «Психолого-педагогические исследования», «Современная зарубежная психология».</w:t>
      </w:r>
    </w:p>
    <w:p w:rsidR="00D846BB" w:rsidRPr="004A32E4" w:rsidRDefault="00D846BB" w:rsidP="00D846BB">
      <w:pPr>
        <w:spacing w:before="60"/>
        <w:rPr>
          <w:szCs w:val="28"/>
        </w:rPr>
      </w:pPr>
      <w:r w:rsidRPr="004A32E4">
        <w:rPr>
          <w:b/>
          <w:szCs w:val="28"/>
        </w:rPr>
        <w:t>7 журналов</w:t>
      </w:r>
      <w:r w:rsidRPr="004A32E4">
        <w:rPr>
          <w:szCs w:val="28"/>
        </w:rPr>
        <w:t xml:space="preserve"> входят в базу </w:t>
      </w:r>
      <w:r w:rsidRPr="004A32E4">
        <w:rPr>
          <w:szCs w:val="28"/>
          <w:lang w:val="en-US"/>
        </w:rPr>
        <w:t>Web</w:t>
      </w:r>
      <w:r w:rsidRPr="004A32E4">
        <w:rPr>
          <w:szCs w:val="28"/>
        </w:rPr>
        <w:t xml:space="preserve"> </w:t>
      </w:r>
      <w:r w:rsidRPr="004A32E4">
        <w:rPr>
          <w:szCs w:val="28"/>
          <w:lang w:val="en-US"/>
        </w:rPr>
        <w:t>of</w:t>
      </w:r>
      <w:r w:rsidRPr="004A32E4">
        <w:rPr>
          <w:szCs w:val="28"/>
        </w:rPr>
        <w:t xml:space="preserve"> </w:t>
      </w:r>
      <w:r w:rsidRPr="004A32E4">
        <w:rPr>
          <w:szCs w:val="28"/>
          <w:lang w:val="en-US"/>
        </w:rPr>
        <w:t>Science</w:t>
      </w:r>
      <w:r w:rsidRPr="004A32E4">
        <w:rPr>
          <w:szCs w:val="28"/>
        </w:rPr>
        <w:t xml:space="preserve"> </w:t>
      </w:r>
      <w:r w:rsidRPr="004A32E4">
        <w:rPr>
          <w:szCs w:val="28"/>
          <w:lang w:val="en-US"/>
        </w:rPr>
        <w:t>Core</w:t>
      </w:r>
      <w:r w:rsidRPr="004A32E4">
        <w:rPr>
          <w:szCs w:val="28"/>
        </w:rPr>
        <w:t xml:space="preserve"> </w:t>
      </w:r>
      <w:r w:rsidRPr="004A32E4">
        <w:rPr>
          <w:szCs w:val="28"/>
          <w:lang w:val="en-US"/>
        </w:rPr>
        <w:t>Collection</w:t>
      </w:r>
      <w:r w:rsidRPr="004A32E4">
        <w:rPr>
          <w:szCs w:val="28"/>
        </w:rPr>
        <w:t xml:space="preserve"> (</w:t>
      </w:r>
      <w:r w:rsidRPr="004A32E4">
        <w:rPr>
          <w:szCs w:val="28"/>
          <w:lang w:val="en-US"/>
        </w:rPr>
        <w:t>Emerging</w:t>
      </w:r>
      <w:r w:rsidRPr="004A32E4">
        <w:rPr>
          <w:szCs w:val="28"/>
        </w:rPr>
        <w:t xml:space="preserve"> </w:t>
      </w:r>
      <w:r w:rsidRPr="004A32E4">
        <w:rPr>
          <w:szCs w:val="28"/>
          <w:lang w:val="en-US"/>
        </w:rPr>
        <w:t>Sources</w:t>
      </w:r>
      <w:r w:rsidRPr="004A32E4">
        <w:rPr>
          <w:szCs w:val="28"/>
        </w:rPr>
        <w:t xml:space="preserve"> </w:t>
      </w:r>
      <w:r w:rsidRPr="004A32E4">
        <w:rPr>
          <w:szCs w:val="28"/>
          <w:lang w:val="en-US"/>
        </w:rPr>
        <w:t>Citation</w:t>
      </w:r>
      <w:r w:rsidRPr="004A32E4">
        <w:rPr>
          <w:szCs w:val="28"/>
        </w:rPr>
        <w:t xml:space="preserve"> </w:t>
      </w:r>
      <w:r w:rsidRPr="004A32E4">
        <w:rPr>
          <w:szCs w:val="28"/>
          <w:lang w:val="en-US"/>
        </w:rPr>
        <w:t>Index</w:t>
      </w:r>
      <w:r w:rsidRPr="004A32E4">
        <w:rPr>
          <w:szCs w:val="28"/>
        </w:rPr>
        <w:t xml:space="preserve">, </w:t>
      </w:r>
      <w:r w:rsidRPr="004A32E4">
        <w:rPr>
          <w:szCs w:val="28"/>
          <w:lang w:val="en-US"/>
        </w:rPr>
        <w:t>ESCI</w:t>
      </w:r>
      <w:r w:rsidRPr="004A32E4">
        <w:rPr>
          <w:szCs w:val="28"/>
        </w:rPr>
        <w:t>): «Психологическая наука и образование», «Культурно-историческая психология», «Экспериментальная психология», «Консультативная психология и психотерапия», «Психология и право», «Клиническая и специальная психология», «Социальная психология и общество».</w:t>
      </w:r>
    </w:p>
    <w:p w:rsidR="00D846BB" w:rsidRPr="004A32E4" w:rsidRDefault="00D846BB" w:rsidP="00D846BB">
      <w:pPr>
        <w:spacing w:before="60"/>
        <w:rPr>
          <w:szCs w:val="28"/>
        </w:rPr>
      </w:pPr>
      <w:r w:rsidRPr="004A32E4">
        <w:rPr>
          <w:b/>
          <w:szCs w:val="28"/>
        </w:rPr>
        <w:t>7 журналов</w:t>
      </w:r>
      <w:r w:rsidRPr="004A32E4">
        <w:rPr>
          <w:szCs w:val="28"/>
        </w:rPr>
        <w:t xml:space="preserve"> включены в </w:t>
      </w:r>
      <w:r w:rsidRPr="004A32E4">
        <w:rPr>
          <w:szCs w:val="28"/>
          <w:lang w:val="en-US"/>
        </w:rPr>
        <w:t>Russian</w:t>
      </w:r>
      <w:r w:rsidRPr="004A32E4">
        <w:rPr>
          <w:szCs w:val="28"/>
        </w:rPr>
        <w:t xml:space="preserve"> </w:t>
      </w:r>
      <w:r w:rsidRPr="004A32E4">
        <w:rPr>
          <w:szCs w:val="28"/>
          <w:lang w:val="en-US"/>
        </w:rPr>
        <w:t>Sources</w:t>
      </w:r>
      <w:r w:rsidRPr="004A32E4">
        <w:rPr>
          <w:szCs w:val="28"/>
        </w:rPr>
        <w:t xml:space="preserve"> </w:t>
      </w:r>
      <w:r w:rsidRPr="004A32E4">
        <w:rPr>
          <w:szCs w:val="28"/>
          <w:lang w:val="en-US"/>
        </w:rPr>
        <w:t>Citation</w:t>
      </w:r>
      <w:r w:rsidRPr="004A32E4">
        <w:rPr>
          <w:szCs w:val="28"/>
        </w:rPr>
        <w:t xml:space="preserve"> </w:t>
      </w:r>
      <w:r w:rsidRPr="004A32E4">
        <w:rPr>
          <w:szCs w:val="28"/>
          <w:lang w:val="en-US"/>
        </w:rPr>
        <w:t>Index</w:t>
      </w:r>
      <w:r w:rsidRPr="004A32E4">
        <w:rPr>
          <w:szCs w:val="28"/>
        </w:rPr>
        <w:t xml:space="preserve"> </w:t>
      </w:r>
      <w:r w:rsidRPr="004A32E4">
        <w:rPr>
          <w:szCs w:val="28"/>
          <w:lang w:val="en-US"/>
        </w:rPr>
        <w:t>Web</w:t>
      </w:r>
      <w:r w:rsidRPr="004A32E4">
        <w:rPr>
          <w:szCs w:val="28"/>
        </w:rPr>
        <w:t xml:space="preserve"> </w:t>
      </w:r>
      <w:r w:rsidRPr="004A32E4">
        <w:rPr>
          <w:szCs w:val="28"/>
          <w:lang w:val="en-US"/>
        </w:rPr>
        <w:t>of</w:t>
      </w:r>
      <w:r w:rsidRPr="004A32E4">
        <w:rPr>
          <w:szCs w:val="28"/>
        </w:rPr>
        <w:t xml:space="preserve"> </w:t>
      </w:r>
      <w:r w:rsidRPr="004A32E4">
        <w:rPr>
          <w:szCs w:val="28"/>
          <w:lang w:val="en-US"/>
        </w:rPr>
        <w:t>Science</w:t>
      </w:r>
      <w:r w:rsidRPr="004A32E4">
        <w:rPr>
          <w:szCs w:val="28"/>
        </w:rPr>
        <w:t xml:space="preserve"> (</w:t>
      </w:r>
      <w:r w:rsidRPr="004A32E4">
        <w:rPr>
          <w:szCs w:val="28"/>
          <w:lang w:val="en-US"/>
        </w:rPr>
        <w:t>RSCI</w:t>
      </w:r>
      <w:r w:rsidRPr="004A32E4">
        <w:rPr>
          <w:szCs w:val="28"/>
        </w:rPr>
        <w:t>): «Психологическая наука и образование», «Культурно-историческая психология», «Экспериментальная психология», «Социальная психология и общество», «Психология и право», «Современная зарубежная психология», «Клиническая и специальная психология».</w:t>
      </w:r>
    </w:p>
    <w:p w:rsidR="00D846BB" w:rsidRPr="004A32E4" w:rsidRDefault="00D846BB" w:rsidP="00D846BB">
      <w:pPr>
        <w:spacing w:before="60"/>
        <w:rPr>
          <w:szCs w:val="28"/>
        </w:rPr>
      </w:pPr>
      <w:r w:rsidRPr="004A32E4">
        <w:rPr>
          <w:b/>
          <w:szCs w:val="28"/>
        </w:rPr>
        <w:t>4 журнала</w:t>
      </w:r>
      <w:r w:rsidRPr="004A32E4">
        <w:rPr>
          <w:szCs w:val="28"/>
        </w:rPr>
        <w:t xml:space="preserve"> включены в </w:t>
      </w:r>
      <w:r w:rsidRPr="004A32E4">
        <w:rPr>
          <w:szCs w:val="28"/>
          <w:lang w:val="en-US"/>
        </w:rPr>
        <w:t>Scopus</w:t>
      </w:r>
      <w:r w:rsidRPr="004A32E4">
        <w:rPr>
          <w:szCs w:val="28"/>
        </w:rPr>
        <w:t xml:space="preserve">: «Культурно-историческая психология», «Психологическая наука и образование», «Консультативная психология и психотерапия», «Социальная психология и общество». </w:t>
      </w:r>
    </w:p>
    <w:p w:rsidR="00BC700D" w:rsidRPr="004A32E4" w:rsidRDefault="00BC700D" w:rsidP="00BC700D">
      <w:pPr>
        <w:rPr>
          <w:rStyle w:val="afffff0"/>
          <w:rFonts w:cs="Times New Roman"/>
          <w:szCs w:val="28"/>
        </w:rPr>
      </w:pPr>
      <w:r w:rsidRPr="004A32E4">
        <w:rPr>
          <w:rStyle w:val="afffff0"/>
          <w:rFonts w:cs="Times New Roman"/>
          <w:szCs w:val="28"/>
        </w:rPr>
        <w:t xml:space="preserve">В 2020 году в базе Web of Science Core Collection всего размещено </w:t>
      </w:r>
      <w:r w:rsidRPr="004A32E4">
        <w:rPr>
          <w:rStyle w:val="afffff0"/>
          <w:rFonts w:cs="Times New Roman"/>
          <w:b/>
          <w:bCs/>
          <w:szCs w:val="28"/>
        </w:rPr>
        <w:t>61 602</w:t>
      </w:r>
      <w:r w:rsidRPr="004A32E4">
        <w:rPr>
          <w:rStyle w:val="afffff0"/>
          <w:rFonts w:cs="Times New Roman"/>
          <w:szCs w:val="28"/>
        </w:rPr>
        <w:t xml:space="preserve"> российские научные статьи и обзора. Из них научных публикаций по психологии –</w:t>
      </w:r>
      <w:r w:rsidRPr="004A32E4">
        <w:rPr>
          <w:rStyle w:val="afffff0"/>
          <w:rFonts w:cs="Times New Roman"/>
          <w:b/>
          <w:bCs/>
          <w:szCs w:val="28"/>
        </w:rPr>
        <w:t xml:space="preserve"> 831</w:t>
      </w:r>
      <w:r w:rsidRPr="004A32E4">
        <w:rPr>
          <w:rStyle w:val="afffff0"/>
          <w:rFonts w:cs="Times New Roman"/>
          <w:szCs w:val="28"/>
        </w:rPr>
        <w:t xml:space="preserve">. Доля статей журналов МГППУ в базе Web of Science Core Collection от всех российских публикаций по психологии составляет </w:t>
      </w:r>
      <w:r w:rsidRPr="004A32E4">
        <w:rPr>
          <w:rStyle w:val="afffff0"/>
          <w:rFonts w:cs="Times New Roman"/>
          <w:b/>
          <w:bCs/>
          <w:szCs w:val="28"/>
        </w:rPr>
        <w:t>29</w:t>
      </w:r>
      <w:r w:rsidRPr="004A32E4">
        <w:rPr>
          <w:rStyle w:val="afffff0"/>
          <w:rFonts w:cs="Times New Roman"/>
          <w:szCs w:val="28"/>
        </w:rPr>
        <w:t xml:space="preserve">%. В 2019 она составила 39% после полной индексации публикаций, нормативно проходящей в июле-августе следующего за отчетным </w:t>
      </w:r>
      <w:r w:rsidR="009E30A6" w:rsidRPr="004A32E4">
        <w:rPr>
          <w:rStyle w:val="afffff0"/>
          <w:rFonts w:cs="Times New Roman"/>
          <w:szCs w:val="28"/>
        </w:rPr>
        <w:t>годом</w:t>
      </w:r>
      <w:r w:rsidRPr="004A32E4">
        <w:rPr>
          <w:rStyle w:val="afffff0"/>
          <w:rFonts w:cs="Times New Roman"/>
          <w:szCs w:val="28"/>
        </w:rPr>
        <w:t>.</w:t>
      </w:r>
    </w:p>
    <w:p w:rsidR="00BC700D" w:rsidRPr="004A32E4" w:rsidRDefault="00BC700D" w:rsidP="00BC700D">
      <w:r w:rsidRPr="004A32E4">
        <w:rPr>
          <w:rStyle w:val="afffff0"/>
          <w:rFonts w:cs="Times New Roman"/>
          <w:szCs w:val="28"/>
        </w:rPr>
        <w:t xml:space="preserve">Цитируемость журналов МГППУ, включенных в </w:t>
      </w:r>
      <w:r w:rsidRPr="004A32E4">
        <w:rPr>
          <w:rStyle w:val="afffff0"/>
          <w:rFonts w:cs="Times New Roman"/>
          <w:szCs w:val="28"/>
          <w:lang w:val="en-US"/>
        </w:rPr>
        <w:t>Web</w:t>
      </w:r>
      <w:r w:rsidRPr="004A32E4">
        <w:rPr>
          <w:rStyle w:val="afffff0"/>
          <w:rFonts w:cs="Times New Roman"/>
          <w:szCs w:val="28"/>
        </w:rPr>
        <w:t xml:space="preserve"> </w:t>
      </w:r>
      <w:r w:rsidRPr="004A32E4">
        <w:rPr>
          <w:rStyle w:val="afffff0"/>
          <w:rFonts w:cs="Times New Roman"/>
          <w:szCs w:val="28"/>
          <w:lang w:val="en-US"/>
        </w:rPr>
        <w:t>of</w:t>
      </w:r>
      <w:r w:rsidRPr="004A32E4">
        <w:rPr>
          <w:rStyle w:val="afffff0"/>
          <w:rFonts w:cs="Times New Roman"/>
          <w:szCs w:val="28"/>
        </w:rPr>
        <w:t xml:space="preserve"> </w:t>
      </w:r>
      <w:r w:rsidRPr="004A32E4">
        <w:rPr>
          <w:rStyle w:val="afffff0"/>
          <w:rFonts w:cs="Times New Roman"/>
          <w:szCs w:val="28"/>
          <w:lang w:val="en-US"/>
        </w:rPr>
        <w:t>Science</w:t>
      </w:r>
      <w:r w:rsidRPr="004A32E4">
        <w:rPr>
          <w:rStyle w:val="afffff0"/>
          <w:rFonts w:cs="Times New Roman"/>
          <w:szCs w:val="28"/>
        </w:rPr>
        <w:t xml:space="preserve"> </w:t>
      </w:r>
      <w:r w:rsidRPr="004A32E4">
        <w:rPr>
          <w:rStyle w:val="afffff0"/>
          <w:rFonts w:cs="Times New Roman"/>
          <w:szCs w:val="28"/>
          <w:lang w:val="en-US"/>
        </w:rPr>
        <w:t>Core</w:t>
      </w:r>
      <w:r w:rsidRPr="004A32E4">
        <w:rPr>
          <w:rStyle w:val="afffff0"/>
          <w:rFonts w:cs="Times New Roman"/>
          <w:szCs w:val="28"/>
        </w:rPr>
        <w:t xml:space="preserve"> </w:t>
      </w:r>
      <w:r w:rsidRPr="004A32E4">
        <w:rPr>
          <w:rStyle w:val="afffff0"/>
          <w:rFonts w:cs="Times New Roman"/>
          <w:szCs w:val="28"/>
          <w:lang w:val="en-US"/>
        </w:rPr>
        <w:t>Collection</w:t>
      </w:r>
      <w:r w:rsidRPr="004A32E4">
        <w:rPr>
          <w:rStyle w:val="afffff0"/>
          <w:rFonts w:cs="Times New Roman"/>
          <w:szCs w:val="28"/>
        </w:rPr>
        <w:t xml:space="preserve"> за 2015–2020 годы, растет у всех </w:t>
      </w:r>
      <w:r w:rsidRPr="004A32E4">
        <w:rPr>
          <w:rStyle w:val="afffff0"/>
          <w:rFonts w:cs="Times New Roman"/>
          <w:b/>
          <w:bCs/>
          <w:szCs w:val="28"/>
        </w:rPr>
        <w:t>7 изданий</w:t>
      </w:r>
      <w:r w:rsidRPr="004A32E4">
        <w:rPr>
          <w:rStyle w:val="afffff0"/>
          <w:rFonts w:cs="Times New Roman"/>
          <w:szCs w:val="28"/>
        </w:rPr>
        <w:t>.</w:t>
      </w:r>
    </w:p>
    <w:p w:rsidR="00BC700D" w:rsidRPr="004A32E4" w:rsidRDefault="00BC700D" w:rsidP="00BC700D">
      <w:pPr>
        <w:rPr>
          <w:rStyle w:val="afffff0"/>
          <w:rFonts w:cs="Times New Roman"/>
          <w:szCs w:val="28"/>
        </w:rPr>
      </w:pPr>
      <w:r w:rsidRPr="004A32E4">
        <w:rPr>
          <w:rStyle w:val="afffff0"/>
          <w:rFonts w:cs="Times New Roman"/>
          <w:szCs w:val="28"/>
        </w:rPr>
        <w:t xml:space="preserve">В базе Scopus размещены </w:t>
      </w:r>
      <w:r w:rsidRPr="004A32E4">
        <w:rPr>
          <w:rStyle w:val="afffff0"/>
          <w:rFonts w:cs="Times New Roman"/>
          <w:b/>
          <w:bCs/>
          <w:szCs w:val="28"/>
        </w:rPr>
        <w:t>142</w:t>
      </w:r>
      <w:r w:rsidRPr="004A32E4">
        <w:rPr>
          <w:rStyle w:val="afffff0"/>
          <w:rFonts w:cs="Times New Roman"/>
          <w:szCs w:val="28"/>
        </w:rPr>
        <w:t xml:space="preserve"> публикации журналов МГППУ (в 2019 году – 96 публикаций).</w:t>
      </w:r>
    </w:p>
    <w:p w:rsidR="00BC700D" w:rsidRPr="004A32E4" w:rsidRDefault="00BC700D" w:rsidP="00BC700D">
      <w:pPr>
        <w:rPr>
          <w:rFonts w:cs="Times New Roman"/>
          <w:szCs w:val="28"/>
        </w:rPr>
      </w:pPr>
      <w:r w:rsidRPr="004A32E4">
        <w:rPr>
          <w:rFonts w:cs="Times New Roman"/>
          <w:szCs w:val="28"/>
        </w:rPr>
        <w:t xml:space="preserve">В настоящее время в международную наукометрическую базу Web of Science Core Collection входят 7 научных журналов МГППУ, а в базу Scopus – 4 («Культурно-историческая психология», «Психологическая наука и </w:t>
      </w:r>
      <w:r w:rsidRPr="004A32E4">
        <w:rPr>
          <w:rFonts w:cs="Times New Roman"/>
          <w:szCs w:val="28"/>
        </w:rPr>
        <w:lastRenderedPageBreak/>
        <w:t xml:space="preserve">образование» и «Консультативная психология и психотерапия» и «Социальная психология и общество»). </w:t>
      </w:r>
    </w:p>
    <w:p w:rsidR="00BC700D" w:rsidRPr="004A32E4" w:rsidRDefault="00BC700D" w:rsidP="00BC700D">
      <w:pPr>
        <w:rPr>
          <w:rStyle w:val="afffff0"/>
          <w:rFonts w:cs="Times New Roman"/>
          <w:szCs w:val="28"/>
        </w:rPr>
      </w:pPr>
      <w:r w:rsidRPr="004A32E4">
        <w:rPr>
          <w:rStyle w:val="afffff0"/>
          <w:rFonts w:cs="Times New Roman"/>
          <w:szCs w:val="28"/>
        </w:rPr>
        <w:t xml:space="preserve">В 2020 году журнал «Психологическая наука и образование» продолжает занимать </w:t>
      </w:r>
      <w:r w:rsidRPr="004A32E4">
        <w:rPr>
          <w:rStyle w:val="afffff0"/>
          <w:rFonts w:cs="Times New Roman"/>
          <w:b/>
          <w:bCs/>
          <w:szCs w:val="28"/>
        </w:rPr>
        <w:t>первое место</w:t>
      </w:r>
      <w:r w:rsidRPr="004A32E4">
        <w:rPr>
          <w:rStyle w:val="afffff0"/>
          <w:rFonts w:cs="Times New Roman"/>
          <w:szCs w:val="28"/>
        </w:rPr>
        <w:t xml:space="preserve"> среди 130 российских журналов по направлению «Психология» и </w:t>
      </w:r>
      <w:r w:rsidRPr="004A32E4">
        <w:rPr>
          <w:rStyle w:val="afffff0"/>
          <w:rFonts w:cs="Times New Roman"/>
          <w:b/>
          <w:bCs/>
          <w:szCs w:val="28"/>
        </w:rPr>
        <w:t>третье</w:t>
      </w:r>
      <w:r w:rsidRPr="004A32E4">
        <w:rPr>
          <w:rStyle w:val="afffff0"/>
          <w:rFonts w:cs="Times New Roman"/>
          <w:szCs w:val="28"/>
        </w:rPr>
        <w:t xml:space="preserve"> место среди 277 журналов по направлению «Народное образование. Педагогика» (Science Index, РИНЦ). </w:t>
      </w:r>
    </w:p>
    <w:p w:rsidR="00BC700D" w:rsidRPr="004A32E4" w:rsidRDefault="00BC700D" w:rsidP="00BC700D">
      <w:pPr>
        <w:shd w:val="clear" w:color="auto" w:fill="FFFFFF"/>
        <w:rPr>
          <w:rFonts w:cs="Times New Roman"/>
          <w:szCs w:val="28"/>
        </w:rPr>
      </w:pPr>
      <w:r w:rsidRPr="004A32E4">
        <w:rPr>
          <w:rStyle w:val="afffff0"/>
          <w:rFonts w:cs="Times New Roman"/>
          <w:b/>
          <w:bCs/>
          <w:szCs w:val="28"/>
        </w:rPr>
        <w:t>8 журналов</w:t>
      </w:r>
      <w:r w:rsidRPr="004A32E4">
        <w:rPr>
          <w:rStyle w:val="afffff0"/>
          <w:rFonts w:cs="Times New Roman"/>
          <w:szCs w:val="28"/>
        </w:rPr>
        <w:t xml:space="preserve"> МГППУ входят в ТОП-30 рейтинга Science Index (РИНЦ) по направлению «Психология» (из 130 журналов).</w:t>
      </w:r>
    </w:p>
    <w:p w:rsidR="00BC700D" w:rsidRPr="004A32E4" w:rsidRDefault="00BC700D" w:rsidP="00BC700D">
      <w:pPr>
        <w:shd w:val="clear" w:color="auto" w:fill="FFFFFF"/>
        <w:rPr>
          <w:rStyle w:val="afffff0"/>
          <w:rFonts w:cs="Times New Roman"/>
          <w:szCs w:val="28"/>
          <w:shd w:val="clear" w:color="auto" w:fill="FFFFFF"/>
        </w:rPr>
      </w:pPr>
      <w:bookmarkStart w:id="120" w:name="_w89h6q1q2h49"/>
      <w:r w:rsidRPr="004A32E4">
        <w:rPr>
          <w:rStyle w:val="afffff0"/>
          <w:rFonts w:cs="Times New Roman"/>
          <w:b/>
          <w:bCs/>
          <w:szCs w:val="28"/>
          <w:shd w:val="clear" w:color="auto" w:fill="FFFFFF"/>
        </w:rPr>
        <w:t>8</w:t>
      </w:r>
      <w:r w:rsidRPr="004A32E4">
        <w:rPr>
          <w:rStyle w:val="afffff0"/>
          <w:rFonts w:cs="Times New Roman"/>
          <w:szCs w:val="28"/>
          <w:shd w:val="clear" w:color="auto" w:fill="FFFFFF"/>
        </w:rPr>
        <w:t xml:space="preserve"> </w:t>
      </w:r>
      <w:r w:rsidRPr="004A32E4">
        <w:rPr>
          <w:rStyle w:val="afffff0"/>
          <w:rFonts w:cs="Times New Roman"/>
          <w:b/>
          <w:szCs w:val="28"/>
          <w:shd w:val="clear" w:color="auto" w:fill="FFFFFF"/>
        </w:rPr>
        <w:t>журналов</w:t>
      </w:r>
      <w:r w:rsidRPr="004A32E4">
        <w:rPr>
          <w:rStyle w:val="afffff0"/>
          <w:rFonts w:cs="Times New Roman"/>
          <w:szCs w:val="28"/>
          <w:shd w:val="clear" w:color="auto" w:fill="FFFFFF"/>
        </w:rPr>
        <w:t xml:space="preserve"> МГППУ входят в ядро РИНЦ, всего в ядро включены 24 научных журнала РФ по направлению «Психология». </w:t>
      </w:r>
    </w:p>
    <w:p w:rsidR="00BC700D" w:rsidRPr="004A32E4" w:rsidRDefault="00BC700D" w:rsidP="00BC700D">
      <w:pPr>
        <w:rPr>
          <w:rFonts w:cs="Times New Roman"/>
          <w:szCs w:val="28"/>
          <w:shd w:val="clear" w:color="auto" w:fill="FFFFFF"/>
        </w:rPr>
      </w:pPr>
      <w:r w:rsidRPr="004A32E4">
        <w:rPr>
          <w:rStyle w:val="afffff0"/>
          <w:rFonts w:cs="Times New Roman"/>
          <w:szCs w:val="28"/>
          <w:shd w:val="clear" w:color="auto" w:fill="FFFFFF"/>
        </w:rPr>
        <w:t xml:space="preserve">В 2020 году </w:t>
      </w:r>
      <w:r w:rsidRPr="004A32E4">
        <w:rPr>
          <w:rStyle w:val="afffff0"/>
          <w:rFonts w:cs="Times New Roman"/>
          <w:szCs w:val="28"/>
        </w:rPr>
        <w:t>вышел в свет</w:t>
      </w:r>
      <w:r w:rsidRPr="004A32E4">
        <w:rPr>
          <w:rStyle w:val="afffff0"/>
          <w:rFonts w:cs="Times New Roman"/>
          <w:szCs w:val="28"/>
          <w:shd w:val="clear" w:color="auto" w:fill="FFFFFF"/>
        </w:rPr>
        <w:t xml:space="preserve"> новый журнал для психологов, педагогов и специалистов в смежных областях фундаментального и прикладного «детствознания» – </w:t>
      </w:r>
      <w:r w:rsidRPr="004A32E4">
        <w:rPr>
          <w:rStyle w:val="afffff0"/>
          <w:rFonts w:cs="Times New Roman"/>
          <w:b/>
          <w:bCs/>
          <w:szCs w:val="28"/>
          <w:shd w:val="clear" w:color="auto" w:fill="FFFFFF"/>
        </w:rPr>
        <w:t>«Социальные науки и детство».</w:t>
      </w:r>
      <w:r w:rsidRPr="004A32E4">
        <w:rPr>
          <w:rStyle w:val="afffff0"/>
          <w:rFonts w:cs="Times New Roman"/>
          <w:szCs w:val="28"/>
          <w:shd w:val="clear" w:color="auto" w:fill="FFFFFF"/>
        </w:rPr>
        <w:t xml:space="preserve"> Журнал издается при поддержке Благотворительного фонда Елены и Геннадия Тимченко. Главный редактор журнала – д.психол.н., профессор Г</w:t>
      </w:r>
      <w:r w:rsidRPr="004A32E4">
        <w:rPr>
          <w:rStyle w:val="afffff0"/>
          <w:rFonts w:cs="Times New Roman"/>
          <w:szCs w:val="28"/>
        </w:rPr>
        <w:t xml:space="preserve">алина </w:t>
      </w:r>
      <w:r w:rsidRPr="004A32E4">
        <w:rPr>
          <w:rStyle w:val="afffff0"/>
          <w:rFonts w:cs="Times New Roman"/>
          <w:szCs w:val="28"/>
          <w:shd w:val="clear" w:color="auto" w:fill="FFFFFF"/>
        </w:rPr>
        <w:t>В</w:t>
      </w:r>
      <w:r w:rsidRPr="004A32E4">
        <w:rPr>
          <w:rStyle w:val="afffff0"/>
          <w:rFonts w:cs="Times New Roman"/>
          <w:szCs w:val="28"/>
        </w:rPr>
        <w:t xml:space="preserve">ладимировна </w:t>
      </w:r>
      <w:r w:rsidRPr="004A32E4">
        <w:rPr>
          <w:rStyle w:val="afffff0"/>
          <w:rFonts w:cs="Times New Roman"/>
          <w:szCs w:val="28"/>
          <w:shd w:val="clear" w:color="auto" w:fill="FFFFFF"/>
        </w:rPr>
        <w:t>Семья.</w:t>
      </w:r>
      <w:bookmarkStart w:id="121" w:name="_xcytpi"/>
      <w:bookmarkEnd w:id="120"/>
      <w:r w:rsidRPr="004A32E4">
        <w:rPr>
          <w:rStyle w:val="afffff0"/>
          <w:rFonts w:cs="Times New Roman"/>
          <w:szCs w:val="28"/>
          <w:shd w:val="clear" w:color="auto" w:fill="FFFFFF"/>
        </w:rPr>
        <w:t xml:space="preserve"> 30 ноября 2020 года первый выпуск журнала был представлен участникам заседания Совета при Президенте РФ по реализации государственной политики в сфере защиты семьи и детей, прошедшего в Совете Федерации РФ</w:t>
      </w:r>
      <w:r w:rsidRPr="004A32E4">
        <w:rPr>
          <w:rStyle w:val="afffff0"/>
          <w:rFonts w:cs="Times New Roman"/>
          <w:szCs w:val="28"/>
        </w:rPr>
        <w:t xml:space="preserve">. </w:t>
      </w:r>
      <w:bookmarkEnd w:id="121"/>
    </w:p>
    <w:p w:rsidR="00BC700D" w:rsidRPr="004A32E4" w:rsidRDefault="00BC700D" w:rsidP="00BC700D">
      <w:pPr>
        <w:rPr>
          <w:rFonts w:cs="Times New Roman"/>
          <w:szCs w:val="28"/>
        </w:rPr>
      </w:pPr>
      <w:bookmarkStart w:id="122" w:name="__RefHeading__15563_61448569"/>
      <w:bookmarkStart w:id="123" w:name="__RefHeading__14886_61448569"/>
      <w:bookmarkStart w:id="124" w:name="_RefHeading__42759_96605939"/>
      <w:bookmarkEnd w:id="122"/>
      <w:bookmarkEnd w:id="123"/>
      <w:r w:rsidRPr="004A32E4">
        <w:rPr>
          <w:rStyle w:val="afffff0"/>
          <w:rFonts w:cs="Times New Roman"/>
          <w:szCs w:val="28"/>
        </w:rPr>
        <w:t xml:space="preserve">Основной площадкой свободного доступа к материалам изданий </w:t>
      </w:r>
      <w:r w:rsidR="009A7BE9" w:rsidRPr="004A32E4">
        <w:rPr>
          <w:rFonts w:eastAsia="Times New Roman" w:cs="Times New Roman"/>
          <w:szCs w:val="28"/>
          <w:lang w:eastAsia="ru-RU"/>
        </w:rPr>
        <w:t xml:space="preserve">ФГБОУ ВО </w:t>
      </w:r>
      <w:r w:rsidRPr="004A32E4">
        <w:rPr>
          <w:rStyle w:val="afffff0"/>
          <w:rFonts w:cs="Times New Roman"/>
          <w:szCs w:val="28"/>
        </w:rPr>
        <w:t>МГППУ обеспечивается на онлайн-платформе тематического репозитория научных психологических изданий PsyJournals.ru (</w:t>
      </w:r>
      <w:r w:rsidR="009A7BE9" w:rsidRPr="004A32E4">
        <w:rPr>
          <w:rFonts w:eastAsia="Times New Roman" w:cs="Times New Roman"/>
          <w:szCs w:val="28"/>
          <w:lang w:eastAsia="ru-RU"/>
        </w:rPr>
        <w:t xml:space="preserve">ФГБОУ ВО </w:t>
      </w:r>
      <w:r w:rsidRPr="004A32E4">
        <w:rPr>
          <w:rStyle w:val="afffff0"/>
          <w:rFonts w:cs="Times New Roman"/>
          <w:szCs w:val="28"/>
        </w:rPr>
        <w:t xml:space="preserve">МГППУ). В 2020 году количество скачиваний статей в год составило 1,43 млн. </w:t>
      </w:r>
      <w:bookmarkEnd w:id="124"/>
    </w:p>
    <w:p w:rsidR="00BC700D" w:rsidRPr="004A32E4" w:rsidRDefault="00BC700D" w:rsidP="00BC700D">
      <w:pPr>
        <w:rPr>
          <w:szCs w:val="28"/>
          <w:lang w:eastAsia="ru-RU"/>
        </w:rPr>
      </w:pPr>
      <w:r w:rsidRPr="004A32E4">
        <w:t>Одним индикатором, позволяющим судить о результативности научно-исследовательской деятельности научных и образовательных подразделений университета, является цитирование опубликованных статей в национальной библиографической базе данных научного цитирования РИНЦ (Российский индекс</w:t>
      </w:r>
      <w:r w:rsidRPr="004A32E4">
        <w:rPr>
          <w:szCs w:val="28"/>
          <w:lang w:eastAsia="ru-RU"/>
        </w:rPr>
        <w:t xml:space="preserve"> научного цитирования). Данная база аккумулирует более 12 миллионов публикаций российских авторов из более 6 тыс. российских журналов. Всего в РИНЦ числится более 19000 публикаций сотрудников ФГБОУ ВО МГППУ за время их работы в университете, число цитирований публикаций в РИНЦ – более 122000. По такому показателю, как индекс Хирша, который равен 115, университет занимает 43 место среди 808-ми высших учебных организаций.</w:t>
      </w:r>
    </w:p>
    <w:p w:rsidR="00BC700D" w:rsidRPr="004A32E4" w:rsidRDefault="00BC700D" w:rsidP="00BC700D">
      <w:pPr>
        <w:rPr>
          <w:b/>
          <w:bCs/>
          <w:szCs w:val="28"/>
          <w:lang w:eastAsia="ru-RU"/>
        </w:rPr>
      </w:pPr>
      <w:r w:rsidRPr="004A32E4">
        <w:rPr>
          <w:szCs w:val="28"/>
          <w:lang w:eastAsia="ru-RU"/>
        </w:rPr>
        <w:t xml:space="preserve">Рейтинг по числу цитирований, полученных в 2020 г., среди образовательных подразделений возглавляют: </w:t>
      </w:r>
      <w:r w:rsidRPr="004A32E4">
        <w:rPr>
          <w:b/>
          <w:i/>
          <w:szCs w:val="28"/>
          <w:lang w:eastAsia="ru-RU"/>
        </w:rPr>
        <w:t xml:space="preserve">Факультет психологии образования, Факультет юридической психологии и Факультет </w:t>
      </w:r>
      <w:r w:rsidRPr="004A32E4">
        <w:rPr>
          <w:b/>
          <w:bCs/>
          <w:i/>
          <w:szCs w:val="28"/>
          <w:lang w:eastAsia="ru-RU"/>
        </w:rPr>
        <w:t>клинической и специальной психологии.</w:t>
      </w:r>
    </w:p>
    <w:p w:rsidR="00BC700D" w:rsidRPr="004A32E4" w:rsidRDefault="00BC700D" w:rsidP="00BC700D">
      <w:pPr>
        <w:rPr>
          <w:b/>
          <w:i/>
          <w:szCs w:val="28"/>
          <w:lang w:eastAsia="ru-RU"/>
        </w:rPr>
      </w:pPr>
      <w:r w:rsidRPr="004A32E4">
        <w:rPr>
          <w:szCs w:val="28"/>
          <w:lang w:eastAsia="ru-RU"/>
        </w:rPr>
        <w:t xml:space="preserve">Среди научных подразделений лидирующие позиции занял </w:t>
      </w:r>
      <w:r w:rsidRPr="004A32E4">
        <w:rPr>
          <w:b/>
          <w:bCs/>
          <w:i/>
          <w:szCs w:val="28"/>
          <w:lang w:eastAsia="ru-RU"/>
        </w:rPr>
        <w:t>Институт экспериментальной психологии</w:t>
      </w:r>
      <w:r w:rsidRPr="004A32E4">
        <w:rPr>
          <w:b/>
          <w:i/>
          <w:szCs w:val="28"/>
          <w:lang w:eastAsia="ru-RU"/>
        </w:rPr>
        <w:t>.</w:t>
      </w:r>
    </w:p>
    <w:p w:rsidR="00BC700D" w:rsidRPr="004A32E4" w:rsidRDefault="00BC700D" w:rsidP="00BC700D">
      <w:pPr>
        <w:rPr>
          <w:szCs w:val="28"/>
          <w:lang w:eastAsia="ru-RU"/>
        </w:rPr>
      </w:pPr>
      <w:r w:rsidRPr="004A32E4">
        <w:rPr>
          <w:szCs w:val="28"/>
          <w:lang w:eastAsia="ru-RU"/>
        </w:rPr>
        <w:t>Число цитирований всех публикаций подразделений, полученных в 2020 году:</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99"/>
        <w:gridCol w:w="1701"/>
        <w:gridCol w:w="993"/>
      </w:tblGrid>
      <w:tr w:rsidR="004A32E4" w:rsidRPr="004A32E4" w:rsidTr="007C314A">
        <w:trPr>
          <w:trHeight w:val="300"/>
          <w:tblHeader/>
          <w:jc w:val="center"/>
        </w:trPr>
        <w:tc>
          <w:tcPr>
            <w:tcW w:w="6799" w:type="dxa"/>
            <w:shd w:val="clear" w:color="auto" w:fill="F2F2F2" w:themeFill="background1" w:themeFillShade="F2"/>
            <w:noWrap/>
            <w:vAlign w:val="center"/>
          </w:tcPr>
          <w:p w:rsidR="00BC700D" w:rsidRPr="004A32E4" w:rsidRDefault="00BC700D" w:rsidP="005172F2">
            <w:pPr>
              <w:ind w:firstLine="0"/>
              <w:jc w:val="center"/>
              <w:rPr>
                <w:rFonts w:cs="Times New Roman"/>
                <w:b/>
                <w:sz w:val="24"/>
                <w:szCs w:val="24"/>
                <w:lang w:eastAsia="ru-RU"/>
              </w:rPr>
            </w:pPr>
            <w:r w:rsidRPr="004A32E4">
              <w:rPr>
                <w:rFonts w:cs="Times New Roman"/>
                <w:sz w:val="24"/>
                <w:szCs w:val="24"/>
                <w:lang w:eastAsia="ru-RU"/>
              </w:rPr>
              <w:br w:type="page"/>
            </w:r>
            <w:r w:rsidRPr="004A32E4">
              <w:rPr>
                <w:rFonts w:cs="Times New Roman"/>
                <w:b/>
                <w:sz w:val="24"/>
                <w:szCs w:val="24"/>
                <w:lang w:eastAsia="ru-RU"/>
              </w:rPr>
              <w:t>Подразделение</w:t>
            </w:r>
          </w:p>
        </w:tc>
        <w:tc>
          <w:tcPr>
            <w:tcW w:w="1701" w:type="dxa"/>
            <w:shd w:val="clear" w:color="auto" w:fill="F2F2F2" w:themeFill="background1" w:themeFillShade="F2"/>
            <w:noWrap/>
            <w:vAlign w:val="center"/>
          </w:tcPr>
          <w:p w:rsidR="00BC700D" w:rsidRPr="004A32E4" w:rsidRDefault="00BC700D" w:rsidP="005172F2">
            <w:pPr>
              <w:ind w:firstLine="0"/>
              <w:jc w:val="center"/>
              <w:rPr>
                <w:rFonts w:cs="Times New Roman"/>
                <w:b/>
                <w:sz w:val="24"/>
                <w:szCs w:val="24"/>
                <w:lang w:eastAsia="ru-RU"/>
              </w:rPr>
            </w:pPr>
            <w:r w:rsidRPr="004A32E4">
              <w:rPr>
                <w:rFonts w:cs="Times New Roman"/>
                <w:b/>
                <w:sz w:val="24"/>
                <w:szCs w:val="24"/>
                <w:lang w:eastAsia="ru-RU"/>
              </w:rPr>
              <w:t>Количество цитирований</w:t>
            </w:r>
          </w:p>
        </w:tc>
        <w:tc>
          <w:tcPr>
            <w:tcW w:w="993" w:type="dxa"/>
            <w:shd w:val="clear" w:color="auto" w:fill="F2F2F2" w:themeFill="background1" w:themeFillShade="F2"/>
          </w:tcPr>
          <w:p w:rsidR="00BC700D" w:rsidRPr="004A32E4" w:rsidRDefault="00BC700D" w:rsidP="005172F2">
            <w:pPr>
              <w:ind w:firstLine="0"/>
              <w:jc w:val="center"/>
              <w:rPr>
                <w:rFonts w:cs="Times New Roman"/>
                <w:b/>
                <w:sz w:val="24"/>
                <w:szCs w:val="24"/>
                <w:lang w:eastAsia="ru-RU"/>
              </w:rPr>
            </w:pPr>
            <w:r w:rsidRPr="004A32E4">
              <w:rPr>
                <w:rFonts w:cs="Times New Roman"/>
                <w:b/>
                <w:sz w:val="24"/>
                <w:szCs w:val="24"/>
                <w:lang w:val="en-US" w:eastAsia="ru-RU"/>
              </w:rPr>
              <w:t>h-</w:t>
            </w:r>
            <w:r w:rsidRPr="004A32E4">
              <w:rPr>
                <w:rFonts w:cs="Times New Roman"/>
                <w:b/>
                <w:sz w:val="24"/>
                <w:szCs w:val="24"/>
                <w:lang w:eastAsia="ru-RU"/>
              </w:rPr>
              <w:t>индекс</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кафедра Зарубежной и русской филологии</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116</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11</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кафедра Физического воспитания и ОБЖ</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230</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14</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lastRenderedPageBreak/>
              <w:t>кафедра ЮНЕСКО «Культурно-историческая психология детства»</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325</w:t>
            </w:r>
            <w:r w:rsidRPr="004A32E4">
              <w:rPr>
                <w:rStyle w:val="af"/>
                <w:rFonts w:cs="Times New Roman"/>
                <w:sz w:val="24"/>
                <w:szCs w:val="24"/>
                <w:lang w:eastAsia="ru-RU"/>
              </w:rPr>
              <w:footnoteReference w:id="4"/>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25</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факультет Дистанционного обучения</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258</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21</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факультет Информационных технологий</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605</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34</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 xml:space="preserve">факультет Клинической и специальной психологии </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1303</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40</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факультет Консультативной и клинической психологии</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1225</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43</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факультет Психологии образования</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1720</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38</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 xml:space="preserve">факультет Социальной коммуникации </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311</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15</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 xml:space="preserve">факультет Социальной психологии </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1009</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41</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факультет Экстремальной психологии</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709</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28</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 xml:space="preserve">факультет Юридической психологии </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1594</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39</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rPr>
              <w:t>институт Иностранных языков, современных коммуникаций и управления</w:t>
            </w:r>
          </w:p>
        </w:tc>
        <w:tc>
          <w:tcPr>
            <w:tcW w:w="1701" w:type="dxa"/>
            <w:noWrap/>
          </w:tcPr>
          <w:p w:rsidR="00BC700D" w:rsidRPr="004A32E4" w:rsidRDefault="00BC700D" w:rsidP="005172F2">
            <w:pPr>
              <w:ind w:firstLine="0"/>
              <w:jc w:val="center"/>
              <w:rPr>
                <w:rFonts w:cs="Times New Roman"/>
                <w:sz w:val="24"/>
                <w:szCs w:val="24"/>
                <w:lang w:val="en-US" w:eastAsia="ru-RU"/>
              </w:rPr>
            </w:pPr>
            <w:r w:rsidRPr="004A32E4">
              <w:rPr>
                <w:rFonts w:cs="Times New Roman"/>
                <w:sz w:val="24"/>
                <w:szCs w:val="24"/>
                <w:lang w:val="en-US" w:eastAsia="ru-RU"/>
              </w:rPr>
              <w:t>575</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val="en-US" w:eastAsia="ru-RU"/>
              </w:rPr>
              <w:t>19</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институт Проблем инклюзивного образования</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349</w:t>
            </w:r>
          </w:p>
        </w:tc>
        <w:tc>
          <w:tcPr>
            <w:tcW w:w="993" w:type="dxa"/>
          </w:tcPr>
          <w:p w:rsidR="00BC700D" w:rsidRPr="004A32E4" w:rsidRDefault="00BC700D" w:rsidP="005172F2">
            <w:pPr>
              <w:ind w:firstLine="0"/>
              <w:jc w:val="center"/>
              <w:rPr>
                <w:rFonts w:cs="Times New Roman"/>
                <w:sz w:val="24"/>
                <w:szCs w:val="24"/>
                <w:lang w:val="en-US" w:eastAsia="ru-RU"/>
              </w:rPr>
            </w:pPr>
            <w:r w:rsidRPr="004A32E4">
              <w:rPr>
                <w:rFonts w:cs="Times New Roman"/>
                <w:sz w:val="24"/>
                <w:szCs w:val="24"/>
                <w:lang w:eastAsia="ru-RU"/>
              </w:rPr>
              <w:t>18</w:t>
            </w:r>
          </w:p>
        </w:tc>
      </w:tr>
      <w:tr w:rsidR="004A32E4" w:rsidRPr="004A32E4" w:rsidTr="007C314A">
        <w:trPr>
          <w:trHeight w:val="300"/>
          <w:jc w:val="center"/>
        </w:trPr>
        <w:tc>
          <w:tcPr>
            <w:tcW w:w="6799" w:type="dxa"/>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институт Экспериментальной психологии</w:t>
            </w:r>
          </w:p>
        </w:tc>
        <w:tc>
          <w:tcPr>
            <w:tcW w:w="1701" w:type="dxa"/>
            <w:noWrap/>
          </w:tcPr>
          <w:p w:rsidR="00BC700D" w:rsidRPr="004A32E4" w:rsidRDefault="00BC700D" w:rsidP="005172F2">
            <w:pPr>
              <w:ind w:firstLine="0"/>
              <w:jc w:val="center"/>
              <w:rPr>
                <w:rFonts w:cs="Times New Roman"/>
                <w:sz w:val="24"/>
                <w:szCs w:val="24"/>
                <w:lang w:val="en-US" w:eastAsia="ru-RU"/>
              </w:rPr>
            </w:pPr>
            <w:r w:rsidRPr="004A32E4">
              <w:rPr>
                <w:rFonts w:cs="Times New Roman"/>
                <w:sz w:val="24"/>
                <w:szCs w:val="24"/>
                <w:lang w:val="en-US" w:eastAsia="ru-RU"/>
              </w:rPr>
              <w:t>582</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29</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НОЦ Нейрокогнитивных исследований (МЭГ-центр)</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82</w:t>
            </w:r>
          </w:p>
        </w:tc>
        <w:tc>
          <w:tcPr>
            <w:tcW w:w="993" w:type="dxa"/>
          </w:tcPr>
          <w:p w:rsidR="00BC700D" w:rsidRPr="004A32E4" w:rsidRDefault="00BC700D" w:rsidP="005172F2">
            <w:pPr>
              <w:ind w:firstLine="0"/>
              <w:jc w:val="center"/>
              <w:rPr>
                <w:rFonts w:cs="Times New Roman"/>
                <w:sz w:val="24"/>
                <w:szCs w:val="24"/>
                <w:lang w:val="en-US" w:eastAsia="ru-RU"/>
              </w:rPr>
            </w:pPr>
            <w:r w:rsidRPr="004A32E4">
              <w:rPr>
                <w:rFonts w:cs="Times New Roman"/>
                <w:sz w:val="24"/>
                <w:szCs w:val="24"/>
                <w:lang w:val="en-US" w:eastAsia="ru-RU"/>
              </w:rPr>
              <w:t>12</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Центр прикладных психолого-педагогических исследований</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391</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20</w:t>
            </w:r>
          </w:p>
        </w:tc>
      </w:tr>
      <w:tr w:rsidR="004A32E4" w:rsidRPr="004A32E4" w:rsidTr="007C314A">
        <w:trPr>
          <w:trHeight w:val="480"/>
          <w:jc w:val="center"/>
        </w:trPr>
        <w:tc>
          <w:tcPr>
            <w:tcW w:w="6799" w:type="dxa"/>
            <w:shd w:val="clear" w:color="000000" w:fill="FFFFFF"/>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Федеральный ресурсный центр по организации комплексного сопровождения детей с расстройствами аутистического спектра</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205</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15</w:t>
            </w:r>
          </w:p>
        </w:tc>
      </w:tr>
      <w:tr w:rsidR="004A32E4"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Центр экстренной психологической помощи</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184</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15</w:t>
            </w:r>
          </w:p>
        </w:tc>
      </w:tr>
      <w:tr w:rsidR="00BC700D" w:rsidRPr="004A32E4" w:rsidTr="007C314A">
        <w:trPr>
          <w:trHeight w:val="300"/>
          <w:jc w:val="center"/>
        </w:trPr>
        <w:tc>
          <w:tcPr>
            <w:tcW w:w="6799" w:type="dxa"/>
            <w:noWrap/>
            <w:vAlign w:val="center"/>
          </w:tcPr>
          <w:p w:rsidR="00BC700D" w:rsidRPr="004A32E4" w:rsidRDefault="007C314A" w:rsidP="005172F2">
            <w:pPr>
              <w:ind w:firstLine="0"/>
              <w:jc w:val="left"/>
              <w:rPr>
                <w:rFonts w:cs="Times New Roman"/>
                <w:bCs/>
                <w:sz w:val="24"/>
                <w:szCs w:val="24"/>
                <w:lang w:eastAsia="ru-RU"/>
              </w:rPr>
            </w:pPr>
            <w:r w:rsidRPr="004A32E4">
              <w:rPr>
                <w:rFonts w:cs="Times New Roman"/>
                <w:bCs/>
                <w:sz w:val="24"/>
                <w:szCs w:val="24"/>
                <w:lang w:eastAsia="ru-RU"/>
              </w:rPr>
              <w:t>административный аппарат (ректорат)</w:t>
            </w:r>
          </w:p>
        </w:tc>
        <w:tc>
          <w:tcPr>
            <w:tcW w:w="1701" w:type="dxa"/>
            <w:noWrap/>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614</w:t>
            </w:r>
          </w:p>
        </w:tc>
        <w:tc>
          <w:tcPr>
            <w:tcW w:w="993" w:type="dxa"/>
          </w:tcPr>
          <w:p w:rsidR="00BC700D" w:rsidRPr="004A32E4" w:rsidRDefault="00BC700D" w:rsidP="005172F2">
            <w:pPr>
              <w:ind w:firstLine="0"/>
              <w:jc w:val="center"/>
              <w:rPr>
                <w:rFonts w:cs="Times New Roman"/>
                <w:sz w:val="24"/>
                <w:szCs w:val="24"/>
                <w:lang w:eastAsia="ru-RU"/>
              </w:rPr>
            </w:pPr>
            <w:r w:rsidRPr="004A32E4">
              <w:rPr>
                <w:rFonts w:cs="Times New Roman"/>
                <w:sz w:val="24"/>
                <w:szCs w:val="24"/>
                <w:lang w:eastAsia="ru-RU"/>
              </w:rPr>
              <w:t>26</w:t>
            </w:r>
          </w:p>
        </w:tc>
      </w:tr>
    </w:tbl>
    <w:p w:rsidR="00BC700D" w:rsidRPr="004A32E4" w:rsidRDefault="00BC700D" w:rsidP="00D846BB">
      <w:pPr>
        <w:rPr>
          <w:szCs w:val="28"/>
        </w:rPr>
      </w:pPr>
    </w:p>
    <w:p w:rsidR="009120F6" w:rsidRPr="004A32E4" w:rsidRDefault="00FD1F70" w:rsidP="00D846BB">
      <w:pPr>
        <w:pStyle w:val="1b"/>
        <w:spacing w:before="120" w:after="120"/>
        <w:rPr>
          <w:noProof/>
          <w:color w:val="auto"/>
          <w:lang w:eastAsia="ru-RU"/>
        </w:rPr>
      </w:pPr>
      <w:bookmarkStart w:id="125" w:name="_Toc70339069"/>
      <w:r w:rsidRPr="004A32E4">
        <w:rPr>
          <w:noProof/>
          <w:color w:val="auto"/>
          <w:lang w:eastAsia="ru-RU"/>
        </w:rPr>
        <w:t>3</w:t>
      </w:r>
      <w:r w:rsidR="009120F6" w:rsidRPr="004A32E4">
        <w:rPr>
          <w:noProof/>
          <w:color w:val="auto"/>
          <w:lang w:eastAsia="ru-RU"/>
        </w:rPr>
        <w:t>.4. Финансирование научной деятельности</w:t>
      </w:r>
      <w:bookmarkEnd w:id="125"/>
    </w:p>
    <w:p w:rsidR="002B0FA6" w:rsidRPr="004A32E4" w:rsidRDefault="00191329" w:rsidP="00E815D5">
      <w:pPr>
        <w:autoSpaceDE w:val="0"/>
        <w:autoSpaceDN w:val="0"/>
        <w:adjustRightInd w:val="0"/>
        <w:spacing w:before="60"/>
        <w:rPr>
          <w:rFonts w:cs="Times New Roman"/>
          <w:szCs w:val="24"/>
        </w:rPr>
      </w:pPr>
      <w:r w:rsidRPr="004A32E4">
        <w:rPr>
          <w:rFonts w:cs="Times New Roman"/>
          <w:szCs w:val="24"/>
        </w:rPr>
        <w:t>Финансирование научно-исследовательских работ и услуг в 2020 году осуществлялось из источников бюджета, выделенных на выполнение государственных заданий, а также из средств, полученных на конкурсной основе из бюджетных и внебюджетных источников.</w:t>
      </w:r>
    </w:p>
    <w:p w:rsidR="001E2703" w:rsidRPr="004A32E4" w:rsidRDefault="001E2703" w:rsidP="00E815D5">
      <w:pPr>
        <w:autoSpaceDE w:val="0"/>
        <w:autoSpaceDN w:val="0"/>
        <w:adjustRightInd w:val="0"/>
        <w:spacing w:before="60"/>
        <w:rPr>
          <w:rFonts w:cs="Times New Roman"/>
          <w:szCs w:val="24"/>
        </w:rPr>
      </w:pPr>
    </w:p>
    <w:p w:rsidR="001E2703" w:rsidRPr="004A32E4" w:rsidRDefault="001E2703" w:rsidP="00E815D5">
      <w:pPr>
        <w:spacing w:before="60"/>
        <w:ind w:firstLine="0"/>
        <w:rPr>
          <w:rFonts w:cs="Times New Roman"/>
        </w:rPr>
        <w:sectPr w:rsidR="001E2703" w:rsidRPr="004A32E4" w:rsidSect="00C13300">
          <w:footerReference w:type="default" r:id="rId135"/>
          <w:pgSz w:w="11906" w:h="16838"/>
          <w:pgMar w:top="1134" w:right="851" w:bottom="851" w:left="1701" w:header="709" w:footer="709" w:gutter="0"/>
          <w:cols w:space="708"/>
          <w:docGrid w:linePitch="360"/>
        </w:sectPr>
      </w:pPr>
    </w:p>
    <w:p w:rsidR="00856846" w:rsidRPr="004A32E4" w:rsidRDefault="00856846" w:rsidP="00856846">
      <w:pPr>
        <w:spacing w:after="120"/>
        <w:ind w:firstLine="0"/>
        <w:jc w:val="center"/>
        <w:rPr>
          <w:rFonts w:cs="Times New Roman"/>
          <w:b/>
        </w:rPr>
      </w:pPr>
      <w:r w:rsidRPr="004A32E4">
        <w:rPr>
          <w:rFonts w:cs="Times New Roman"/>
          <w:b/>
        </w:rPr>
        <w:lastRenderedPageBreak/>
        <w:t>Источники финансирования научных исследований и разработок в 2020 году</w:t>
      </w:r>
    </w:p>
    <w:tbl>
      <w:tblPr>
        <w:tblW w:w="5099" w:type="pct"/>
        <w:tblInd w:w="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28" w:type="dxa"/>
          <w:right w:w="28" w:type="dxa"/>
        </w:tblCellMar>
        <w:tblLook w:val="0000" w:firstRow="0" w:lastRow="0" w:firstColumn="0" w:lastColumn="0" w:noHBand="0" w:noVBand="0"/>
      </w:tblPr>
      <w:tblGrid>
        <w:gridCol w:w="2799"/>
        <w:gridCol w:w="993"/>
        <w:gridCol w:w="1275"/>
        <w:gridCol w:w="1701"/>
        <w:gridCol w:w="1701"/>
        <w:gridCol w:w="1701"/>
        <w:gridCol w:w="993"/>
        <w:gridCol w:w="1134"/>
        <w:gridCol w:w="1275"/>
        <w:gridCol w:w="851"/>
        <w:gridCol w:w="708"/>
      </w:tblGrid>
      <w:tr w:rsidR="004A32E4" w:rsidRPr="004A32E4" w:rsidTr="00130062">
        <w:trPr>
          <w:cantSplit/>
          <w:trHeight w:val="126"/>
          <w:tblHeader/>
        </w:trPr>
        <w:tc>
          <w:tcPr>
            <w:tcW w:w="2799" w:type="dxa"/>
            <w:vMerge w:val="restart"/>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b/>
                <w:sz w:val="24"/>
                <w:szCs w:val="24"/>
              </w:rPr>
            </w:pPr>
            <w:r w:rsidRPr="004A32E4">
              <w:rPr>
                <w:rFonts w:ascii="Times New Roman" w:hAnsi="Times New Roman" w:cs="Times New Roman"/>
                <w:b/>
                <w:sz w:val="24"/>
                <w:szCs w:val="24"/>
              </w:rPr>
              <w:t>Показатель</w:t>
            </w:r>
          </w:p>
        </w:tc>
        <w:tc>
          <w:tcPr>
            <w:tcW w:w="993" w:type="dxa"/>
            <w:vMerge w:val="restart"/>
            <w:tcBorders>
              <w:right w:val="single" w:sz="6" w:space="0" w:color="auto"/>
            </w:tcBorders>
            <w:shd w:val="clear" w:color="auto" w:fill="F2F2F2" w:themeFill="background1" w:themeFillShade="F2"/>
            <w:tcMar>
              <w:left w:w="57" w:type="dxa"/>
              <w:right w:w="57" w:type="dxa"/>
            </w:tcMar>
            <w:textDirection w:val="btLr"/>
            <w:vAlign w:val="center"/>
          </w:tcPr>
          <w:p w:rsidR="00856846" w:rsidRPr="004A32E4" w:rsidRDefault="00856846" w:rsidP="00130062">
            <w:pPr>
              <w:pStyle w:val="affff9"/>
              <w:ind w:left="113" w:right="113" w:firstLine="0"/>
              <w:jc w:val="left"/>
              <w:rPr>
                <w:rFonts w:ascii="Times New Roman" w:hAnsi="Times New Roman" w:cs="Times New Roman"/>
                <w:b/>
                <w:sz w:val="24"/>
                <w:szCs w:val="24"/>
              </w:rPr>
            </w:pPr>
            <w:r w:rsidRPr="004A32E4">
              <w:rPr>
                <w:rFonts w:ascii="Times New Roman" w:hAnsi="Times New Roman" w:cs="Times New Roman"/>
                <w:b/>
                <w:sz w:val="24"/>
                <w:szCs w:val="24"/>
              </w:rPr>
              <w:t xml:space="preserve">Объем финансирования, </w:t>
            </w:r>
            <w:r w:rsidR="00130062" w:rsidRPr="004A32E4">
              <w:rPr>
                <w:rFonts w:ascii="Times New Roman" w:hAnsi="Times New Roman" w:cs="Times New Roman"/>
                <w:b/>
                <w:sz w:val="24"/>
                <w:szCs w:val="24"/>
              </w:rPr>
              <w:t xml:space="preserve">  </w:t>
            </w:r>
            <w:r w:rsidRPr="004A32E4">
              <w:rPr>
                <w:rFonts w:ascii="Times New Roman" w:hAnsi="Times New Roman" w:cs="Times New Roman"/>
                <w:b/>
                <w:sz w:val="24"/>
                <w:szCs w:val="24"/>
              </w:rPr>
              <w:t>тыс. р.</w:t>
            </w:r>
          </w:p>
        </w:tc>
        <w:tc>
          <w:tcPr>
            <w:tcW w:w="11339" w:type="dxa"/>
            <w:gridSpan w:val="9"/>
            <w:tcBorders>
              <w:right w:val="single" w:sz="6" w:space="0" w:color="auto"/>
            </w:tcBorders>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b/>
                <w:sz w:val="24"/>
                <w:szCs w:val="24"/>
              </w:rPr>
            </w:pPr>
            <w:r w:rsidRPr="004A32E4">
              <w:rPr>
                <w:rFonts w:ascii="Times New Roman" w:hAnsi="Times New Roman" w:cs="Times New Roman"/>
                <w:b/>
                <w:sz w:val="24"/>
                <w:szCs w:val="24"/>
              </w:rPr>
              <w:t>В том числе из средств, тыс. р.</w:t>
            </w:r>
          </w:p>
        </w:tc>
      </w:tr>
      <w:tr w:rsidR="004A32E4" w:rsidRPr="004A32E4" w:rsidTr="00130062">
        <w:trPr>
          <w:cantSplit/>
          <w:trHeight w:val="901"/>
          <w:tblHeader/>
        </w:trPr>
        <w:tc>
          <w:tcPr>
            <w:tcW w:w="2799" w:type="dxa"/>
            <w:vMerge/>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b/>
                <w:sz w:val="24"/>
                <w:szCs w:val="24"/>
              </w:rPr>
            </w:pPr>
          </w:p>
        </w:tc>
        <w:tc>
          <w:tcPr>
            <w:tcW w:w="993" w:type="dxa"/>
            <w:vMerge/>
            <w:tcBorders>
              <w:right w:val="single" w:sz="6" w:space="0" w:color="auto"/>
            </w:tcBorders>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b/>
                <w:sz w:val="24"/>
                <w:szCs w:val="24"/>
              </w:rPr>
            </w:pPr>
          </w:p>
        </w:tc>
        <w:tc>
          <w:tcPr>
            <w:tcW w:w="2976" w:type="dxa"/>
            <w:gridSpan w:val="2"/>
            <w:tcBorders>
              <w:left w:val="single" w:sz="6" w:space="0" w:color="auto"/>
            </w:tcBorders>
            <w:shd w:val="clear" w:color="auto" w:fill="F2F2F2" w:themeFill="background1" w:themeFillShade="F2"/>
            <w:tcMar>
              <w:left w:w="57" w:type="dxa"/>
              <w:right w:w="57" w:type="dxa"/>
            </w:tcMar>
            <w:vAlign w:val="center"/>
          </w:tcPr>
          <w:p w:rsidR="00856846" w:rsidRPr="004A32E4" w:rsidRDefault="00856846" w:rsidP="007C314A">
            <w:pPr>
              <w:pStyle w:val="affff9"/>
              <w:ind w:firstLine="0"/>
              <w:rPr>
                <w:rFonts w:ascii="Times New Roman" w:hAnsi="Times New Roman" w:cs="Times New Roman"/>
                <w:b/>
                <w:sz w:val="24"/>
                <w:szCs w:val="24"/>
              </w:rPr>
            </w:pPr>
            <w:r w:rsidRPr="004A32E4">
              <w:rPr>
                <w:rFonts w:ascii="Times New Roman" w:hAnsi="Times New Roman" w:cs="Times New Roman"/>
                <w:b/>
                <w:sz w:val="24"/>
                <w:szCs w:val="24"/>
              </w:rPr>
              <w:t>министерств, федеральных агентств, служб и других ведомств</w:t>
            </w:r>
          </w:p>
        </w:tc>
        <w:tc>
          <w:tcPr>
            <w:tcW w:w="3402" w:type="dxa"/>
            <w:gridSpan w:val="2"/>
            <w:shd w:val="clear" w:color="auto" w:fill="F2F2F2" w:themeFill="background1" w:themeFillShade="F2"/>
            <w:tcMar>
              <w:left w:w="57" w:type="dxa"/>
              <w:right w:w="57" w:type="dxa"/>
            </w:tcMar>
            <w:vAlign w:val="center"/>
          </w:tcPr>
          <w:p w:rsidR="00856846" w:rsidRPr="004A32E4" w:rsidRDefault="00856846" w:rsidP="007C314A">
            <w:pPr>
              <w:pStyle w:val="affff9"/>
              <w:ind w:firstLine="0"/>
              <w:rPr>
                <w:rFonts w:ascii="Times New Roman" w:hAnsi="Times New Roman" w:cs="Times New Roman"/>
                <w:b/>
                <w:sz w:val="24"/>
                <w:szCs w:val="24"/>
              </w:rPr>
            </w:pPr>
            <w:r w:rsidRPr="004A32E4">
              <w:rPr>
                <w:rFonts w:ascii="Times New Roman" w:hAnsi="Times New Roman" w:cs="Times New Roman"/>
                <w:b/>
                <w:sz w:val="24"/>
                <w:szCs w:val="24"/>
              </w:rPr>
              <w:t>фондов поддержки научной, научно-технической и инновационной деятельности</w:t>
            </w:r>
          </w:p>
        </w:tc>
        <w:tc>
          <w:tcPr>
            <w:tcW w:w="993" w:type="dxa"/>
            <w:vMerge w:val="restart"/>
            <w:shd w:val="clear" w:color="auto" w:fill="F2F2F2" w:themeFill="background1" w:themeFillShade="F2"/>
            <w:tcMar>
              <w:left w:w="57" w:type="dxa"/>
              <w:right w:w="57" w:type="dxa"/>
            </w:tcMar>
            <w:textDirection w:val="btLr"/>
            <w:vAlign w:val="center"/>
          </w:tcPr>
          <w:p w:rsidR="00856846" w:rsidRPr="004A32E4" w:rsidRDefault="00856846" w:rsidP="007C314A">
            <w:pPr>
              <w:pStyle w:val="affff9"/>
              <w:ind w:left="113" w:right="113" w:firstLine="0"/>
              <w:jc w:val="left"/>
              <w:rPr>
                <w:rFonts w:ascii="Times New Roman" w:hAnsi="Times New Roman" w:cs="Times New Roman"/>
                <w:b/>
                <w:sz w:val="24"/>
                <w:szCs w:val="24"/>
              </w:rPr>
            </w:pPr>
            <w:r w:rsidRPr="004A32E4">
              <w:rPr>
                <w:rFonts w:ascii="Times New Roman" w:hAnsi="Times New Roman" w:cs="Times New Roman"/>
                <w:b/>
                <w:sz w:val="24"/>
                <w:szCs w:val="24"/>
              </w:rPr>
              <w:t>субъектов федерации, местных</w:t>
            </w:r>
            <w:r w:rsidR="007C314A" w:rsidRPr="004A32E4">
              <w:rPr>
                <w:rFonts w:ascii="Times New Roman" w:hAnsi="Times New Roman" w:cs="Times New Roman"/>
                <w:b/>
                <w:sz w:val="24"/>
                <w:szCs w:val="24"/>
              </w:rPr>
              <w:t xml:space="preserve"> </w:t>
            </w:r>
            <w:r w:rsidRPr="004A32E4">
              <w:rPr>
                <w:rFonts w:ascii="Times New Roman" w:hAnsi="Times New Roman" w:cs="Times New Roman"/>
                <w:b/>
                <w:sz w:val="24"/>
                <w:szCs w:val="24"/>
              </w:rPr>
              <w:t>бюджетов</w:t>
            </w:r>
          </w:p>
        </w:tc>
        <w:tc>
          <w:tcPr>
            <w:tcW w:w="1134" w:type="dxa"/>
            <w:vMerge w:val="restart"/>
            <w:shd w:val="clear" w:color="auto" w:fill="F2F2F2" w:themeFill="background1" w:themeFillShade="F2"/>
            <w:tcMar>
              <w:left w:w="57" w:type="dxa"/>
              <w:right w:w="57" w:type="dxa"/>
            </w:tcMar>
            <w:textDirection w:val="btLr"/>
            <w:vAlign w:val="center"/>
          </w:tcPr>
          <w:p w:rsidR="00856846" w:rsidRPr="004A32E4" w:rsidRDefault="00856846" w:rsidP="007C314A">
            <w:pPr>
              <w:pStyle w:val="affff9"/>
              <w:ind w:left="113" w:right="113" w:firstLine="0"/>
              <w:jc w:val="left"/>
              <w:rPr>
                <w:rFonts w:ascii="Times New Roman" w:hAnsi="Times New Roman" w:cs="Times New Roman"/>
                <w:b/>
                <w:sz w:val="24"/>
                <w:szCs w:val="24"/>
              </w:rPr>
            </w:pPr>
            <w:r w:rsidRPr="004A32E4">
              <w:rPr>
                <w:rFonts w:ascii="Times New Roman" w:hAnsi="Times New Roman" w:cs="Times New Roman"/>
                <w:b/>
                <w:sz w:val="24"/>
                <w:szCs w:val="24"/>
              </w:rPr>
              <w:t>российских хозяйствующих субъектов</w:t>
            </w:r>
          </w:p>
        </w:tc>
        <w:tc>
          <w:tcPr>
            <w:tcW w:w="1275" w:type="dxa"/>
            <w:vMerge w:val="restart"/>
            <w:shd w:val="clear" w:color="auto" w:fill="F2F2F2" w:themeFill="background1" w:themeFillShade="F2"/>
            <w:tcMar>
              <w:left w:w="57" w:type="dxa"/>
              <w:right w:w="57" w:type="dxa"/>
            </w:tcMar>
            <w:textDirection w:val="btLr"/>
            <w:vAlign w:val="center"/>
          </w:tcPr>
          <w:p w:rsidR="00856846" w:rsidRPr="004A32E4" w:rsidRDefault="00856846" w:rsidP="007C314A">
            <w:pPr>
              <w:pStyle w:val="affff9"/>
              <w:ind w:firstLine="0"/>
              <w:jc w:val="left"/>
              <w:rPr>
                <w:rFonts w:ascii="Times New Roman" w:hAnsi="Times New Roman" w:cs="Times New Roman"/>
                <w:b/>
                <w:sz w:val="24"/>
                <w:szCs w:val="24"/>
              </w:rPr>
            </w:pPr>
            <w:r w:rsidRPr="004A32E4">
              <w:rPr>
                <w:rFonts w:ascii="Times New Roman" w:hAnsi="Times New Roman" w:cs="Times New Roman"/>
                <w:b/>
                <w:sz w:val="24"/>
                <w:szCs w:val="24"/>
              </w:rPr>
              <w:t>спонсоров и других видов финансовой помощи, собственные средства вуза</w:t>
            </w:r>
          </w:p>
        </w:tc>
        <w:tc>
          <w:tcPr>
            <w:tcW w:w="851" w:type="dxa"/>
            <w:vMerge w:val="restart"/>
            <w:tcBorders>
              <w:top w:val="single" w:sz="4" w:space="0" w:color="auto"/>
            </w:tcBorders>
            <w:shd w:val="clear" w:color="auto" w:fill="F2F2F2" w:themeFill="background1" w:themeFillShade="F2"/>
            <w:tcMar>
              <w:left w:w="57" w:type="dxa"/>
              <w:right w:w="57" w:type="dxa"/>
            </w:tcMar>
            <w:textDirection w:val="btLr"/>
            <w:vAlign w:val="center"/>
          </w:tcPr>
          <w:p w:rsidR="00856846" w:rsidRPr="004A32E4" w:rsidRDefault="00856846" w:rsidP="007C314A">
            <w:pPr>
              <w:pStyle w:val="affff9"/>
              <w:ind w:firstLine="0"/>
              <w:jc w:val="left"/>
              <w:rPr>
                <w:rFonts w:ascii="Times New Roman" w:hAnsi="Times New Roman" w:cs="Times New Roman"/>
                <w:b/>
                <w:sz w:val="24"/>
                <w:szCs w:val="24"/>
              </w:rPr>
            </w:pPr>
            <w:r w:rsidRPr="004A32E4">
              <w:rPr>
                <w:rFonts w:ascii="Times New Roman" w:hAnsi="Times New Roman" w:cs="Times New Roman"/>
                <w:b/>
                <w:sz w:val="24"/>
                <w:szCs w:val="24"/>
              </w:rPr>
              <w:t xml:space="preserve">иных внебюджетных российских источников </w:t>
            </w:r>
          </w:p>
        </w:tc>
        <w:tc>
          <w:tcPr>
            <w:tcW w:w="708" w:type="dxa"/>
            <w:vMerge w:val="restart"/>
            <w:tcBorders>
              <w:top w:val="single" w:sz="4" w:space="0" w:color="auto"/>
            </w:tcBorders>
            <w:shd w:val="clear" w:color="auto" w:fill="F2F2F2" w:themeFill="background1" w:themeFillShade="F2"/>
            <w:tcMar>
              <w:left w:w="57" w:type="dxa"/>
              <w:right w:w="57" w:type="dxa"/>
            </w:tcMar>
            <w:textDirection w:val="btLr"/>
            <w:vAlign w:val="center"/>
          </w:tcPr>
          <w:p w:rsidR="00856846" w:rsidRPr="004A32E4" w:rsidRDefault="00856846" w:rsidP="007C314A">
            <w:pPr>
              <w:pStyle w:val="affff9"/>
              <w:ind w:firstLine="0"/>
              <w:jc w:val="left"/>
              <w:rPr>
                <w:rFonts w:ascii="Times New Roman" w:hAnsi="Times New Roman" w:cs="Times New Roman"/>
                <w:b/>
                <w:sz w:val="24"/>
                <w:szCs w:val="24"/>
              </w:rPr>
            </w:pPr>
            <w:r w:rsidRPr="004A32E4">
              <w:rPr>
                <w:rFonts w:ascii="Times New Roman" w:hAnsi="Times New Roman" w:cs="Times New Roman"/>
                <w:b/>
                <w:sz w:val="24"/>
                <w:szCs w:val="24"/>
              </w:rPr>
              <w:t>зарубежных источников</w:t>
            </w:r>
          </w:p>
        </w:tc>
      </w:tr>
      <w:tr w:rsidR="004A32E4" w:rsidRPr="004A32E4" w:rsidTr="00130062">
        <w:trPr>
          <w:cantSplit/>
          <w:trHeight w:val="1550"/>
          <w:tblHeader/>
        </w:trPr>
        <w:tc>
          <w:tcPr>
            <w:tcW w:w="2799" w:type="dxa"/>
            <w:vMerge/>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sz w:val="24"/>
                <w:szCs w:val="24"/>
              </w:rPr>
            </w:pPr>
          </w:p>
        </w:tc>
        <w:tc>
          <w:tcPr>
            <w:tcW w:w="993" w:type="dxa"/>
            <w:vMerge/>
            <w:tcBorders>
              <w:right w:val="single" w:sz="6" w:space="0" w:color="auto"/>
            </w:tcBorders>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sz w:val="24"/>
                <w:szCs w:val="24"/>
              </w:rPr>
            </w:pPr>
          </w:p>
        </w:tc>
        <w:tc>
          <w:tcPr>
            <w:tcW w:w="1275" w:type="dxa"/>
            <w:tcBorders>
              <w:left w:val="single" w:sz="6" w:space="0" w:color="auto"/>
            </w:tcBorders>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b/>
                <w:sz w:val="24"/>
                <w:szCs w:val="24"/>
              </w:rPr>
            </w:pPr>
            <w:r w:rsidRPr="004A32E4">
              <w:rPr>
                <w:rFonts w:ascii="Times New Roman" w:hAnsi="Times New Roman" w:cs="Times New Roman"/>
                <w:b/>
                <w:sz w:val="24"/>
                <w:szCs w:val="24"/>
              </w:rPr>
              <w:t>всего</w:t>
            </w:r>
          </w:p>
        </w:tc>
        <w:tc>
          <w:tcPr>
            <w:tcW w:w="1701" w:type="dxa"/>
            <w:tcBorders>
              <w:left w:val="single" w:sz="6" w:space="0" w:color="auto"/>
            </w:tcBorders>
            <w:shd w:val="clear" w:color="auto" w:fill="F2F2F2" w:themeFill="background1" w:themeFillShade="F2"/>
            <w:tcMar>
              <w:left w:w="57" w:type="dxa"/>
              <w:right w:w="57" w:type="dxa"/>
            </w:tcMar>
            <w:vAlign w:val="center"/>
          </w:tcPr>
          <w:p w:rsidR="00856846" w:rsidRPr="004A32E4" w:rsidRDefault="00856846" w:rsidP="007C314A">
            <w:pPr>
              <w:pStyle w:val="affff9"/>
              <w:ind w:firstLine="0"/>
              <w:rPr>
                <w:rFonts w:ascii="Times New Roman" w:hAnsi="Times New Roman" w:cs="Times New Roman"/>
                <w:b/>
                <w:sz w:val="24"/>
                <w:szCs w:val="24"/>
              </w:rPr>
            </w:pPr>
            <w:r w:rsidRPr="004A32E4">
              <w:rPr>
                <w:rFonts w:ascii="Times New Roman" w:hAnsi="Times New Roman" w:cs="Times New Roman"/>
                <w:b/>
                <w:sz w:val="24"/>
                <w:szCs w:val="24"/>
              </w:rPr>
              <w:t>из них Минобрнауки России</w:t>
            </w:r>
          </w:p>
        </w:tc>
        <w:tc>
          <w:tcPr>
            <w:tcW w:w="1701" w:type="dxa"/>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b/>
                <w:sz w:val="24"/>
                <w:szCs w:val="24"/>
              </w:rPr>
            </w:pPr>
            <w:r w:rsidRPr="004A32E4">
              <w:rPr>
                <w:rFonts w:ascii="Times New Roman" w:hAnsi="Times New Roman" w:cs="Times New Roman"/>
                <w:b/>
                <w:sz w:val="24"/>
                <w:szCs w:val="24"/>
              </w:rPr>
              <w:t>государственных</w:t>
            </w:r>
          </w:p>
        </w:tc>
        <w:tc>
          <w:tcPr>
            <w:tcW w:w="1701" w:type="dxa"/>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b/>
                <w:sz w:val="24"/>
                <w:szCs w:val="24"/>
              </w:rPr>
            </w:pPr>
            <w:r w:rsidRPr="004A32E4">
              <w:rPr>
                <w:rFonts w:ascii="Times New Roman" w:hAnsi="Times New Roman" w:cs="Times New Roman"/>
                <w:b/>
                <w:sz w:val="24"/>
                <w:szCs w:val="24"/>
              </w:rPr>
              <w:t>негосударственных</w:t>
            </w:r>
          </w:p>
        </w:tc>
        <w:tc>
          <w:tcPr>
            <w:tcW w:w="993" w:type="dxa"/>
            <w:vMerge/>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sz w:val="24"/>
                <w:szCs w:val="24"/>
              </w:rPr>
            </w:pPr>
          </w:p>
        </w:tc>
        <w:tc>
          <w:tcPr>
            <w:tcW w:w="1134" w:type="dxa"/>
            <w:vMerge/>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sz w:val="24"/>
                <w:szCs w:val="24"/>
              </w:rPr>
            </w:pPr>
          </w:p>
        </w:tc>
        <w:tc>
          <w:tcPr>
            <w:tcW w:w="1275" w:type="dxa"/>
            <w:vMerge/>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sz w:val="24"/>
                <w:szCs w:val="24"/>
              </w:rPr>
            </w:pPr>
          </w:p>
        </w:tc>
        <w:tc>
          <w:tcPr>
            <w:tcW w:w="851" w:type="dxa"/>
            <w:vMerge/>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sz w:val="24"/>
                <w:szCs w:val="24"/>
              </w:rPr>
            </w:pPr>
          </w:p>
        </w:tc>
        <w:tc>
          <w:tcPr>
            <w:tcW w:w="708" w:type="dxa"/>
            <w:vMerge/>
            <w:shd w:val="clear" w:color="auto" w:fill="F2F2F2" w:themeFill="background1" w:themeFillShade="F2"/>
            <w:tcMar>
              <w:left w:w="57" w:type="dxa"/>
              <w:right w:w="57" w:type="dxa"/>
            </w:tcMar>
            <w:vAlign w:val="center"/>
          </w:tcPr>
          <w:p w:rsidR="00856846" w:rsidRPr="004A32E4" w:rsidRDefault="00856846" w:rsidP="005172F2">
            <w:pPr>
              <w:pStyle w:val="affff9"/>
              <w:ind w:firstLine="0"/>
              <w:rPr>
                <w:rFonts w:ascii="Times New Roman" w:hAnsi="Times New Roman" w:cs="Times New Roman"/>
                <w:sz w:val="24"/>
                <w:szCs w:val="24"/>
              </w:rPr>
            </w:pPr>
          </w:p>
        </w:tc>
      </w:tr>
      <w:tr w:rsidR="004A32E4" w:rsidRPr="004A32E4" w:rsidTr="00130062">
        <w:trPr>
          <w:cantSplit/>
          <w:trHeight w:val="197"/>
        </w:trPr>
        <w:tc>
          <w:tcPr>
            <w:tcW w:w="2799" w:type="dxa"/>
            <w:tcMar>
              <w:left w:w="57" w:type="dxa"/>
              <w:right w:w="57" w:type="dxa"/>
            </w:tcMar>
            <w:vAlign w:val="center"/>
          </w:tcPr>
          <w:p w:rsidR="00970BDD" w:rsidRPr="004A32E4" w:rsidRDefault="00970BDD" w:rsidP="00970BDD">
            <w:pPr>
              <w:pStyle w:val="affff7"/>
              <w:ind w:left="0" w:firstLine="0"/>
              <w:jc w:val="left"/>
              <w:rPr>
                <w:rFonts w:ascii="Times New Roman" w:hAnsi="Times New Roman" w:cs="Times New Roman"/>
                <w:sz w:val="24"/>
                <w:szCs w:val="24"/>
              </w:rPr>
            </w:pPr>
            <w:r w:rsidRPr="004A32E4">
              <w:rPr>
                <w:rFonts w:ascii="Times New Roman" w:hAnsi="Times New Roman" w:cs="Times New Roman"/>
                <w:sz w:val="24"/>
                <w:szCs w:val="24"/>
              </w:rPr>
              <w:t>Всего работ и услуг,</w:t>
            </w:r>
          </w:p>
          <w:p w:rsidR="00970BDD" w:rsidRPr="004A32E4" w:rsidRDefault="00970BDD" w:rsidP="00970BDD">
            <w:pPr>
              <w:pStyle w:val="affff7"/>
              <w:ind w:left="0" w:firstLine="0"/>
              <w:jc w:val="left"/>
              <w:rPr>
                <w:rFonts w:ascii="Times New Roman" w:hAnsi="Times New Roman" w:cs="Times New Roman"/>
                <w:sz w:val="24"/>
                <w:szCs w:val="24"/>
              </w:rPr>
            </w:pPr>
            <w:r w:rsidRPr="004A32E4">
              <w:rPr>
                <w:rFonts w:ascii="Times New Roman" w:hAnsi="Times New Roman" w:cs="Times New Roman"/>
                <w:sz w:val="24"/>
                <w:szCs w:val="24"/>
              </w:rPr>
              <w:t xml:space="preserve"> в том числе:</w:t>
            </w:r>
          </w:p>
        </w:tc>
        <w:tc>
          <w:tcPr>
            <w:tcW w:w="993"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75797,9</w:t>
            </w:r>
          </w:p>
        </w:tc>
        <w:tc>
          <w:tcPr>
            <w:tcW w:w="1275"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17453,4</w:t>
            </w:r>
          </w:p>
        </w:tc>
        <w:tc>
          <w:tcPr>
            <w:tcW w:w="1701"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600,0</w:t>
            </w:r>
          </w:p>
        </w:tc>
        <w:tc>
          <w:tcPr>
            <w:tcW w:w="1701"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39069,9</w:t>
            </w:r>
          </w:p>
        </w:tc>
        <w:tc>
          <w:tcPr>
            <w:tcW w:w="1701"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c>
          <w:tcPr>
            <w:tcW w:w="993"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c>
          <w:tcPr>
            <w:tcW w:w="1134"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c>
          <w:tcPr>
            <w:tcW w:w="1275"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19274,6</w:t>
            </w:r>
          </w:p>
        </w:tc>
        <w:tc>
          <w:tcPr>
            <w:tcW w:w="851"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c>
          <w:tcPr>
            <w:tcW w:w="708"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r>
      <w:tr w:rsidR="004A32E4" w:rsidRPr="004A32E4" w:rsidTr="00130062">
        <w:trPr>
          <w:cantSplit/>
          <w:trHeight w:val="197"/>
        </w:trPr>
        <w:tc>
          <w:tcPr>
            <w:tcW w:w="2799" w:type="dxa"/>
            <w:tcMar>
              <w:left w:w="57" w:type="dxa"/>
              <w:right w:w="57" w:type="dxa"/>
            </w:tcMar>
            <w:vAlign w:val="center"/>
          </w:tcPr>
          <w:p w:rsidR="00970BDD" w:rsidRPr="004A32E4" w:rsidRDefault="00970BDD" w:rsidP="00130062">
            <w:pPr>
              <w:pStyle w:val="affff7"/>
              <w:ind w:left="0" w:firstLine="0"/>
              <w:jc w:val="left"/>
              <w:rPr>
                <w:rFonts w:ascii="Times New Roman" w:hAnsi="Times New Roman" w:cs="Times New Roman"/>
                <w:sz w:val="24"/>
                <w:szCs w:val="24"/>
              </w:rPr>
            </w:pPr>
            <w:r w:rsidRPr="004A32E4">
              <w:rPr>
                <w:rFonts w:ascii="Times New Roman" w:hAnsi="Times New Roman" w:cs="Times New Roman"/>
                <w:sz w:val="24"/>
                <w:szCs w:val="24"/>
              </w:rPr>
              <w:t>научные исследова</w:t>
            </w:r>
            <w:r w:rsidR="00130062" w:rsidRPr="004A32E4">
              <w:rPr>
                <w:rFonts w:ascii="Times New Roman" w:hAnsi="Times New Roman" w:cs="Times New Roman"/>
                <w:sz w:val="24"/>
                <w:szCs w:val="24"/>
              </w:rPr>
              <w:t>н</w:t>
            </w:r>
            <w:r w:rsidRPr="004A32E4">
              <w:rPr>
                <w:rFonts w:ascii="Times New Roman" w:hAnsi="Times New Roman" w:cs="Times New Roman"/>
                <w:sz w:val="24"/>
                <w:szCs w:val="24"/>
              </w:rPr>
              <w:t>ия и разработки,</w:t>
            </w:r>
            <w:r w:rsidR="00130062" w:rsidRPr="004A32E4">
              <w:rPr>
                <w:rFonts w:ascii="Times New Roman" w:hAnsi="Times New Roman" w:cs="Times New Roman"/>
                <w:sz w:val="24"/>
                <w:szCs w:val="24"/>
              </w:rPr>
              <w:t xml:space="preserve"> </w:t>
            </w:r>
            <w:r w:rsidRPr="004A32E4">
              <w:rPr>
                <w:rFonts w:ascii="Times New Roman" w:hAnsi="Times New Roman" w:cs="Times New Roman"/>
                <w:sz w:val="24"/>
                <w:szCs w:val="24"/>
              </w:rPr>
              <w:t>из них:</w:t>
            </w:r>
          </w:p>
        </w:tc>
        <w:tc>
          <w:tcPr>
            <w:tcW w:w="993"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67814,9</w:t>
            </w:r>
          </w:p>
        </w:tc>
        <w:tc>
          <w:tcPr>
            <w:tcW w:w="1275"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9640,4</w:t>
            </w:r>
          </w:p>
        </w:tc>
        <w:tc>
          <w:tcPr>
            <w:tcW w:w="1701"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600,0</w:t>
            </w:r>
          </w:p>
        </w:tc>
        <w:tc>
          <w:tcPr>
            <w:tcW w:w="1701"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39069,9</w:t>
            </w:r>
          </w:p>
        </w:tc>
        <w:tc>
          <w:tcPr>
            <w:tcW w:w="1701"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c>
          <w:tcPr>
            <w:tcW w:w="993"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c>
          <w:tcPr>
            <w:tcW w:w="1134"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c>
          <w:tcPr>
            <w:tcW w:w="1275"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19104,6</w:t>
            </w:r>
          </w:p>
        </w:tc>
        <w:tc>
          <w:tcPr>
            <w:tcW w:w="851"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c>
          <w:tcPr>
            <w:tcW w:w="708" w:type="dxa"/>
            <w:tcMar>
              <w:left w:w="57" w:type="dxa"/>
              <w:right w:w="57" w:type="dxa"/>
            </w:tcMar>
            <w:vAlign w:val="center"/>
          </w:tcPr>
          <w:p w:rsidR="00970BDD" w:rsidRPr="004A32E4" w:rsidRDefault="00970BDD" w:rsidP="00970BDD">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r>
      <w:tr w:rsidR="004A32E4" w:rsidRPr="004A32E4" w:rsidTr="00130062">
        <w:trPr>
          <w:cantSplit/>
          <w:trHeight w:val="197"/>
        </w:trPr>
        <w:tc>
          <w:tcPr>
            <w:tcW w:w="2799" w:type="dxa"/>
            <w:tcMar>
              <w:left w:w="57" w:type="dxa"/>
              <w:right w:w="57" w:type="dxa"/>
            </w:tcMar>
            <w:vAlign w:val="center"/>
          </w:tcPr>
          <w:p w:rsidR="00856846" w:rsidRPr="004A32E4" w:rsidRDefault="00856846" w:rsidP="005172F2">
            <w:pPr>
              <w:pStyle w:val="affff7"/>
              <w:ind w:left="0" w:firstLine="0"/>
              <w:jc w:val="left"/>
              <w:rPr>
                <w:rFonts w:ascii="Times New Roman" w:hAnsi="Times New Roman" w:cs="Times New Roman"/>
                <w:sz w:val="24"/>
                <w:szCs w:val="24"/>
              </w:rPr>
            </w:pPr>
            <w:r w:rsidRPr="004A32E4">
              <w:rPr>
                <w:rFonts w:ascii="Times New Roman" w:hAnsi="Times New Roman" w:cs="Times New Roman"/>
                <w:sz w:val="24"/>
                <w:szCs w:val="24"/>
              </w:rPr>
              <w:t>по филиалам</w:t>
            </w:r>
          </w:p>
        </w:tc>
        <w:tc>
          <w:tcPr>
            <w:tcW w:w="993" w:type="dxa"/>
            <w:tcMar>
              <w:left w:w="57" w:type="dxa"/>
              <w:right w:w="57" w:type="dxa"/>
            </w:tcMar>
            <w:vAlign w:val="center"/>
          </w:tcPr>
          <w:p w:rsidR="00856846" w:rsidRPr="004A32E4" w:rsidRDefault="00856846" w:rsidP="005172F2">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c>
          <w:tcPr>
            <w:tcW w:w="1275"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70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70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70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993"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134"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275"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85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708"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r>
      <w:tr w:rsidR="004A32E4" w:rsidRPr="004A32E4" w:rsidTr="00130062">
        <w:trPr>
          <w:cantSplit/>
          <w:trHeight w:val="197"/>
        </w:trPr>
        <w:tc>
          <w:tcPr>
            <w:tcW w:w="2799" w:type="dxa"/>
            <w:tcMar>
              <w:left w:w="57" w:type="dxa"/>
              <w:right w:w="57" w:type="dxa"/>
            </w:tcMar>
            <w:vAlign w:val="center"/>
          </w:tcPr>
          <w:p w:rsidR="00856846" w:rsidRPr="004A32E4" w:rsidRDefault="00856846" w:rsidP="005172F2">
            <w:pPr>
              <w:pStyle w:val="affff7"/>
              <w:ind w:left="0" w:firstLine="0"/>
              <w:jc w:val="left"/>
              <w:rPr>
                <w:rFonts w:ascii="Times New Roman" w:hAnsi="Times New Roman" w:cs="Times New Roman"/>
                <w:sz w:val="24"/>
                <w:szCs w:val="24"/>
              </w:rPr>
            </w:pPr>
            <w:r w:rsidRPr="004A32E4">
              <w:rPr>
                <w:rFonts w:ascii="Times New Roman" w:hAnsi="Times New Roman" w:cs="Times New Roman"/>
                <w:sz w:val="24"/>
                <w:szCs w:val="24"/>
              </w:rPr>
              <w:t>научно-технические услуги</w:t>
            </w:r>
          </w:p>
        </w:tc>
        <w:tc>
          <w:tcPr>
            <w:tcW w:w="993" w:type="dxa"/>
            <w:tcMar>
              <w:left w:w="57" w:type="dxa"/>
              <w:right w:w="57" w:type="dxa"/>
            </w:tcMar>
            <w:vAlign w:val="center"/>
          </w:tcPr>
          <w:p w:rsidR="00856846" w:rsidRPr="004A32E4" w:rsidRDefault="00856846" w:rsidP="005172F2">
            <w:pPr>
              <w:pStyle w:val="affff4"/>
              <w:ind w:firstLine="0"/>
              <w:rPr>
                <w:rFonts w:ascii="Times New Roman" w:hAnsi="Times New Roman" w:cs="Times New Roman"/>
                <w:sz w:val="24"/>
                <w:szCs w:val="24"/>
              </w:rPr>
            </w:pPr>
            <w:r w:rsidRPr="004A32E4">
              <w:rPr>
                <w:rFonts w:ascii="Times New Roman" w:hAnsi="Times New Roman" w:cs="Times New Roman"/>
                <w:sz w:val="24"/>
                <w:szCs w:val="24"/>
              </w:rPr>
              <w:t>0,0</w:t>
            </w:r>
          </w:p>
        </w:tc>
        <w:tc>
          <w:tcPr>
            <w:tcW w:w="1275"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70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70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70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993"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134"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sz w:val="24"/>
                <w:szCs w:val="24"/>
              </w:rPr>
            </w:pPr>
            <w:r w:rsidRPr="004A32E4">
              <w:rPr>
                <w:rFonts w:ascii="Times New Roman" w:hAnsi="Times New Roman" w:cs="Times New Roman"/>
                <w:sz w:val="24"/>
                <w:szCs w:val="24"/>
              </w:rPr>
              <w:t>-</w:t>
            </w:r>
          </w:p>
        </w:tc>
        <w:tc>
          <w:tcPr>
            <w:tcW w:w="1275"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85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708"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r>
      <w:tr w:rsidR="004A32E4" w:rsidRPr="004A32E4" w:rsidTr="00130062">
        <w:trPr>
          <w:cantSplit/>
          <w:trHeight w:val="197"/>
        </w:trPr>
        <w:tc>
          <w:tcPr>
            <w:tcW w:w="2799" w:type="dxa"/>
            <w:tcMar>
              <w:left w:w="57" w:type="dxa"/>
              <w:right w:w="57" w:type="dxa"/>
            </w:tcMar>
            <w:vAlign w:val="center"/>
          </w:tcPr>
          <w:p w:rsidR="00856846" w:rsidRPr="004A32E4" w:rsidRDefault="00856846" w:rsidP="005172F2">
            <w:pPr>
              <w:pStyle w:val="affff7"/>
              <w:ind w:left="0" w:firstLine="0"/>
              <w:jc w:val="left"/>
              <w:rPr>
                <w:rFonts w:ascii="Times New Roman" w:hAnsi="Times New Roman" w:cs="Times New Roman"/>
                <w:sz w:val="24"/>
                <w:szCs w:val="24"/>
              </w:rPr>
            </w:pPr>
            <w:r w:rsidRPr="004A32E4">
              <w:rPr>
                <w:rFonts w:ascii="Times New Roman" w:hAnsi="Times New Roman" w:cs="Times New Roman"/>
                <w:sz w:val="24"/>
                <w:szCs w:val="24"/>
              </w:rPr>
              <w:t>другие работы и услуги</w:t>
            </w:r>
          </w:p>
        </w:tc>
        <w:tc>
          <w:tcPr>
            <w:tcW w:w="993" w:type="dxa"/>
            <w:tcMar>
              <w:left w:w="57" w:type="dxa"/>
              <w:right w:w="57" w:type="dxa"/>
            </w:tcMar>
            <w:vAlign w:val="center"/>
          </w:tcPr>
          <w:p w:rsidR="00856846" w:rsidRPr="004A32E4" w:rsidRDefault="00856846" w:rsidP="005172F2">
            <w:pPr>
              <w:pStyle w:val="affff4"/>
              <w:ind w:firstLine="0"/>
              <w:rPr>
                <w:rFonts w:ascii="Times New Roman" w:hAnsi="Times New Roman" w:cs="Times New Roman"/>
                <w:sz w:val="24"/>
                <w:szCs w:val="24"/>
              </w:rPr>
            </w:pPr>
            <w:r w:rsidRPr="004A32E4">
              <w:rPr>
                <w:rFonts w:ascii="Times New Roman" w:hAnsi="Times New Roman" w:cs="Times New Roman"/>
                <w:sz w:val="24"/>
                <w:szCs w:val="24"/>
              </w:rPr>
              <w:t>7983,0</w:t>
            </w:r>
          </w:p>
        </w:tc>
        <w:tc>
          <w:tcPr>
            <w:tcW w:w="1275" w:type="dxa"/>
            <w:tcMar>
              <w:left w:w="57" w:type="dxa"/>
              <w:right w:w="57" w:type="dxa"/>
            </w:tcMar>
            <w:vAlign w:val="center"/>
          </w:tcPr>
          <w:p w:rsidR="00856846" w:rsidRPr="004A32E4" w:rsidRDefault="00856846" w:rsidP="005172F2">
            <w:pPr>
              <w:pStyle w:val="affff4"/>
              <w:ind w:firstLine="0"/>
              <w:rPr>
                <w:rFonts w:ascii="Times New Roman" w:hAnsi="Times New Roman" w:cs="Times New Roman"/>
                <w:sz w:val="24"/>
                <w:szCs w:val="24"/>
              </w:rPr>
            </w:pPr>
            <w:r w:rsidRPr="004A32E4">
              <w:rPr>
                <w:rFonts w:ascii="Times New Roman" w:hAnsi="Times New Roman" w:cs="Times New Roman"/>
                <w:sz w:val="24"/>
                <w:szCs w:val="24"/>
              </w:rPr>
              <w:t>7813,0</w:t>
            </w:r>
          </w:p>
        </w:tc>
        <w:tc>
          <w:tcPr>
            <w:tcW w:w="170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70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70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993"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1134"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sz w:val="24"/>
                <w:szCs w:val="24"/>
              </w:rPr>
            </w:pPr>
            <w:r w:rsidRPr="004A32E4">
              <w:rPr>
                <w:rFonts w:ascii="Times New Roman" w:hAnsi="Times New Roman" w:cs="Times New Roman"/>
                <w:sz w:val="24"/>
                <w:szCs w:val="24"/>
              </w:rPr>
              <w:t>-</w:t>
            </w:r>
          </w:p>
        </w:tc>
        <w:tc>
          <w:tcPr>
            <w:tcW w:w="1275" w:type="dxa"/>
            <w:tcMar>
              <w:left w:w="57" w:type="dxa"/>
              <w:right w:w="57" w:type="dxa"/>
            </w:tcMar>
            <w:vAlign w:val="center"/>
          </w:tcPr>
          <w:p w:rsidR="00856846" w:rsidRPr="004A32E4" w:rsidRDefault="00856846" w:rsidP="005172F2">
            <w:pPr>
              <w:pStyle w:val="affff4"/>
              <w:ind w:firstLine="0"/>
              <w:rPr>
                <w:rFonts w:ascii="Times New Roman" w:hAnsi="Times New Roman" w:cs="Times New Roman"/>
                <w:b/>
                <w:sz w:val="24"/>
                <w:szCs w:val="24"/>
              </w:rPr>
            </w:pPr>
            <w:r w:rsidRPr="004A32E4">
              <w:rPr>
                <w:rFonts w:ascii="Times New Roman" w:hAnsi="Times New Roman" w:cs="Times New Roman"/>
                <w:sz w:val="24"/>
                <w:szCs w:val="24"/>
              </w:rPr>
              <w:t>170,0</w:t>
            </w:r>
          </w:p>
        </w:tc>
        <w:tc>
          <w:tcPr>
            <w:tcW w:w="851"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c>
          <w:tcPr>
            <w:tcW w:w="708" w:type="dxa"/>
            <w:tcMar>
              <w:left w:w="57" w:type="dxa"/>
              <w:right w:w="57" w:type="dxa"/>
            </w:tcMar>
            <w:vAlign w:val="center"/>
          </w:tcPr>
          <w:p w:rsidR="00856846" w:rsidRPr="004A32E4" w:rsidRDefault="00130062" w:rsidP="005172F2">
            <w:pPr>
              <w:pStyle w:val="affff4"/>
              <w:ind w:firstLine="0"/>
              <w:rPr>
                <w:rFonts w:ascii="Times New Roman" w:hAnsi="Times New Roman" w:cs="Times New Roman"/>
                <w:b/>
                <w:sz w:val="24"/>
                <w:szCs w:val="24"/>
              </w:rPr>
            </w:pPr>
            <w:r w:rsidRPr="004A32E4">
              <w:rPr>
                <w:rFonts w:ascii="Times New Roman" w:hAnsi="Times New Roman" w:cs="Times New Roman"/>
                <w:b/>
                <w:sz w:val="24"/>
                <w:szCs w:val="24"/>
              </w:rPr>
              <w:t>-</w:t>
            </w:r>
          </w:p>
        </w:tc>
      </w:tr>
    </w:tbl>
    <w:p w:rsidR="00856846" w:rsidRPr="004A32E4" w:rsidRDefault="00856846" w:rsidP="00856846">
      <w:pPr>
        <w:spacing w:after="120"/>
        <w:ind w:firstLine="0"/>
        <w:jc w:val="center"/>
        <w:rPr>
          <w:rFonts w:cs="Times New Roman"/>
          <w:b/>
        </w:rPr>
      </w:pPr>
      <w:r w:rsidRPr="004A32E4">
        <w:rPr>
          <w:rFonts w:cs="Times New Roman"/>
          <w:b/>
        </w:rPr>
        <w:t>Выполнение научных исследований и разработок по областям знаний в 2020 году</w:t>
      </w:r>
    </w:p>
    <w:tbl>
      <w:tblPr>
        <w:tblW w:w="5099" w:type="pct"/>
        <w:tblInd w:w="28"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28" w:type="dxa"/>
          <w:right w:w="28" w:type="dxa"/>
        </w:tblCellMar>
        <w:tblLook w:val="04A0" w:firstRow="1" w:lastRow="0" w:firstColumn="1" w:lastColumn="0" w:noHBand="0" w:noVBand="1"/>
      </w:tblPr>
      <w:tblGrid>
        <w:gridCol w:w="4642"/>
        <w:gridCol w:w="992"/>
        <w:gridCol w:w="1985"/>
        <w:gridCol w:w="2126"/>
        <w:gridCol w:w="1843"/>
        <w:gridCol w:w="1701"/>
        <w:gridCol w:w="1842"/>
      </w:tblGrid>
      <w:tr w:rsidR="004A32E4" w:rsidRPr="004A32E4" w:rsidTr="007C314A">
        <w:trPr>
          <w:cantSplit/>
          <w:trHeight w:val="287"/>
          <w:tblHeader/>
        </w:trPr>
        <w:tc>
          <w:tcPr>
            <w:tcW w:w="4642" w:type="dxa"/>
            <w:vMerge w:val="restart"/>
            <w:tcBorders>
              <w:top w:val="single" w:sz="6" w:space="0" w:color="000000"/>
              <w:left w:val="single" w:sz="6" w:space="0" w:color="000000"/>
              <w:bottom w:val="nil"/>
              <w:right w:val="single" w:sz="6" w:space="0" w:color="000000"/>
            </w:tcBorders>
            <w:shd w:val="clear" w:color="auto" w:fill="F2F2F2" w:themeFill="background1" w:themeFillShade="F2"/>
            <w:vAlign w:val="center"/>
            <w:hideMark/>
          </w:tcPr>
          <w:p w:rsidR="00856846" w:rsidRPr="004A32E4" w:rsidRDefault="00856846" w:rsidP="005172F2">
            <w:pPr>
              <w:pStyle w:val="affff9"/>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Область знания</w:t>
            </w:r>
          </w:p>
        </w:tc>
        <w:tc>
          <w:tcPr>
            <w:tcW w:w="992" w:type="dxa"/>
            <w:vMerge w:val="restart"/>
            <w:tcBorders>
              <w:top w:val="single" w:sz="6" w:space="0" w:color="000000"/>
              <w:left w:val="single" w:sz="6" w:space="0" w:color="000000"/>
              <w:bottom w:val="nil"/>
              <w:right w:val="single" w:sz="6" w:space="0" w:color="000000"/>
            </w:tcBorders>
            <w:shd w:val="clear" w:color="auto" w:fill="F2F2F2" w:themeFill="background1" w:themeFillShade="F2"/>
            <w:vAlign w:val="center"/>
            <w:hideMark/>
          </w:tcPr>
          <w:p w:rsidR="00856846" w:rsidRPr="004A32E4" w:rsidRDefault="00856846" w:rsidP="007C314A">
            <w:pPr>
              <w:pStyle w:val="affff9"/>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Код по ГРНТИ</w:t>
            </w:r>
          </w:p>
        </w:tc>
        <w:tc>
          <w:tcPr>
            <w:tcW w:w="1985" w:type="dxa"/>
            <w:vMerge w:val="restart"/>
            <w:tcBorders>
              <w:top w:val="single" w:sz="6" w:space="0" w:color="000000"/>
              <w:left w:val="single" w:sz="6" w:space="0" w:color="000000"/>
              <w:bottom w:val="nil"/>
              <w:right w:val="single" w:sz="6" w:space="0" w:color="auto"/>
            </w:tcBorders>
            <w:shd w:val="clear" w:color="auto" w:fill="F2F2F2" w:themeFill="background1" w:themeFillShade="F2"/>
            <w:vAlign w:val="center"/>
            <w:hideMark/>
          </w:tcPr>
          <w:p w:rsidR="00856846" w:rsidRPr="004A32E4" w:rsidRDefault="00856846" w:rsidP="007C314A">
            <w:pPr>
              <w:pStyle w:val="affff9"/>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Объем финансирования, тыс. р.</w:t>
            </w:r>
          </w:p>
        </w:tc>
        <w:tc>
          <w:tcPr>
            <w:tcW w:w="7512" w:type="dxa"/>
            <w:gridSpan w:val="4"/>
            <w:tcBorders>
              <w:top w:val="single" w:sz="6" w:space="0" w:color="000000"/>
              <w:left w:val="single" w:sz="6" w:space="0" w:color="000000"/>
              <w:bottom w:val="single" w:sz="6" w:space="0" w:color="000000"/>
              <w:right w:val="single" w:sz="6" w:space="0" w:color="auto"/>
            </w:tcBorders>
            <w:shd w:val="clear" w:color="auto" w:fill="F2F2F2" w:themeFill="background1" w:themeFillShade="F2"/>
            <w:vAlign w:val="center"/>
            <w:hideMark/>
          </w:tcPr>
          <w:p w:rsidR="00856846" w:rsidRPr="004A32E4" w:rsidRDefault="00856846" w:rsidP="005172F2">
            <w:pPr>
              <w:pStyle w:val="affff9"/>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В том числе, тыс. р.</w:t>
            </w:r>
          </w:p>
        </w:tc>
      </w:tr>
      <w:tr w:rsidR="004A32E4" w:rsidRPr="004A32E4" w:rsidTr="007C314A">
        <w:trPr>
          <w:cantSplit/>
          <w:tblHeader/>
        </w:trPr>
        <w:tc>
          <w:tcPr>
            <w:tcW w:w="4642" w:type="dxa"/>
            <w:vMerge/>
            <w:tcBorders>
              <w:top w:val="single" w:sz="6" w:space="0" w:color="000000"/>
              <w:left w:val="single" w:sz="6" w:space="0" w:color="000000"/>
              <w:bottom w:val="nil"/>
              <w:right w:val="single" w:sz="6" w:space="0" w:color="000000"/>
            </w:tcBorders>
            <w:shd w:val="clear" w:color="auto" w:fill="F2F2F2" w:themeFill="background1" w:themeFillShade="F2"/>
            <w:vAlign w:val="center"/>
            <w:hideMark/>
          </w:tcPr>
          <w:p w:rsidR="00856846" w:rsidRPr="004A32E4" w:rsidRDefault="00856846" w:rsidP="005172F2">
            <w:pPr>
              <w:ind w:firstLine="0"/>
              <w:jc w:val="center"/>
              <w:rPr>
                <w:rFonts w:eastAsia="Times New Roman" w:cs="Times New Roman"/>
                <w:b/>
                <w:sz w:val="24"/>
                <w:szCs w:val="24"/>
              </w:rPr>
            </w:pPr>
          </w:p>
        </w:tc>
        <w:tc>
          <w:tcPr>
            <w:tcW w:w="992" w:type="dxa"/>
            <w:vMerge/>
            <w:tcBorders>
              <w:top w:val="single" w:sz="6" w:space="0" w:color="000000"/>
              <w:left w:val="single" w:sz="6" w:space="0" w:color="000000"/>
              <w:bottom w:val="nil"/>
              <w:right w:val="single" w:sz="6" w:space="0" w:color="000000"/>
            </w:tcBorders>
            <w:shd w:val="clear" w:color="auto" w:fill="F2F2F2" w:themeFill="background1" w:themeFillShade="F2"/>
            <w:vAlign w:val="center"/>
            <w:hideMark/>
          </w:tcPr>
          <w:p w:rsidR="00856846" w:rsidRPr="004A32E4" w:rsidRDefault="00856846" w:rsidP="005172F2">
            <w:pPr>
              <w:ind w:firstLine="0"/>
              <w:jc w:val="center"/>
              <w:rPr>
                <w:rFonts w:eastAsia="Times New Roman" w:cs="Times New Roman"/>
                <w:b/>
                <w:sz w:val="24"/>
                <w:szCs w:val="24"/>
              </w:rPr>
            </w:pPr>
          </w:p>
        </w:tc>
        <w:tc>
          <w:tcPr>
            <w:tcW w:w="1985" w:type="dxa"/>
            <w:vMerge/>
            <w:tcBorders>
              <w:top w:val="single" w:sz="6" w:space="0" w:color="000000"/>
              <w:left w:val="single" w:sz="6" w:space="0" w:color="000000"/>
              <w:bottom w:val="nil"/>
              <w:right w:val="single" w:sz="6" w:space="0" w:color="auto"/>
            </w:tcBorders>
            <w:shd w:val="clear" w:color="auto" w:fill="F2F2F2" w:themeFill="background1" w:themeFillShade="F2"/>
            <w:vAlign w:val="center"/>
            <w:hideMark/>
          </w:tcPr>
          <w:p w:rsidR="00856846" w:rsidRPr="004A32E4" w:rsidRDefault="00856846" w:rsidP="005172F2">
            <w:pPr>
              <w:ind w:firstLine="0"/>
              <w:jc w:val="center"/>
              <w:rPr>
                <w:rFonts w:eastAsia="Times New Roman" w:cs="Times New Roman"/>
                <w:b/>
                <w:sz w:val="24"/>
                <w:szCs w:val="24"/>
              </w:rPr>
            </w:pPr>
          </w:p>
        </w:tc>
        <w:tc>
          <w:tcPr>
            <w:tcW w:w="2126" w:type="dxa"/>
            <w:tcBorders>
              <w:top w:val="nil"/>
              <w:left w:val="single" w:sz="6" w:space="0" w:color="auto"/>
              <w:bottom w:val="nil"/>
              <w:right w:val="single" w:sz="6" w:space="0" w:color="000000"/>
            </w:tcBorders>
            <w:shd w:val="clear" w:color="auto" w:fill="F2F2F2" w:themeFill="background1" w:themeFillShade="F2"/>
            <w:vAlign w:val="center"/>
            <w:hideMark/>
          </w:tcPr>
          <w:p w:rsidR="00856846" w:rsidRPr="004A32E4" w:rsidRDefault="00856846" w:rsidP="007C314A">
            <w:pPr>
              <w:pStyle w:val="affff9"/>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фундаментальные исследования</w:t>
            </w:r>
          </w:p>
        </w:tc>
        <w:tc>
          <w:tcPr>
            <w:tcW w:w="1843" w:type="dxa"/>
            <w:tcBorders>
              <w:top w:val="nil"/>
              <w:left w:val="single" w:sz="6" w:space="0" w:color="000000"/>
              <w:bottom w:val="nil"/>
              <w:right w:val="single" w:sz="6" w:space="0" w:color="000000"/>
            </w:tcBorders>
            <w:shd w:val="clear" w:color="auto" w:fill="F2F2F2" w:themeFill="background1" w:themeFillShade="F2"/>
            <w:vAlign w:val="center"/>
            <w:hideMark/>
          </w:tcPr>
          <w:p w:rsidR="00856846" w:rsidRPr="004A32E4" w:rsidRDefault="00856846" w:rsidP="007C314A">
            <w:pPr>
              <w:pStyle w:val="affff9"/>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прикладные исследования</w:t>
            </w:r>
          </w:p>
        </w:tc>
        <w:tc>
          <w:tcPr>
            <w:tcW w:w="1701" w:type="dxa"/>
            <w:tcBorders>
              <w:top w:val="nil"/>
              <w:left w:val="single" w:sz="6" w:space="0" w:color="000000"/>
              <w:bottom w:val="nil"/>
              <w:right w:val="single" w:sz="6" w:space="0" w:color="000000"/>
            </w:tcBorders>
            <w:shd w:val="clear" w:color="auto" w:fill="F2F2F2" w:themeFill="background1" w:themeFillShade="F2"/>
            <w:vAlign w:val="center"/>
            <w:hideMark/>
          </w:tcPr>
          <w:p w:rsidR="00856846" w:rsidRPr="004A32E4" w:rsidRDefault="00856846" w:rsidP="007C314A">
            <w:pPr>
              <w:pStyle w:val="affff9"/>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поисковые исследования</w:t>
            </w:r>
          </w:p>
        </w:tc>
        <w:tc>
          <w:tcPr>
            <w:tcW w:w="1842" w:type="dxa"/>
            <w:tcBorders>
              <w:top w:val="nil"/>
              <w:left w:val="single" w:sz="6" w:space="0" w:color="000000"/>
              <w:bottom w:val="nil"/>
              <w:right w:val="single" w:sz="6" w:space="0" w:color="000000"/>
            </w:tcBorders>
            <w:shd w:val="clear" w:color="auto" w:fill="F2F2F2" w:themeFill="background1" w:themeFillShade="F2"/>
            <w:vAlign w:val="center"/>
            <w:hideMark/>
          </w:tcPr>
          <w:p w:rsidR="00856846" w:rsidRPr="004A32E4" w:rsidRDefault="00856846" w:rsidP="007C314A">
            <w:pPr>
              <w:pStyle w:val="affff9"/>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экспериментальные разработки</w:t>
            </w:r>
          </w:p>
        </w:tc>
      </w:tr>
      <w:tr w:rsidR="004A32E4" w:rsidRPr="004A32E4" w:rsidTr="007C314A">
        <w:trPr>
          <w:cantSplit/>
        </w:trPr>
        <w:tc>
          <w:tcPr>
            <w:tcW w:w="4642"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130062">
            <w:pPr>
              <w:pStyle w:val="affff7"/>
              <w:ind w:left="0" w:firstLine="0"/>
              <w:jc w:val="left"/>
              <w:rPr>
                <w:rFonts w:ascii="Times New Roman" w:hAnsi="Times New Roman" w:cs="Times New Roman"/>
                <w:sz w:val="24"/>
                <w:szCs w:val="24"/>
                <w:lang w:eastAsia="en-US"/>
              </w:rPr>
            </w:pPr>
            <w:r w:rsidRPr="004A32E4">
              <w:rPr>
                <w:rFonts w:ascii="Times New Roman" w:hAnsi="Times New Roman" w:cs="Times New Roman"/>
                <w:sz w:val="24"/>
                <w:szCs w:val="24"/>
                <w:lang w:eastAsia="en-US"/>
              </w:rPr>
              <w:t>Всего по областям знаний,</w:t>
            </w:r>
            <w:r w:rsidR="00130062" w:rsidRPr="004A32E4">
              <w:rPr>
                <w:rFonts w:ascii="Times New Roman" w:hAnsi="Times New Roman" w:cs="Times New Roman"/>
                <w:sz w:val="24"/>
                <w:szCs w:val="24"/>
                <w:lang w:eastAsia="en-US"/>
              </w:rPr>
              <w:t xml:space="preserve"> </w:t>
            </w:r>
            <w:r w:rsidRPr="004A32E4">
              <w:rPr>
                <w:rFonts w:ascii="Times New Roman" w:hAnsi="Times New Roman" w:cs="Times New Roman"/>
                <w:sz w:val="24"/>
                <w:szCs w:val="24"/>
                <w:lang w:eastAsia="en-US"/>
              </w:rPr>
              <w:t>в том числе:</w:t>
            </w:r>
          </w:p>
        </w:tc>
        <w:tc>
          <w:tcPr>
            <w:tcW w:w="992" w:type="dxa"/>
            <w:tcBorders>
              <w:top w:val="single" w:sz="6" w:space="0" w:color="auto"/>
              <w:left w:val="single" w:sz="6" w:space="0" w:color="000000"/>
              <w:bottom w:val="single" w:sz="6" w:space="0" w:color="auto"/>
              <w:right w:val="single" w:sz="6" w:space="0" w:color="000000"/>
            </w:tcBorders>
            <w:vAlign w:val="center"/>
          </w:tcPr>
          <w:p w:rsidR="00970BDD" w:rsidRPr="004A32E4" w:rsidRDefault="00970BDD" w:rsidP="00970BDD">
            <w:pPr>
              <w:pStyle w:val="affff9"/>
              <w:ind w:firstLine="0"/>
              <w:rPr>
                <w:rFonts w:ascii="Times New Roman" w:hAnsi="Times New Roman" w:cs="Times New Roman"/>
                <w:sz w:val="24"/>
                <w:szCs w:val="24"/>
                <w:lang w:eastAsia="en-US"/>
              </w:rPr>
            </w:pPr>
          </w:p>
        </w:tc>
        <w:tc>
          <w:tcPr>
            <w:tcW w:w="1985"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67814,9</w:t>
            </w:r>
          </w:p>
        </w:tc>
        <w:tc>
          <w:tcPr>
            <w:tcW w:w="2126"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30411,3</w:t>
            </w:r>
          </w:p>
        </w:tc>
        <w:tc>
          <w:tcPr>
            <w:tcW w:w="1843"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37403,6</w:t>
            </w:r>
          </w:p>
        </w:tc>
        <w:tc>
          <w:tcPr>
            <w:tcW w:w="1701"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0,0</w:t>
            </w:r>
          </w:p>
        </w:tc>
        <w:tc>
          <w:tcPr>
            <w:tcW w:w="1842"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b/>
                <w:sz w:val="24"/>
                <w:szCs w:val="24"/>
                <w:lang w:eastAsia="en-US"/>
              </w:rPr>
            </w:pPr>
            <w:r w:rsidRPr="004A32E4">
              <w:rPr>
                <w:rFonts w:ascii="Times New Roman" w:hAnsi="Times New Roman" w:cs="Times New Roman"/>
                <w:b/>
                <w:sz w:val="24"/>
                <w:szCs w:val="24"/>
                <w:lang w:eastAsia="en-US"/>
              </w:rPr>
              <w:t>0,0</w:t>
            </w:r>
          </w:p>
        </w:tc>
      </w:tr>
      <w:tr w:rsidR="004A32E4" w:rsidRPr="004A32E4" w:rsidTr="007C314A">
        <w:trPr>
          <w:cantSplit/>
        </w:trPr>
        <w:tc>
          <w:tcPr>
            <w:tcW w:w="4642"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7"/>
              <w:ind w:left="0" w:firstLine="0"/>
              <w:jc w:val="left"/>
              <w:rPr>
                <w:rFonts w:ascii="Times New Roman" w:hAnsi="Times New Roman" w:cs="Times New Roman"/>
                <w:sz w:val="24"/>
                <w:szCs w:val="24"/>
                <w:lang w:eastAsia="en-US"/>
              </w:rPr>
            </w:pPr>
            <w:r w:rsidRPr="004A32E4">
              <w:rPr>
                <w:rFonts w:ascii="Times New Roman" w:hAnsi="Times New Roman" w:cs="Times New Roman"/>
                <w:sz w:val="24"/>
                <w:szCs w:val="24"/>
                <w:lang w:eastAsia="en-US"/>
              </w:rPr>
              <w:t>ОБЩЕСТВЕННЫЕ НАУКИ</w:t>
            </w:r>
          </w:p>
        </w:tc>
        <w:tc>
          <w:tcPr>
            <w:tcW w:w="992"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9"/>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00-26</w:t>
            </w:r>
          </w:p>
        </w:tc>
        <w:tc>
          <w:tcPr>
            <w:tcW w:w="1985"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58444,0</w:t>
            </w:r>
          </w:p>
        </w:tc>
        <w:tc>
          <w:tcPr>
            <w:tcW w:w="2126"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21040,4</w:t>
            </w:r>
          </w:p>
        </w:tc>
        <w:tc>
          <w:tcPr>
            <w:tcW w:w="1843"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37403,6</w:t>
            </w:r>
          </w:p>
        </w:tc>
        <w:tc>
          <w:tcPr>
            <w:tcW w:w="1701"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1842"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r>
      <w:tr w:rsidR="004A32E4" w:rsidRPr="004A32E4" w:rsidTr="007C314A">
        <w:trPr>
          <w:cantSplit/>
        </w:trPr>
        <w:tc>
          <w:tcPr>
            <w:tcW w:w="4642"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7"/>
              <w:ind w:left="0" w:firstLine="0"/>
              <w:jc w:val="left"/>
              <w:rPr>
                <w:rFonts w:ascii="Times New Roman" w:hAnsi="Times New Roman" w:cs="Times New Roman"/>
                <w:sz w:val="24"/>
                <w:szCs w:val="24"/>
                <w:lang w:eastAsia="en-US"/>
              </w:rPr>
            </w:pPr>
            <w:r w:rsidRPr="004A32E4">
              <w:rPr>
                <w:rFonts w:ascii="Times New Roman" w:hAnsi="Times New Roman" w:cs="Times New Roman"/>
                <w:sz w:val="24"/>
                <w:szCs w:val="24"/>
                <w:lang w:eastAsia="en-US"/>
              </w:rPr>
              <w:t>Психология</w:t>
            </w:r>
          </w:p>
        </w:tc>
        <w:tc>
          <w:tcPr>
            <w:tcW w:w="992"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9"/>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15</w:t>
            </w:r>
          </w:p>
        </w:tc>
        <w:tc>
          <w:tcPr>
            <w:tcW w:w="1985"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50194,0</w:t>
            </w:r>
          </w:p>
        </w:tc>
        <w:tc>
          <w:tcPr>
            <w:tcW w:w="2126"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21040,4</w:t>
            </w:r>
          </w:p>
        </w:tc>
        <w:tc>
          <w:tcPr>
            <w:tcW w:w="1843" w:type="dxa"/>
            <w:tcBorders>
              <w:top w:val="single" w:sz="6" w:space="0" w:color="auto"/>
              <w:left w:val="single" w:sz="6" w:space="0" w:color="000000"/>
              <w:bottom w:val="single" w:sz="6" w:space="0" w:color="auto"/>
              <w:right w:val="single" w:sz="6" w:space="0" w:color="000000"/>
            </w:tcBorders>
            <w:vAlign w:val="center"/>
            <w:hideMark/>
          </w:tcPr>
          <w:p w:rsidR="00970BDD" w:rsidRPr="004A32E4" w:rsidRDefault="00970BDD" w:rsidP="00970BDD">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29153,6</w:t>
            </w:r>
          </w:p>
        </w:tc>
        <w:tc>
          <w:tcPr>
            <w:tcW w:w="1701" w:type="dxa"/>
            <w:tcBorders>
              <w:top w:val="single" w:sz="6" w:space="0" w:color="auto"/>
              <w:left w:val="single" w:sz="6" w:space="0" w:color="000000"/>
              <w:bottom w:val="single" w:sz="6" w:space="0" w:color="auto"/>
              <w:right w:val="single" w:sz="6" w:space="0" w:color="000000"/>
            </w:tcBorders>
            <w:vAlign w:val="center"/>
          </w:tcPr>
          <w:p w:rsidR="00970BDD" w:rsidRPr="004A32E4" w:rsidRDefault="00970BDD" w:rsidP="00970BDD">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1842" w:type="dxa"/>
            <w:tcBorders>
              <w:top w:val="single" w:sz="6" w:space="0" w:color="auto"/>
              <w:left w:val="single" w:sz="6" w:space="0" w:color="000000"/>
              <w:bottom w:val="single" w:sz="6" w:space="0" w:color="auto"/>
              <w:right w:val="single" w:sz="6" w:space="0" w:color="000000"/>
            </w:tcBorders>
            <w:vAlign w:val="center"/>
          </w:tcPr>
          <w:p w:rsidR="00970BDD" w:rsidRPr="004A32E4" w:rsidRDefault="00970BDD" w:rsidP="00970BDD">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r>
      <w:tr w:rsidR="004A32E4" w:rsidRPr="004A32E4" w:rsidTr="007C314A">
        <w:trPr>
          <w:cantSplit/>
        </w:trPr>
        <w:tc>
          <w:tcPr>
            <w:tcW w:w="4642"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7"/>
              <w:ind w:left="0" w:firstLine="0"/>
              <w:jc w:val="left"/>
              <w:rPr>
                <w:rFonts w:ascii="Times New Roman" w:hAnsi="Times New Roman" w:cs="Times New Roman"/>
                <w:sz w:val="24"/>
                <w:szCs w:val="24"/>
                <w:lang w:eastAsia="en-US"/>
              </w:rPr>
            </w:pPr>
            <w:r w:rsidRPr="004A32E4">
              <w:rPr>
                <w:rFonts w:ascii="Times New Roman" w:hAnsi="Times New Roman" w:cs="Times New Roman"/>
                <w:sz w:val="24"/>
                <w:szCs w:val="24"/>
                <w:lang w:eastAsia="en-US"/>
              </w:rPr>
              <w:t>Информатика</w:t>
            </w:r>
          </w:p>
        </w:tc>
        <w:tc>
          <w:tcPr>
            <w:tcW w:w="992"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9"/>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20</w:t>
            </w:r>
          </w:p>
        </w:tc>
        <w:tc>
          <w:tcPr>
            <w:tcW w:w="1985"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8250,0</w:t>
            </w:r>
          </w:p>
        </w:tc>
        <w:tc>
          <w:tcPr>
            <w:tcW w:w="2126" w:type="dxa"/>
            <w:tcBorders>
              <w:top w:val="single" w:sz="6" w:space="0" w:color="auto"/>
              <w:left w:val="single" w:sz="6" w:space="0" w:color="000000"/>
              <w:bottom w:val="single" w:sz="6" w:space="0" w:color="auto"/>
              <w:right w:val="single" w:sz="6" w:space="0" w:color="000000"/>
            </w:tcBorders>
            <w:vAlign w:val="center"/>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1843"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8250,0</w:t>
            </w:r>
          </w:p>
        </w:tc>
        <w:tc>
          <w:tcPr>
            <w:tcW w:w="1701" w:type="dxa"/>
            <w:tcBorders>
              <w:top w:val="single" w:sz="6" w:space="0" w:color="auto"/>
              <w:left w:val="single" w:sz="6" w:space="0" w:color="000000"/>
              <w:bottom w:val="single" w:sz="6" w:space="0" w:color="auto"/>
              <w:right w:val="single" w:sz="6" w:space="0" w:color="000000"/>
            </w:tcBorders>
            <w:vAlign w:val="center"/>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1842" w:type="dxa"/>
            <w:tcBorders>
              <w:top w:val="single" w:sz="6" w:space="0" w:color="auto"/>
              <w:left w:val="single" w:sz="6" w:space="0" w:color="000000"/>
              <w:bottom w:val="single" w:sz="6" w:space="0" w:color="auto"/>
              <w:right w:val="single" w:sz="6" w:space="0" w:color="000000"/>
            </w:tcBorders>
            <w:vAlign w:val="center"/>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r>
      <w:tr w:rsidR="004A32E4" w:rsidRPr="004A32E4" w:rsidTr="007C314A">
        <w:trPr>
          <w:cantSplit/>
        </w:trPr>
        <w:tc>
          <w:tcPr>
            <w:tcW w:w="4642"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7"/>
              <w:ind w:left="0" w:firstLine="0"/>
              <w:jc w:val="left"/>
              <w:rPr>
                <w:rFonts w:ascii="Times New Roman" w:hAnsi="Times New Roman" w:cs="Times New Roman"/>
                <w:sz w:val="24"/>
                <w:szCs w:val="24"/>
                <w:lang w:eastAsia="en-US"/>
              </w:rPr>
            </w:pPr>
            <w:r w:rsidRPr="004A32E4">
              <w:rPr>
                <w:rFonts w:ascii="Times New Roman" w:hAnsi="Times New Roman" w:cs="Times New Roman"/>
                <w:sz w:val="24"/>
                <w:szCs w:val="24"/>
                <w:lang w:eastAsia="en-US"/>
              </w:rPr>
              <w:t>ЕСТЕСТВЕННЫЕ И ТОЧНЫЕ НАУКИ</w:t>
            </w:r>
          </w:p>
        </w:tc>
        <w:tc>
          <w:tcPr>
            <w:tcW w:w="992"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9"/>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27-43</w:t>
            </w:r>
          </w:p>
        </w:tc>
        <w:tc>
          <w:tcPr>
            <w:tcW w:w="1985"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9370,9</w:t>
            </w:r>
          </w:p>
        </w:tc>
        <w:tc>
          <w:tcPr>
            <w:tcW w:w="2126"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9370,9</w:t>
            </w:r>
          </w:p>
        </w:tc>
        <w:tc>
          <w:tcPr>
            <w:tcW w:w="1843"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1701"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1842"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r>
      <w:tr w:rsidR="004A32E4" w:rsidRPr="004A32E4" w:rsidTr="007C314A">
        <w:trPr>
          <w:cantSplit/>
        </w:trPr>
        <w:tc>
          <w:tcPr>
            <w:tcW w:w="4642"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7"/>
              <w:ind w:left="0" w:firstLine="0"/>
              <w:jc w:val="left"/>
              <w:rPr>
                <w:rFonts w:ascii="Times New Roman" w:hAnsi="Times New Roman" w:cs="Times New Roman"/>
                <w:sz w:val="24"/>
                <w:szCs w:val="24"/>
                <w:lang w:eastAsia="en-US"/>
              </w:rPr>
            </w:pPr>
            <w:r w:rsidRPr="004A32E4">
              <w:rPr>
                <w:rFonts w:ascii="Times New Roman" w:hAnsi="Times New Roman" w:cs="Times New Roman"/>
                <w:sz w:val="24"/>
                <w:szCs w:val="24"/>
                <w:lang w:eastAsia="en-US"/>
              </w:rPr>
              <w:t>Биология</w:t>
            </w:r>
          </w:p>
        </w:tc>
        <w:tc>
          <w:tcPr>
            <w:tcW w:w="992"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9"/>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34</w:t>
            </w:r>
          </w:p>
        </w:tc>
        <w:tc>
          <w:tcPr>
            <w:tcW w:w="1985"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9370,9</w:t>
            </w:r>
          </w:p>
        </w:tc>
        <w:tc>
          <w:tcPr>
            <w:tcW w:w="2126"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9370,9</w:t>
            </w:r>
          </w:p>
        </w:tc>
        <w:tc>
          <w:tcPr>
            <w:tcW w:w="1843" w:type="dxa"/>
            <w:tcBorders>
              <w:top w:val="single" w:sz="6" w:space="0" w:color="auto"/>
              <w:left w:val="single" w:sz="6" w:space="0" w:color="000000"/>
              <w:bottom w:val="single" w:sz="6" w:space="0" w:color="auto"/>
              <w:right w:val="single" w:sz="6" w:space="0" w:color="000000"/>
            </w:tcBorders>
            <w:vAlign w:val="center"/>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1701" w:type="dxa"/>
            <w:tcBorders>
              <w:top w:val="single" w:sz="6" w:space="0" w:color="auto"/>
              <w:left w:val="single" w:sz="6" w:space="0" w:color="000000"/>
              <w:bottom w:val="single" w:sz="6" w:space="0" w:color="auto"/>
              <w:right w:val="single" w:sz="6" w:space="0" w:color="000000"/>
            </w:tcBorders>
            <w:vAlign w:val="center"/>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1842" w:type="dxa"/>
            <w:tcBorders>
              <w:top w:val="single" w:sz="6" w:space="0" w:color="auto"/>
              <w:left w:val="single" w:sz="6" w:space="0" w:color="000000"/>
              <w:bottom w:val="single" w:sz="6" w:space="0" w:color="auto"/>
              <w:right w:val="single" w:sz="6" w:space="0" w:color="000000"/>
            </w:tcBorders>
            <w:vAlign w:val="center"/>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r>
      <w:tr w:rsidR="004A32E4" w:rsidRPr="004A32E4" w:rsidTr="007C314A">
        <w:trPr>
          <w:cantSplit/>
        </w:trPr>
        <w:tc>
          <w:tcPr>
            <w:tcW w:w="4642"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7"/>
              <w:ind w:left="0" w:firstLine="0"/>
              <w:jc w:val="left"/>
              <w:rPr>
                <w:rFonts w:ascii="Times New Roman" w:hAnsi="Times New Roman" w:cs="Times New Roman"/>
                <w:sz w:val="24"/>
                <w:szCs w:val="24"/>
                <w:lang w:eastAsia="en-US"/>
              </w:rPr>
            </w:pPr>
            <w:r w:rsidRPr="004A32E4">
              <w:rPr>
                <w:rFonts w:ascii="Times New Roman" w:hAnsi="Times New Roman" w:cs="Times New Roman"/>
                <w:sz w:val="24"/>
                <w:szCs w:val="24"/>
                <w:lang w:eastAsia="en-US"/>
              </w:rPr>
              <w:t>ТЕХНИЧЕСКИЕ И ПРИКЛАДНЫЕ НАУКИ. ОТРАСЛИ ЭКОНОМИКИ</w:t>
            </w:r>
          </w:p>
        </w:tc>
        <w:tc>
          <w:tcPr>
            <w:tcW w:w="992"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9"/>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44-81</w:t>
            </w:r>
          </w:p>
        </w:tc>
        <w:tc>
          <w:tcPr>
            <w:tcW w:w="1985"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2126"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1843"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1701"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c>
          <w:tcPr>
            <w:tcW w:w="1842" w:type="dxa"/>
            <w:tcBorders>
              <w:top w:val="single" w:sz="6" w:space="0" w:color="auto"/>
              <w:left w:val="single" w:sz="6" w:space="0" w:color="000000"/>
              <w:bottom w:val="single" w:sz="6" w:space="0" w:color="auto"/>
              <w:right w:val="single" w:sz="6" w:space="0" w:color="000000"/>
            </w:tcBorders>
            <w:vAlign w:val="center"/>
            <w:hideMark/>
          </w:tcPr>
          <w:p w:rsidR="00856846" w:rsidRPr="004A32E4" w:rsidRDefault="00856846" w:rsidP="005172F2">
            <w:pPr>
              <w:pStyle w:val="affff4"/>
              <w:ind w:firstLine="0"/>
              <w:rPr>
                <w:rFonts w:ascii="Times New Roman" w:hAnsi="Times New Roman" w:cs="Times New Roman"/>
                <w:sz w:val="24"/>
                <w:szCs w:val="24"/>
                <w:lang w:eastAsia="en-US"/>
              </w:rPr>
            </w:pPr>
            <w:r w:rsidRPr="004A32E4">
              <w:rPr>
                <w:rFonts w:ascii="Times New Roman" w:hAnsi="Times New Roman" w:cs="Times New Roman"/>
                <w:sz w:val="24"/>
                <w:szCs w:val="24"/>
                <w:lang w:eastAsia="en-US"/>
              </w:rPr>
              <w:t>0,0</w:t>
            </w:r>
          </w:p>
        </w:tc>
      </w:tr>
    </w:tbl>
    <w:p w:rsidR="001E2703" w:rsidRPr="004A32E4" w:rsidRDefault="001E2703" w:rsidP="00E815D5">
      <w:pPr>
        <w:pStyle w:val="1b"/>
        <w:spacing w:before="60"/>
        <w:rPr>
          <w:color w:val="auto"/>
          <w:lang w:eastAsia="ru-RU"/>
        </w:rPr>
        <w:sectPr w:rsidR="001E2703" w:rsidRPr="004A32E4" w:rsidSect="001E2703">
          <w:pgSz w:w="16838" w:h="11906" w:orient="landscape"/>
          <w:pgMar w:top="1701" w:right="1134" w:bottom="851" w:left="851" w:header="709" w:footer="709" w:gutter="0"/>
          <w:cols w:space="708"/>
          <w:docGrid w:linePitch="381"/>
        </w:sectPr>
      </w:pPr>
    </w:p>
    <w:p w:rsidR="00DD4703" w:rsidRPr="004A32E4" w:rsidRDefault="006A5DDB" w:rsidP="00663DB8">
      <w:pPr>
        <w:pStyle w:val="1b"/>
        <w:spacing w:before="60" w:after="120"/>
        <w:rPr>
          <w:color w:val="auto"/>
          <w:lang w:eastAsia="ru-RU"/>
        </w:rPr>
      </w:pPr>
      <w:bookmarkStart w:id="126" w:name="_Toc70339070"/>
      <w:r w:rsidRPr="004A32E4">
        <w:rPr>
          <w:color w:val="auto"/>
          <w:lang w:eastAsia="ru-RU"/>
        </w:rPr>
        <w:lastRenderedPageBreak/>
        <w:t>4</w:t>
      </w:r>
      <w:r w:rsidR="00F53A92" w:rsidRPr="004A32E4">
        <w:rPr>
          <w:color w:val="auto"/>
          <w:lang w:eastAsia="ru-RU"/>
        </w:rPr>
        <w:t xml:space="preserve">. ОБУЧЕНИЕ </w:t>
      </w:r>
      <w:r w:rsidR="00FD5298" w:rsidRPr="004A32E4">
        <w:rPr>
          <w:color w:val="auto"/>
          <w:lang w:eastAsia="ru-RU"/>
        </w:rPr>
        <w:t>ИНВАЛИДОВ И ЛИЦ С ОГРАНИЧЕННЫМИ ВОЗМОЖНОСТЯМИ ЗДОРОВЬЯ (ОВЗ)</w:t>
      </w:r>
      <w:bookmarkEnd w:id="126"/>
    </w:p>
    <w:p w:rsidR="00DD4703" w:rsidRPr="004A32E4" w:rsidRDefault="00DD4703" w:rsidP="00663DB8">
      <w:pPr>
        <w:pStyle w:val="1b"/>
        <w:spacing w:before="60" w:after="120"/>
        <w:rPr>
          <w:color w:val="auto"/>
          <w:lang w:eastAsia="ru-RU"/>
        </w:rPr>
      </w:pPr>
      <w:bookmarkStart w:id="127" w:name="_Toc70339071"/>
      <w:r w:rsidRPr="004A32E4">
        <w:rPr>
          <w:color w:val="auto"/>
          <w:lang w:eastAsia="ru-RU"/>
        </w:rPr>
        <w:t xml:space="preserve">4.1. </w:t>
      </w:r>
      <w:r w:rsidR="00BB7282" w:rsidRPr="004A32E4">
        <w:rPr>
          <w:color w:val="auto"/>
          <w:lang w:eastAsia="ru-RU"/>
        </w:rPr>
        <w:t>Ресурсный учебно-методический центр по обучению инвалидов и лиц с ограниченными возможностями здоровья (ОВЗ)</w:t>
      </w:r>
      <w:bookmarkEnd w:id="127"/>
    </w:p>
    <w:p w:rsidR="00724E19" w:rsidRPr="004A32E4" w:rsidRDefault="00724E19" w:rsidP="00724E19">
      <w:pPr>
        <w:rPr>
          <w:szCs w:val="24"/>
        </w:rPr>
      </w:pPr>
      <w:r w:rsidRPr="004A32E4">
        <w:rPr>
          <w:szCs w:val="24"/>
        </w:rPr>
        <w:t>В 2016 году</w:t>
      </w:r>
      <w:r w:rsidRPr="004A32E4">
        <w:rPr>
          <w:rFonts w:cs="Times New Roman"/>
          <w:szCs w:val="24"/>
        </w:rPr>
        <w:t xml:space="preserve"> ФГБОУ ВО </w:t>
      </w:r>
      <w:r w:rsidRPr="004A32E4">
        <w:rPr>
          <w:szCs w:val="24"/>
        </w:rPr>
        <w:t>МГППУ стал одним из первых университетов, на базе которого был создан ресурсный учебно-методический центр по обучению инвалидов и лиц с ОВЗ (далее - РУМЦ).</w:t>
      </w:r>
    </w:p>
    <w:p w:rsidR="00724E19" w:rsidRPr="004A32E4" w:rsidRDefault="00724E19" w:rsidP="00724E19">
      <w:pPr>
        <w:rPr>
          <w:rFonts w:cs="Times New Roman"/>
          <w:szCs w:val="24"/>
        </w:rPr>
      </w:pPr>
      <w:r w:rsidRPr="004A32E4">
        <w:rPr>
          <w:rFonts w:cs="Times New Roman"/>
          <w:szCs w:val="24"/>
        </w:rPr>
        <w:t>Цели работы РУМЦ - организационное, учебно-методическое, психолого-педагогическое и социокультурное сопровождение студентов с инвалидностью на этапе их обучения в вузе. Обеспечение взаимодействия структурных подразделений университета, задействованных в организации обучения и сопровождения студентов с инвалидностью.</w:t>
      </w:r>
    </w:p>
    <w:p w:rsidR="00724E19" w:rsidRPr="004A32E4" w:rsidRDefault="00724E19" w:rsidP="00724E19">
      <w:pPr>
        <w:rPr>
          <w:rFonts w:cs="Times New Roman"/>
          <w:szCs w:val="24"/>
        </w:rPr>
      </w:pPr>
      <w:r w:rsidRPr="004A32E4">
        <w:rPr>
          <w:rFonts w:cs="Times New Roman"/>
          <w:szCs w:val="24"/>
        </w:rPr>
        <w:t>Задачи центра:</w:t>
      </w:r>
    </w:p>
    <w:p w:rsidR="00724E19" w:rsidRPr="004A32E4" w:rsidRDefault="00724E19" w:rsidP="00724E19">
      <w:pPr>
        <w:rPr>
          <w:rFonts w:cs="Times New Roman"/>
          <w:szCs w:val="24"/>
        </w:rPr>
      </w:pPr>
      <w:r w:rsidRPr="004A32E4">
        <w:rPr>
          <w:rFonts w:cs="Times New Roman"/>
          <w:szCs w:val="24"/>
        </w:rPr>
        <w:t>- Консультирование и оказание методической помощи преподавателям и сотрудникам вуза по подготовке учебно-методических материалов, необходимых для обучения студентов с инвалидностью, в том числе с применением электронного обучения, дистанционных образовательных технологий.</w:t>
      </w:r>
    </w:p>
    <w:p w:rsidR="00724E19" w:rsidRPr="004A32E4" w:rsidRDefault="00724E19" w:rsidP="00724E19">
      <w:pPr>
        <w:rPr>
          <w:rFonts w:cs="Times New Roman"/>
          <w:szCs w:val="24"/>
        </w:rPr>
      </w:pPr>
      <w:r w:rsidRPr="004A32E4">
        <w:rPr>
          <w:rFonts w:cs="Times New Roman"/>
          <w:szCs w:val="24"/>
        </w:rPr>
        <w:t>- Психологическое консультирование и оказание помощи студентам с инвалидностью, обучающихся в вузе.</w:t>
      </w:r>
    </w:p>
    <w:p w:rsidR="00724E19" w:rsidRPr="004A32E4" w:rsidRDefault="00724E19" w:rsidP="00724E19">
      <w:pPr>
        <w:rPr>
          <w:rFonts w:cs="Times New Roman"/>
          <w:szCs w:val="24"/>
        </w:rPr>
      </w:pPr>
      <w:r w:rsidRPr="004A32E4">
        <w:rPr>
          <w:rFonts w:cs="Times New Roman"/>
          <w:szCs w:val="24"/>
        </w:rPr>
        <w:t>- Профконсультационная помощь студентам с инвалидностью и их родителям по вопросам получения высшего образования.</w:t>
      </w:r>
    </w:p>
    <w:p w:rsidR="00724E19" w:rsidRPr="004A32E4" w:rsidRDefault="00724E19" w:rsidP="00724E19">
      <w:pPr>
        <w:rPr>
          <w:rFonts w:cs="Times New Roman"/>
          <w:szCs w:val="24"/>
        </w:rPr>
      </w:pPr>
      <w:r w:rsidRPr="004A32E4">
        <w:rPr>
          <w:rFonts w:cs="Times New Roman"/>
          <w:szCs w:val="24"/>
        </w:rPr>
        <w:t>- Профориентационная помощь абитуриентам с инвалидностью и их родителям по вопросам поступления в вузы.</w:t>
      </w:r>
    </w:p>
    <w:p w:rsidR="00724E19" w:rsidRPr="004A32E4" w:rsidRDefault="00724E19" w:rsidP="00724E19">
      <w:pPr>
        <w:rPr>
          <w:rFonts w:cs="Times New Roman"/>
          <w:szCs w:val="24"/>
        </w:rPr>
      </w:pPr>
      <w:r w:rsidRPr="004A32E4">
        <w:rPr>
          <w:rFonts w:cs="Times New Roman"/>
          <w:szCs w:val="24"/>
        </w:rPr>
        <w:t>- Консультирование по вопросам использования технических средств в обучении студентов с инвалидностью.</w:t>
      </w:r>
    </w:p>
    <w:p w:rsidR="00724E19" w:rsidRPr="004A32E4" w:rsidRDefault="00724E19" w:rsidP="00724E19">
      <w:pPr>
        <w:rPr>
          <w:rFonts w:cs="Times New Roman"/>
          <w:szCs w:val="24"/>
        </w:rPr>
      </w:pPr>
      <w:r w:rsidRPr="004A32E4">
        <w:rPr>
          <w:rFonts w:cs="Times New Roman"/>
          <w:szCs w:val="24"/>
        </w:rPr>
        <w:t>- Взаимодействие с социальными партнерами, работодателями, заинтересованными в трудоустройстве выпускников с инвалидностью.</w:t>
      </w:r>
    </w:p>
    <w:p w:rsidR="00724E19" w:rsidRPr="004A32E4" w:rsidRDefault="00724E19" w:rsidP="00724E19">
      <w:pPr>
        <w:rPr>
          <w:rFonts w:cs="Times New Roman"/>
          <w:szCs w:val="24"/>
        </w:rPr>
      </w:pPr>
      <w:r w:rsidRPr="004A32E4">
        <w:rPr>
          <w:rFonts w:cs="Times New Roman"/>
          <w:szCs w:val="24"/>
        </w:rPr>
        <w:t>- Предоставление практической и консультативной помощи по трудоустройству выпускникам с инвалидностью.</w:t>
      </w:r>
    </w:p>
    <w:p w:rsidR="00724E19" w:rsidRPr="004A32E4" w:rsidRDefault="00724E19" w:rsidP="00724E19">
      <w:pPr>
        <w:rPr>
          <w:rFonts w:cs="Times New Roman"/>
          <w:szCs w:val="24"/>
        </w:rPr>
      </w:pPr>
      <w:r w:rsidRPr="004A32E4">
        <w:rPr>
          <w:rFonts w:cs="Times New Roman"/>
          <w:szCs w:val="24"/>
        </w:rPr>
        <w:t>- Повышение квалификации преподавателей и сотрудников вуза по ввопрсам инклюзивного высшего образования.</w:t>
      </w:r>
    </w:p>
    <w:p w:rsidR="00724E19" w:rsidRPr="004A32E4" w:rsidRDefault="00724E19" w:rsidP="00724E19">
      <w:pPr>
        <w:rPr>
          <w:rFonts w:cs="Times New Roman"/>
          <w:szCs w:val="24"/>
        </w:rPr>
      </w:pPr>
      <w:r w:rsidRPr="004A32E4">
        <w:rPr>
          <w:rFonts w:cs="Times New Roman"/>
          <w:szCs w:val="24"/>
        </w:rPr>
        <w:t xml:space="preserve">Для обеспечения эффективного взаимодействия преподавателей и сотрудников вузов со студентами с инвалидностью разработаны видео инструкции. </w:t>
      </w:r>
    </w:p>
    <w:p w:rsidR="00724E19" w:rsidRPr="004A32E4" w:rsidRDefault="00724E19" w:rsidP="00724E19">
      <w:pPr>
        <w:rPr>
          <w:rFonts w:cs="Times New Roman"/>
          <w:szCs w:val="24"/>
        </w:rPr>
      </w:pPr>
      <w:r w:rsidRPr="004A32E4">
        <w:rPr>
          <w:rFonts w:cs="Times New Roman"/>
          <w:szCs w:val="24"/>
        </w:rPr>
        <w:t>РУМЦ располагает специальным оборудованием, которое активно используется преподавателями и сотрудниками при обучении и сопровождении студентов с инвалидностью. В РУМЦ МГППУ были подготовлены видеоинструкции по использованию СТС в процессе обучения данной категории студентов.</w:t>
      </w:r>
    </w:p>
    <w:p w:rsidR="00724E19" w:rsidRPr="004A32E4" w:rsidRDefault="00724E19" w:rsidP="00724E19">
      <w:pPr>
        <w:rPr>
          <w:rFonts w:cs="Times New Roman"/>
          <w:szCs w:val="24"/>
        </w:rPr>
      </w:pPr>
      <w:r w:rsidRPr="004A32E4">
        <w:rPr>
          <w:rFonts w:cs="Times New Roman"/>
          <w:szCs w:val="24"/>
        </w:rPr>
        <w:t>РУМЦ МГППУ имеет официальный сайт, где преподаватели и сотрудники нашего университета могут получить полезную информацию, связанную с инклюзивным высшим образованием.</w:t>
      </w:r>
    </w:p>
    <w:p w:rsidR="00724E19" w:rsidRPr="004A32E4" w:rsidRDefault="00724E19" w:rsidP="00724E19">
      <w:pPr>
        <w:rPr>
          <w:rFonts w:cs="Times New Roman"/>
          <w:szCs w:val="24"/>
        </w:rPr>
      </w:pPr>
      <w:r w:rsidRPr="004A32E4">
        <w:rPr>
          <w:rFonts w:cs="Times New Roman"/>
          <w:szCs w:val="24"/>
        </w:rPr>
        <w:lastRenderedPageBreak/>
        <w:t>Одним из важных проектов, которые реализуются РУМЦ является проект</w:t>
      </w:r>
      <w:r w:rsidRPr="004A32E4">
        <w:rPr>
          <w:rFonts w:cs="Times New Roman"/>
          <w:b/>
          <w:szCs w:val="24"/>
        </w:rPr>
        <w:t xml:space="preserve"> </w:t>
      </w:r>
      <w:r w:rsidRPr="004A32E4">
        <w:rPr>
          <w:rFonts w:cs="Times New Roman"/>
          <w:szCs w:val="24"/>
        </w:rPr>
        <w:t>Доверенные студенты</w:t>
      </w:r>
      <w:r w:rsidRPr="004A32E4">
        <w:rPr>
          <w:rFonts w:cs="Times New Roman"/>
          <w:b/>
          <w:szCs w:val="24"/>
        </w:rPr>
        <w:t xml:space="preserve">. </w:t>
      </w:r>
      <w:r w:rsidRPr="004A32E4">
        <w:rPr>
          <w:rFonts w:cs="Times New Roman"/>
          <w:szCs w:val="24"/>
        </w:rPr>
        <w:t>Его цель – всесторонняя поддержка студентов с инвалидностью на этапе их обучения в университете. Проект имеет свой сайт и страницы в социальных сетях, которыми могут воспользоваться наши студенты с инвалидностью.</w:t>
      </w:r>
      <w:r w:rsidRPr="004A32E4">
        <w:rPr>
          <w:rFonts w:eastAsia="Times New Roman" w:cs="Times New Roman"/>
          <w:szCs w:val="24"/>
          <w:lang w:eastAsia="ru-RU"/>
        </w:rPr>
        <w:t xml:space="preserve"> Проекта "Доверенные студенты" был представлен на Всероссийском Конкурсе-мониторинге "Практики организации воспитательной работы с обучающимися образовательных организаций высшего образования. Проект вошел в число проектов-лидеров.</w:t>
      </w:r>
    </w:p>
    <w:p w:rsidR="00724E19" w:rsidRPr="004A32E4" w:rsidRDefault="00724E19" w:rsidP="00724E19">
      <w:pPr>
        <w:rPr>
          <w:rFonts w:cs="Times New Roman"/>
          <w:szCs w:val="24"/>
        </w:rPr>
      </w:pPr>
      <w:r w:rsidRPr="004A32E4">
        <w:rPr>
          <w:rFonts w:cs="Times New Roman"/>
          <w:szCs w:val="24"/>
        </w:rPr>
        <w:t>Одной из главных задач деятельности РУМЦ является</w:t>
      </w:r>
      <w:r w:rsidRPr="004A32E4">
        <w:rPr>
          <w:rFonts w:cs="Times New Roman"/>
          <w:b/>
          <w:szCs w:val="24"/>
        </w:rPr>
        <w:t xml:space="preserve"> </w:t>
      </w:r>
      <w:r w:rsidRPr="004A32E4">
        <w:rPr>
          <w:rFonts w:cs="Times New Roman"/>
          <w:szCs w:val="24"/>
        </w:rPr>
        <w:t>ф</w:t>
      </w:r>
      <w:r w:rsidRPr="004A32E4">
        <w:rPr>
          <w:rFonts w:cs="Times New Roman"/>
          <w:bCs/>
          <w:szCs w:val="24"/>
        </w:rPr>
        <w:t xml:space="preserve">ормирование компетенций ППС и сотрудников вузов в области инклюзивного высшего образования. РУМЦ МГППУ был координатором разработки программы ДПО «Организационные и психолого-педагогические основы ИВО» (72 часа). По данной программе, ежегодно проходят обучение сотрудники и ППС нашего университета. </w:t>
      </w:r>
    </w:p>
    <w:p w:rsidR="00724E19" w:rsidRPr="004A32E4" w:rsidRDefault="00724E19" w:rsidP="00724E19">
      <w:pPr>
        <w:rPr>
          <w:rFonts w:cs="Times New Roman"/>
          <w:szCs w:val="24"/>
        </w:rPr>
      </w:pPr>
      <w:r w:rsidRPr="004A32E4">
        <w:rPr>
          <w:rFonts w:cs="Times New Roman"/>
          <w:szCs w:val="24"/>
        </w:rPr>
        <w:t>При активном участии РУМЦ МГППУ была разработана Программа подготовки волонтеров из числа студентов для сопровождения студентов с инвалидностью. В 2020 году по программе было обучено 120 студентов. Также в 2020 году команда ФГБОУ ВО МГППУ заняла 2 место на Слете волонтеров. Команда волонтеров ФГБОУ ВО МГППУ представила проект по сопровождению лиц с инвалидностью в период получения ими образования.</w:t>
      </w:r>
    </w:p>
    <w:p w:rsidR="00724E19" w:rsidRPr="004A32E4" w:rsidRDefault="00724E19" w:rsidP="00724E19">
      <w:pPr>
        <w:rPr>
          <w:rFonts w:cs="Times New Roman"/>
          <w:szCs w:val="24"/>
        </w:rPr>
      </w:pPr>
      <w:r w:rsidRPr="004A32E4">
        <w:rPr>
          <w:rFonts w:cs="Times New Roman"/>
          <w:szCs w:val="24"/>
        </w:rPr>
        <w:t>С целью увеличения поступающих с инвалидностью в вузы-партнеры РУМЦ МГППУ проводит профориентационные мероприятия в числе которых: интеллектуальные соревнования, брейн-ринги, викторины и конкурсы. Было проведено более 30 профориентационных мероприятий среди школьников с инвалидностью.</w:t>
      </w:r>
    </w:p>
    <w:p w:rsidR="00724E19" w:rsidRPr="004A32E4" w:rsidRDefault="00724E19" w:rsidP="00724E19">
      <w:pPr>
        <w:rPr>
          <w:rFonts w:cs="Times New Roman"/>
          <w:szCs w:val="24"/>
        </w:rPr>
      </w:pPr>
      <w:r w:rsidRPr="004A32E4">
        <w:rPr>
          <w:rFonts w:cs="Times New Roman"/>
          <w:szCs w:val="24"/>
        </w:rPr>
        <w:t>Получение высшего образования человеком с инвалидностью имеет своей целью его трудоустройства, закрепление на рабочем месте и независимая жизнь. В связи с этим РУМЦ ежегодно проводит мероприятия, направленные на содействие</w:t>
      </w:r>
      <w:r w:rsidRPr="004A32E4">
        <w:rPr>
          <w:rFonts w:cs="Times New Roman"/>
          <w:b/>
          <w:bCs/>
          <w:szCs w:val="24"/>
        </w:rPr>
        <w:t xml:space="preserve"> </w:t>
      </w:r>
      <w:r w:rsidRPr="004A32E4">
        <w:rPr>
          <w:rFonts w:cs="Times New Roman"/>
          <w:bCs/>
          <w:szCs w:val="24"/>
        </w:rPr>
        <w:t xml:space="preserve">трудоустройству выпускников с инвалидностью. </w:t>
      </w:r>
      <w:r w:rsidRPr="004A32E4">
        <w:rPr>
          <w:rFonts w:cs="Times New Roman"/>
          <w:szCs w:val="24"/>
        </w:rPr>
        <w:t>Разработаны видеоролики Истории успеха выпускников с инвалидностью, успешно завершивших обучение в ФГБОУ ВО МГППУ.</w:t>
      </w:r>
    </w:p>
    <w:p w:rsidR="00724E19" w:rsidRPr="004A32E4" w:rsidRDefault="00724E19" w:rsidP="00724E19">
      <w:pPr>
        <w:rPr>
          <w:rFonts w:cs="Times New Roman"/>
          <w:szCs w:val="24"/>
        </w:rPr>
      </w:pPr>
      <w:r w:rsidRPr="004A32E4">
        <w:rPr>
          <w:rFonts w:cs="Times New Roman"/>
          <w:szCs w:val="24"/>
        </w:rPr>
        <w:t>РУМЦ МГППУ осуществляет учебно-методическое сопровождение инклюзивного образовательного процесса. Были подготовлены методические разработки и научные публикации, которые посвящены проблемам инклюзивного высшего образования.</w:t>
      </w:r>
    </w:p>
    <w:p w:rsidR="00724E19" w:rsidRPr="004A32E4" w:rsidRDefault="00724E19" w:rsidP="00724E19">
      <w:pPr>
        <w:rPr>
          <w:rFonts w:cs="Times New Roman"/>
          <w:bCs/>
          <w:szCs w:val="24"/>
        </w:rPr>
      </w:pPr>
      <w:r w:rsidRPr="004A32E4">
        <w:rPr>
          <w:rFonts w:cs="Times New Roman"/>
          <w:bCs/>
          <w:szCs w:val="24"/>
        </w:rPr>
        <w:t>РУМЦ МГППУ</w:t>
      </w:r>
      <w:r w:rsidRPr="004A32E4">
        <w:rPr>
          <w:rFonts w:cs="Times New Roman"/>
          <w:b/>
          <w:bCs/>
          <w:szCs w:val="24"/>
        </w:rPr>
        <w:t xml:space="preserve"> – </w:t>
      </w:r>
      <w:r w:rsidRPr="004A32E4">
        <w:rPr>
          <w:rFonts w:cs="Times New Roman"/>
          <w:bCs/>
          <w:szCs w:val="24"/>
        </w:rPr>
        <w:t xml:space="preserve">является флагманом среди ресурсных центров и выступает площадкой проведения крупных сетевых мероприятий. </w:t>
      </w:r>
    </w:p>
    <w:p w:rsidR="00724E19" w:rsidRPr="004A32E4" w:rsidRDefault="00724E19" w:rsidP="00724E19">
      <w:pPr>
        <w:pStyle w:val="a7"/>
        <w:shd w:val="clear" w:color="auto" w:fill="FFFFFF"/>
        <w:ind w:left="0"/>
        <w:rPr>
          <w:rFonts w:eastAsia="Times New Roman" w:cs="Times New Roman"/>
          <w:szCs w:val="24"/>
          <w:lang w:eastAsia="ru-RU"/>
        </w:rPr>
      </w:pPr>
      <w:r w:rsidRPr="004A32E4">
        <w:rPr>
          <w:rFonts w:cs="Times New Roman"/>
          <w:szCs w:val="24"/>
        </w:rPr>
        <w:t xml:space="preserve">РУМЦ принимает активное участие в развитии </w:t>
      </w:r>
      <w:r w:rsidRPr="004A32E4">
        <w:rPr>
          <w:rFonts w:cs="Times New Roman"/>
          <w:szCs w:val="24"/>
          <w:shd w:val="clear" w:color="auto" w:fill="FFFFFF"/>
        </w:rPr>
        <w:t>этапа Чемпионата «Абилимпикс».</w:t>
      </w:r>
    </w:p>
    <w:p w:rsidR="00BB7282" w:rsidRPr="004A32E4" w:rsidRDefault="00724E19" w:rsidP="00724E19">
      <w:pPr>
        <w:rPr>
          <w:rFonts w:cs="Times New Roman"/>
          <w:szCs w:val="24"/>
          <w:shd w:val="clear" w:color="auto" w:fill="FFFFFF"/>
        </w:rPr>
      </w:pPr>
      <w:r w:rsidRPr="004A32E4">
        <w:rPr>
          <w:rFonts w:cs="Times New Roman"/>
          <w:szCs w:val="24"/>
          <w:shd w:val="clear" w:color="auto" w:fill="FFFFFF"/>
        </w:rPr>
        <w:t>4 сотрудника РУМЦ МГППУ прошли обучение и получили удостоверение экспертов Регионального этапа Чемпионата «Абилимпикс».</w:t>
      </w:r>
    </w:p>
    <w:p w:rsidR="00724E19" w:rsidRPr="004A32E4" w:rsidRDefault="00724E19" w:rsidP="00724E19">
      <w:pPr>
        <w:rPr>
          <w:rFonts w:cs="Times New Roman"/>
          <w:szCs w:val="24"/>
          <w:shd w:val="clear" w:color="auto" w:fill="FFFFFF"/>
        </w:rPr>
      </w:pPr>
    </w:p>
    <w:p w:rsidR="00BB7282" w:rsidRPr="004A32E4" w:rsidRDefault="00BB7282" w:rsidP="00BB7282">
      <w:pPr>
        <w:pStyle w:val="1b"/>
        <w:spacing w:before="60" w:after="120"/>
        <w:rPr>
          <w:color w:val="auto"/>
          <w:lang w:eastAsia="ru-RU"/>
        </w:rPr>
      </w:pPr>
      <w:bookmarkStart w:id="128" w:name="_Toc70339072"/>
      <w:r w:rsidRPr="004A32E4">
        <w:rPr>
          <w:color w:val="auto"/>
          <w:lang w:eastAsia="ru-RU"/>
        </w:rPr>
        <w:t>4.</w:t>
      </w:r>
      <w:r w:rsidR="00724E19" w:rsidRPr="004A32E4">
        <w:rPr>
          <w:color w:val="auto"/>
          <w:lang w:eastAsia="ru-RU"/>
        </w:rPr>
        <w:t>2</w:t>
      </w:r>
      <w:r w:rsidRPr="004A32E4">
        <w:rPr>
          <w:color w:val="auto"/>
          <w:lang w:eastAsia="ru-RU"/>
        </w:rPr>
        <w:t>. Безбарьерная среда</w:t>
      </w:r>
      <w:bookmarkEnd w:id="128"/>
    </w:p>
    <w:p w:rsidR="005A7198" w:rsidRPr="004A32E4" w:rsidRDefault="005A7198" w:rsidP="00E815D5">
      <w:pPr>
        <w:spacing w:before="60"/>
        <w:jc w:val="center"/>
        <w:rPr>
          <w:rFonts w:cs="Times New Roman"/>
          <w:szCs w:val="28"/>
        </w:rPr>
      </w:pPr>
      <w:r w:rsidRPr="004A32E4">
        <w:rPr>
          <w:rFonts w:cs="Times New Roman"/>
          <w:szCs w:val="28"/>
        </w:rPr>
        <w:t>Безбарьерная среда ФГБОУ ВО МГППУ представлена в таблице:</w:t>
      </w:r>
    </w:p>
    <w:tbl>
      <w:tblPr>
        <w:tblW w:w="9497" w:type="dxa"/>
        <w:tblInd w:w="108" w:type="dxa"/>
        <w:tblLayout w:type="fixed"/>
        <w:tblLook w:val="04A0" w:firstRow="1" w:lastRow="0" w:firstColumn="1" w:lastColumn="0" w:noHBand="0" w:noVBand="1"/>
      </w:tblPr>
      <w:tblGrid>
        <w:gridCol w:w="426"/>
        <w:gridCol w:w="1667"/>
        <w:gridCol w:w="1168"/>
        <w:gridCol w:w="1068"/>
        <w:gridCol w:w="810"/>
        <w:gridCol w:w="815"/>
        <w:gridCol w:w="850"/>
        <w:gridCol w:w="850"/>
        <w:gridCol w:w="851"/>
        <w:gridCol w:w="992"/>
      </w:tblGrid>
      <w:tr w:rsidR="004A32E4" w:rsidRPr="004A32E4" w:rsidTr="002C49EE">
        <w:trPr>
          <w:trHeight w:val="20"/>
        </w:trPr>
        <w:tc>
          <w:tcPr>
            <w:tcW w:w="426"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jc w:val="center"/>
              <w:rPr>
                <w:rFonts w:eastAsia="Times New Roman" w:cs="Times New Roman"/>
                <w:b/>
                <w:bCs/>
                <w:sz w:val="26"/>
                <w:szCs w:val="26"/>
                <w:lang w:eastAsia="ru-RU"/>
              </w:rPr>
            </w:pPr>
            <w:r w:rsidRPr="004A32E4">
              <w:rPr>
                <w:rFonts w:eastAsia="Times New Roman" w:cs="Times New Roman"/>
                <w:b/>
                <w:bCs/>
                <w:sz w:val="26"/>
                <w:szCs w:val="26"/>
                <w:lang w:eastAsia="ru-RU"/>
              </w:rPr>
              <w:lastRenderedPageBreak/>
              <w:t xml:space="preserve">№ </w:t>
            </w:r>
          </w:p>
        </w:tc>
        <w:tc>
          <w:tcPr>
            <w:tcW w:w="1667"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jc w:val="center"/>
              <w:rPr>
                <w:rFonts w:eastAsia="Times New Roman" w:cs="Times New Roman"/>
                <w:b/>
                <w:bCs/>
                <w:sz w:val="26"/>
                <w:szCs w:val="26"/>
                <w:lang w:eastAsia="ru-RU"/>
              </w:rPr>
            </w:pPr>
            <w:r w:rsidRPr="004A32E4">
              <w:rPr>
                <w:rFonts w:eastAsia="Times New Roman" w:cs="Times New Roman"/>
                <w:b/>
                <w:bCs/>
                <w:sz w:val="26"/>
                <w:szCs w:val="26"/>
                <w:lang w:eastAsia="ru-RU"/>
              </w:rPr>
              <w:t>Адрес здания</w:t>
            </w:r>
          </w:p>
        </w:tc>
        <w:tc>
          <w:tcPr>
            <w:tcW w:w="1168"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textDirection w:val="btLr"/>
            <w:vAlign w:val="center"/>
            <w:hideMark/>
          </w:tcPr>
          <w:p w:rsidR="00EF138C" w:rsidRPr="004A32E4" w:rsidRDefault="00EF138C" w:rsidP="002C49EE">
            <w:pPr>
              <w:spacing w:before="60"/>
              <w:ind w:left="113" w:right="113" w:firstLine="0"/>
              <w:jc w:val="left"/>
              <w:rPr>
                <w:rFonts w:eastAsia="Times New Roman" w:cs="Times New Roman"/>
                <w:b/>
                <w:bCs/>
                <w:sz w:val="26"/>
                <w:szCs w:val="26"/>
                <w:lang w:eastAsia="ru-RU"/>
              </w:rPr>
            </w:pPr>
            <w:r w:rsidRPr="004A32E4">
              <w:rPr>
                <w:rFonts w:eastAsia="Times New Roman" w:cs="Times New Roman"/>
                <w:b/>
                <w:bCs/>
                <w:sz w:val="26"/>
                <w:szCs w:val="26"/>
                <w:lang w:eastAsia="ru-RU"/>
              </w:rPr>
              <w:t>Год постройки здания</w:t>
            </w:r>
          </w:p>
        </w:tc>
        <w:tc>
          <w:tcPr>
            <w:tcW w:w="1068"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textDirection w:val="btLr"/>
            <w:vAlign w:val="center"/>
            <w:hideMark/>
          </w:tcPr>
          <w:p w:rsidR="00EF138C" w:rsidRPr="004A32E4" w:rsidRDefault="00EF138C" w:rsidP="002C49EE">
            <w:pPr>
              <w:spacing w:before="60"/>
              <w:ind w:left="113" w:right="113" w:firstLine="0"/>
              <w:jc w:val="left"/>
              <w:rPr>
                <w:rFonts w:eastAsia="Times New Roman" w:cs="Times New Roman"/>
                <w:b/>
                <w:bCs/>
                <w:sz w:val="26"/>
                <w:szCs w:val="26"/>
                <w:lang w:eastAsia="ru-RU"/>
              </w:rPr>
            </w:pPr>
            <w:r w:rsidRPr="004A32E4">
              <w:rPr>
                <w:rFonts w:eastAsia="Times New Roman" w:cs="Times New Roman"/>
                <w:b/>
                <w:bCs/>
                <w:sz w:val="26"/>
                <w:szCs w:val="26"/>
                <w:lang w:eastAsia="ru-RU"/>
              </w:rPr>
              <w:t>Площадь здания</w:t>
            </w:r>
          </w:p>
        </w:tc>
        <w:tc>
          <w:tcPr>
            <w:tcW w:w="4176" w:type="dxa"/>
            <w:gridSpan w:val="5"/>
            <w:tcBorders>
              <w:top w:val="single" w:sz="4" w:space="0" w:color="auto"/>
              <w:left w:val="nil"/>
              <w:bottom w:val="single" w:sz="4" w:space="0" w:color="auto"/>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jc w:val="center"/>
              <w:rPr>
                <w:rFonts w:eastAsia="Times New Roman" w:cs="Times New Roman"/>
                <w:b/>
                <w:bCs/>
                <w:sz w:val="26"/>
                <w:szCs w:val="26"/>
                <w:lang w:eastAsia="ru-RU"/>
              </w:rPr>
            </w:pPr>
            <w:r w:rsidRPr="004A32E4">
              <w:rPr>
                <w:rFonts w:eastAsia="Times New Roman" w:cs="Times New Roman"/>
                <w:b/>
                <w:bCs/>
                <w:sz w:val="26"/>
                <w:szCs w:val="26"/>
                <w:lang w:eastAsia="ru-RU"/>
              </w:rPr>
              <w:t>Вид обеспечения</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textDirection w:val="btLr"/>
            <w:vAlign w:val="center"/>
            <w:hideMark/>
          </w:tcPr>
          <w:p w:rsidR="00EF138C" w:rsidRPr="004A32E4" w:rsidRDefault="00EF138C" w:rsidP="002C49EE">
            <w:pPr>
              <w:spacing w:before="60"/>
              <w:ind w:left="113" w:right="113" w:firstLine="0"/>
              <w:jc w:val="left"/>
              <w:rPr>
                <w:rFonts w:eastAsia="Times New Roman" w:cs="Times New Roman"/>
                <w:b/>
                <w:bCs/>
                <w:sz w:val="26"/>
                <w:szCs w:val="26"/>
                <w:lang w:eastAsia="ru-RU"/>
              </w:rPr>
            </w:pPr>
            <w:r w:rsidRPr="004A32E4">
              <w:rPr>
                <w:rFonts w:eastAsia="Times New Roman" w:cs="Times New Roman"/>
                <w:b/>
                <w:bCs/>
                <w:sz w:val="26"/>
                <w:szCs w:val="26"/>
                <w:lang w:eastAsia="ru-RU"/>
              </w:rPr>
              <w:t xml:space="preserve">Наличие обучающихся с инвалидностью </w:t>
            </w:r>
          </w:p>
        </w:tc>
      </w:tr>
      <w:tr w:rsidR="004A32E4" w:rsidRPr="004A32E4" w:rsidTr="002C49EE">
        <w:trPr>
          <w:trHeight w:val="20"/>
        </w:trPr>
        <w:tc>
          <w:tcPr>
            <w:tcW w:w="426"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rPr>
                <w:rFonts w:eastAsia="Times New Roman" w:cs="Times New Roman"/>
                <w:b/>
                <w:bCs/>
                <w:sz w:val="26"/>
                <w:szCs w:val="26"/>
                <w:lang w:eastAsia="ru-RU"/>
              </w:rPr>
            </w:pPr>
          </w:p>
        </w:tc>
        <w:tc>
          <w:tcPr>
            <w:tcW w:w="1667"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rPr>
                <w:rFonts w:eastAsia="Times New Roman" w:cs="Times New Roman"/>
                <w:b/>
                <w:bCs/>
                <w:sz w:val="26"/>
                <w:szCs w:val="26"/>
                <w:lang w:eastAsia="ru-RU"/>
              </w:rPr>
            </w:pPr>
          </w:p>
        </w:tc>
        <w:tc>
          <w:tcPr>
            <w:tcW w:w="1168"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rPr>
                <w:rFonts w:eastAsia="Times New Roman" w:cs="Times New Roman"/>
                <w:b/>
                <w:bCs/>
                <w:sz w:val="26"/>
                <w:szCs w:val="26"/>
                <w:lang w:eastAsia="ru-RU"/>
              </w:rPr>
            </w:pPr>
          </w:p>
        </w:tc>
        <w:tc>
          <w:tcPr>
            <w:tcW w:w="1068"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rPr>
                <w:rFonts w:eastAsia="Times New Roman" w:cs="Times New Roman"/>
                <w:b/>
                <w:bCs/>
                <w:sz w:val="26"/>
                <w:szCs w:val="26"/>
                <w:lang w:eastAsia="ru-RU"/>
              </w:rPr>
            </w:pPr>
          </w:p>
        </w:tc>
        <w:tc>
          <w:tcPr>
            <w:tcW w:w="810" w:type="dxa"/>
            <w:vMerge w:val="restart"/>
            <w:tcBorders>
              <w:top w:val="nil"/>
              <w:left w:val="single" w:sz="4" w:space="0" w:color="auto"/>
              <w:bottom w:val="single" w:sz="4" w:space="0" w:color="000000"/>
              <w:right w:val="single" w:sz="4" w:space="0" w:color="auto"/>
            </w:tcBorders>
            <w:shd w:val="clear" w:color="auto" w:fill="F2F2F2" w:themeFill="background1" w:themeFillShade="F2"/>
            <w:textDirection w:val="btLr"/>
            <w:vAlign w:val="center"/>
            <w:hideMark/>
          </w:tcPr>
          <w:p w:rsidR="00EF138C" w:rsidRPr="004A32E4" w:rsidRDefault="00EF138C" w:rsidP="002C49EE">
            <w:pPr>
              <w:spacing w:before="60"/>
              <w:ind w:left="113" w:right="113" w:firstLine="0"/>
              <w:jc w:val="left"/>
              <w:rPr>
                <w:rFonts w:eastAsia="Times New Roman" w:cs="Times New Roman"/>
                <w:b/>
                <w:sz w:val="26"/>
                <w:szCs w:val="26"/>
                <w:lang w:eastAsia="ru-RU"/>
              </w:rPr>
            </w:pPr>
            <w:r w:rsidRPr="004A32E4">
              <w:rPr>
                <w:rFonts w:eastAsia="Times New Roman" w:cs="Times New Roman"/>
                <w:b/>
                <w:sz w:val="26"/>
                <w:szCs w:val="26"/>
                <w:lang w:eastAsia="ru-RU"/>
              </w:rPr>
              <w:t>пандус (кол-во)</w:t>
            </w:r>
          </w:p>
        </w:tc>
        <w:tc>
          <w:tcPr>
            <w:tcW w:w="815" w:type="dxa"/>
            <w:vMerge w:val="restart"/>
            <w:tcBorders>
              <w:top w:val="nil"/>
              <w:left w:val="single" w:sz="4" w:space="0" w:color="auto"/>
              <w:bottom w:val="single" w:sz="4" w:space="0" w:color="000000"/>
              <w:right w:val="single" w:sz="4" w:space="0" w:color="auto"/>
            </w:tcBorders>
            <w:shd w:val="clear" w:color="auto" w:fill="F2F2F2" w:themeFill="background1" w:themeFillShade="F2"/>
            <w:textDirection w:val="btLr"/>
            <w:vAlign w:val="center"/>
            <w:hideMark/>
          </w:tcPr>
          <w:p w:rsidR="00EF138C" w:rsidRPr="004A32E4" w:rsidRDefault="00EF138C" w:rsidP="002C49EE">
            <w:pPr>
              <w:spacing w:before="60"/>
              <w:ind w:left="113" w:right="113" w:firstLine="0"/>
              <w:jc w:val="left"/>
              <w:rPr>
                <w:rFonts w:eastAsia="Times New Roman" w:cs="Times New Roman"/>
                <w:b/>
                <w:sz w:val="26"/>
                <w:szCs w:val="26"/>
                <w:lang w:eastAsia="ru-RU"/>
              </w:rPr>
            </w:pPr>
            <w:r w:rsidRPr="004A32E4">
              <w:rPr>
                <w:rFonts w:eastAsia="Times New Roman" w:cs="Times New Roman"/>
                <w:b/>
                <w:sz w:val="26"/>
                <w:szCs w:val="26"/>
                <w:lang w:eastAsia="ru-RU"/>
              </w:rPr>
              <w:t>санузел для инвалидов (кол-во)</w:t>
            </w:r>
          </w:p>
        </w:tc>
        <w:tc>
          <w:tcPr>
            <w:tcW w:w="850" w:type="dxa"/>
            <w:vMerge w:val="restart"/>
            <w:tcBorders>
              <w:top w:val="nil"/>
              <w:left w:val="single" w:sz="4" w:space="0" w:color="auto"/>
              <w:bottom w:val="single" w:sz="4" w:space="0" w:color="000000"/>
              <w:right w:val="single" w:sz="4" w:space="0" w:color="auto"/>
            </w:tcBorders>
            <w:shd w:val="clear" w:color="auto" w:fill="F2F2F2" w:themeFill="background1" w:themeFillShade="F2"/>
            <w:textDirection w:val="btLr"/>
            <w:vAlign w:val="center"/>
            <w:hideMark/>
          </w:tcPr>
          <w:p w:rsidR="00EF138C" w:rsidRPr="004A32E4" w:rsidRDefault="00EF138C" w:rsidP="002C49EE">
            <w:pPr>
              <w:spacing w:before="60"/>
              <w:ind w:left="113" w:right="113" w:firstLine="0"/>
              <w:jc w:val="left"/>
              <w:rPr>
                <w:rFonts w:eastAsia="Times New Roman" w:cs="Times New Roman"/>
                <w:b/>
                <w:sz w:val="26"/>
                <w:szCs w:val="26"/>
                <w:lang w:eastAsia="ru-RU"/>
              </w:rPr>
            </w:pPr>
            <w:r w:rsidRPr="004A32E4">
              <w:rPr>
                <w:rFonts w:eastAsia="Times New Roman" w:cs="Times New Roman"/>
                <w:b/>
                <w:sz w:val="26"/>
                <w:szCs w:val="26"/>
                <w:lang w:eastAsia="ru-RU"/>
              </w:rPr>
              <w:t>лифт для инвалидов (кол-во)</w:t>
            </w:r>
          </w:p>
        </w:tc>
        <w:tc>
          <w:tcPr>
            <w:tcW w:w="1701" w:type="dxa"/>
            <w:gridSpan w:val="2"/>
            <w:tcBorders>
              <w:top w:val="single" w:sz="4" w:space="0" w:color="auto"/>
              <w:left w:val="nil"/>
              <w:bottom w:val="single" w:sz="4" w:space="0" w:color="auto"/>
              <w:right w:val="nil"/>
            </w:tcBorders>
            <w:shd w:val="clear" w:color="auto" w:fill="F2F2F2" w:themeFill="background1" w:themeFillShade="F2"/>
            <w:vAlign w:val="center"/>
            <w:hideMark/>
          </w:tcPr>
          <w:p w:rsidR="00EF138C" w:rsidRPr="004A32E4" w:rsidRDefault="00EF138C" w:rsidP="002C49EE">
            <w:pPr>
              <w:spacing w:before="60"/>
              <w:ind w:firstLine="0"/>
              <w:jc w:val="center"/>
              <w:rPr>
                <w:rFonts w:eastAsia="Times New Roman" w:cs="Times New Roman"/>
                <w:b/>
                <w:sz w:val="26"/>
                <w:szCs w:val="26"/>
                <w:lang w:eastAsia="ru-RU"/>
              </w:rPr>
            </w:pPr>
            <w:r w:rsidRPr="004A32E4">
              <w:rPr>
                <w:rFonts w:eastAsia="Times New Roman" w:cs="Times New Roman"/>
                <w:b/>
                <w:sz w:val="26"/>
                <w:szCs w:val="26"/>
                <w:lang w:eastAsia="ru-RU"/>
              </w:rPr>
              <w:t>оборудование (кол-во)</w:t>
            </w:r>
          </w:p>
        </w:tc>
        <w:tc>
          <w:tcPr>
            <w:tcW w:w="99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rPr>
                <w:rFonts w:eastAsia="Times New Roman" w:cs="Times New Roman"/>
                <w:b/>
                <w:bCs/>
                <w:sz w:val="26"/>
                <w:szCs w:val="26"/>
                <w:lang w:eastAsia="ru-RU"/>
              </w:rPr>
            </w:pPr>
          </w:p>
        </w:tc>
      </w:tr>
      <w:tr w:rsidR="004A32E4" w:rsidRPr="004A32E4" w:rsidTr="002C49EE">
        <w:trPr>
          <w:cantSplit/>
          <w:trHeight w:val="2038"/>
        </w:trPr>
        <w:tc>
          <w:tcPr>
            <w:tcW w:w="426"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rPr>
                <w:rFonts w:eastAsia="Times New Roman" w:cs="Times New Roman"/>
                <w:b/>
                <w:bCs/>
                <w:sz w:val="26"/>
                <w:szCs w:val="26"/>
                <w:lang w:eastAsia="ru-RU"/>
              </w:rPr>
            </w:pPr>
          </w:p>
        </w:tc>
        <w:tc>
          <w:tcPr>
            <w:tcW w:w="1667"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rPr>
                <w:rFonts w:eastAsia="Times New Roman" w:cs="Times New Roman"/>
                <w:b/>
                <w:bCs/>
                <w:sz w:val="26"/>
                <w:szCs w:val="26"/>
                <w:lang w:eastAsia="ru-RU"/>
              </w:rPr>
            </w:pPr>
          </w:p>
        </w:tc>
        <w:tc>
          <w:tcPr>
            <w:tcW w:w="1168"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rPr>
                <w:rFonts w:eastAsia="Times New Roman" w:cs="Times New Roman"/>
                <w:b/>
                <w:bCs/>
                <w:sz w:val="26"/>
                <w:szCs w:val="26"/>
                <w:lang w:eastAsia="ru-RU"/>
              </w:rPr>
            </w:pPr>
          </w:p>
        </w:tc>
        <w:tc>
          <w:tcPr>
            <w:tcW w:w="1068"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rPr>
                <w:rFonts w:eastAsia="Times New Roman" w:cs="Times New Roman"/>
                <w:b/>
                <w:bCs/>
                <w:sz w:val="26"/>
                <w:szCs w:val="26"/>
                <w:lang w:eastAsia="ru-RU"/>
              </w:rPr>
            </w:pPr>
          </w:p>
        </w:tc>
        <w:tc>
          <w:tcPr>
            <w:tcW w:w="810"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jc w:val="center"/>
              <w:rPr>
                <w:rFonts w:eastAsia="Times New Roman" w:cs="Times New Roman"/>
                <w:b/>
                <w:sz w:val="26"/>
                <w:szCs w:val="26"/>
                <w:lang w:eastAsia="ru-RU"/>
              </w:rPr>
            </w:pPr>
          </w:p>
        </w:tc>
        <w:tc>
          <w:tcPr>
            <w:tcW w:w="815"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jc w:val="center"/>
              <w:rPr>
                <w:rFonts w:eastAsia="Times New Roman" w:cs="Times New Roman"/>
                <w:b/>
                <w:sz w:val="26"/>
                <w:szCs w:val="26"/>
                <w:lang w:eastAsia="ru-RU"/>
              </w:rPr>
            </w:pPr>
          </w:p>
        </w:tc>
        <w:tc>
          <w:tcPr>
            <w:tcW w:w="850" w:type="dxa"/>
            <w:vMerge/>
            <w:tcBorders>
              <w:top w:val="nil"/>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jc w:val="center"/>
              <w:rPr>
                <w:rFonts w:eastAsia="Times New Roman" w:cs="Times New Roman"/>
                <w:b/>
                <w:sz w:val="26"/>
                <w:szCs w:val="26"/>
                <w:lang w:eastAsia="ru-RU"/>
              </w:rPr>
            </w:pPr>
          </w:p>
        </w:tc>
        <w:tc>
          <w:tcPr>
            <w:tcW w:w="850" w:type="dxa"/>
            <w:tcBorders>
              <w:top w:val="nil"/>
              <w:left w:val="nil"/>
              <w:bottom w:val="single" w:sz="4" w:space="0" w:color="auto"/>
              <w:right w:val="single" w:sz="4" w:space="0" w:color="auto"/>
            </w:tcBorders>
            <w:shd w:val="clear" w:color="auto" w:fill="F2F2F2" w:themeFill="background1" w:themeFillShade="F2"/>
            <w:textDirection w:val="btLr"/>
            <w:vAlign w:val="center"/>
            <w:hideMark/>
          </w:tcPr>
          <w:p w:rsidR="00EF138C" w:rsidRPr="004A32E4" w:rsidRDefault="00EF138C" w:rsidP="002C49EE">
            <w:pPr>
              <w:spacing w:before="60"/>
              <w:ind w:left="113" w:right="113" w:firstLine="0"/>
              <w:jc w:val="left"/>
              <w:rPr>
                <w:rFonts w:eastAsia="Times New Roman" w:cs="Times New Roman"/>
                <w:b/>
                <w:sz w:val="26"/>
                <w:szCs w:val="26"/>
                <w:lang w:eastAsia="ru-RU"/>
              </w:rPr>
            </w:pPr>
            <w:r w:rsidRPr="004A32E4">
              <w:rPr>
                <w:rFonts w:eastAsia="Times New Roman" w:cs="Times New Roman"/>
                <w:b/>
                <w:sz w:val="26"/>
                <w:szCs w:val="26"/>
                <w:lang w:eastAsia="ru-RU"/>
              </w:rPr>
              <w:t>бегущая строка</w:t>
            </w:r>
          </w:p>
        </w:tc>
        <w:tc>
          <w:tcPr>
            <w:tcW w:w="851" w:type="dxa"/>
            <w:tcBorders>
              <w:top w:val="nil"/>
              <w:left w:val="nil"/>
              <w:bottom w:val="single" w:sz="4" w:space="0" w:color="auto"/>
              <w:right w:val="single" w:sz="4" w:space="0" w:color="auto"/>
            </w:tcBorders>
            <w:shd w:val="clear" w:color="auto" w:fill="F2F2F2" w:themeFill="background1" w:themeFillShade="F2"/>
            <w:textDirection w:val="btLr"/>
            <w:vAlign w:val="center"/>
            <w:hideMark/>
          </w:tcPr>
          <w:p w:rsidR="00EF138C" w:rsidRPr="004A32E4" w:rsidRDefault="00EF138C" w:rsidP="002C49EE">
            <w:pPr>
              <w:spacing w:before="60"/>
              <w:ind w:left="113" w:right="113" w:firstLine="0"/>
              <w:jc w:val="left"/>
              <w:rPr>
                <w:rFonts w:eastAsia="Times New Roman" w:cs="Times New Roman"/>
                <w:b/>
                <w:sz w:val="26"/>
                <w:szCs w:val="26"/>
                <w:lang w:eastAsia="ru-RU"/>
              </w:rPr>
            </w:pPr>
            <w:r w:rsidRPr="004A32E4">
              <w:rPr>
                <w:rFonts w:eastAsia="Times New Roman" w:cs="Times New Roman"/>
                <w:b/>
                <w:sz w:val="26"/>
                <w:szCs w:val="26"/>
                <w:lang w:eastAsia="ru-RU"/>
              </w:rPr>
              <w:t>ступенькоход</w:t>
            </w:r>
          </w:p>
        </w:tc>
        <w:tc>
          <w:tcPr>
            <w:tcW w:w="99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rsidR="00EF138C" w:rsidRPr="004A32E4" w:rsidRDefault="00EF138C" w:rsidP="002C49EE">
            <w:pPr>
              <w:spacing w:before="60"/>
              <w:ind w:firstLine="0"/>
              <w:rPr>
                <w:rFonts w:eastAsia="Times New Roman" w:cs="Times New Roman"/>
                <w:b/>
                <w:bCs/>
                <w:sz w:val="26"/>
                <w:szCs w:val="26"/>
                <w:lang w:eastAsia="ru-RU"/>
              </w:rPr>
            </w:pPr>
          </w:p>
        </w:tc>
      </w:tr>
      <w:tr w:rsidR="004A32E4" w:rsidRPr="004A32E4" w:rsidTr="002C49EE">
        <w:trPr>
          <w:trHeight w:val="20"/>
        </w:trPr>
        <w:tc>
          <w:tcPr>
            <w:tcW w:w="9497" w:type="dxa"/>
            <w:gridSpan w:val="10"/>
            <w:tcBorders>
              <w:top w:val="single" w:sz="4" w:space="0" w:color="auto"/>
              <w:left w:val="single" w:sz="4" w:space="0" w:color="auto"/>
              <w:bottom w:val="single" w:sz="4" w:space="0" w:color="000000"/>
              <w:right w:val="single" w:sz="4" w:space="0" w:color="auto"/>
            </w:tcBorders>
            <w:vAlign w:val="center"/>
          </w:tcPr>
          <w:p w:rsidR="00EF138C" w:rsidRPr="004A32E4" w:rsidRDefault="00EF138C" w:rsidP="002C49EE">
            <w:pPr>
              <w:spacing w:before="60"/>
              <w:ind w:firstLine="0"/>
              <w:jc w:val="center"/>
              <w:rPr>
                <w:rFonts w:eastAsia="Times New Roman" w:cs="Times New Roman"/>
                <w:b/>
                <w:bCs/>
                <w:i/>
                <w:szCs w:val="28"/>
                <w:lang w:eastAsia="ru-RU"/>
              </w:rPr>
            </w:pPr>
            <w:r w:rsidRPr="004A32E4">
              <w:rPr>
                <w:rFonts w:eastAsia="Times New Roman" w:cs="Times New Roman"/>
                <w:b/>
                <w:bCs/>
                <w:i/>
                <w:szCs w:val="28"/>
                <w:lang w:eastAsia="ru-RU"/>
              </w:rPr>
              <w:t>Факультет «Дистанционное обучение»</w:t>
            </w:r>
          </w:p>
        </w:tc>
      </w:tr>
      <w:tr w:rsidR="004A32E4" w:rsidRPr="004A32E4" w:rsidTr="002C49EE">
        <w:trPr>
          <w:trHeight w:val="20"/>
        </w:trPr>
        <w:tc>
          <w:tcPr>
            <w:tcW w:w="426" w:type="dxa"/>
            <w:tcBorders>
              <w:top w:val="nil"/>
              <w:left w:val="single" w:sz="4" w:space="0" w:color="auto"/>
              <w:bottom w:val="single" w:sz="4" w:space="0" w:color="auto"/>
              <w:right w:val="single" w:sz="4" w:space="0" w:color="auto"/>
            </w:tcBorders>
            <w:shd w:val="clear" w:color="auto" w:fill="auto"/>
            <w:vAlign w:val="center"/>
            <w:hideMark/>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1</w:t>
            </w:r>
          </w:p>
        </w:tc>
        <w:tc>
          <w:tcPr>
            <w:tcW w:w="1667" w:type="dxa"/>
            <w:tcBorders>
              <w:top w:val="nil"/>
              <w:left w:val="nil"/>
              <w:bottom w:val="single" w:sz="4" w:space="0" w:color="auto"/>
              <w:right w:val="single" w:sz="4" w:space="0" w:color="auto"/>
            </w:tcBorders>
            <w:shd w:val="clear" w:color="auto" w:fill="auto"/>
            <w:vAlign w:val="center"/>
            <w:hideMark/>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127051, Москва, ул. Сретенка, д.29.</w:t>
            </w:r>
          </w:p>
        </w:tc>
        <w:tc>
          <w:tcPr>
            <w:tcW w:w="1168" w:type="dxa"/>
            <w:tcBorders>
              <w:top w:val="nil"/>
              <w:left w:val="nil"/>
              <w:bottom w:val="single" w:sz="4" w:space="0" w:color="auto"/>
              <w:right w:val="single" w:sz="4" w:space="0" w:color="auto"/>
            </w:tcBorders>
            <w:shd w:val="clear" w:color="auto" w:fill="auto"/>
            <w:vAlign w:val="center"/>
            <w:hideMark/>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2001</w:t>
            </w:r>
          </w:p>
        </w:tc>
        <w:tc>
          <w:tcPr>
            <w:tcW w:w="1068" w:type="dxa"/>
            <w:tcBorders>
              <w:top w:val="nil"/>
              <w:left w:val="nil"/>
              <w:bottom w:val="single" w:sz="4" w:space="0" w:color="auto"/>
              <w:right w:val="single" w:sz="4" w:space="0" w:color="auto"/>
            </w:tcBorders>
            <w:shd w:val="clear" w:color="auto" w:fill="auto"/>
            <w:vAlign w:val="center"/>
            <w:hideMark/>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6523,4</w:t>
            </w:r>
          </w:p>
        </w:tc>
        <w:tc>
          <w:tcPr>
            <w:tcW w:w="810" w:type="dxa"/>
            <w:tcBorders>
              <w:top w:val="nil"/>
              <w:left w:val="nil"/>
              <w:bottom w:val="single" w:sz="4" w:space="0" w:color="auto"/>
              <w:right w:val="single" w:sz="4" w:space="0" w:color="auto"/>
            </w:tcBorders>
            <w:shd w:val="clear" w:color="auto" w:fill="auto"/>
            <w:vAlign w:val="center"/>
            <w:hideMark/>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1</w:t>
            </w:r>
          </w:p>
        </w:tc>
        <w:tc>
          <w:tcPr>
            <w:tcW w:w="815" w:type="dxa"/>
            <w:tcBorders>
              <w:top w:val="nil"/>
              <w:left w:val="nil"/>
              <w:bottom w:val="single" w:sz="4" w:space="0" w:color="auto"/>
              <w:right w:val="single" w:sz="4" w:space="0" w:color="auto"/>
            </w:tcBorders>
            <w:shd w:val="clear" w:color="auto" w:fill="auto"/>
            <w:vAlign w:val="center"/>
            <w:hideMark/>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6</w:t>
            </w:r>
          </w:p>
        </w:tc>
        <w:tc>
          <w:tcPr>
            <w:tcW w:w="850" w:type="dxa"/>
            <w:tcBorders>
              <w:top w:val="nil"/>
              <w:left w:val="nil"/>
              <w:bottom w:val="single" w:sz="4" w:space="0" w:color="auto"/>
              <w:right w:val="single" w:sz="4" w:space="0" w:color="auto"/>
            </w:tcBorders>
            <w:shd w:val="clear" w:color="auto" w:fill="auto"/>
            <w:vAlign w:val="center"/>
            <w:hideMark/>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3</w:t>
            </w:r>
          </w:p>
        </w:tc>
        <w:tc>
          <w:tcPr>
            <w:tcW w:w="850" w:type="dxa"/>
            <w:tcBorders>
              <w:top w:val="nil"/>
              <w:left w:val="nil"/>
              <w:bottom w:val="single" w:sz="4" w:space="0" w:color="auto"/>
              <w:right w:val="single" w:sz="4" w:space="0" w:color="auto"/>
            </w:tcBorders>
            <w:shd w:val="clear" w:color="auto" w:fill="auto"/>
            <w:vAlign w:val="center"/>
            <w:hideMark/>
          </w:tcPr>
          <w:p w:rsidR="00EF138C" w:rsidRPr="004A32E4" w:rsidRDefault="00EF138C" w:rsidP="002C49EE">
            <w:pPr>
              <w:spacing w:before="60"/>
              <w:ind w:firstLine="0"/>
              <w:jc w:val="center"/>
              <w:rPr>
                <w:rFonts w:eastAsia="Times New Roman" w:cs="Times New Roman"/>
                <w:szCs w:val="28"/>
                <w:lang w:eastAsia="ru-RU"/>
              </w:rPr>
            </w:pPr>
          </w:p>
        </w:tc>
        <w:tc>
          <w:tcPr>
            <w:tcW w:w="851" w:type="dxa"/>
            <w:tcBorders>
              <w:top w:val="nil"/>
              <w:left w:val="nil"/>
              <w:bottom w:val="single" w:sz="4" w:space="0" w:color="auto"/>
              <w:right w:val="single" w:sz="4" w:space="0" w:color="auto"/>
            </w:tcBorders>
            <w:shd w:val="clear" w:color="auto" w:fill="auto"/>
            <w:vAlign w:val="center"/>
            <w:hideMark/>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1</w:t>
            </w:r>
          </w:p>
        </w:tc>
        <w:tc>
          <w:tcPr>
            <w:tcW w:w="992" w:type="dxa"/>
            <w:tcBorders>
              <w:top w:val="nil"/>
              <w:left w:val="nil"/>
              <w:bottom w:val="single" w:sz="4" w:space="0" w:color="auto"/>
              <w:right w:val="single" w:sz="4" w:space="0" w:color="auto"/>
            </w:tcBorders>
            <w:shd w:val="clear" w:color="auto" w:fill="auto"/>
            <w:noWrap/>
            <w:vAlign w:val="center"/>
            <w:hideMark/>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да</w:t>
            </w:r>
          </w:p>
        </w:tc>
      </w:tr>
      <w:tr w:rsidR="004A32E4" w:rsidRPr="004A32E4" w:rsidTr="002C49EE">
        <w:trPr>
          <w:trHeight w:val="20"/>
        </w:trPr>
        <w:tc>
          <w:tcPr>
            <w:tcW w:w="9497"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rsidR="00EF138C" w:rsidRPr="004A32E4" w:rsidRDefault="00EF138C" w:rsidP="002C49EE">
            <w:pPr>
              <w:spacing w:before="60"/>
              <w:ind w:firstLine="0"/>
              <w:jc w:val="center"/>
              <w:rPr>
                <w:rFonts w:eastAsia="Times New Roman" w:cs="Times New Roman"/>
                <w:b/>
                <w:bCs/>
                <w:i/>
                <w:szCs w:val="28"/>
                <w:lang w:eastAsia="ru-RU"/>
              </w:rPr>
            </w:pPr>
            <w:r w:rsidRPr="004A32E4">
              <w:rPr>
                <w:rFonts w:eastAsia="Times New Roman" w:cs="Times New Roman"/>
                <w:b/>
                <w:bCs/>
                <w:i/>
                <w:szCs w:val="28"/>
                <w:lang w:eastAsia="ru-RU"/>
              </w:rPr>
              <w:t>Факультет «Информационные технологии»</w:t>
            </w:r>
          </w:p>
        </w:tc>
      </w:tr>
      <w:tr w:rsidR="004A32E4" w:rsidRPr="004A32E4" w:rsidTr="002C49EE">
        <w:trPr>
          <w:trHeight w:val="20"/>
        </w:trPr>
        <w:tc>
          <w:tcPr>
            <w:tcW w:w="426" w:type="dxa"/>
            <w:tcBorders>
              <w:top w:val="single" w:sz="4" w:space="0" w:color="auto"/>
              <w:left w:val="single" w:sz="4" w:space="0" w:color="auto"/>
              <w:bottom w:val="single" w:sz="4" w:space="0" w:color="auto"/>
              <w:right w:val="single" w:sz="4" w:space="0" w:color="auto"/>
            </w:tcBorders>
            <w:shd w:val="clear" w:color="auto" w:fill="auto"/>
            <w:vAlign w:val="center"/>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2</w:t>
            </w:r>
          </w:p>
        </w:tc>
        <w:tc>
          <w:tcPr>
            <w:tcW w:w="1667" w:type="dxa"/>
            <w:tcBorders>
              <w:top w:val="single" w:sz="4" w:space="0" w:color="auto"/>
              <w:left w:val="nil"/>
              <w:bottom w:val="single" w:sz="4" w:space="0" w:color="auto"/>
              <w:right w:val="single" w:sz="4" w:space="0" w:color="auto"/>
            </w:tcBorders>
            <w:shd w:val="clear" w:color="auto" w:fill="auto"/>
            <w:vAlign w:val="center"/>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107143, Москва, Открытое шоссе, д.24, стр.27</w:t>
            </w:r>
          </w:p>
        </w:tc>
        <w:tc>
          <w:tcPr>
            <w:tcW w:w="1168" w:type="dxa"/>
            <w:tcBorders>
              <w:top w:val="single" w:sz="4" w:space="0" w:color="auto"/>
              <w:left w:val="nil"/>
              <w:bottom w:val="single" w:sz="4" w:space="0" w:color="auto"/>
              <w:right w:val="single" w:sz="4" w:space="0" w:color="auto"/>
            </w:tcBorders>
            <w:shd w:val="clear" w:color="auto" w:fill="auto"/>
            <w:vAlign w:val="center"/>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1936</w:t>
            </w:r>
          </w:p>
        </w:tc>
        <w:tc>
          <w:tcPr>
            <w:tcW w:w="1068" w:type="dxa"/>
            <w:tcBorders>
              <w:top w:val="single" w:sz="4" w:space="0" w:color="auto"/>
              <w:left w:val="nil"/>
              <w:bottom w:val="single" w:sz="4" w:space="0" w:color="auto"/>
              <w:right w:val="single" w:sz="4" w:space="0" w:color="auto"/>
            </w:tcBorders>
            <w:shd w:val="clear" w:color="auto" w:fill="auto"/>
            <w:vAlign w:val="center"/>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8119,1</w:t>
            </w:r>
          </w:p>
        </w:tc>
        <w:tc>
          <w:tcPr>
            <w:tcW w:w="810" w:type="dxa"/>
            <w:tcBorders>
              <w:top w:val="single" w:sz="4" w:space="0" w:color="auto"/>
              <w:left w:val="nil"/>
              <w:bottom w:val="single" w:sz="4" w:space="0" w:color="auto"/>
              <w:right w:val="single" w:sz="4" w:space="0" w:color="auto"/>
            </w:tcBorders>
            <w:shd w:val="clear" w:color="auto" w:fill="auto"/>
            <w:vAlign w:val="center"/>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3</w:t>
            </w:r>
          </w:p>
        </w:tc>
        <w:tc>
          <w:tcPr>
            <w:tcW w:w="815" w:type="dxa"/>
            <w:tcBorders>
              <w:top w:val="single" w:sz="4" w:space="0" w:color="auto"/>
              <w:left w:val="nil"/>
              <w:bottom w:val="single" w:sz="4" w:space="0" w:color="auto"/>
              <w:right w:val="single" w:sz="4" w:space="0" w:color="auto"/>
            </w:tcBorders>
            <w:shd w:val="clear" w:color="auto" w:fill="auto"/>
            <w:vAlign w:val="center"/>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9</w:t>
            </w:r>
          </w:p>
        </w:tc>
        <w:tc>
          <w:tcPr>
            <w:tcW w:w="850" w:type="dxa"/>
            <w:tcBorders>
              <w:top w:val="single" w:sz="4" w:space="0" w:color="auto"/>
              <w:left w:val="nil"/>
              <w:bottom w:val="single" w:sz="4" w:space="0" w:color="auto"/>
              <w:right w:val="single" w:sz="4" w:space="0" w:color="auto"/>
            </w:tcBorders>
            <w:shd w:val="clear" w:color="auto" w:fill="auto"/>
            <w:vAlign w:val="center"/>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3</w:t>
            </w:r>
          </w:p>
        </w:tc>
        <w:tc>
          <w:tcPr>
            <w:tcW w:w="850" w:type="dxa"/>
            <w:tcBorders>
              <w:top w:val="single" w:sz="4" w:space="0" w:color="auto"/>
              <w:left w:val="nil"/>
              <w:bottom w:val="single" w:sz="4" w:space="0" w:color="auto"/>
              <w:right w:val="single" w:sz="4" w:space="0" w:color="auto"/>
            </w:tcBorders>
            <w:shd w:val="clear" w:color="auto" w:fill="auto"/>
            <w:vAlign w:val="center"/>
          </w:tcPr>
          <w:p w:rsidR="00EF138C" w:rsidRPr="004A32E4" w:rsidRDefault="00EF138C" w:rsidP="002C49EE">
            <w:pPr>
              <w:spacing w:before="60"/>
              <w:ind w:firstLine="0"/>
              <w:jc w:val="center"/>
              <w:rPr>
                <w:rFonts w:eastAsia="Times New Roman" w:cs="Times New Roman"/>
                <w:szCs w:val="28"/>
                <w:lang w:eastAsia="ru-RU"/>
              </w:rPr>
            </w:pPr>
          </w:p>
        </w:tc>
        <w:tc>
          <w:tcPr>
            <w:tcW w:w="851" w:type="dxa"/>
            <w:tcBorders>
              <w:top w:val="single" w:sz="4" w:space="0" w:color="auto"/>
              <w:left w:val="nil"/>
              <w:bottom w:val="single" w:sz="4" w:space="0" w:color="auto"/>
              <w:right w:val="single" w:sz="4" w:space="0" w:color="auto"/>
            </w:tcBorders>
            <w:shd w:val="clear" w:color="auto" w:fill="auto"/>
            <w:vAlign w:val="center"/>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1</w:t>
            </w:r>
          </w:p>
        </w:tc>
        <w:tc>
          <w:tcPr>
            <w:tcW w:w="992" w:type="dxa"/>
            <w:tcBorders>
              <w:top w:val="single" w:sz="4" w:space="0" w:color="auto"/>
              <w:left w:val="nil"/>
              <w:bottom w:val="single" w:sz="4" w:space="0" w:color="auto"/>
              <w:right w:val="single" w:sz="4" w:space="0" w:color="auto"/>
            </w:tcBorders>
            <w:shd w:val="clear" w:color="auto" w:fill="auto"/>
            <w:noWrap/>
            <w:vAlign w:val="center"/>
          </w:tcPr>
          <w:p w:rsidR="00EF138C" w:rsidRPr="004A32E4" w:rsidRDefault="00EF138C" w:rsidP="002C49EE">
            <w:pPr>
              <w:spacing w:before="60"/>
              <w:ind w:firstLine="0"/>
              <w:jc w:val="center"/>
              <w:rPr>
                <w:rFonts w:eastAsia="Times New Roman" w:cs="Times New Roman"/>
                <w:szCs w:val="28"/>
                <w:lang w:eastAsia="ru-RU"/>
              </w:rPr>
            </w:pPr>
            <w:r w:rsidRPr="004A32E4">
              <w:rPr>
                <w:rFonts w:eastAsia="Times New Roman" w:cs="Times New Roman"/>
                <w:szCs w:val="28"/>
                <w:lang w:eastAsia="ru-RU"/>
              </w:rPr>
              <w:t>да</w:t>
            </w:r>
          </w:p>
        </w:tc>
      </w:tr>
    </w:tbl>
    <w:p w:rsidR="00EF138C" w:rsidRPr="004A32E4" w:rsidRDefault="00EF138C" w:rsidP="00EF138C">
      <w:pPr>
        <w:spacing w:before="120"/>
        <w:rPr>
          <w:rFonts w:cs="Times New Roman"/>
          <w:szCs w:val="28"/>
        </w:rPr>
      </w:pPr>
      <w:r w:rsidRPr="004A32E4">
        <w:rPr>
          <w:rFonts w:cs="Times New Roman"/>
          <w:szCs w:val="28"/>
        </w:rPr>
        <w:t xml:space="preserve">В соответствии с требованиями Федерального закона от 24.11.1995 года № 181-ФЗ «О социальной защите инвалидов в РФ» и потребности в финансировании для создания таких условий в здании имеются: </w:t>
      </w:r>
    </w:p>
    <w:p w:rsidR="00EF138C" w:rsidRPr="004A32E4" w:rsidRDefault="00EF138C" w:rsidP="00EF138C">
      <w:pPr>
        <w:spacing w:before="60"/>
        <w:rPr>
          <w:rFonts w:cs="Times New Roman"/>
          <w:b/>
          <w:szCs w:val="28"/>
        </w:rPr>
      </w:pPr>
      <w:r w:rsidRPr="004A32E4">
        <w:rPr>
          <w:rFonts w:cs="Times New Roman"/>
          <w:b/>
          <w:szCs w:val="28"/>
        </w:rPr>
        <w:t>По адресу: Открытое шоссе д.24, корп. 27:</w:t>
      </w:r>
    </w:p>
    <w:p w:rsidR="00EF138C" w:rsidRPr="004A32E4" w:rsidRDefault="00EF138C" w:rsidP="00EF138C">
      <w:pPr>
        <w:spacing w:before="60"/>
        <w:rPr>
          <w:rFonts w:cs="Times New Roman"/>
          <w:szCs w:val="28"/>
        </w:rPr>
      </w:pPr>
      <w:r w:rsidRPr="004A32E4">
        <w:rPr>
          <w:rFonts w:cs="Times New Roman"/>
          <w:szCs w:val="28"/>
        </w:rPr>
        <w:t>архитектурные особенности здания университета и прилегающая территория полностью соответствуют требованиям, определяющим доступную среду для лиц с инвалидностью:</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калитки при входе на территорию шириной не менее 90 см.;</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бордюры окрашены в контрастные цвета;</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выделено и обозначено парковочное место для автомобиля, перевозящего студента с инвалидностью;</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над входом в здание укреплен звуковой маяк;</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перед лестницей на улице выложены тактильные плитки с направляющими и конусами;</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 xml:space="preserve">пандусы наружного входа и внутри здания оборудованы удобными поручнями; </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 xml:space="preserve">лестницы наружного входа имеют поручни на высоте 90 см; </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 xml:space="preserve">ширина дверных проемов входной группы в свету с оставляет не менее 90 см; </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в здании имеются большие световые холлы с мягкой мебелью, предназначенные для отдыха студентов;</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 xml:space="preserve">ширина коридоров составляет не менее 120 см; </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lastRenderedPageBreak/>
        <w:t xml:space="preserve">разворотные площадки размером 150х150 см, места отдыха и ожидания имеют ширину не менее 180 см; </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лифты доступны для лиц с нарушением опорно-двигательного аппарата и инвалидов-колясочников;</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 xml:space="preserve">ширина дверных проемов кабинетов и аудиторий составляет не менее 90 см; </w:t>
      </w:r>
    </w:p>
    <w:p w:rsidR="00EF138C" w:rsidRPr="004A32E4" w:rsidRDefault="00EF138C" w:rsidP="00EF138C">
      <w:pPr>
        <w:pStyle w:val="a7"/>
        <w:numPr>
          <w:ilvl w:val="0"/>
          <w:numId w:val="79"/>
        </w:numPr>
        <w:tabs>
          <w:tab w:val="left" w:pos="1134"/>
          <w:tab w:val="left" w:pos="1276"/>
        </w:tabs>
        <w:spacing w:before="60"/>
        <w:ind w:left="0" w:firstLine="709"/>
        <w:rPr>
          <w:rFonts w:cs="Times New Roman"/>
          <w:szCs w:val="28"/>
        </w:rPr>
      </w:pPr>
      <w:r w:rsidRPr="004A32E4">
        <w:rPr>
          <w:rFonts w:cs="Times New Roman"/>
          <w:szCs w:val="28"/>
        </w:rPr>
        <w:t xml:space="preserve">туалетные комнаты оборудованы поручнями, держателями для трости, кнопками экстренного вызова дежурного (помощника), дверными проемами не менее 90 см. </w:t>
      </w:r>
    </w:p>
    <w:p w:rsidR="00EF138C" w:rsidRPr="004A32E4" w:rsidRDefault="00EF138C" w:rsidP="00EF138C">
      <w:pPr>
        <w:spacing w:before="60"/>
        <w:rPr>
          <w:rFonts w:cs="Times New Roman"/>
          <w:szCs w:val="28"/>
        </w:rPr>
      </w:pPr>
      <w:r w:rsidRPr="004A32E4">
        <w:rPr>
          <w:rFonts w:cs="Times New Roman"/>
          <w:szCs w:val="28"/>
        </w:rPr>
        <w:t>Перед турникетами для входа с левой стороны, рядом с пунктом охраны, расположена стойка с планом первого этажа здания, выполненная с использованием тифлотехнологий. Аналогично выполненные поэтажные планы находятся справа от входа с лестницы на этажи под схемами эвакуации.</w:t>
      </w:r>
    </w:p>
    <w:p w:rsidR="00EF138C" w:rsidRPr="004A32E4" w:rsidRDefault="00EF138C" w:rsidP="00EF138C">
      <w:pPr>
        <w:spacing w:before="60"/>
        <w:rPr>
          <w:rFonts w:cs="Times New Roman"/>
          <w:szCs w:val="28"/>
        </w:rPr>
      </w:pPr>
      <w:r w:rsidRPr="004A32E4">
        <w:rPr>
          <w:rFonts w:cs="Times New Roman"/>
          <w:szCs w:val="28"/>
        </w:rPr>
        <w:t xml:space="preserve">У каждого кабинета со стороны дверных ручек закреплены таблички с номером/назначением кабинета, выполненные шрифтом Брайля. </w:t>
      </w:r>
    </w:p>
    <w:p w:rsidR="00EF138C" w:rsidRPr="004A32E4" w:rsidRDefault="00EF138C" w:rsidP="00EF138C">
      <w:pPr>
        <w:spacing w:before="60"/>
        <w:rPr>
          <w:rFonts w:cs="Times New Roman"/>
          <w:szCs w:val="28"/>
        </w:rPr>
      </w:pPr>
      <w:r w:rsidRPr="004A32E4">
        <w:rPr>
          <w:rFonts w:cs="Times New Roman"/>
          <w:szCs w:val="28"/>
        </w:rPr>
        <w:t xml:space="preserve">На 2-4 этажах там, где это необходимо, вдоль стен коридоров проложены поручни-направляющие. Вокруг колонн внутри здания наклеены предупреждающие конусы. </w:t>
      </w:r>
    </w:p>
    <w:p w:rsidR="00EF138C" w:rsidRPr="004A32E4" w:rsidRDefault="00EF138C" w:rsidP="00EF138C">
      <w:pPr>
        <w:spacing w:before="60"/>
        <w:rPr>
          <w:rFonts w:cs="Times New Roman"/>
          <w:szCs w:val="28"/>
        </w:rPr>
      </w:pPr>
      <w:r w:rsidRPr="004A32E4">
        <w:rPr>
          <w:rFonts w:cs="Times New Roman"/>
          <w:szCs w:val="28"/>
        </w:rPr>
        <w:t xml:space="preserve">В холлах первого этажа, пристройки, нулевого этажа и в столовой проложены тактильные направляющие (полосы) и предупреждающие конусы, помогающие незрячим людям ориентироваться в помещениях большой площади. </w:t>
      </w:r>
    </w:p>
    <w:p w:rsidR="00EF138C" w:rsidRPr="004A32E4" w:rsidRDefault="00EF138C" w:rsidP="00EF138C">
      <w:pPr>
        <w:spacing w:before="60"/>
        <w:rPr>
          <w:rFonts w:cs="Times New Roman"/>
          <w:szCs w:val="28"/>
        </w:rPr>
      </w:pPr>
      <w:r w:rsidRPr="004A32E4">
        <w:rPr>
          <w:rFonts w:cs="Times New Roman"/>
          <w:szCs w:val="28"/>
        </w:rPr>
        <w:t xml:space="preserve">На каждом этаже учебные кабинеты оборудованы компьютерной техникой. </w:t>
      </w:r>
    </w:p>
    <w:p w:rsidR="00EF138C" w:rsidRPr="004A32E4" w:rsidRDefault="00EF138C" w:rsidP="00EF138C">
      <w:pPr>
        <w:spacing w:before="60"/>
        <w:rPr>
          <w:rFonts w:cs="Times New Roman"/>
          <w:szCs w:val="28"/>
        </w:rPr>
      </w:pPr>
      <w:r w:rsidRPr="004A32E4">
        <w:rPr>
          <w:rFonts w:cs="Times New Roman"/>
          <w:szCs w:val="28"/>
        </w:rPr>
        <w:t xml:space="preserve">Компьютерная аудитория 123, учебно-производственная типография (каб.119), кабинет 122 и читальный зал библиотеки оснащены компьютерным тифлооборудованием и специальным программным обеспечением. </w:t>
      </w:r>
    </w:p>
    <w:p w:rsidR="00EF138C" w:rsidRPr="004A32E4" w:rsidRDefault="00EF138C" w:rsidP="00EF138C">
      <w:pPr>
        <w:spacing w:before="60"/>
        <w:rPr>
          <w:rFonts w:cs="Times New Roman"/>
          <w:szCs w:val="28"/>
        </w:rPr>
      </w:pPr>
      <w:r w:rsidRPr="004A32E4">
        <w:rPr>
          <w:rFonts w:cs="Times New Roman"/>
          <w:szCs w:val="28"/>
        </w:rPr>
        <w:t xml:space="preserve">Для занятий физической культурой на Открытом ш. есть спортивный и тренажерный залы, бассейн, спортивная площадка на улице, работают различные секции и кружки. </w:t>
      </w:r>
    </w:p>
    <w:p w:rsidR="00EF138C" w:rsidRPr="004A32E4" w:rsidRDefault="00EF138C" w:rsidP="00EF138C">
      <w:pPr>
        <w:spacing w:before="60"/>
        <w:rPr>
          <w:rFonts w:cs="Times New Roman"/>
          <w:szCs w:val="28"/>
        </w:rPr>
      </w:pPr>
      <w:r w:rsidRPr="004A32E4">
        <w:rPr>
          <w:rFonts w:cs="Times New Roman"/>
          <w:szCs w:val="28"/>
        </w:rPr>
        <w:t xml:space="preserve">Для отдыха в рекреациях учреждения предусмотрена удобная мягкая мебель. </w:t>
      </w:r>
    </w:p>
    <w:p w:rsidR="00EF138C" w:rsidRPr="004A32E4" w:rsidRDefault="00EF138C" w:rsidP="00EF138C">
      <w:pPr>
        <w:spacing w:before="60"/>
        <w:rPr>
          <w:rFonts w:cs="Times New Roman"/>
          <w:szCs w:val="28"/>
        </w:rPr>
      </w:pPr>
      <w:r w:rsidRPr="004A32E4">
        <w:rPr>
          <w:rFonts w:cs="Times New Roman"/>
          <w:szCs w:val="28"/>
        </w:rPr>
        <w:t>В столовой часть оборудования располагается на доступной для инвалидов высоте. Тактильные направляющие и конусы помогают незрячим студентам свободно ориентироваться в столовой и санитарной зоне (раковины).</w:t>
      </w:r>
    </w:p>
    <w:p w:rsidR="00EF138C" w:rsidRPr="004A32E4" w:rsidRDefault="00EF138C" w:rsidP="00EF138C">
      <w:pPr>
        <w:spacing w:before="60"/>
        <w:rPr>
          <w:rFonts w:cs="Times New Roman"/>
          <w:szCs w:val="28"/>
        </w:rPr>
      </w:pPr>
      <w:r w:rsidRPr="004A32E4">
        <w:rPr>
          <w:rFonts w:cs="Times New Roman"/>
          <w:szCs w:val="28"/>
        </w:rPr>
        <w:t xml:space="preserve">Ближайшие со зданием светофоры и устройства, регулирующие движение пешеходов через транспортные коммуникации, а также в места, представляющие опасность для людей с полной или частичной потерей зрения, оснащены звуковыми сигналами. </w:t>
      </w:r>
    </w:p>
    <w:p w:rsidR="00EF138C" w:rsidRPr="004A32E4" w:rsidRDefault="00EF138C" w:rsidP="00EF138C">
      <w:pPr>
        <w:spacing w:before="60"/>
        <w:rPr>
          <w:rFonts w:cs="Times New Roman"/>
          <w:szCs w:val="28"/>
        </w:rPr>
      </w:pPr>
      <w:r w:rsidRPr="004A32E4">
        <w:rPr>
          <w:rFonts w:cs="Times New Roman"/>
          <w:b/>
          <w:szCs w:val="28"/>
        </w:rPr>
        <w:t>По адресу: ул. Сретенка, д.29</w:t>
      </w:r>
      <w:r w:rsidRPr="004A32E4">
        <w:rPr>
          <w:rFonts w:cs="Times New Roman"/>
          <w:szCs w:val="28"/>
        </w:rPr>
        <w:t xml:space="preserve">: </w:t>
      </w:r>
    </w:p>
    <w:p w:rsidR="00EF138C" w:rsidRPr="004A32E4" w:rsidRDefault="00EF138C" w:rsidP="00EF138C">
      <w:pPr>
        <w:spacing w:before="60"/>
        <w:rPr>
          <w:rFonts w:cs="Times New Roman"/>
          <w:szCs w:val="28"/>
        </w:rPr>
      </w:pPr>
      <w:r w:rsidRPr="004A32E4">
        <w:rPr>
          <w:rFonts w:cs="Times New Roman"/>
          <w:szCs w:val="28"/>
        </w:rPr>
        <w:t>- калитки при входе на территорию шириной не менее 90 см;</w:t>
      </w:r>
    </w:p>
    <w:p w:rsidR="00EF138C" w:rsidRPr="004A32E4" w:rsidRDefault="00EF138C" w:rsidP="00EF138C">
      <w:pPr>
        <w:spacing w:before="60"/>
        <w:rPr>
          <w:rFonts w:cs="Times New Roman"/>
          <w:szCs w:val="28"/>
        </w:rPr>
      </w:pPr>
      <w:r w:rsidRPr="004A32E4">
        <w:rPr>
          <w:rFonts w:cs="Times New Roman"/>
          <w:szCs w:val="28"/>
        </w:rPr>
        <w:t xml:space="preserve">- пандусы наружного входа в здание; </w:t>
      </w:r>
    </w:p>
    <w:p w:rsidR="00EF138C" w:rsidRPr="004A32E4" w:rsidRDefault="00EF138C" w:rsidP="00EF138C">
      <w:pPr>
        <w:spacing w:before="60"/>
        <w:rPr>
          <w:rFonts w:cs="Times New Roman"/>
          <w:szCs w:val="28"/>
        </w:rPr>
      </w:pPr>
      <w:r w:rsidRPr="004A32E4">
        <w:rPr>
          <w:rFonts w:cs="Times New Roman"/>
          <w:szCs w:val="28"/>
        </w:rPr>
        <w:lastRenderedPageBreak/>
        <w:t xml:space="preserve">- площадки с нескользким покрытием и поручнями; </w:t>
      </w:r>
    </w:p>
    <w:p w:rsidR="00EF138C" w:rsidRPr="004A32E4" w:rsidRDefault="00EF138C" w:rsidP="00EF138C">
      <w:pPr>
        <w:spacing w:before="60"/>
        <w:rPr>
          <w:rFonts w:cs="Times New Roman"/>
          <w:szCs w:val="28"/>
        </w:rPr>
      </w:pPr>
      <w:r w:rsidRPr="004A32E4">
        <w:rPr>
          <w:rFonts w:cs="Times New Roman"/>
          <w:szCs w:val="28"/>
        </w:rPr>
        <w:t xml:space="preserve">- лестницы наружного входа с поручнями на высоте 90 см и пр.; </w:t>
      </w:r>
    </w:p>
    <w:p w:rsidR="00EF138C" w:rsidRPr="004A32E4" w:rsidRDefault="00EF138C" w:rsidP="00EF138C">
      <w:pPr>
        <w:spacing w:before="60"/>
        <w:rPr>
          <w:rFonts w:cs="Times New Roman"/>
          <w:szCs w:val="28"/>
        </w:rPr>
      </w:pPr>
      <w:r w:rsidRPr="004A32E4">
        <w:rPr>
          <w:rFonts w:cs="Times New Roman"/>
          <w:szCs w:val="28"/>
        </w:rPr>
        <w:t>- распашные двери, шириной дверного проема в свету не менее 90 см;</w:t>
      </w:r>
    </w:p>
    <w:p w:rsidR="00EF138C" w:rsidRPr="004A32E4" w:rsidRDefault="00EF138C" w:rsidP="00EF138C">
      <w:pPr>
        <w:spacing w:before="60"/>
        <w:rPr>
          <w:rFonts w:cs="Times New Roman"/>
          <w:szCs w:val="28"/>
        </w:rPr>
      </w:pPr>
      <w:r w:rsidRPr="004A32E4">
        <w:rPr>
          <w:rFonts w:cs="Times New Roman"/>
          <w:szCs w:val="28"/>
        </w:rPr>
        <w:t xml:space="preserve">- коридоры, холлы не менее 120 см, разворотные площадки 150х150 см и места отдыха и ожидания шириной не менее 180 см; </w:t>
      </w:r>
    </w:p>
    <w:p w:rsidR="00EF138C" w:rsidRPr="004A32E4" w:rsidRDefault="00EF138C" w:rsidP="00EF138C">
      <w:pPr>
        <w:spacing w:before="60"/>
        <w:rPr>
          <w:rFonts w:cs="Times New Roman"/>
          <w:szCs w:val="28"/>
        </w:rPr>
      </w:pPr>
      <w:r w:rsidRPr="004A32E4">
        <w:rPr>
          <w:rFonts w:cs="Times New Roman"/>
          <w:szCs w:val="28"/>
        </w:rPr>
        <w:t xml:space="preserve">- лифты доступные для инвалидов-колясочников и лиц с нарушением опорно-двигательного аппарата; </w:t>
      </w:r>
    </w:p>
    <w:p w:rsidR="00EF138C" w:rsidRPr="004A32E4" w:rsidRDefault="00EF138C" w:rsidP="00EF138C">
      <w:pPr>
        <w:spacing w:before="60"/>
        <w:rPr>
          <w:rFonts w:cs="Times New Roman"/>
          <w:szCs w:val="28"/>
        </w:rPr>
      </w:pPr>
      <w:r w:rsidRPr="004A32E4">
        <w:rPr>
          <w:rFonts w:cs="Times New Roman"/>
          <w:szCs w:val="28"/>
        </w:rPr>
        <w:t>- кабинеты и аудитории с шириной проема двери в свету не менее 90 см;</w:t>
      </w:r>
    </w:p>
    <w:p w:rsidR="00EF138C" w:rsidRPr="004A32E4" w:rsidRDefault="00EF138C" w:rsidP="00EF138C">
      <w:pPr>
        <w:spacing w:before="60"/>
        <w:rPr>
          <w:rFonts w:cs="Times New Roman"/>
          <w:szCs w:val="28"/>
        </w:rPr>
      </w:pPr>
      <w:r w:rsidRPr="004A32E4">
        <w:rPr>
          <w:rFonts w:cs="Times New Roman"/>
          <w:szCs w:val="28"/>
        </w:rPr>
        <w:t xml:space="preserve">- санузлы с шириной дверного проема не менее 90 см, раковиной и унитазом с опорными поручнями и зоной не менее 130х85 см.  </w:t>
      </w:r>
    </w:p>
    <w:p w:rsidR="00DD4703" w:rsidRPr="004A32E4" w:rsidRDefault="00DD4703" w:rsidP="005D6EC1">
      <w:pPr>
        <w:pStyle w:val="1b"/>
        <w:spacing w:before="120" w:after="120"/>
        <w:rPr>
          <w:color w:val="auto"/>
          <w:lang w:eastAsia="ru-RU"/>
        </w:rPr>
      </w:pPr>
      <w:bookmarkStart w:id="129" w:name="_Toc70339073"/>
      <w:r w:rsidRPr="004A32E4">
        <w:rPr>
          <w:color w:val="auto"/>
          <w:lang w:eastAsia="ru-RU"/>
        </w:rPr>
        <w:t>4.</w:t>
      </w:r>
      <w:r w:rsidR="00724E19" w:rsidRPr="004A32E4">
        <w:rPr>
          <w:color w:val="auto"/>
          <w:lang w:eastAsia="ru-RU"/>
        </w:rPr>
        <w:t>3</w:t>
      </w:r>
      <w:r w:rsidRPr="004A32E4">
        <w:rPr>
          <w:color w:val="auto"/>
          <w:lang w:eastAsia="ru-RU"/>
        </w:rPr>
        <w:t>. Профориентационная и довузовская работа с абитуриентами с инвалидностью и ОВЗ</w:t>
      </w:r>
      <w:bookmarkEnd w:id="129"/>
    </w:p>
    <w:p w:rsidR="00D74E11" w:rsidRPr="004A32E4" w:rsidRDefault="00D74E11" w:rsidP="00E815D5">
      <w:pPr>
        <w:spacing w:before="60"/>
        <w:ind w:firstLine="708"/>
        <w:rPr>
          <w:rFonts w:cs="Times New Roman"/>
          <w:szCs w:val="28"/>
        </w:rPr>
      </w:pPr>
      <w:r w:rsidRPr="004A32E4">
        <w:rPr>
          <w:rFonts w:cs="Times New Roman"/>
          <w:szCs w:val="28"/>
        </w:rPr>
        <w:t xml:space="preserve">Профориентационная и довузовская работа с абитуриентами с инвалидностью и лиц с ОВЗ ориентирована на повышение мотивации к осознанному выбору профессии с учетом уровня знаний общеобразовательных предметных областей, индивидуальных предпочтений, личностных достижений и имеющихся ограничений, вызванных инвалидностью. </w:t>
      </w:r>
    </w:p>
    <w:p w:rsidR="00D74E11" w:rsidRPr="004A32E4" w:rsidRDefault="00D74E11" w:rsidP="00E815D5">
      <w:pPr>
        <w:spacing w:before="60"/>
        <w:ind w:firstLine="708"/>
        <w:rPr>
          <w:rFonts w:cs="Times New Roman"/>
          <w:szCs w:val="28"/>
        </w:rPr>
      </w:pPr>
      <w:r w:rsidRPr="004A32E4">
        <w:rPr>
          <w:rFonts w:cs="Times New Roman"/>
          <w:szCs w:val="28"/>
        </w:rPr>
        <w:t>В процессе профориентационной работы, учащиеся получают представление об особенностях современного рынка труда, технологических и психологических особенностях различных специальностей, навыки самоанализа и целеполагания, профессиональной адаптации и саморефлексии.</w:t>
      </w:r>
    </w:p>
    <w:p w:rsidR="00D74E11" w:rsidRPr="004A32E4" w:rsidRDefault="00D74E11" w:rsidP="00E815D5">
      <w:pPr>
        <w:spacing w:before="60"/>
        <w:ind w:firstLine="708"/>
        <w:rPr>
          <w:rFonts w:cs="Times New Roman"/>
          <w:szCs w:val="28"/>
        </w:rPr>
      </w:pPr>
      <w:r w:rsidRPr="004A32E4">
        <w:rPr>
          <w:rFonts w:cs="Times New Roman"/>
          <w:szCs w:val="28"/>
        </w:rPr>
        <w:t xml:space="preserve">Для того чтобы учащийся сделал правильный выбор, недостаточно его протестировать или рассказать о той или иной профессии. Он должен быть убежден в том, что это - лучший выбор из всех возможных, соответствующий его способностям и стремлениям. Нередко потребность в признании и неадекватная оценка возможностей приводят к выбору абитуриентом с инвалидностью профессии, которая в дальнейшем может ухудшить состояние его здоровья. При выборе профессии необходимо иметь в виду, что требования в отношении производительности и качества работы специалистов с инвалидностью не должны отличаться от стандартных профессиональных требований, что позволит реализовать принцип максимального равенства. Ключевым аспектом в решении проблемы включения инвалидов в активную научно-производственную жизнь страны и обеспечивающим их конкурентоспособность, является получение выпускником с инвалидностью профессии, с одной стороны, позволяющей ему максимально эффективно реализовывать свои профессиональные и личностные интересы, а с другой стороны, учитывающей и принимающей объективные ограничения, связанные с состоянием его здоровья. Подобный учет психологических и физиологических особенностей выпускника существенно улучшает профессиональную подготовку лиц с инвалидностью. </w:t>
      </w:r>
    </w:p>
    <w:p w:rsidR="00D74E11" w:rsidRPr="004A32E4" w:rsidRDefault="00D74E11" w:rsidP="00E815D5">
      <w:pPr>
        <w:spacing w:before="60"/>
        <w:ind w:firstLine="708"/>
        <w:rPr>
          <w:rFonts w:cs="Times New Roman"/>
          <w:szCs w:val="28"/>
        </w:rPr>
      </w:pPr>
      <w:r w:rsidRPr="004A32E4">
        <w:rPr>
          <w:rFonts w:cs="Times New Roman"/>
          <w:szCs w:val="28"/>
        </w:rPr>
        <w:lastRenderedPageBreak/>
        <w:t xml:space="preserve">Можно выделить следующие аспекты профориентационной работы, определяющие ее задачи: социальный, экономический, психолого-педагогический, медико-физиологический. </w:t>
      </w:r>
    </w:p>
    <w:p w:rsidR="00D74E11" w:rsidRPr="004A32E4" w:rsidRDefault="00D74E11" w:rsidP="00E815D5">
      <w:pPr>
        <w:spacing w:before="60"/>
        <w:ind w:firstLine="708"/>
        <w:rPr>
          <w:rFonts w:cs="Times New Roman"/>
          <w:szCs w:val="28"/>
        </w:rPr>
      </w:pPr>
      <w:r w:rsidRPr="004A32E4">
        <w:rPr>
          <w:rFonts w:cs="Times New Roman"/>
          <w:szCs w:val="28"/>
        </w:rPr>
        <w:t xml:space="preserve">Социальный аспект заключается в формировании ценностных представлений молодежи в профессиональном самоопределении, где делается акцент на изучение требований к квалификации работника той или иной сферы. </w:t>
      </w:r>
    </w:p>
    <w:p w:rsidR="00D74E11" w:rsidRPr="004A32E4" w:rsidRDefault="00D74E11" w:rsidP="00E815D5">
      <w:pPr>
        <w:spacing w:before="60"/>
        <w:ind w:firstLine="708"/>
        <w:rPr>
          <w:rFonts w:cs="Times New Roman"/>
          <w:szCs w:val="28"/>
        </w:rPr>
      </w:pPr>
      <w:r w:rsidRPr="004A32E4">
        <w:rPr>
          <w:rFonts w:cs="Times New Roman"/>
          <w:szCs w:val="28"/>
        </w:rPr>
        <w:t>Экономический аспект - это процесс управления выбором профессии в соответствии с потребностями общества и возможностями личности (изучение рынка труда).</w:t>
      </w:r>
    </w:p>
    <w:p w:rsidR="00D74E11" w:rsidRPr="004A32E4" w:rsidRDefault="00D74E11" w:rsidP="00E815D5">
      <w:pPr>
        <w:spacing w:before="60"/>
        <w:ind w:firstLine="708"/>
        <w:rPr>
          <w:rFonts w:cs="Times New Roman"/>
          <w:szCs w:val="28"/>
        </w:rPr>
      </w:pPr>
      <w:r w:rsidRPr="004A32E4">
        <w:rPr>
          <w:rFonts w:cs="Times New Roman"/>
          <w:szCs w:val="28"/>
        </w:rPr>
        <w:t xml:space="preserve">Психологический аспект состоит в изучении структуры личности, формировании профессиональной направленности (способность к осознанному выбору). </w:t>
      </w:r>
    </w:p>
    <w:p w:rsidR="00D74E11" w:rsidRPr="004A32E4" w:rsidRDefault="00D74E11" w:rsidP="00E815D5">
      <w:pPr>
        <w:spacing w:before="60"/>
        <w:ind w:firstLine="708"/>
        <w:rPr>
          <w:rFonts w:cs="Times New Roman"/>
          <w:szCs w:val="28"/>
        </w:rPr>
      </w:pPr>
      <w:r w:rsidRPr="004A32E4">
        <w:rPr>
          <w:rFonts w:cs="Times New Roman"/>
          <w:szCs w:val="28"/>
        </w:rPr>
        <w:t xml:space="preserve">Педагогический аспект связан с формированием общественно значимых мотивов выбора профессии и профессиональных интересов. </w:t>
      </w:r>
    </w:p>
    <w:p w:rsidR="00D74E11" w:rsidRPr="004A32E4" w:rsidRDefault="00D74E11" w:rsidP="00E815D5">
      <w:pPr>
        <w:spacing w:before="60"/>
        <w:ind w:firstLine="708"/>
        <w:rPr>
          <w:rFonts w:cs="Times New Roman"/>
          <w:szCs w:val="28"/>
        </w:rPr>
      </w:pPr>
      <w:r w:rsidRPr="004A32E4">
        <w:rPr>
          <w:rFonts w:cs="Times New Roman"/>
          <w:szCs w:val="28"/>
        </w:rPr>
        <w:t xml:space="preserve">Медико-физиологический аспект выдвигает такие основные задачи, как разработка критериев профессионального отбора в соответствии с состоянием здоровья, а также требований, которые предъявляет профессия к личности кандидата. </w:t>
      </w:r>
    </w:p>
    <w:p w:rsidR="00D74E11" w:rsidRPr="004A32E4" w:rsidRDefault="00D74E11" w:rsidP="00E815D5">
      <w:pPr>
        <w:spacing w:before="60"/>
        <w:ind w:firstLine="708"/>
        <w:rPr>
          <w:rFonts w:cs="Times New Roman"/>
          <w:szCs w:val="28"/>
        </w:rPr>
      </w:pPr>
      <w:r w:rsidRPr="004A32E4">
        <w:rPr>
          <w:rFonts w:cs="Times New Roman"/>
          <w:szCs w:val="28"/>
        </w:rPr>
        <w:t xml:space="preserve">Содержание профориентационной работы вуза по отношению к молодежи с инвалидностью и ограниченными возможностями здоровья ориентировано на реализацию следующих требований: </w:t>
      </w:r>
    </w:p>
    <w:p w:rsidR="00D74E11" w:rsidRPr="004A32E4" w:rsidRDefault="00D74E11" w:rsidP="004A21C1">
      <w:pPr>
        <w:pStyle w:val="a7"/>
        <w:numPr>
          <w:ilvl w:val="0"/>
          <w:numId w:val="80"/>
        </w:numPr>
        <w:tabs>
          <w:tab w:val="left" w:pos="1134"/>
        </w:tabs>
        <w:spacing w:before="60"/>
        <w:ind w:left="0" w:firstLine="709"/>
        <w:rPr>
          <w:rFonts w:cs="Times New Roman"/>
          <w:szCs w:val="28"/>
        </w:rPr>
      </w:pPr>
      <w:r w:rsidRPr="004A32E4">
        <w:rPr>
          <w:rFonts w:cs="Times New Roman"/>
          <w:szCs w:val="28"/>
        </w:rPr>
        <w:t xml:space="preserve">консультирование школьников, абитуриентов и студентов по вопросам состояния современного рынка труда и существующих мерах государственной поддержки лиц с ОВЗ и инвалидностью; </w:t>
      </w:r>
    </w:p>
    <w:p w:rsidR="00D74E11" w:rsidRPr="004A32E4" w:rsidRDefault="00D74E11" w:rsidP="004A21C1">
      <w:pPr>
        <w:pStyle w:val="a7"/>
        <w:numPr>
          <w:ilvl w:val="0"/>
          <w:numId w:val="80"/>
        </w:numPr>
        <w:tabs>
          <w:tab w:val="left" w:pos="1134"/>
        </w:tabs>
        <w:spacing w:before="60"/>
        <w:ind w:left="0" w:firstLine="709"/>
        <w:rPr>
          <w:rFonts w:cs="Times New Roman"/>
          <w:szCs w:val="28"/>
        </w:rPr>
      </w:pPr>
      <w:r w:rsidRPr="004A32E4">
        <w:rPr>
          <w:rFonts w:cs="Times New Roman"/>
          <w:szCs w:val="28"/>
        </w:rPr>
        <w:t xml:space="preserve">содействие получению ими профессионального образования и трудоустройству; </w:t>
      </w:r>
    </w:p>
    <w:p w:rsidR="00D74E11" w:rsidRPr="004A32E4" w:rsidRDefault="00D74E11" w:rsidP="004A21C1">
      <w:pPr>
        <w:pStyle w:val="a7"/>
        <w:numPr>
          <w:ilvl w:val="0"/>
          <w:numId w:val="80"/>
        </w:numPr>
        <w:tabs>
          <w:tab w:val="left" w:pos="1134"/>
        </w:tabs>
        <w:spacing w:before="60"/>
        <w:ind w:left="0" w:firstLine="709"/>
        <w:rPr>
          <w:rFonts w:cs="Times New Roman"/>
          <w:szCs w:val="28"/>
        </w:rPr>
      </w:pPr>
      <w:r w:rsidRPr="004A32E4">
        <w:rPr>
          <w:rFonts w:cs="Times New Roman"/>
          <w:szCs w:val="28"/>
        </w:rPr>
        <w:t>помощь в профессиональной ориентации, профессиональном самоопределении, формировании профессионального самосознания, в том числе в проведении профессиональных проб и определении профессионально важных качеств, необходимых для будущей профессиональной деятельности;</w:t>
      </w:r>
    </w:p>
    <w:p w:rsidR="00D74E11" w:rsidRPr="004A32E4" w:rsidRDefault="00D74E11" w:rsidP="004A21C1">
      <w:pPr>
        <w:pStyle w:val="a7"/>
        <w:numPr>
          <w:ilvl w:val="0"/>
          <w:numId w:val="80"/>
        </w:numPr>
        <w:tabs>
          <w:tab w:val="left" w:pos="1134"/>
        </w:tabs>
        <w:spacing w:before="60"/>
        <w:ind w:left="0" w:firstLine="709"/>
        <w:rPr>
          <w:rFonts w:cs="Times New Roman"/>
          <w:szCs w:val="28"/>
        </w:rPr>
      </w:pPr>
      <w:r w:rsidRPr="004A32E4">
        <w:rPr>
          <w:rFonts w:cs="Times New Roman"/>
          <w:szCs w:val="28"/>
        </w:rPr>
        <w:t xml:space="preserve">консультирование по вопросам построения профессиональной карьеры и профессиональных планов; </w:t>
      </w:r>
    </w:p>
    <w:p w:rsidR="00D74E11" w:rsidRPr="004A32E4" w:rsidRDefault="00D74E11" w:rsidP="004A21C1">
      <w:pPr>
        <w:pStyle w:val="a7"/>
        <w:numPr>
          <w:ilvl w:val="0"/>
          <w:numId w:val="80"/>
        </w:numPr>
        <w:tabs>
          <w:tab w:val="left" w:pos="1134"/>
        </w:tabs>
        <w:spacing w:before="60"/>
        <w:ind w:left="0" w:firstLine="709"/>
        <w:rPr>
          <w:rFonts w:cs="Times New Roman"/>
          <w:szCs w:val="28"/>
        </w:rPr>
      </w:pPr>
      <w:r w:rsidRPr="004A32E4">
        <w:rPr>
          <w:rFonts w:cs="Times New Roman"/>
          <w:szCs w:val="28"/>
        </w:rPr>
        <w:t>обеспечение информационной и правовой поддержки молодых специалистов с инвалидностью и ОВЗ на этапе профессионального развития;</w:t>
      </w:r>
    </w:p>
    <w:p w:rsidR="00D74E11" w:rsidRPr="004A32E4" w:rsidRDefault="005D6EC1" w:rsidP="004A21C1">
      <w:pPr>
        <w:pStyle w:val="a7"/>
        <w:numPr>
          <w:ilvl w:val="0"/>
          <w:numId w:val="80"/>
        </w:numPr>
        <w:tabs>
          <w:tab w:val="left" w:pos="1134"/>
        </w:tabs>
        <w:spacing w:before="60"/>
        <w:ind w:left="0" w:firstLine="709"/>
        <w:rPr>
          <w:rFonts w:cs="Times New Roman"/>
          <w:szCs w:val="28"/>
        </w:rPr>
      </w:pPr>
      <w:r w:rsidRPr="004A32E4">
        <w:rPr>
          <w:rFonts w:cs="Times New Roman"/>
          <w:szCs w:val="28"/>
        </w:rPr>
        <w:t>п</w:t>
      </w:r>
      <w:r w:rsidR="00D74E11" w:rsidRPr="004A32E4">
        <w:rPr>
          <w:rFonts w:cs="Times New Roman"/>
          <w:szCs w:val="28"/>
        </w:rPr>
        <w:t>риобщение молодежи к решению социально-экономических проблем, а также проблем профессиональной карьеры лиц с инвалидностью и ОВЗ.</w:t>
      </w:r>
    </w:p>
    <w:p w:rsidR="00D74E11" w:rsidRPr="004A32E4" w:rsidRDefault="00D74E11" w:rsidP="00E815D5">
      <w:pPr>
        <w:spacing w:before="60"/>
        <w:ind w:firstLine="708"/>
        <w:rPr>
          <w:rFonts w:cs="Times New Roman"/>
          <w:szCs w:val="28"/>
        </w:rPr>
      </w:pPr>
      <w:r w:rsidRPr="004A32E4">
        <w:rPr>
          <w:rFonts w:cs="Times New Roman"/>
          <w:szCs w:val="28"/>
        </w:rPr>
        <w:t xml:space="preserve">Направления профориентационной работы ВУЗа: </w:t>
      </w:r>
    </w:p>
    <w:p w:rsidR="00D74E11" w:rsidRPr="004A32E4" w:rsidRDefault="00D74E11" w:rsidP="004A21C1">
      <w:pPr>
        <w:pStyle w:val="a7"/>
        <w:numPr>
          <w:ilvl w:val="0"/>
          <w:numId w:val="81"/>
        </w:numPr>
        <w:tabs>
          <w:tab w:val="left" w:pos="1134"/>
        </w:tabs>
        <w:spacing w:before="60"/>
        <w:ind w:left="0" w:firstLine="709"/>
        <w:rPr>
          <w:rFonts w:cs="Times New Roman"/>
          <w:szCs w:val="28"/>
        </w:rPr>
      </w:pPr>
      <w:r w:rsidRPr="004A32E4">
        <w:rPr>
          <w:rFonts w:cs="Times New Roman"/>
          <w:szCs w:val="28"/>
        </w:rPr>
        <w:t xml:space="preserve">доведение до абитуриентов информации о профессиях, которая включает в себя формирование представлений о профессиях и особенностях профессиональной деятельности; </w:t>
      </w:r>
    </w:p>
    <w:p w:rsidR="00D74E11" w:rsidRPr="004A32E4" w:rsidRDefault="00D74E11" w:rsidP="004A21C1">
      <w:pPr>
        <w:pStyle w:val="a7"/>
        <w:numPr>
          <w:ilvl w:val="0"/>
          <w:numId w:val="81"/>
        </w:numPr>
        <w:tabs>
          <w:tab w:val="left" w:pos="1134"/>
        </w:tabs>
        <w:spacing w:before="60"/>
        <w:ind w:left="0" w:firstLine="709"/>
        <w:rPr>
          <w:rFonts w:cs="Times New Roman"/>
          <w:szCs w:val="28"/>
        </w:rPr>
      </w:pPr>
      <w:r w:rsidRPr="004A32E4">
        <w:rPr>
          <w:rFonts w:cs="Times New Roman"/>
          <w:szCs w:val="28"/>
        </w:rPr>
        <w:lastRenderedPageBreak/>
        <w:t xml:space="preserve">профессиональное просвещение – формирование профессионального самоопределения и основах планирования карьеры; </w:t>
      </w:r>
    </w:p>
    <w:p w:rsidR="00D74E11" w:rsidRPr="004A32E4" w:rsidRDefault="00D74E11" w:rsidP="004A21C1">
      <w:pPr>
        <w:pStyle w:val="a7"/>
        <w:numPr>
          <w:ilvl w:val="0"/>
          <w:numId w:val="81"/>
        </w:numPr>
        <w:tabs>
          <w:tab w:val="left" w:pos="1134"/>
        </w:tabs>
        <w:spacing w:before="60"/>
        <w:ind w:left="0" w:firstLine="709"/>
        <w:rPr>
          <w:rFonts w:cs="Times New Roman"/>
          <w:szCs w:val="28"/>
        </w:rPr>
      </w:pPr>
      <w:r w:rsidRPr="004A32E4">
        <w:rPr>
          <w:rFonts w:cs="Times New Roman"/>
          <w:szCs w:val="28"/>
        </w:rPr>
        <w:t xml:space="preserve">обучение основам профессиональной рекламы и самопродвижения, написания резюме, ведения портфолио; </w:t>
      </w:r>
    </w:p>
    <w:p w:rsidR="00D74E11" w:rsidRPr="004A32E4" w:rsidRDefault="00D74E11" w:rsidP="004A21C1">
      <w:pPr>
        <w:pStyle w:val="a7"/>
        <w:numPr>
          <w:ilvl w:val="0"/>
          <w:numId w:val="81"/>
        </w:numPr>
        <w:tabs>
          <w:tab w:val="left" w:pos="1134"/>
        </w:tabs>
        <w:spacing w:before="60"/>
        <w:ind w:left="0" w:firstLine="709"/>
        <w:rPr>
          <w:rFonts w:cs="Times New Roman"/>
          <w:szCs w:val="28"/>
        </w:rPr>
      </w:pPr>
      <w:r w:rsidRPr="004A32E4">
        <w:rPr>
          <w:rFonts w:cs="Times New Roman"/>
          <w:szCs w:val="28"/>
        </w:rPr>
        <w:t xml:space="preserve">профессиональная диагностика – помощь в самопознании своих качеств, соотнесение их с выбором профессии; </w:t>
      </w:r>
    </w:p>
    <w:p w:rsidR="00D74E11" w:rsidRPr="004A32E4" w:rsidRDefault="00D74E11" w:rsidP="004A21C1">
      <w:pPr>
        <w:pStyle w:val="a7"/>
        <w:numPr>
          <w:ilvl w:val="0"/>
          <w:numId w:val="81"/>
        </w:numPr>
        <w:tabs>
          <w:tab w:val="left" w:pos="1134"/>
        </w:tabs>
        <w:spacing w:before="60"/>
        <w:ind w:left="0" w:firstLine="709"/>
        <w:rPr>
          <w:rFonts w:cs="Times New Roman"/>
          <w:szCs w:val="28"/>
        </w:rPr>
      </w:pPr>
      <w:r w:rsidRPr="004A32E4">
        <w:rPr>
          <w:rFonts w:cs="Times New Roman"/>
          <w:szCs w:val="28"/>
        </w:rPr>
        <w:t xml:space="preserve">психологическая и консультационная поддержка, формирование отношения к своему профессиональному будущему; </w:t>
      </w:r>
    </w:p>
    <w:p w:rsidR="00D74E11" w:rsidRPr="004A32E4" w:rsidRDefault="00D74E11" w:rsidP="004A21C1">
      <w:pPr>
        <w:pStyle w:val="a7"/>
        <w:numPr>
          <w:ilvl w:val="0"/>
          <w:numId w:val="81"/>
        </w:numPr>
        <w:tabs>
          <w:tab w:val="left" w:pos="1134"/>
        </w:tabs>
        <w:spacing w:before="60"/>
        <w:ind w:left="0" w:firstLine="709"/>
        <w:rPr>
          <w:rFonts w:cs="Times New Roman"/>
          <w:szCs w:val="28"/>
        </w:rPr>
      </w:pPr>
      <w:r w:rsidRPr="004A32E4">
        <w:rPr>
          <w:rFonts w:cs="Times New Roman"/>
          <w:szCs w:val="28"/>
        </w:rPr>
        <w:t>индивидуальные и групповые профконсультации, помощь в выборе профессии, в нахождении личностных смыслов, планирование профессиональной и личностной перспективы.</w:t>
      </w:r>
    </w:p>
    <w:p w:rsidR="00D74E11" w:rsidRPr="004A32E4" w:rsidRDefault="00D74E11" w:rsidP="00E815D5">
      <w:pPr>
        <w:spacing w:before="60"/>
        <w:ind w:firstLine="708"/>
        <w:rPr>
          <w:rFonts w:cs="Times New Roman"/>
          <w:szCs w:val="28"/>
        </w:rPr>
      </w:pPr>
      <w:r w:rsidRPr="004A32E4">
        <w:rPr>
          <w:rFonts w:cs="Times New Roman"/>
          <w:szCs w:val="28"/>
        </w:rPr>
        <w:t xml:space="preserve">Преподавателями и студентами ведется систематическая активная и целенаправленная профориентационная работа с выпускниками общеобразовательных школ и средних профессиональных учебных заведений. Ежегодно проводится мониторинг с целью выявления проблем, связанных с набором. </w:t>
      </w:r>
    </w:p>
    <w:p w:rsidR="00D74E11" w:rsidRPr="004A32E4" w:rsidRDefault="00D74E11" w:rsidP="00E815D5">
      <w:pPr>
        <w:spacing w:before="60"/>
        <w:ind w:firstLine="708"/>
        <w:rPr>
          <w:rFonts w:cs="Times New Roman"/>
          <w:szCs w:val="28"/>
        </w:rPr>
      </w:pPr>
      <w:r w:rsidRPr="004A32E4">
        <w:rPr>
          <w:rFonts w:cs="Times New Roman"/>
          <w:szCs w:val="28"/>
        </w:rPr>
        <w:t xml:space="preserve">К видам профориентационной работы </w:t>
      </w:r>
      <w:r w:rsidR="009A7BE9" w:rsidRPr="004A32E4">
        <w:rPr>
          <w:rFonts w:eastAsia="Times New Roman" w:cs="Times New Roman"/>
          <w:szCs w:val="28"/>
          <w:lang w:eastAsia="ru-RU"/>
        </w:rPr>
        <w:t xml:space="preserve">ФГБОУ ВО </w:t>
      </w:r>
      <w:r w:rsidRPr="004A32E4">
        <w:rPr>
          <w:rFonts w:cs="Times New Roman"/>
          <w:szCs w:val="28"/>
        </w:rPr>
        <w:t xml:space="preserve">МГППУ относятся: </w:t>
      </w:r>
    </w:p>
    <w:p w:rsidR="00D74E11" w:rsidRPr="004A32E4" w:rsidRDefault="00D74E11" w:rsidP="004A21C1">
      <w:pPr>
        <w:pStyle w:val="a7"/>
        <w:numPr>
          <w:ilvl w:val="0"/>
          <w:numId w:val="82"/>
        </w:numPr>
        <w:tabs>
          <w:tab w:val="left" w:pos="1134"/>
        </w:tabs>
        <w:spacing w:before="60"/>
        <w:ind w:left="0" w:firstLine="709"/>
        <w:rPr>
          <w:rFonts w:cs="Times New Roman"/>
          <w:szCs w:val="28"/>
        </w:rPr>
      </w:pPr>
      <w:r w:rsidRPr="004A32E4">
        <w:rPr>
          <w:rFonts w:cs="Times New Roman"/>
          <w:szCs w:val="28"/>
        </w:rPr>
        <w:t xml:space="preserve">Дни открытых дверей с участием администрации, представителей профессорско-преподавательского состава, студентов, выпускников и др. (ноябрь, январь, апрель, июль). </w:t>
      </w:r>
    </w:p>
    <w:p w:rsidR="00D74E11" w:rsidRPr="004A32E4" w:rsidRDefault="00D74E11" w:rsidP="004A21C1">
      <w:pPr>
        <w:pStyle w:val="a7"/>
        <w:numPr>
          <w:ilvl w:val="0"/>
          <w:numId w:val="82"/>
        </w:numPr>
        <w:tabs>
          <w:tab w:val="left" w:pos="1134"/>
        </w:tabs>
        <w:spacing w:before="60"/>
        <w:ind w:left="0" w:firstLine="709"/>
        <w:rPr>
          <w:rFonts w:cs="Times New Roman"/>
          <w:szCs w:val="28"/>
        </w:rPr>
      </w:pPr>
      <w:r w:rsidRPr="004A32E4">
        <w:rPr>
          <w:rFonts w:cs="Times New Roman"/>
          <w:szCs w:val="28"/>
        </w:rPr>
        <w:t xml:space="preserve">Участие потенциальных абитуриентов в конференциях и выставках. </w:t>
      </w:r>
    </w:p>
    <w:p w:rsidR="00D74E11" w:rsidRPr="004A32E4" w:rsidRDefault="00D74E11" w:rsidP="004A21C1">
      <w:pPr>
        <w:pStyle w:val="a7"/>
        <w:numPr>
          <w:ilvl w:val="0"/>
          <w:numId w:val="82"/>
        </w:numPr>
        <w:tabs>
          <w:tab w:val="left" w:pos="1134"/>
        </w:tabs>
        <w:spacing w:before="60"/>
        <w:ind w:left="0" w:firstLine="709"/>
        <w:rPr>
          <w:rFonts w:cs="Times New Roman"/>
          <w:szCs w:val="28"/>
        </w:rPr>
      </w:pPr>
      <w:r w:rsidRPr="004A32E4">
        <w:rPr>
          <w:rFonts w:cs="Times New Roman"/>
          <w:szCs w:val="28"/>
        </w:rPr>
        <w:t xml:space="preserve">Ежегодный Фестиваль науки и творчества для учащихся с ограниченными возможностями здоровья (февраль-октябрь). </w:t>
      </w:r>
    </w:p>
    <w:p w:rsidR="00FE1D97" w:rsidRPr="004A32E4" w:rsidRDefault="00FE1D97" w:rsidP="006A5658">
      <w:pPr>
        <w:spacing w:before="60"/>
        <w:ind w:firstLine="708"/>
        <w:rPr>
          <w:rFonts w:cs="Times New Roman"/>
          <w:szCs w:val="28"/>
        </w:rPr>
      </w:pPr>
      <w:r w:rsidRPr="004A32E4">
        <w:rPr>
          <w:rFonts w:cs="Times New Roman"/>
          <w:szCs w:val="28"/>
        </w:rPr>
        <w:t xml:space="preserve">РУМЦ МГППУ проводит </w:t>
      </w:r>
      <w:r w:rsidR="00305B9D" w:rsidRPr="004A32E4">
        <w:rPr>
          <w:rFonts w:cs="Times New Roman"/>
          <w:szCs w:val="28"/>
        </w:rPr>
        <w:t>с потенциальными абитуриентами с инвалидностью, в рамках профориентационных мероприятий,</w:t>
      </w:r>
      <w:r w:rsidRPr="004A32E4">
        <w:rPr>
          <w:rFonts w:cs="Times New Roman"/>
          <w:szCs w:val="28"/>
        </w:rPr>
        <w:t xml:space="preserve"> региональные турниры интеллектуально-развивающей игры «Ворошиловский стрелок» с обучающимися с инвалидностью и ОВЗ различных образовательных организаций Москвы. В 2020 году было проведено 5 игр. Среди участников</w:t>
      </w:r>
      <w:r w:rsidR="006A5658" w:rsidRPr="004A32E4">
        <w:rPr>
          <w:rFonts w:cs="Times New Roman"/>
          <w:szCs w:val="28"/>
        </w:rPr>
        <w:t xml:space="preserve"> - </w:t>
      </w:r>
      <w:r w:rsidRPr="004A32E4">
        <w:rPr>
          <w:rFonts w:cs="Times New Roman"/>
          <w:szCs w:val="28"/>
        </w:rPr>
        <w:t xml:space="preserve"> </w:t>
      </w:r>
      <w:r w:rsidR="00305B9D" w:rsidRPr="004A32E4">
        <w:rPr>
          <w:rFonts w:cs="Times New Roman"/>
          <w:szCs w:val="28"/>
        </w:rPr>
        <w:t xml:space="preserve">обучаюшиеся </w:t>
      </w:r>
      <w:r w:rsidRPr="004A32E4">
        <w:rPr>
          <w:rFonts w:cs="Times New Roman"/>
          <w:szCs w:val="28"/>
        </w:rPr>
        <w:t xml:space="preserve">неслышащие, слабослышащие, слепые, слабовидящие и с расстройством аутистического спектра (РАС). Для </w:t>
      </w:r>
      <w:r w:rsidR="006A5658" w:rsidRPr="004A32E4">
        <w:rPr>
          <w:rFonts w:cs="Times New Roman"/>
          <w:szCs w:val="28"/>
        </w:rPr>
        <w:t xml:space="preserve">обучающихся </w:t>
      </w:r>
      <w:r w:rsidRPr="004A32E4">
        <w:rPr>
          <w:rFonts w:cs="Times New Roman"/>
          <w:szCs w:val="28"/>
        </w:rPr>
        <w:t>с нарушениями слуха игр</w:t>
      </w:r>
      <w:r w:rsidR="006A5658" w:rsidRPr="004A32E4">
        <w:rPr>
          <w:rFonts w:cs="Times New Roman"/>
          <w:szCs w:val="28"/>
        </w:rPr>
        <w:t xml:space="preserve">а сопровождалась сурдопереводом, с нарушением зрения – тифлопедагогом, обучающихся </w:t>
      </w:r>
      <w:r w:rsidRPr="004A32E4">
        <w:rPr>
          <w:rFonts w:cs="Times New Roman"/>
          <w:szCs w:val="28"/>
        </w:rPr>
        <w:t xml:space="preserve">с РАС </w:t>
      </w:r>
      <w:r w:rsidR="006A5658" w:rsidRPr="004A32E4">
        <w:rPr>
          <w:rFonts w:cs="Times New Roman"/>
          <w:szCs w:val="28"/>
        </w:rPr>
        <w:t xml:space="preserve">– </w:t>
      </w:r>
      <w:r w:rsidRPr="004A32E4">
        <w:rPr>
          <w:rFonts w:cs="Times New Roman"/>
          <w:szCs w:val="28"/>
        </w:rPr>
        <w:t>педагог</w:t>
      </w:r>
      <w:r w:rsidR="006A5658" w:rsidRPr="004A32E4">
        <w:rPr>
          <w:rFonts w:cs="Times New Roman"/>
          <w:szCs w:val="28"/>
        </w:rPr>
        <w:t>ом</w:t>
      </w:r>
      <w:r w:rsidRPr="004A32E4">
        <w:rPr>
          <w:rFonts w:cs="Times New Roman"/>
          <w:szCs w:val="28"/>
        </w:rPr>
        <w:t>-психолог</w:t>
      </w:r>
      <w:r w:rsidR="006A5658" w:rsidRPr="004A32E4">
        <w:rPr>
          <w:rFonts w:cs="Times New Roman"/>
          <w:szCs w:val="28"/>
        </w:rPr>
        <w:t xml:space="preserve">ом, </w:t>
      </w:r>
    </w:p>
    <w:p w:rsidR="00FE1D97" w:rsidRPr="004A32E4" w:rsidRDefault="00FE1D97" w:rsidP="00FE1D97">
      <w:pPr>
        <w:spacing w:before="60"/>
        <w:ind w:firstLine="708"/>
        <w:rPr>
          <w:rFonts w:cs="Times New Roman"/>
          <w:szCs w:val="28"/>
        </w:rPr>
      </w:pPr>
      <w:r w:rsidRPr="004A32E4">
        <w:rPr>
          <w:rFonts w:cs="Times New Roman"/>
          <w:szCs w:val="28"/>
        </w:rPr>
        <w:t>Всего в турнире приняли участие 56 обучающихся с инвалидностью. Из них по нозологиям:</w:t>
      </w:r>
    </w:p>
    <w:p w:rsidR="00FE1D97" w:rsidRPr="004A32E4" w:rsidRDefault="00FE1D97" w:rsidP="009A7BE9">
      <w:pPr>
        <w:pStyle w:val="a7"/>
        <w:numPr>
          <w:ilvl w:val="0"/>
          <w:numId w:val="129"/>
        </w:numPr>
        <w:tabs>
          <w:tab w:val="left" w:pos="1134"/>
        </w:tabs>
        <w:spacing w:before="60"/>
        <w:ind w:left="0" w:firstLine="708"/>
        <w:rPr>
          <w:rFonts w:cs="Times New Roman"/>
          <w:szCs w:val="28"/>
        </w:rPr>
      </w:pPr>
      <w:r w:rsidRPr="004A32E4">
        <w:rPr>
          <w:rFonts w:cs="Times New Roman"/>
          <w:szCs w:val="28"/>
        </w:rPr>
        <w:t>нарушение слуха (неслышащие и слабослышащие) – 32 чел.;</w:t>
      </w:r>
    </w:p>
    <w:p w:rsidR="00FE1D97" w:rsidRPr="004A32E4" w:rsidRDefault="00FE1D97" w:rsidP="009A7BE9">
      <w:pPr>
        <w:pStyle w:val="a7"/>
        <w:numPr>
          <w:ilvl w:val="0"/>
          <w:numId w:val="129"/>
        </w:numPr>
        <w:tabs>
          <w:tab w:val="left" w:pos="1134"/>
        </w:tabs>
        <w:spacing w:before="60"/>
        <w:ind w:left="0" w:firstLine="708"/>
        <w:rPr>
          <w:rFonts w:cs="Times New Roman"/>
          <w:szCs w:val="28"/>
        </w:rPr>
      </w:pPr>
      <w:r w:rsidRPr="004A32E4">
        <w:rPr>
          <w:rFonts w:cs="Times New Roman"/>
          <w:szCs w:val="28"/>
        </w:rPr>
        <w:t>нарушение зрения (слепые и слабовидящие) – 13 чел.;</w:t>
      </w:r>
    </w:p>
    <w:p w:rsidR="00FE1D97" w:rsidRPr="004A32E4" w:rsidRDefault="00FE1D97" w:rsidP="009A7BE9">
      <w:pPr>
        <w:pStyle w:val="a7"/>
        <w:numPr>
          <w:ilvl w:val="0"/>
          <w:numId w:val="129"/>
        </w:numPr>
        <w:tabs>
          <w:tab w:val="left" w:pos="1134"/>
        </w:tabs>
        <w:spacing w:before="60"/>
        <w:ind w:left="0" w:firstLine="708"/>
        <w:rPr>
          <w:rFonts w:cs="Times New Roman"/>
          <w:szCs w:val="28"/>
        </w:rPr>
      </w:pPr>
      <w:r w:rsidRPr="004A32E4">
        <w:rPr>
          <w:rFonts w:cs="Times New Roman"/>
          <w:szCs w:val="28"/>
        </w:rPr>
        <w:t>расстройство аутистического спектра – 11 чел.</w:t>
      </w:r>
    </w:p>
    <w:p w:rsidR="00D74E11" w:rsidRPr="004A32E4" w:rsidRDefault="00FE1D97" w:rsidP="00FE1D97">
      <w:pPr>
        <w:spacing w:before="60"/>
        <w:ind w:firstLine="708"/>
        <w:rPr>
          <w:rFonts w:cs="Times New Roman"/>
          <w:szCs w:val="28"/>
        </w:rPr>
      </w:pPr>
      <w:r w:rsidRPr="004A32E4">
        <w:rPr>
          <w:rFonts w:cs="Times New Roman"/>
          <w:szCs w:val="28"/>
        </w:rPr>
        <w:t>В 2020 году онлайн - мероприятия проводились в режиме вебинара с использованием дистанционных технологий на платформе Cisco Webex.</w:t>
      </w:r>
    </w:p>
    <w:p w:rsidR="00D74E11" w:rsidRPr="004A32E4" w:rsidRDefault="00572DD3" w:rsidP="00E815D5">
      <w:pPr>
        <w:spacing w:before="60"/>
        <w:ind w:firstLine="708"/>
        <w:rPr>
          <w:rFonts w:cs="Times New Roman"/>
          <w:sz w:val="32"/>
          <w:szCs w:val="28"/>
        </w:rPr>
      </w:pPr>
      <w:r w:rsidRPr="004A32E4">
        <w:rPr>
          <w:rFonts w:cs="Times New Roman"/>
          <w:spacing w:val="-1"/>
          <w:szCs w:val="24"/>
        </w:rPr>
        <w:t xml:space="preserve">Факультет «Дистанционного обучения» ежегодно проводит от 4 Дней открытых дверей, проводит индивидуальные и групповые консультации по вопросам поступления в формате телефонных и очных консультаций. Для поступающих с инвалидностью организованы подготовительные занятия в </w:t>
      </w:r>
      <w:r w:rsidRPr="004A32E4">
        <w:rPr>
          <w:rFonts w:cs="Times New Roman"/>
          <w:spacing w:val="-1"/>
          <w:szCs w:val="24"/>
        </w:rPr>
        <w:lastRenderedPageBreak/>
        <w:t>оффлайн и онлайн режиме по русскому языку, математике, биологии, предусматривающие просмотр как прошедших ранее занятий, так и взаимодействие с преподавателями. Для поступающих на программу магистратуры организованы курсы по подготовке к вступительным испытаниям по психологии.</w:t>
      </w:r>
    </w:p>
    <w:p w:rsidR="00D74E11" w:rsidRPr="004A32E4" w:rsidRDefault="00D74E11" w:rsidP="007906BE">
      <w:pPr>
        <w:spacing w:before="60"/>
        <w:ind w:firstLine="0"/>
        <w:jc w:val="center"/>
        <w:textAlignment w:val="baseline"/>
        <w:rPr>
          <w:rFonts w:cs="Times New Roman"/>
          <w:szCs w:val="28"/>
        </w:rPr>
      </w:pPr>
      <w:r w:rsidRPr="004A32E4">
        <w:rPr>
          <w:rFonts w:cs="Times New Roman"/>
          <w:noProof/>
          <w:szCs w:val="28"/>
          <w:lang w:eastAsia="ru-RU"/>
        </w:rPr>
        <w:drawing>
          <wp:inline distT="0" distB="0" distL="0" distR="0" wp14:anchorId="61DAB660" wp14:editId="1E9361D6">
            <wp:extent cx="5798820" cy="3038681"/>
            <wp:effectExtent l="114300" t="114300" r="144780" b="142875"/>
            <wp:docPr id="14"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cstate="print"/>
                    <a:srcRect t="10753" b="5376"/>
                    <a:stretch>
                      <a:fillRect/>
                    </a:stretch>
                  </pic:blipFill>
                  <pic:spPr bwMode="auto">
                    <a:xfrm>
                      <a:off x="0" y="0"/>
                      <a:ext cx="5859467" cy="307046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74E11" w:rsidRPr="004A32E4" w:rsidRDefault="00D74E11" w:rsidP="009A7BE9">
      <w:pPr>
        <w:spacing w:before="60"/>
        <w:ind w:firstLine="426"/>
        <w:textAlignment w:val="baseline"/>
        <w:rPr>
          <w:rFonts w:cs="Times New Roman"/>
          <w:szCs w:val="28"/>
        </w:rPr>
      </w:pPr>
      <w:r w:rsidRPr="004A32E4">
        <w:rPr>
          <w:rFonts w:cs="Times New Roman"/>
          <w:szCs w:val="28"/>
        </w:rPr>
        <w:t>Студентами факультета организуются мастер-классы, тренинги, на которые приглашаются поступающие и родители (законные представители).</w:t>
      </w:r>
    </w:p>
    <w:p w:rsidR="009A7BE9" w:rsidRPr="004A32E4" w:rsidRDefault="009A7BE9" w:rsidP="009A7BE9">
      <w:pPr>
        <w:spacing w:before="60"/>
        <w:ind w:firstLine="0"/>
        <w:textAlignment w:val="baseline"/>
        <w:rPr>
          <w:rFonts w:cs="Times New Roman"/>
          <w:szCs w:val="28"/>
        </w:rPr>
      </w:pPr>
      <w:r w:rsidRPr="004A32E4">
        <w:rPr>
          <w:rFonts w:cs="Times New Roman"/>
          <w:noProof/>
          <w:szCs w:val="28"/>
          <w:lang w:eastAsia="ru-RU"/>
        </w:rPr>
        <w:drawing>
          <wp:anchor distT="0" distB="0" distL="114300" distR="114300" simplePos="0" relativeHeight="251659776" behindDoc="1" locked="0" layoutInCell="1" allowOverlap="1" wp14:anchorId="171D03DF" wp14:editId="4F2A2D2B">
            <wp:simplePos x="0" y="0"/>
            <wp:positionH relativeFrom="margin">
              <wp:posOffset>86995</wp:posOffset>
            </wp:positionH>
            <wp:positionV relativeFrom="paragraph">
              <wp:posOffset>154940</wp:posOffset>
            </wp:positionV>
            <wp:extent cx="3522980" cy="2354580"/>
            <wp:effectExtent l="114300" t="114300" r="115570" b="140970"/>
            <wp:wrapTight wrapText="bothSides">
              <wp:wrapPolygon edited="0">
                <wp:start x="-701" y="-1049"/>
                <wp:lineTo x="-701" y="22718"/>
                <wp:lineTo x="22192" y="22718"/>
                <wp:lineTo x="22192" y="-1049"/>
                <wp:lineTo x="-701" y="-1049"/>
              </wp:wrapPolygon>
            </wp:wrapTight>
            <wp:docPr id="23" name="Рисунок 17" descr="https://sun9-32.userapi.com/c840139/v840139648/67f05/3JqP5UY-f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un9-32.userapi.com/c840139/v840139648/67f05/3JqP5UY-fe8.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22980" cy="235458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p>
    <w:p w:rsidR="00D74E11" w:rsidRPr="004A32E4" w:rsidRDefault="00D74E11" w:rsidP="009A7BE9">
      <w:pPr>
        <w:spacing w:before="60"/>
        <w:ind w:firstLine="0"/>
        <w:textAlignment w:val="baseline"/>
        <w:rPr>
          <w:rFonts w:cs="Times New Roman"/>
          <w:szCs w:val="28"/>
        </w:rPr>
      </w:pPr>
      <w:r w:rsidRPr="004A32E4">
        <w:rPr>
          <w:rFonts w:cs="Times New Roman"/>
          <w:szCs w:val="28"/>
        </w:rPr>
        <w:t>Регулярно осуществляется рассылка актуальной информации по поступлению, обновления информации о приемной кампании на новый учебный год.</w:t>
      </w:r>
    </w:p>
    <w:p w:rsidR="00D74E11" w:rsidRPr="004A32E4" w:rsidRDefault="00D74E11" w:rsidP="009A7BE9">
      <w:pPr>
        <w:spacing w:before="60"/>
        <w:ind w:firstLine="0"/>
        <w:rPr>
          <w:rFonts w:cs="Times New Roman"/>
          <w:szCs w:val="28"/>
        </w:rPr>
      </w:pPr>
      <w:r w:rsidRPr="004A32E4">
        <w:rPr>
          <w:rFonts w:cs="Times New Roman"/>
          <w:noProof/>
          <w:szCs w:val="28"/>
          <w:lang w:eastAsia="ru-RU"/>
        </w:rPr>
        <w:lastRenderedPageBreak/>
        <w:drawing>
          <wp:inline distT="0" distB="0" distL="0" distR="0" wp14:anchorId="2013BC70" wp14:editId="3030EB28">
            <wp:extent cx="5651142" cy="2353851"/>
            <wp:effectExtent l="133350" t="114300" r="140335" b="142240"/>
            <wp:docPr id="2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cstate="print"/>
                    <a:srcRect t="20430" b="12903"/>
                    <a:stretch>
                      <a:fillRect/>
                    </a:stretch>
                  </pic:blipFill>
                  <pic:spPr bwMode="auto">
                    <a:xfrm>
                      <a:off x="0" y="0"/>
                      <a:ext cx="5678414" cy="2365211"/>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rsidR="00D74E11" w:rsidRPr="004A32E4" w:rsidRDefault="00D74E11" w:rsidP="00E815D5">
      <w:pPr>
        <w:spacing w:before="60"/>
        <w:ind w:firstLine="708"/>
        <w:textAlignment w:val="baseline"/>
        <w:rPr>
          <w:rFonts w:cs="Times New Roman"/>
          <w:szCs w:val="28"/>
        </w:rPr>
      </w:pPr>
      <w:r w:rsidRPr="004A32E4">
        <w:rPr>
          <w:rFonts w:cs="Times New Roman"/>
          <w:szCs w:val="28"/>
        </w:rPr>
        <w:t xml:space="preserve">Поступающие на Днях открытых дверей задают свои вопросы как специалистам факультета, так и заведующему кафедрой, приглашенным выпускникам факультета, действующим студентам. </w:t>
      </w:r>
    </w:p>
    <w:p w:rsidR="00D74E11" w:rsidRPr="004A32E4" w:rsidRDefault="009A7BE9" w:rsidP="00130062">
      <w:pPr>
        <w:spacing w:before="60"/>
        <w:rPr>
          <w:rFonts w:cs="Times New Roman"/>
          <w:szCs w:val="28"/>
        </w:rPr>
      </w:pPr>
      <w:r w:rsidRPr="004A32E4">
        <w:rPr>
          <w:rFonts w:cs="Times New Roman"/>
          <w:noProof/>
          <w:szCs w:val="28"/>
          <w:lang w:eastAsia="ru-RU"/>
        </w:rPr>
        <w:drawing>
          <wp:anchor distT="0" distB="0" distL="114300" distR="114300" simplePos="0" relativeHeight="251658752" behindDoc="1" locked="0" layoutInCell="1" allowOverlap="1" wp14:anchorId="5FBA2888" wp14:editId="03B1E2CB">
            <wp:simplePos x="0" y="0"/>
            <wp:positionH relativeFrom="column">
              <wp:posOffset>5715</wp:posOffset>
            </wp:positionH>
            <wp:positionV relativeFrom="paragraph">
              <wp:posOffset>156210</wp:posOffset>
            </wp:positionV>
            <wp:extent cx="3265170" cy="2634043"/>
            <wp:effectExtent l="133350" t="114300" r="125730" b="166370"/>
            <wp:wrapTight wrapText="bothSides">
              <wp:wrapPolygon edited="0">
                <wp:start x="-756" y="-937"/>
                <wp:lineTo x="-882" y="21558"/>
                <wp:lineTo x="-504" y="22808"/>
                <wp:lineTo x="21928" y="22808"/>
                <wp:lineTo x="22306" y="21871"/>
                <wp:lineTo x="22180" y="-937"/>
                <wp:lineTo x="-756" y="-937"/>
              </wp:wrapPolygon>
            </wp:wrapTight>
            <wp:docPr id="2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39" cstate="print">
                      <a:extLst>
                        <a:ext uri="{28A0092B-C50C-407E-A947-70E740481C1C}">
                          <a14:useLocalDpi xmlns:a14="http://schemas.microsoft.com/office/drawing/2010/main" val="0"/>
                        </a:ext>
                      </a:extLst>
                    </a:blip>
                    <a:srcRect l="31398" t="28519" r="22133" b="11482"/>
                    <a:stretch/>
                  </pic:blipFill>
                  <pic:spPr bwMode="auto">
                    <a:xfrm>
                      <a:off x="0" y="0"/>
                      <a:ext cx="3265170" cy="2634043"/>
                    </a:xfrm>
                    <a:prstGeom prst="rect">
                      <a:avLst/>
                    </a:prstGeom>
                    <a:solidFill>
                      <a:srgbClr val="FFFFFF">
                        <a:shade val="85000"/>
                      </a:srgbClr>
                    </a:solidFill>
                    <a:ln w="88900" cap="sq" cmpd="sng" algn="ctr">
                      <a:solidFill>
                        <a:srgbClr val="FFFFFF"/>
                      </a:solidFill>
                      <a:prstDash val="solid"/>
                      <a:miter lim="800000"/>
                      <a:headEnd type="none" w="med" len="med"/>
                      <a:tailEnd type="none" w="med" len="med"/>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anchor>
        </w:drawing>
      </w:r>
      <w:r w:rsidR="00D74E11" w:rsidRPr="004A32E4">
        <w:rPr>
          <w:rFonts w:cs="Times New Roman"/>
          <w:szCs w:val="28"/>
        </w:rPr>
        <w:t>Организована постоянная работа с партнерами, общественными организациями, работающими с лицами с инвалидностью и ОВЗ (приглашение на семинары, конференции, вебинары, интернет-конференции, социокультурные мероприятия студентов и т.п.). Ведется активная работа с ВОИ, осуществляется взаимодействие с членами ВОИ и совместное посещение мероприятий.</w:t>
      </w:r>
    </w:p>
    <w:p w:rsidR="009A7BE9" w:rsidRPr="004A32E4" w:rsidRDefault="009A7BE9" w:rsidP="00130062">
      <w:pPr>
        <w:spacing w:before="60"/>
        <w:rPr>
          <w:rFonts w:cs="Times New Roman"/>
          <w:sz w:val="10"/>
          <w:szCs w:val="10"/>
        </w:rPr>
      </w:pPr>
    </w:p>
    <w:p w:rsidR="00D74E11" w:rsidRPr="004A32E4" w:rsidRDefault="00D74E11" w:rsidP="00E815D5">
      <w:pPr>
        <w:spacing w:before="60"/>
        <w:ind w:firstLine="708"/>
        <w:textAlignment w:val="baseline"/>
        <w:rPr>
          <w:rFonts w:cs="Times New Roman"/>
          <w:szCs w:val="28"/>
        </w:rPr>
      </w:pPr>
      <w:r w:rsidRPr="004A32E4">
        <w:rPr>
          <w:rFonts w:cs="Times New Roman"/>
          <w:szCs w:val="28"/>
        </w:rPr>
        <w:t>С поступающими организуются встречи с выпускниками факультета: «Слово выпускника».</w:t>
      </w:r>
    </w:p>
    <w:p w:rsidR="00D74E11" w:rsidRPr="004A32E4" w:rsidRDefault="00D74E11" w:rsidP="00E815D5">
      <w:pPr>
        <w:spacing w:before="60"/>
        <w:ind w:firstLine="708"/>
        <w:textAlignment w:val="baseline"/>
        <w:rPr>
          <w:rFonts w:cs="Times New Roman"/>
          <w:szCs w:val="28"/>
        </w:rPr>
      </w:pPr>
      <w:r w:rsidRPr="004A32E4">
        <w:rPr>
          <w:rFonts w:cs="Times New Roman"/>
          <w:szCs w:val="28"/>
        </w:rPr>
        <w:t>Основные мероприятия отражены на сайте факультета</w:t>
      </w:r>
      <w:r w:rsidRPr="004A32E4">
        <w:rPr>
          <w:rStyle w:val="apple-converted-space"/>
          <w:rFonts w:cs="Times New Roman"/>
          <w:szCs w:val="28"/>
        </w:rPr>
        <w:t xml:space="preserve">: </w:t>
      </w:r>
      <w:hyperlink r:id="rId140" w:history="1">
        <w:r w:rsidRPr="004A32E4">
          <w:rPr>
            <w:rStyle w:val="a9"/>
            <w:rFonts w:cs="Times New Roman"/>
            <w:color w:val="auto"/>
            <w:szCs w:val="28"/>
          </w:rPr>
          <w:t>http://fdomgppu.ru/</w:t>
        </w:r>
      </w:hyperlink>
      <w:r w:rsidRPr="004A32E4">
        <w:rPr>
          <w:rStyle w:val="apple-converted-space"/>
          <w:rFonts w:cs="Times New Roman"/>
        </w:rPr>
        <w:t xml:space="preserve"> </w:t>
      </w:r>
    </w:p>
    <w:p w:rsidR="00736165" w:rsidRPr="004A32E4" w:rsidRDefault="00736165" w:rsidP="007906BE">
      <w:pPr>
        <w:pStyle w:val="1b"/>
        <w:spacing w:before="120" w:after="120"/>
        <w:rPr>
          <w:color w:val="auto"/>
        </w:rPr>
      </w:pPr>
      <w:bookmarkStart w:id="130" w:name="_Toc70339074"/>
      <w:r w:rsidRPr="004A32E4">
        <w:rPr>
          <w:color w:val="auto"/>
        </w:rPr>
        <w:t>4.</w:t>
      </w:r>
      <w:r w:rsidR="00724E19" w:rsidRPr="004A32E4">
        <w:rPr>
          <w:color w:val="auto"/>
        </w:rPr>
        <w:t>4</w:t>
      </w:r>
      <w:r w:rsidRPr="004A32E4">
        <w:rPr>
          <w:color w:val="auto"/>
        </w:rPr>
        <w:t>. Прием абитуриентов с инвалидностью и ОВЗ</w:t>
      </w:r>
      <w:bookmarkEnd w:id="130"/>
      <w:r w:rsidRPr="004A32E4">
        <w:rPr>
          <w:color w:val="auto"/>
        </w:rPr>
        <w:t xml:space="preserve"> </w:t>
      </w:r>
    </w:p>
    <w:p w:rsidR="00591A70" w:rsidRPr="004A32E4" w:rsidRDefault="00591A70" w:rsidP="00591A70">
      <w:pPr>
        <w:spacing w:before="60"/>
        <w:rPr>
          <w:rFonts w:cs="Times New Roman"/>
          <w:noProof/>
          <w:szCs w:val="28"/>
          <w:lang w:eastAsia="ru-RU"/>
        </w:rPr>
      </w:pPr>
      <w:r w:rsidRPr="004A32E4">
        <w:rPr>
          <w:rFonts w:cs="Times New Roman"/>
          <w:noProof/>
          <w:szCs w:val="28"/>
          <w:lang w:eastAsia="ru-RU"/>
        </w:rPr>
        <w:t xml:space="preserve">В рамках контрольных цифр ФГБОУ ВО МГППУ выделяется квота для приема на обучение по программам бакалавриата, программам специалитета за счет бюджетных ассигнований детей-инвалидов, инвалидов I и II групп, инвалидов с детства. </w:t>
      </w:r>
    </w:p>
    <w:p w:rsidR="00591A70" w:rsidRPr="004A32E4" w:rsidRDefault="00591A70" w:rsidP="00591A70">
      <w:pPr>
        <w:spacing w:before="60"/>
        <w:rPr>
          <w:rFonts w:cs="Times New Roman"/>
          <w:noProof/>
          <w:szCs w:val="28"/>
          <w:lang w:eastAsia="ru-RU"/>
        </w:rPr>
      </w:pPr>
      <w:r w:rsidRPr="004A32E4">
        <w:rPr>
          <w:rFonts w:cs="Times New Roman"/>
          <w:noProof/>
          <w:szCs w:val="28"/>
          <w:lang w:eastAsia="ru-RU"/>
        </w:rPr>
        <w:t xml:space="preserve">Вступительные испытания, указанные лица сдают в формате ЕГЭ либо в формате, проводимом </w:t>
      </w:r>
      <w:r w:rsidR="009A7BE9" w:rsidRPr="004A32E4">
        <w:rPr>
          <w:rFonts w:eastAsia="Times New Roman" w:cs="Times New Roman"/>
          <w:szCs w:val="28"/>
          <w:lang w:eastAsia="ru-RU"/>
        </w:rPr>
        <w:t xml:space="preserve">ФГБОУ ВО </w:t>
      </w:r>
      <w:r w:rsidRPr="004A32E4">
        <w:rPr>
          <w:rFonts w:cs="Times New Roman"/>
          <w:noProof/>
          <w:szCs w:val="28"/>
          <w:lang w:eastAsia="ru-RU"/>
        </w:rPr>
        <w:t xml:space="preserve">МГППУ самостоятельно, также предусмотрена смешанная форма. </w:t>
      </w:r>
    </w:p>
    <w:p w:rsidR="00591A70" w:rsidRPr="004A32E4" w:rsidRDefault="009A7BE9" w:rsidP="00591A70">
      <w:pPr>
        <w:spacing w:before="60"/>
        <w:ind w:firstLine="708"/>
        <w:rPr>
          <w:rFonts w:cs="Times New Roman"/>
          <w:noProof/>
          <w:szCs w:val="28"/>
          <w:lang w:eastAsia="ru-RU"/>
        </w:rPr>
      </w:pPr>
      <w:r w:rsidRPr="004A32E4">
        <w:rPr>
          <w:rFonts w:eastAsia="Times New Roman" w:cs="Times New Roman"/>
          <w:szCs w:val="28"/>
          <w:lang w:eastAsia="ru-RU"/>
        </w:rPr>
        <w:lastRenderedPageBreak/>
        <w:t xml:space="preserve">ФГБОУ ВО </w:t>
      </w:r>
      <w:r w:rsidR="00591A70" w:rsidRPr="004A32E4">
        <w:rPr>
          <w:rFonts w:cs="Times New Roman"/>
          <w:noProof/>
          <w:szCs w:val="28"/>
          <w:lang w:eastAsia="ru-RU"/>
        </w:rPr>
        <w:t xml:space="preserve">МГППУ обеспечивает проведение вступительных испытаний для поступающих (на образовательные программы всех уровней) из числа лиц с ограниченными возможностями здоровья и (или) инвалидов с учетом особенностей их психофизического развития, их индивидуальных возможностей и состояния здоровья. </w:t>
      </w:r>
    </w:p>
    <w:p w:rsidR="00591A70" w:rsidRPr="004A32E4" w:rsidRDefault="00591A70" w:rsidP="00591A70">
      <w:pPr>
        <w:ind w:firstLine="0"/>
        <w:jc w:val="center"/>
        <w:rPr>
          <w:b/>
          <w:szCs w:val="24"/>
        </w:rPr>
      </w:pPr>
      <w:r w:rsidRPr="004A32E4">
        <w:rPr>
          <w:b/>
          <w:szCs w:val="24"/>
        </w:rPr>
        <w:t>Количество зачисленных на программы бакалавриата и программы специалитета по квоте для лиц, имеющих особое право – 44 человек, из них:</w:t>
      </w:r>
    </w:p>
    <w:p w:rsidR="00591A70" w:rsidRPr="004A32E4" w:rsidRDefault="00591A70" w:rsidP="00130062">
      <w:pPr>
        <w:numPr>
          <w:ilvl w:val="0"/>
          <w:numId w:val="15"/>
        </w:numPr>
        <w:tabs>
          <w:tab w:val="left" w:pos="993"/>
        </w:tabs>
        <w:ind w:left="0" w:firstLine="709"/>
        <w:rPr>
          <w:szCs w:val="24"/>
        </w:rPr>
      </w:pPr>
      <w:r w:rsidRPr="004A32E4">
        <w:rPr>
          <w:szCs w:val="24"/>
        </w:rPr>
        <w:t xml:space="preserve">студенты с ОВЗ – </w:t>
      </w:r>
      <w:r w:rsidRPr="004A32E4">
        <w:rPr>
          <w:b/>
          <w:szCs w:val="24"/>
        </w:rPr>
        <w:t>32 человека</w:t>
      </w:r>
      <w:r w:rsidRPr="004A32E4">
        <w:rPr>
          <w:szCs w:val="24"/>
        </w:rPr>
        <w:t>.</w:t>
      </w:r>
    </w:p>
    <w:p w:rsidR="00591A70" w:rsidRPr="004A32E4" w:rsidRDefault="00591A70" w:rsidP="00130062">
      <w:pPr>
        <w:numPr>
          <w:ilvl w:val="0"/>
          <w:numId w:val="15"/>
        </w:numPr>
        <w:tabs>
          <w:tab w:val="left" w:pos="993"/>
        </w:tabs>
        <w:ind w:left="0" w:firstLine="709"/>
        <w:rPr>
          <w:szCs w:val="24"/>
        </w:rPr>
      </w:pPr>
      <w:r w:rsidRPr="004A32E4">
        <w:rPr>
          <w:szCs w:val="24"/>
        </w:rPr>
        <w:t xml:space="preserve">студенты, относящиеся к категории ребенок-сирота и ребенок, оставшийся без попечения родителей – </w:t>
      </w:r>
      <w:r w:rsidRPr="004A32E4">
        <w:rPr>
          <w:b/>
          <w:szCs w:val="24"/>
        </w:rPr>
        <w:t>12 человек</w:t>
      </w:r>
      <w:r w:rsidRPr="004A32E4">
        <w:rPr>
          <w:szCs w:val="24"/>
        </w:rPr>
        <w:t xml:space="preserve">. </w:t>
      </w:r>
    </w:p>
    <w:p w:rsidR="00E444AE" w:rsidRPr="004A32E4" w:rsidRDefault="00591A70" w:rsidP="00130062">
      <w:pPr>
        <w:pStyle w:val="a7"/>
        <w:numPr>
          <w:ilvl w:val="0"/>
          <w:numId w:val="15"/>
        </w:numPr>
        <w:tabs>
          <w:tab w:val="left" w:pos="993"/>
        </w:tabs>
        <w:ind w:left="0" w:firstLine="709"/>
        <w:rPr>
          <w:rFonts w:cs="Times New Roman"/>
          <w:noProof/>
          <w:szCs w:val="28"/>
          <w:lang w:eastAsia="ru-RU"/>
        </w:rPr>
      </w:pPr>
      <w:r w:rsidRPr="004A32E4">
        <w:rPr>
          <w:szCs w:val="24"/>
        </w:rPr>
        <w:t xml:space="preserve">студенты с ОВЗ и относящиеся к категории ребенок-сирота и ребенок, оставшийся без попечения родителей – </w:t>
      </w:r>
      <w:r w:rsidRPr="004A32E4">
        <w:rPr>
          <w:b/>
          <w:szCs w:val="24"/>
        </w:rPr>
        <w:t>0 человек</w:t>
      </w:r>
      <w:r w:rsidRPr="004A32E4">
        <w:rPr>
          <w:szCs w:val="24"/>
        </w:rPr>
        <w:t>.</w:t>
      </w:r>
    </w:p>
    <w:p w:rsidR="00E444AE" w:rsidRPr="004A32E4" w:rsidRDefault="00591A70" w:rsidP="007906BE">
      <w:pPr>
        <w:tabs>
          <w:tab w:val="left" w:pos="0"/>
        </w:tabs>
        <w:spacing w:before="60"/>
        <w:ind w:firstLine="0"/>
        <w:rPr>
          <w:rFonts w:cs="Times New Roman"/>
          <w:b/>
          <w:szCs w:val="28"/>
        </w:rPr>
      </w:pPr>
      <w:r w:rsidRPr="004A32E4">
        <w:rPr>
          <w:noProof/>
          <w:lang w:eastAsia="ru-RU"/>
        </w:rPr>
        <w:drawing>
          <wp:inline distT="0" distB="0" distL="0" distR="0" wp14:anchorId="5A56431C" wp14:editId="3A59804F">
            <wp:extent cx="6004608" cy="311277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1" cstate="print">
                      <a:extLst>
                        <a:ext uri="{28A0092B-C50C-407E-A947-70E740481C1C}">
                          <a14:useLocalDpi xmlns:a14="http://schemas.microsoft.com/office/drawing/2010/main" val="0"/>
                        </a:ext>
                      </a:extLst>
                    </a:blip>
                    <a:srcRect l="1090" t="3217" r="1272" b="2776"/>
                    <a:stretch/>
                  </pic:blipFill>
                  <pic:spPr bwMode="auto">
                    <a:xfrm>
                      <a:off x="0" y="0"/>
                      <a:ext cx="6006566" cy="3113785"/>
                    </a:xfrm>
                    <a:prstGeom prst="rect">
                      <a:avLst/>
                    </a:prstGeom>
                    <a:noFill/>
                    <a:ln>
                      <a:noFill/>
                    </a:ln>
                    <a:extLst>
                      <a:ext uri="{53640926-AAD7-44D8-BBD7-CCE9431645EC}">
                        <a14:shadowObscured xmlns:a14="http://schemas.microsoft.com/office/drawing/2010/main"/>
                      </a:ext>
                    </a:extLst>
                  </pic:spPr>
                </pic:pic>
              </a:graphicData>
            </a:graphic>
          </wp:inline>
        </w:drawing>
      </w:r>
    </w:p>
    <w:p w:rsidR="00736165" w:rsidRPr="004A32E4" w:rsidRDefault="00FD1F70" w:rsidP="007906BE">
      <w:pPr>
        <w:pStyle w:val="1b"/>
        <w:spacing w:before="120" w:after="120"/>
        <w:rPr>
          <w:color w:val="auto"/>
          <w:lang w:eastAsia="ru-RU"/>
        </w:rPr>
      </w:pPr>
      <w:bookmarkStart w:id="131" w:name="_Toc70339075"/>
      <w:r w:rsidRPr="004A32E4">
        <w:rPr>
          <w:color w:val="auto"/>
          <w:lang w:eastAsia="ru-RU"/>
        </w:rPr>
        <w:t>4</w:t>
      </w:r>
      <w:r w:rsidR="00736165" w:rsidRPr="004A32E4">
        <w:rPr>
          <w:color w:val="auto"/>
          <w:lang w:eastAsia="ru-RU"/>
        </w:rPr>
        <w:t>.</w:t>
      </w:r>
      <w:r w:rsidR="00724E19" w:rsidRPr="004A32E4">
        <w:rPr>
          <w:color w:val="auto"/>
          <w:lang w:eastAsia="ru-RU"/>
        </w:rPr>
        <w:t>5</w:t>
      </w:r>
      <w:r w:rsidR="00736165" w:rsidRPr="004A32E4">
        <w:rPr>
          <w:color w:val="auto"/>
          <w:lang w:eastAsia="ru-RU"/>
        </w:rPr>
        <w:t>. Обучение студентов с инвалидностью и ОВЗ</w:t>
      </w:r>
      <w:bookmarkEnd w:id="131"/>
    </w:p>
    <w:p w:rsidR="00310015" w:rsidRPr="004A32E4" w:rsidRDefault="00310015" w:rsidP="00310015">
      <w:pPr>
        <w:spacing w:before="60" w:after="120" w:line="276" w:lineRule="auto"/>
        <w:ind w:firstLine="700"/>
      </w:pPr>
      <w:r w:rsidRPr="004A32E4">
        <w:t xml:space="preserve">Контингент студентов </w:t>
      </w:r>
      <w:r w:rsidR="00326CFD" w:rsidRPr="004A32E4">
        <w:rPr>
          <w:rFonts w:eastAsia="Times New Roman" w:cs="Times New Roman"/>
          <w:szCs w:val="28"/>
          <w:lang w:eastAsia="ru-RU"/>
        </w:rPr>
        <w:t xml:space="preserve">ФГБОУ ВО </w:t>
      </w:r>
      <w:r w:rsidRPr="004A32E4">
        <w:t>МГППУ с инвалидностью и с ОВЗ, обучающихся по образовательным программам высшего образования по состоянию на отчетный период (31.12.2020) составляет 169 человек с учетом уровня программы и формы обучения представлен в таблице:</w:t>
      </w:r>
    </w:p>
    <w:tbl>
      <w:tblPr>
        <w:tblW w:w="9402" w:type="dxa"/>
        <w:tblInd w:w="1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58"/>
        <w:gridCol w:w="1134"/>
        <w:gridCol w:w="1276"/>
        <w:gridCol w:w="1134"/>
        <w:gridCol w:w="1200"/>
      </w:tblGrid>
      <w:tr w:rsidR="004A32E4" w:rsidRPr="004A32E4" w:rsidTr="007906BE">
        <w:trPr>
          <w:trHeight w:val="302"/>
        </w:trPr>
        <w:tc>
          <w:tcPr>
            <w:tcW w:w="4658" w:type="dxa"/>
            <w:vMerge w:val="restart"/>
            <w:shd w:val="clear" w:color="auto" w:fill="F2F2F2" w:themeFill="background1" w:themeFillShade="F2"/>
            <w:tcMar>
              <w:left w:w="57" w:type="dxa"/>
              <w:right w:w="57" w:type="dxa"/>
            </w:tcMar>
            <w:vAlign w:val="center"/>
          </w:tcPr>
          <w:p w:rsidR="00634B6D" w:rsidRPr="004A32E4" w:rsidRDefault="00634B6D" w:rsidP="007906BE">
            <w:pPr>
              <w:pStyle w:val="45"/>
              <w:widowControl w:val="0"/>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Наименование уровня</w:t>
            </w:r>
          </w:p>
        </w:tc>
        <w:tc>
          <w:tcPr>
            <w:tcW w:w="3544" w:type="dxa"/>
            <w:gridSpan w:val="3"/>
            <w:shd w:val="clear" w:color="auto" w:fill="F2F2F2" w:themeFill="background1" w:themeFillShade="F2"/>
            <w:tcMar>
              <w:left w:w="57" w:type="dxa"/>
              <w:right w:w="57" w:type="dxa"/>
            </w:tcMar>
          </w:tcPr>
          <w:p w:rsidR="00634B6D" w:rsidRPr="004A32E4" w:rsidRDefault="00634B6D" w:rsidP="007906BE">
            <w:pPr>
              <w:pStyle w:val="45"/>
              <w:widowControl w:val="0"/>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по формам обучения</w:t>
            </w:r>
          </w:p>
        </w:tc>
        <w:tc>
          <w:tcPr>
            <w:tcW w:w="1200" w:type="dxa"/>
            <w:vMerge w:val="restart"/>
            <w:shd w:val="clear" w:color="auto" w:fill="F2F2F2" w:themeFill="background1" w:themeFillShade="F2"/>
            <w:tcMar>
              <w:left w:w="57" w:type="dxa"/>
              <w:right w:w="57" w:type="dxa"/>
            </w:tcMar>
            <w:vAlign w:val="center"/>
          </w:tcPr>
          <w:p w:rsidR="00634B6D" w:rsidRPr="004A32E4" w:rsidRDefault="00634B6D" w:rsidP="007906BE">
            <w:pPr>
              <w:pStyle w:val="45"/>
              <w:widowControl w:val="0"/>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ИТОГО</w:t>
            </w:r>
          </w:p>
        </w:tc>
      </w:tr>
      <w:tr w:rsidR="004A32E4" w:rsidRPr="004A32E4" w:rsidTr="007906BE">
        <w:trPr>
          <w:trHeight w:val="604"/>
        </w:trPr>
        <w:tc>
          <w:tcPr>
            <w:tcW w:w="4658" w:type="dxa"/>
            <w:vMerge/>
            <w:shd w:val="clear" w:color="auto" w:fill="F2F2F2" w:themeFill="background1" w:themeFillShade="F2"/>
            <w:tcMar>
              <w:left w:w="57" w:type="dxa"/>
              <w:right w:w="57" w:type="dxa"/>
            </w:tcMar>
            <w:vAlign w:val="center"/>
          </w:tcPr>
          <w:p w:rsidR="00634B6D" w:rsidRPr="004A32E4" w:rsidRDefault="00634B6D" w:rsidP="007906BE">
            <w:pPr>
              <w:pStyle w:val="45"/>
              <w:widowControl w:val="0"/>
              <w:pBdr>
                <w:top w:val="nil"/>
                <w:left w:val="nil"/>
                <w:bottom w:val="nil"/>
                <w:right w:val="nil"/>
                <w:between w:val="nil"/>
              </w:pBdr>
              <w:spacing w:after="0" w:line="240" w:lineRule="auto"/>
              <w:rPr>
                <w:rFonts w:ascii="Times New Roman" w:eastAsia="Times New Roman" w:hAnsi="Times New Roman" w:cs="Times New Roman"/>
                <w:b/>
                <w:sz w:val="24"/>
                <w:szCs w:val="24"/>
              </w:rPr>
            </w:pPr>
          </w:p>
        </w:tc>
        <w:tc>
          <w:tcPr>
            <w:tcW w:w="1134" w:type="dxa"/>
            <w:shd w:val="clear" w:color="auto" w:fill="F2F2F2" w:themeFill="background1" w:themeFillShade="F2"/>
            <w:tcMar>
              <w:left w:w="57" w:type="dxa"/>
              <w:right w:w="57" w:type="dxa"/>
            </w:tcMar>
            <w:vAlign w:val="center"/>
          </w:tcPr>
          <w:p w:rsidR="00634B6D" w:rsidRPr="004A32E4" w:rsidRDefault="00634B6D" w:rsidP="007906BE">
            <w:pPr>
              <w:pStyle w:val="45"/>
              <w:widowControl w:val="0"/>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очная</w:t>
            </w:r>
          </w:p>
        </w:tc>
        <w:tc>
          <w:tcPr>
            <w:tcW w:w="1276" w:type="dxa"/>
            <w:shd w:val="clear" w:color="auto" w:fill="F2F2F2" w:themeFill="background1" w:themeFillShade="F2"/>
            <w:tcMar>
              <w:left w:w="57" w:type="dxa"/>
              <w:right w:w="57" w:type="dxa"/>
            </w:tcMar>
            <w:vAlign w:val="center"/>
          </w:tcPr>
          <w:p w:rsidR="00634B6D" w:rsidRPr="004A32E4" w:rsidRDefault="00634B6D" w:rsidP="007906BE">
            <w:pPr>
              <w:pStyle w:val="45"/>
              <w:widowControl w:val="0"/>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очно-</w:t>
            </w:r>
          </w:p>
          <w:p w:rsidR="00634B6D" w:rsidRPr="004A32E4" w:rsidRDefault="00634B6D" w:rsidP="007906BE">
            <w:pPr>
              <w:pStyle w:val="45"/>
              <w:widowControl w:val="0"/>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заочная</w:t>
            </w:r>
          </w:p>
        </w:tc>
        <w:tc>
          <w:tcPr>
            <w:tcW w:w="1134" w:type="dxa"/>
            <w:shd w:val="clear" w:color="auto" w:fill="F2F2F2" w:themeFill="background1" w:themeFillShade="F2"/>
            <w:tcMar>
              <w:left w:w="57" w:type="dxa"/>
              <w:right w:w="57" w:type="dxa"/>
            </w:tcMar>
            <w:vAlign w:val="center"/>
          </w:tcPr>
          <w:p w:rsidR="00634B6D" w:rsidRPr="004A32E4" w:rsidRDefault="00634B6D" w:rsidP="007906BE">
            <w:pPr>
              <w:pStyle w:val="45"/>
              <w:widowControl w:val="0"/>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заочная</w:t>
            </w:r>
          </w:p>
        </w:tc>
        <w:tc>
          <w:tcPr>
            <w:tcW w:w="1200" w:type="dxa"/>
            <w:vMerge/>
            <w:shd w:val="clear" w:color="auto" w:fill="F2F2F2" w:themeFill="background1" w:themeFillShade="F2"/>
            <w:tcMar>
              <w:left w:w="57" w:type="dxa"/>
              <w:right w:w="57" w:type="dxa"/>
            </w:tcMar>
            <w:vAlign w:val="center"/>
          </w:tcPr>
          <w:p w:rsidR="00634B6D" w:rsidRPr="004A32E4" w:rsidRDefault="00634B6D" w:rsidP="007906BE">
            <w:pPr>
              <w:pStyle w:val="45"/>
              <w:widowControl w:val="0"/>
              <w:pBdr>
                <w:top w:val="nil"/>
                <w:left w:val="nil"/>
                <w:bottom w:val="nil"/>
                <w:right w:val="nil"/>
                <w:between w:val="nil"/>
              </w:pBdr>
              <w:spacing w:after="0" w:line="240" w:lineRule="auto"/>
              <w:rPr>
                <w:rFonts w:ascii="Times New Roman" w:eastAsia="Times New Roman" w:hAnsi="Times New Roman" w:cs="Times New Roman"/>
                <w:b/>
                <w:sz w:val="24"/>
                <w:szCs w:val="24"/>
              </w:rPr>
            </w:pPr>
          </w:p>
        </w:tc>
      </w:tr>
      <w:tr w:rsidR="004A32E4" w:rsidRPr="004A32E4" w:rsidTr="00310015">
        <w:trPr>
          <w:trHeight w:val="303"/>
        </w:trPr>
        <w:tc>
          <w:tcPr>
            <w:tcW w:w="4658" w:type="dxa"/>
            <w:tcMar>
              <w:left w:w="57" w:type="dxa"/>
              <w:right w:w="57" w:type="dxa"/>
            </w:tcMa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 xml:space="preserve">бакалавриат </w:t>
            </w:r>
          </w:p>
        </w:tc>
        <w:tc>
          <w:tcPr>
            <w:tcW w:w="1134" w:type="dxa"/>
            <w:tcMar>
              <w:left w:w="57" w:type="dxa"/>
              <w:right w:w="57" w:type="dxa"/>
            </w:tcMar>
          </w:tcPr>
          <w:p w:rsidR="00310015" w:rsidRPr="004A32E4" w:rsidRDefault="00310015" w:rsidP="00310015">
            <w:pPr>
              <w:ind w:firstLine="0"/>
              <w:jc w:val="center"/>
              <w:rPr>
                <w:sz w:val="26"/>
                <w:szCs w:val="26"/>
              </w:rPr>
            </w:pPr>
            <w:r w:rsidRPr="004A32E4">
              <w:rPr>
                <w:sz w:val="26"/>
                <w:szCs w:val="26"/>
              </w:rPr>
              <w:t>50</w:t>
            </w:r>
          </w:p>
        </w:tc>
        <w:tc>
          <w:tcPr>
            <w:tcW w:w="1276" w:type="dxa"/>
            <w:tcMar>
              <w:left w:w="57" w:type="dxa"/>
              <w:right w:w="57" w:type="dxa"/>
            </w:tcMar>
          </w:tcPr>
          <w:p w:rsidR="00310015" w:rsidRPr="004A32E4" w:rsidRDefault="00310015" w:rsidP="00310015">
            <w:pPr>
              <w:ind w:firstLine="0"/>
              <w:jc w:val="center"/>
              <w:rPr>
                <w:sz w:val="26"/>
                <w:szCs w:val="26"/>
              </w:rPr>
            </w:pPr>
            <w:r w:rsidRPr="004A32E4">
              <w:rPr>
                <w:sz w:val="26"/>
                <w:szCs w:val="26"/>
              </w:rPr>
              <w:t>66</w:t>
            </w:r>
          </w:p>
        </w:tc>
        <w:tc>
          <w:tcPr>
            <w:tcW w:w="1134" w:type="dxa"/>
            <w:tcMar>
              <w:left w:w="57" w:type="dxa"/>
              <w:right w:w="57" w:type="dxa"/>
            </w:tcMar>
          </w:tcPr>
          <w:p w:rsidR="00310015" w:rsidRPr="004A32E4" w:rsidRDefault="00310015" w:rsidP="00310015">
            <w:pPr>
              <w:ind w:firstLine="0"/>
              <w:jc w:val="center"/>
              <w:rPr>
                <w:sz w:val="26"/>
                <w:szCs w:val="26"/>
              </w:rPr>
            </w:pPr>
            <w:r w:rsidRPr="004A32E4">
              <w:rPr>
                <w:sz w:val="26"/>
                <w:szCs w:val="26"/>
              </w:rPr>
              <w:t>5</w:t>
            </w:r>
          </w:p>
        </w:tc>
        <w:tc>
          <w:tcPr>
            <w:tcW w:w="1200" w:type="dxa"/>
            <w:tcMar>
              <w:left w:w="57" w:type="dxa"/>
              <w:right w:w="57" w:type="dxa"/>
            </w:tcMar>
          </w:tcPr>
          <w:p w:rsidR="00310015" w:rsidRPr="004A32E4" w:rsidRDefault="00310015" w:rsidP="00310015">
            <w:pPr>
              <w:ind w:firstLine="0"/>
              <w:jc w:val="center"/>
              <w:rPr>
                <w:sz w:val="26"/>
                <w:szCs w:val="26"/>
              </w:rPr>
            </w:pPr>
            <w:r w:rsidRPr="004A32E4">
              <w:rPr>
                <w:sz w:val="26"/>
                <w:szCs w:val="26"/>
              </w:rPr>
              <w:t>121</w:t>
            </w:r>
          </w:p>
        </w:tc>
      </w:tr>
      <w:tr w:rsidR="004A32E4" w:rsidRPr="004A32E4" w:rsidTr="00310015">
        <w:trPr>
          <w:trHeight w:val="303"/>
        </w:trPr>
        <w:tc>
          <w:tcPr>
            <w:tcW w:w="4658" w:type="dxa"/>
            <w:tcMar>
              <w:left w:w="57" w:type="dxa"/>
              <w:right w:w="57" w:type="dxa"/>
            </w:tcMa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магистратура</w:t>
            </w:r>
          </w:p>
        </w:tc>
        <w:tc>
          <w:tcPr>
            <w:tcW w:w="1134" w:type="dxa"/>
            <w:tcMar>
              <w:left w:w="57" w:type="dxa"/>
              <w:right w:w="57" w:type="dxa"/>
            </w:tcMar>
          </w:tcPr>
          <w:p w:rsidR="00310015" w:rsidRPr="004A32E4" w:rsidRDefault="00310015" w:rsidP="00310015">
            <w:pPr>
              <w:ind w:firstLine="0"/>
              <w:jc w:val="center"/>
              <w:rPr>
                <w:sz w:val="26"/>
                <w:szCs w:val="26"/>
              </w:rPr>
            </w:pPr>
            <w:r w:rsidRPr="004A32E4">
              <w:rPr>
                <w:sz w:val="26"/>
                <w:szCs w:val="26"/>
              </w:rPr>
              <w:t>17</w:t>
            </w:r>
          </w:p>
        </w:tc>
        <w:tc>
          <w:tcPr>
            <w:tcW w:w="1276" w:type="dxa"/>
            <w:tcMar>
              <w:left w:w="57" w:type="dxa"/>
              <w:right w:w="57" w:type="dxa"/>
            </w:tcMar>
          </w:tcPr>
          <w:p w:rsidR="00310015" w:rsidRPr="004A32E4" w:rsidRDefault="00310015" w:rsidP="00310015">
            <w:pPr>
              <w:ind w:firstLine="0"/>
              <w:jc w:val="center"/>
              <w:rPr>
                <w:sz w:val="26"/>
                <w:szCs w:val="26"/>
              </w:rPr>
            </w:pPr>
            <w:r w:rsidRPr="004A32E4">
              <w:rPr>
                <w:sz w:val="26"/>
                <w:szCs w:val="26"/>
              </w:rPr>
              <w:t>0</w:t>
            </w:r>
          </w:p>
        </w:tc>
        <w:tc>
          <w:tcPr>
            <w:tcW w:w="1134" w:type="dxa"/>
            <w:tcMar>
              <w:left w:w="57" w:type="dxa"/>
              <w:right w:w="57" w:type="dxa"/>
            </w:tcMar>
          </w:tcPr>
          <w:p w:rsidR="00310015" w:rsidRPr="004A32E4" w:rsidRDefault="00310015" w:rsidP="00310015">
            <w:pPr>
              <w:ind w:firstLine="0"/>
              <w:jc w:val="center"/>
              <w:rPr>
                <w:sz w:val="26"/>
                <w:szCs w:val="26"/>
              </w:rPr>
            </w:pPr>
            <w:r w:rsidRPr="004A32E4">
              <w:rPr>
                <w:sz w:val="26"/>
                <w:szCs w:val="26"/>
              </w:rPr>
              <w:t>2</w:t>
            </w:r>
          </w:p>
        </w:tc>
        <w:tc>
          <w:tcPr>
            <w:tcW w:w="1200" w:type="dxa"/>
            <w:tcMar>
              <w:left w:w="57" w:type="dxa"/>
              <w:right w:w="57" w:type="dxa"/>
            </w:tcMar>
          </w:tcPr>
          <w:p w:rsidR="00310015" w:rsidRPr="004A32E4" w:rsidRDefault="00310015" w:rsidP="00310015">
            <w:pPr>
              <w:ind w:firstLine="0"/>
              <w:jc w:val="center"/>
              <w:rPr>
                <w:sz w:val="26"/>
                <w:szCs w:val="26"/>
              </w:rPr>
            </w:pPr>
            <w:r w:rsidRPr="004A32E4">
              <w:rPr>
                <w:sz w:val="26"/>
                <w:szCs w:val="26"/>
              </w:rPr>
              <w:t>19</w:t>
            </w:r>
          </w:p>
        </w:tc>
      </w:tr>
      <w:tr w:rsidR="004A32E4" w:rsidRPr="004A32E4" w:rsidTr="00310015">
        <w:trPr>
          <w:trHeight w:val="303"/>
        </w:trPr>
        <w:tc>
          <w:tcPr>
            <w:tcW w:w="4658" w:type="dxa"/>
            <w:tcMar>
              <w:left w:w="57" w:type="dxa"/>
              <w:right w:w="57" w:type="dxa"/>
            </w:tcMa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специалитет</w:t>
            </w:r>
          </w:p>
        </w:tc>
        <w:tc>
          <w:tcPr>
            <w:tcW w:w="1134" w:type="dxa"/>
            <w:tcMar>
              <w:left w:w="57" w:type="dxa"/>
              <w:right w:w="57" w:type="dxa"/>
            </w:tcMar>
          </w:tcPr>
          <w:p w:rsidR="00310015" w:rsidRPr="004A32E4" w:rsidRDefault="00310015" w:rsidP="00310015">
            <w:pPr>
              <w:ind w:firstLine="0"/>
              <w:jc w:val="center"/>
              <w:rPr>
                <w:sz w:val="26"/>
                <w:szCs w:val="26"/>
              </w:rPr>
            </w:pPr>
            <w:r w:rsidRPr="004A32E4">
              <w:rPr>
                <w:sz w:val="26"/>
                <w:szCs w:val="26"/>
              </w:rPr>
              <w:t>33</w:t>
            </w:r>
          </w:p>
        </w:tc>
        <w:tc>
          <w:tcPr>
            <w:tcW w:w="1276" w:type="dxa"/>
            <w:tcMar>
              <w:left w:w="57" w:type="dxa"/>
              <w:right w:w="57" w:type="dxa"/>
            </w:tcMar>
          </w:tcPr>
          <w:p w:rsidR="00310015" w:rsidRPr="004A32E4" w:rsidRDefault="00310015" w:rsidP="00310015">
            <w:pPr>
              <w:ind w:firstLine="0"/>
              <w:jc w:val="center"/>
              <w:rPr>
                <w:sz w:val="26"/>
                <w:szCs w:val="26"/>
              </w:rPr>
            </w:pPr>
            <w:r w:rsidRPr="004A32E4">
              <w:rPr>
                <w:sz w:val="26"/>
                <w:szCs w:val="26"/>
              </w:rPr>
              <w:t>0</w:t>
            </w:r>
          </w:p>
        </w:tc>
        <w:tc>
          <w:tcPr>
            <w:tcW w:w="1134" w:type="dxa"/>
            <w:tcMar>
              <w:left w:w="57" w:type="dxa"/>
              <w:right w:w="57" w:type="dxa"/>
            </w:tcMar>
          </w:tcPr>
          <w:p w:rsidR="00310015" w:rsidRPr="004A32E4" w:rsidRDefault="00310015" w:rsidP="00310015">
            <w:pPr>
              <w:ind w:firstLine="0"/>
              <w:jc w:val="center"/>
              <w:rPr>
                <w:sz w:val="26"/>
                <w:szCs w:val="26"/>
              </w:rPr>
            </w:pPr>
            <w:r w:rsidRPr="004A32E4">
              <w:rPr>
                <w:sz w:val="26"/>
                <w:szCs w:val="26"/>
              </w:rPr>
              <w:t>0</w:t>
            </w:r>
          </w:p>
        </w:tc>
        <w:tc>
          <w:tcPr>
            <w:tcW w:w="1200" w:type="dxa"/>
            <w:tcMar>
              <w:left w:w="57" w:type="dxa"/>
              <w:right w:w="57" w:type="dxa"/>
            </w:tcMar>
          </w:tcPr>
          <w:p w:rsidR="00310015" w:rsidRPr="004A32E4" w:rsidRDefault="00310015" w:rsidP="00310015">
            <w:pPr>
              <w:ind w:firstLine="0"/>
              <w:jc w:val="center"/>
              <w:rPr>
                <w:sz w:val="26"/>
                <w:szCs w:val="26"/>
              </w:rPr>
            </w:pPr>
            <w:r w:rsidRPr="004A32E4">
              <w:rPr>
                <w:sz w:val="26"/>
                <w:szCs w:val="26"/>
              </w:rPr>
              <w:t>33</w:t>
            </w:r>
          </w:p>
        </w:tc>
      </w:tr>
      <w:tr w:rsidR="00310015" w:rsidRPr="004A32E4" w:rsidTr="00310015">
        <w:trPr>
          <w:trHeight w:val="1202"/>
        </w:trPr>
        <w:tc>
          <w:tcPr>
            <w:tcW w:w="4658" w:type="dxa"/>
            <w:tcMar>
              <w:left w:w="57" w:type="dxa"/>
              <w:right w:w="57" w:type="dxa"/>
            </w:tcMa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Общая численность студентов с инвалидностью и с ОВЗ, обучающихся по ОПОП ВО бакалавриата, программам специалитета, программам магистратуры</w:t>
            </w:r>
          </w:p>
        </w:tc>
        <w:tc>
          <w:tcPr>
            <w:tcW w:w="1134" w:type="dxa"/>
            <w:tcMar>
              <w:left w:w="57" w:type="dxa"/>
              <w:right w:w="57" w:type="dxa"/>
            </w:tcMar>
          </w:tcPr>
          <w:p w:rsidR="00310015" w:rsidRPr="004A32E4" w:rsidRDefault="00310015" w:rsidP="00310015">
            <w:pPr>
              <w:ind w:firstLine="0"/>
              <w:jc w:val="center"/>
              <w:rPr>
                <w:sz w:val="26"/>
                <w:szCs w:val="26"/>
              </w:rPr>
            </w:pPr>
            <w:r w:rsidRPr="004A32E4">
              <w:rPr>
                <w:sz w:val="26"/>
                <w:szCs w:val="26"/>
              </w:rPr>
              <w:t>100</w:t>
            </w:r>
          </w:p>
        </w:tc>
        <w:tc>
          <w:tcPr>
            <w:tcW w:w="1276" w:type="dxa"/>
            <w:tcMar>
              <w:left w:w="57" w:type="dxa"/>
              <w:right w:w="57" w:type="dxa"/>
            </w:tcMar>
          </w:tcPr>
          <w:p w:rsidR="00310015" w:rsidRPr="004A32E4" w:rsidRDefault="00310015" w:rsidP="00310015">
            <w:pPr>
              <w:ind w:firstLine="0"/>
              <w:jc w:val="center"/>
              <w:rPr>
                <w:sz w:val="26"/>
                <w:szCs w:val="26"/>
              </w:rPr>
            </w:pPr>
            <w:r w:rsidRPr="004A32E4">
              <w:rPr>
                <w:sz w:val="26"/>
                <w:szCs w:val="26"/>
              </w:rPr>
              <w:t>66</w:t>
            </w:r>
          </w:p>
        </w:tc>
        <w:tc>
          <w:tcPr>
            <w:tcW w:w="1134" w:type="dxa"/>
            <w:tcMar>
              <w:left w:w="57" w:type="dxa"/>
              <w:right w:w="57" w:type="dxa"/>
            </w:tcMar>
          </w:tcPr>
          <w:p w:rsidR="00310015" w:rsidRPr="004A32E4" w:rsidRDefault="00310015" w:rsidP="00310015">
            <w:pPr>
              <w:ind w:firstLine="0"/>
              <w:jc w:val="center"/>
              <w:rPr>
                <w:sz w:val="26"/>
                <w:szCs w:val="26"/>
              </w:rPr>
            </w:pPr>
            <w:r w:rsidRPr="004A32E4">
              <w:rPr>
                <w:sz w:val="26"/>
                <w:szCs w:val="26"/>
              </w:rPr>
              <w:t>7</w:t>
            </w:r>
          </w:p>
        </w:tc>
        <w:tc>
          <w:tcPr>
            <w:tcW w:w="1200" w:type="dxa"/>
            <w:tcMar>
              <w:left w:w="57" w:type="dxa"/>
              <w:right w:w="57" w:type="dxa"/>
            </w:tcMar>
          </w:tcPr>
          <w:p w:rsidR="00310015" w:rsidRPr="004A32E4" w:rsidRDefault="00310015" w:rsidP="00310015">
            <w:pPr>
              <w:ind w:firstLine="0"/>
              <w:jc w:val="center"/>
              <w:rPr>
                <w:sz w:val="26"/>
                <w:szCs w:val="26"/>
              </w:rPr>
            </w:pPr>
            <w:r w:rsidRPr="004A32E4">
              <w:rPr>
                <w:sz w:val="26"/>
                <w:szCs w:val="26"/>
              </w:rPr>
              <w:t>173</w:t>
            </w:r>
          </w:p>
        </w:tc>
      </w:tr>
    </w:tbl>
    <w:p w:rsidR="00326CFD" w:rsidRPr="004A32E4" w:rsidRDefault="00326CFD" w:rsidP="00E815D5">
      <w:pPr>
        <w:pStyle w:val="45"/>
        <w:spacing w:before="60" w:after="0" w:line="240" w:lineRule="auto"/>
        <w:ind w:firstLine="709"/>
        <w:jc w:val="both"/>
        <w:rPr>
          <w:rFonts w:ascii="Times New Roman" w:eastAsia="Times New Roman" w:hAnsi="Times New Roman" w:cs="Times New Roman"/>
          <w:sz w:val="10"/>
          <w:szCs w:val="10"/>
        </w:rPr>
      </w:pPr>
    </w:p>
    <w:p w:rsidR="00634B6D" w:rsidRPr="004A32E4" w:rsidRDefault="00634B6D" w:rsidP="00E815D5">
      <w:pPr>
        <w:pStyle w:val="45"/>
        <w:spacing w:before="60" w:after="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sz w:val="28"/>
          <w:szCs w:val="28"/>
        </w:rPr>
        <w:lastRenderedPageBreak/>
        <w:t xml:space="preserve">Контингент студентов </w:t>
      </w:r>
      <w:r w:rsidR="00326CFD" w:rsidRPr="004A32E4">
        <w:rPr>
          <w:rFonts w:ascii="Times New Roman" w:eastAsia="Times New Roman" w:hAnsi="Times New Roman" w:cs="Times New Roman"/>
          <w:sz w:val="28"/>
          <w:szCs w:val="28"/>
        </w:rPr>
        <w:t xml:space="preserve">ФГБОУ ВО </w:t>
      </w:r>
      <w:r w:rsidRPr="004A32E4">
        <w:rPr>
          <w:rFonts w:ascii="Times New Roman" w:eastAsia="Times New Roman" w:hAnsi="Times New Roman" w:cs="Times New Roman"/>
          <w:sz w:val="28"/>
          <w:szCs w:val="28"/>
        </w:rPr>
        <w:t>МГППУ с инвалидностью и с ОВЗ по направлениям подготовки (специальностям) на</w:t>
      </w:r>
      <w:r w:rsidRPr="004A32E4">
        <w:rPr>
          <w:rFonts w:ascii="Times New Roman" w:eastAsia="Times New Roman" w:hAnsi="Times New Roman" w:cs="Times New Roman"/>
          <w:b/>
          <w:sz w:val="28"/>
          <w:szCs w:val="28"/>
        </w:rPr>
        <w:t xml:space="preserve"> </w:t>
      </w:r>
      <w:r w:rsidR="00310015" w:rsidRPr="004A32E4">
        <w:rPr>
          <w:rFonts w:ascii="Times New Roman" w:eastAsia="Times New Roman" w:hAnsi="Times New Roman" w:cs="Times New Roman"/>
          <w:b/>
          <w:sz w:val="28"/>
          <w:szCs w:val="28"/>
        </w:rPr>
        <w:t>3</w:t>
      </w:r>
      <w:r w:rsidRPr="004A32E4">
        <w:rPr>
          <w:rFonts w:ascii="Times New Roman" w:eastAsia="Times New Roman" w:hAnsi="Times New Roman" w:cs="Times New Roman"/>
          <w:b/>
          <w:sz w:val="28"/>
          <w:szCs w:val="28"/>
        </w:rPr>
        <w:t xml:space="preserve">1 </w:t>
      </w:r>
      <w:r w:rsidR="00310015" w:rsidRPr="004A32E4">
        <w:rPr>
          <w:rFonts w:ascii="Times New Roman" w:eastAsia="Times New Roman" w:hAnsi="Times New Roman" w:cs="Times New Roman"/>
          <w:b/>
          <w:sz w:val="28"/>
          <w:szCs w:val="28"/>
        </w:rPr>
        <w:t xml:space="preserve">декабря </w:t>
      </w:r>
      <w:r w:rsidRPr="004A32E4">
        <w:rPr>
          <w:rFonts w:ascii="Times New Roman" w:eastAsia="Times New Roman" w:hAnsi="Times New Roman" w:cs="Times New Roman"/>
          <w:b/>
          <w:sz w:val="28"/>
          <w:szCs w:val="28"/>
        </w:rPr>
        <w:t xml:space="preserve">2020 года </w:t>
      </w:r>
      <w:r w:rsidRPr="004A32E4">
        <w:rPr>
          <w:rFonts w:ascii="Times New Roman" w:eastAsia="Times New Roman" w:hAnsi="Times New Roman" w:cs="Times New Roman"/>
          <w:sz w:val="28"/>
          <w:szCs w:val="28"/>
        </w:rPr>
        <w:t>представлен в таблице:</w:t>
      </w:r>
    </w:p>
    <w:p w:rsidR="00D97656" w:rsidRPr="004A32E4" w:rsidRDefault="00D97656" w:rsidP="00E815D5">
      <w:pPr>
        <w:pStyle w:val="45"/>
        <w:spacing w:before="60" w:after="0" w:line="240" w:lineRule="auto"/>
        <w:ind w:firstLine="709"/>
        <w:jc w:val="both"/>
        <w:rPr>
          <w:rFonts w:ascii="Times New Roman" w:eastAsia="Times New Roman" w:hAnsi="Times New Roman" w:cs="Times New Roman"/>
          <w:sz w:val="28"/>
          <w:szCs w:val="28"/>
        </w:rPr>
      </w:pPr>
    </w:p>
    <w:tbl>
      <w:tblPr>
        <w:tblW w:w="9418" w:type="dxa"/>
        <w:tblLayout w:type="fixed"/>
        <w:tblLook w:val="0400" w:firstRow="0" w:lastRow="0" w:firstColumn="0" w:lastColumn="0" w:noHBand="0" w:noVBand="1"/>
      </w:tblPr>
      <w:tblGrid>
        <w:gridCol w:w="468"/>
        <w:gridCol w:w="4384"/>
        <w:gridCol w:w="1134"/>
        <w:gridCol w:w="1134"/>
        <w:gridCol w:w="1134"/>
        <w:gridCol w:w="1164"/>
      </w:tblGrid>
      <w:tr w:rsidR="004A32E4" w:rsidRPr="004A32E4" w:rsidTr="007906BE">
        <w:trPr>
          <w:trHeight w:val="49"/>
        </w:trPr>
        <w:tc>
          <w:tcPr>
            <w:tcW w:w="468"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57" w:type="dxa"/>
              <w:right w:w="57" w:type="dxa"/>
            </w:tcMar>
            <w:vAlign w:val="center"/>
          </w:tcPr>
          <w:p w:rsidR="00634B6D" w:rsidRPr="004A32E4" w:rsidRDefault="00634B6D"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w:t>
            </w:r>
          </w:p>
        </w:tc>
        <w:tc>
          <w:tcPr>
            <w:tcW w:w="4384"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5" w:type="dxa"/>
              <w:left w:w="57" w:type="dxa"/>
              <w:bottom w:w="0" w:type="dxa"/>
              <w:right w:w="57" w:type="dxa"/>
            </w:tcMar>
            <w:vAlign w:val="center"/>
          </w:tcPr>
          <w:p w:rsidR="00634B6D" w:rsidRPr="004A32E4" w:rsidRDefault="00634B6D"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Направления подготовки и специальности</w:t>
            </w:r>
          </w:p>
        </w:tc>
        <w:tc>
          <w:tcPr>
            <w:tcW w:w="4566" w:type="dxa"/>
            <w:gridSpan w:val="4"/>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5" w:type="dxa"/>
              <w:left w:w="57" w:type="dxa"/>
              <w:bottom w:w="0" w:type="dxa"/>
              <w:right w:w="57" w:type="dxa"/>
            </w:tcMar>
            <w:vAlign w:val="center"/>
          </w:tcPr>
          <w:p w:rsidR="00634B6D" w:rsidRPr="004A32E4" w:rsidRDefault="00634B6D"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Количество обучающихся</w:t>
            </w:r>
          </w:p>
        </w:tc>
      </w:tr>
      <w:tr w:rsidR="004A32E4" w:rsidRPr="004A32E4" w:rsidTr="007906BE">
        <w:trPr>
          <w:trHeight w:val="344"/>
        </w:trPr>
        <w:tc>
          <w:tcPr>
            <w:tcW w:w="468"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57" w:type="dxa"/>
              <w:right w:w="57" w:type="dxa"/>
            </w:tcMar>
            <w:vAlign w:val="center"/>
          </w:tcPr>
          <w:p w:rsidR="00634B6D" w:rsidRPr="004A32E4" w:rsidRDefault="00634B6D" w:rsidP="007906BE">
            <w:pPr>
              <w:pStyle w:val="45"/>
              <w:widowControl w:val="0"/>
              <w:spacing w:after="0" w:line="240" w:lineRule="auto"/>
              <w:rPr>
                <w:rFonts w:ascii="Times New Roman" w:eastAsia="Times New Roman" w:hAnsi="Times New Roman" w:cs="Times New Roman"/>
                <w:b/>
                <w:sz w:val="24"/>
                <w:szCs w:val="24"/>
              </w:rPr>
            </w:pPr>
          </w:p>
        </w:tc>
        <w:tc>
          <w:tcPr>
            <w:tcW w:w="4384"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5" w:type="dxa"/>
              <w:left w:w="57" w:type="dxa"/>
              <w:bottom w:w="0" w:type="dxa"/>
              <w:right w:w="57" w:type="dxa"/>
            </w:tcMar>
            <w:vAlign w:val="center"/>
          </w:tcPr>
          <w:p w:rsidR="00634B6D" w:rsidRPr="004A32E4" w:rsidRDefault="00634B6D" w:rsidP="007906BE">
            <w:pPr>
              <w:pStyle w:val="45"/>
              <w:widowControl w:val="0"/>
              <w:spacing w:after="0" w:line="240" w:lineRule="auto"/>
              <w:rPr>
                <w:rFonts w:ascii="Times New Roman" w:eastAsia="Times New Roman" w:hAnsi="Times New Roman" w:cs="Times New Roman"/>
                <w:b/>
                <w:sz w:val="24"/>
                <w:szCs w:val="24"/>
              </w:rPr>
            </w:pP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5" w:type="dxa"/>
              <w:left w:w="57" w:type="dxa"/>
              <w:bottom w:w="0" w:type="dxa"/>
              <w:right w:w="57" w:type="dxa"/>
            </w:tcMar>
            <w:vAlign w:val="center"/>
          </w:tcPr>
          <w:p w:rsidR="00634B6D" w:rsidRPr="004A32E4" w:rsidRDefault="00634B6D"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очная</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57" w:type="dxa"/>
              <w:right w:w="57" w:type="dxa"/>
            </w:tcMar>
            <w:vAlign w:val="center"/>
          </w:tcPr>
          <w:p w:rsidR="00634B6D" w:rsidRPr="004A32E4" w:rsidRDefault="00634B6D"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очно-</w:t>
            </w:r>
          </w:p>
          <w:p w:rsidR="00634B6D" w:rsidRPr="004A32E4" w:rsidRDefault="00634B6D"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заочная</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left w:w="57" w:type="dxa"/>
              <w:right w:w="57" w:type="dxa"/>
            </w:tcMar>
            <w:vAlign w:val="center"/>
          </w:tcPr>
          <w:p w:rsidR="00634B6D" w:rsidRPr="004A32E4" w:rsidRDefault="00634B6D"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заочная</w:t>
            </w:r>
          </w:p>
        </w:tc>
        <w:tc>
          <w:tcPr>
            <w:tcW w:w="116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Mar>
              <w:top w:w="15" w:type="dxa"/>
              <w:left w:w="57" w:type="dxa"/>
              <w:bottom w:w="0" w:type="dxa"/>
              <w:right w:w="57" w:type="dxa"/>
            </w:tcMar>
            <w:vAlign w:val="center"/>
          </w:tcPr>
          <w:p w:rsidR="00634B6D" w:rsidRPr="004A32E4" w:rsidRDefault="00634B6D"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по уровням</w:t>
            </w:r>
          </w:p>
        </w:tc>
      </w:tr>
      <w:tr w:rsidR="004A32E4" w:rsidRPr="004A32E4" w:rsidTr="00310015">
        <w:trPr>
          <w:trHeight w:val="257"/>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1</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02.03.03 Математическое обеспечение и администрирование информационных систем</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spacing w:line="276" w:lineRule="auto"/>
              <w:ind w:firstLine="0"/>
              <w:jc w:val="center"/>
            </w:pPr>
            <w:r w:rsidRPr="004A32E4">
              <w:t>14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val="restart"/>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121</w:t>
            </w:r>
          </w:p>
        </w:tc>
      </w:tr>
      <w:tr w:rsidR="004A32E4" w:rsidRPr="004A32E4" w:rsidTr="00310015">
        <w:trPr>
          <w:trHeight w:val="71"/>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2</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09.03.03 Прикладная информатика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9</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140"/>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3</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37.03.01 Психология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66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140"/>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4</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38.03.04 Государственное и муниципальное управление</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126"/>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5</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39.03.02 Социальная работа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2</w:t>
            </w:r>
          </w:p>
        </w:tc>
        <w:tc>
          <w:tcPr>
            <w:tcW w:w="1164"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45"/>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6</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39.03.03 Организация работы с молодежью</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52"/>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7</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44.03.02 Психолого-педагогическое образование</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12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1</w:t>
            </w:r>
          </w:p>
        </w:tc>
        <w:tc>
          <w:tcPr>
            <w:tcW w:w="1164"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52"/>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8</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44.03.03 Специальное (дефектологическое) образование</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2</w:t>
            </w:r>
          </w:p>
        </w:tc>
        <w:tc>
          <w:tcPr>
            <w:tcW w:w="1164"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211"/>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9</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45.03.02 Лингвистика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180"/>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10</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37.05.01 Клиническая психология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15</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val="restart"/>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33</w:t>
            </w:r>
          </w:p>
        </w:tc>
      </w:tr>
      <w:tr w:rsidR="004A32E4" w:rsidRPr="004A32E4" w:rsidTr="00310015">
        <w:trPr>
          <w:trHeight w:val="180"/>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11</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37.05.02 Психология служебной деятельности</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596"/>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12</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44.05.01 Педагогика и психология девиантного поведения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98"/>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13</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55.05.01 Режиссура кино и телевидения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12</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tcBorders>
              <w:top w:val="single" w:sz="4" w:space="0" w:color="000000"/>
              <w:left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168"/>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14</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09.04.03 Прикладная информатика</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4</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val="restart"/>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19</w:t>
            </w:r>
          </w:p>
        </w:tc>
      </w:tr>
      <w:tr w:rsidR="004A32E4" w:rsidRPr="004A32E4" w:rsidTr="00310015">
        <w:trPr>
          <w:trHeight w:val="192"/>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15</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37.04.01 Психология</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90"/>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16</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39.04.03 Организация работы с молодежью</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1</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64" w:type="dxa"/>
            <w:vMerge/>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4A32E4" w:rsidRPr="004A32E4" w:rsidTr="00310015">
        <w:trPr>
          <w:trHeight w:val="45"/>
        </w:trPr>
        <w:tc>
          <w:tcPr>
            <w:tcW w:w="468"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vAlign w:val="center"/>
          </w:tcPr>
          <w:p w:rsidR="00310015" w:rsidRPr="004A32E4" w:rsidRDefault="00310015" w:rsidP="00310015">
            <w:pPr>
              <w:pStyle w:val="45"/>
              <w:spacing w:after="0" w:line="240" w:lineRule="auto"/>
              <w:jc w:val="center"/>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17</w:t>
            </w:r>
          </w:p>
        </w:tc>
        <w:tc>
          <w:tcPr>
            <w:tcW w:w="438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44.04.02 Психолого-педагогическое образование</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tcPr>
          <w:p w:rsidR="00310015" w:rsidRPr="004A32E4" w:rsidRDefault="00310015" w:rsidP="00310015">
            <w:pPr>
              <w:ind w:firstLine="0"/>
              <w:jc w:val="center"/>
            </w:pPr>
            <w:r w:rsidRPr="004A32E4">
              <w:t>6</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0</w:t>
            </w:r>
          </w:p>
        </w:tc>
        <w:tc>
          <w:tcPr>
            <w:tcW w:w="1134" w:type="dxa"/>
            <w:tcBorders>
              <w:top w:val="single" w:sz="4" w:space="0" w:color="000000"/>
              <w:left w:val="single" w:sz="4" w:space="0" w:color="000000"/>
              <w:bottom w:val="single" w:sz="4" w:space="0" w:color="000000"/>
              <w:right w:val="single" w:sz="4" w:space="0" w:color="000000"/>
            </w:tcBorders>
            <w:shd w:val="clear" w:color="auto" w:fill="FFFFFF"/>
            <w:tcMar>
              <w:left w:w="57" w:type="dxa"/>
              <w:right w:w="57" w:type="dxa"/>
            </w:tcMar>
          </w:tcPr>
          <w:p w:rsidR="00310015" w:rsidRPr="004A32E4" w:rsidRDefault="00310015" w:rsidP="00310015">
            <w:pPr>
              <w:ind w:firstLine="0"/>
              <w:jc w:val="center"/>
            </w:pPr>
            <w:r w:rsidRPr="004A32E4">
              <w:t>2</w:t>
            </w:r>
          </w:p>
        </w:tc>
        <w:tc>
          <w:tcPr>
            <w:tcW w:w="1164" w:type="dxa"/>
            <w:vMerge/>
            <w:tcBorders>
              <w:top w:val="single" w:sz="4" w:space="0" w:color="000000"/>
              <w:left w:val="single" w:sz="4" w:space="0" w:color="000000"/>
              <w:bottom w:val="single" w:sz="4" w:space="0" w:color="000000"/>
              <w:right w:val="single" w:sz="4" w:space="0" w:color="000000"/>
            </w:tcBorders>
            <w:shd w:val="clear" w:color="auto" w:fill="FFFFFF"/>
            <w:tcMar>
              <w:top w:w="15" w:type="dxa"/>
              <w:left w:w="57" w:type="dxa"/>
              <w:bottom w:w="0" w:type="dxa"/>
              <w:right w:w="57" w:type="dxa"/>
            </w:tcMar>
            <w:vAlign w:val="center"/>
          </w:tcPr>
          <w:p w:rsidR="00310015" w:rsidRPr="004A32E4" w:rsidRDefault="00310015" w:rsidP="00310015">
            <w:pPr>
              <w:pStyle w:val="45"/>
              <w:widowControl w:val="0"/>
              <w:spacing w:after="0" w:line="240" w:lineRule="auto"/>
              <w:rPr>
                <w:rFonts w:ascii="Times New Roman" w:eastAsia="Times New Roman" w:hAnsi="Times New Roman" w:cs="Times New Roman"/>
                <w:sz w:val="24"/>
                <w:szCs w:val="24"/>
              </w:rPr>
            </w:pPr>
          </w:p>
        </w:tc>
      </w:tr>
      <w:tr w:rsidR="00310015" w:rsidRPr="004A32E4" w:rsidTr="007906BE">
        <w:trPr>
          <w:trHeight w:val="46"/>
        </w:trPr>
        <w:tc>
          <w:tcPr>
            <w:tcW w:w="4852" w:type="dxa"/>
            <w:gridSpan w:val="2"/>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634B6D" w:rsidRPr="004A32E4" w:rsidRDefault="00634B6D"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ИТОГО: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634B6D" w:rsidRPr="004A32E4" w:rsidRDefault="00310015"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100</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634B6D" w:rsidRPr="004A32E4" w:rsidRDefault="00310015"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66</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634B6D" w:rsidRPr="004A32E4" w:rsidRDefault="00310015"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7</w:t>
            </w:r>
          </w:p>
        </w:tc>
        <w:tc>
          <w:tcPr>
            <w:tcW w:w="1164" w:type="dxa"/>
            <w:tcBorders>
              <w:top w:val="single" w:sz="4" w:space="0" w:color="000000"/>
              <w:left w:val="single" w:sz="4" w:space="0" w:color="000000"/>
              <w:bottom w:val="single" w:sz="4" w:space="0" w:color="000000"/>
              <w:right w:val="single" w:sz="4" w:space="0" w:color="000000"/>
            </w:tcBorders>
            <w:shd w:val="clear" w:color="auto" w:fill="auto"/>
            <w:tcMar>
              <w:left w:w="57" w:type="dxa"/>
              <w:right w:w="57" w:type="dxa"/>
            </w:tcMar>
            <w:vAlign w:val="center"/>
          </w:tcPr>
          <w:p w:rsidR="00634B6D" w:rsidRPr="004A32E4" w:rsidRDefault="00310015" w:rsidP="007906BE">
            <w:pPr>
              <w:pStyle w:val="45"/>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173</w:t>
            </w:r>
          </w:p>
        </w:tc>
      </w:tr>
    </w:tbl>
    <w:p w:rsidR="00540A50" w:rsidRPr="004A32E4" w:rsidRDefault="00540A50" w:rsidP="00E815D5">
      <w:pPr>
        <w:pStyle w:val="45"/>
        <w:tabs>
          <w:tab w:val="left" w:pos="142"/>
        </w:tabs>
        <w:spacing w:before="60" w:after="0" w:line="240" w:lineRule="auto"/>
        <w:ind w:firstLine="709"/>
        <w:jc w:val="both"/>
        <w:rPr>
          <w:rFonts w:ascii="Times New Roman" w:eastAsia="Times New Roman" w:hAnsi="Times New Roman" w:cs="Times New Roman"/>
          <w:sz w:val="28"/>
          <w:szCs w:val="28"/>
        </w:rPr>
      </w:pPr>
    </w:p>
    <w:p w:rsidR="00634B6D" w:rsidRPr="004A32E4" w:rsidRDefault="00634B6D" w:rsidP="00E815D5">
      <w:pPr>
        <w:pStyle w:val="45"/>
        <w:tabs>
          <w:tab w:val="left" w:pos="142"/>
        </w:tabs>
        <w:spacing w:before="60" w:after="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sz w:val="28"/>
          <w:szCs w:val="28"/>
        </w:rPr>
        <w:t xml:space="preserve">Контингент студентов-инвалидов, обучающихся в </w:t>
      </w:r>
      <w:r w:rsidR="00326CFD" w:rsidRPr="004A32E4">
        <w:rPr>
          <w:rFonts w:ascii="Times New Roman" w:eastAsia="Times New Roman" w:hAnsi="Times New Roman" w:cs="Times New Roman"/>
          <w:sz w:val="28"/>
          <w:szCs w:val="28"/>
        </w:rPr>
        <w:t xml:space="preserve">ФГБОУ ВО </w:t>
      </w:r>
      <w:r w:rsidRPr="004A32E4">
        <w:rPr>
          <w:rFonts w:ascii="Times New Roman" w:eastAsia="Times New Roman" w:hAnsi="Times New Roman" w:cs="Times New Roman"/>
          <w:sz w:val="28"/>
          <w:szCs w:val="28"/>
        </w:rPr>
        <w:t>МГППУ по нозологиям, представлен в таблице:</w:t>
      </w:r>
    </w:p>
    <w:p w:rsidR="00540A50" w:rsidRPr="004A32E4" w:rsidRDefault="00540A50" w:rsidP="00E815D5">
      <w:pPr>
        <w:pStyle w:val="45"/>
        <w:tabs>
          <w:tab w:val="left" w:pos="142"/>
        </w:tabs>
        <w:spacing w:before="60" w:after="0" w:line="240" w:lineRule="auto"/>
        <w:ind w:firstLine="709"/>
        <w:jc w:val="both"/>
        <w:rPr>
          <w:rFonts w:ascii="Times New Roman" w:eastAsia="Times New Roman" w:hAnsi="Times New Roman" w:cs="Times New Roman"/>
          <w:sz w:val="28"/>
          <w:szCs w:val="28"/>
        </w:rPr>
      </w:pPr>
    </w:p>
    <w:p w:rsidR="00540A50" w:rsidRPr="004A32E4" w:rsidRDefault="00540A50" w:rsidP="00E815D5">
      <w:pPr>
        <w:pStyle w:val="45"/>
        <w:tabs>
          <w:tab w:val="left" w:pos="142"/>
        </w:tabs>
        <w:spacing w:before="60" w:after="0" w:line="240" w:lineRule="auto"/>
        <w:ind w:firstLine="709"/>
        <w:jc w:val="both"/>
        <w:rPr>
          <w:rFonts w:ascii="Times New Roman" w:eastAsia="Times New Roman" w:hAnsi="Times New Roman" w:cs="Times New Roman"/>
          <w:sz w:val="28"/>
          <w:szCs w:val="28"/>
        </w:rPr>
      </w:pPr>
    </w:p>
    <w:p w:rsidR="00540A50" w:rsidRPr="004A32E4" w:rsidRDefault="00540A50" w:rsidP="00E815D5">
      <w:pPr>
        <w:pStyle w:val="45"/>
        <w:tabs>
          <w:tab w:val="left" w:pos="142"/>
        </w:tabs>
        <w:spacing w:before="60" w:after="0" w:line="240" w:lineRule="auto"/>
        <w:ind w:firstLine="709"/>
        <w:jc w:val="both"/>
        <w:rPr>
          <w:rFonts w:ascii="Times New Roman" w:eastAsia="Times New Roman" w:hAnsi="Times New Roman" w:cs="Times New Roman"/>
          <w:sz w:val="28"/>
          <w:szCs w:val="28"/>
        </w:rPr>
      </w:pPr>
    </w:p>
    <w:p w:rsidR="00540A50" w:rsidRPr="004A32E4" w:rsidRDefault="00540A50" w:rsidP="00E815D5">
      <w:pPr>
        <w:pStyle w:val="45"/>
        <w:tabs>
          <w:tab w:val="left" w:pos="142"/>
        </w:tabs>
        <w:spacing w:before="60" w:after="0" w:line="240" w:lineRule="auto"/>
        <w:ind w:firstLine="709"/>
        <w:jc w:val="both"/>
        <w:rPr>
          <w:rFonts w:ascii="Times New Roman" w:eastAsia="Times New Roman" w:hAnsi="Times New Roman" w:cs="Times New Roman"/>
          <w:sz w:val="28"/>
          <w:szCs w:val="28"/>
        </w:rPr>
      </w:pPr>
    </w:p>
    <w:p w:rsidR="00540A50" w:rsidRPr="004A32E4" w:rsidRDefault="00540A50" w:rsidP="00E815D5">
      <w:pPr>
        <w:pStyle w:val="45"/>
        <w:tabs>
          <w:tab w:val="left" w:pos="142"/>
        </w:tabs>
        <w:spacing w:before="60" w:after="0" w:line="240" w:lineRule="auto"/>
        <w:ind w:firstLine="709"/>
        <w:jc w:val="both"/>
        <w:rPr>
          <w:rFonts w:ascii="Times New Roman" w:eastAsia="Times New Roman" w:hAnsi="Times New Roman" w:cs="Times New Roman"/>
          <w:sz w:val="28"/>
          <w:szCs w:val="28"/>
        </w:rPr>
      </w:pPr>
    </w:p>
    <w:p w:rsidR="00540A50" w:rsidRPr="004A32E4" w:rsidRDefault="00540A50" w:rsidP="00E815D5">
      <w:pPr>
        <w:pStyle w:val="45"/>
        <w:tabs>
          <w:tab w:val="left" w:pos="142"/>
        </w:tabs>
        <w:spacing w:before="60" w:after="0" w:line="240" w:lineRule="auto"/>
        <w:ind w:firstLine="709"/>
        <w:jc w:val="both"/>
        <w:rPr>
          <w:rFonts w:ascii="Times New Roman" w:eastAsia="Times New Roman" w:hAnsi="Times New Roman" w:cs="Times New Roman"/>
          <w:sz w:val="28"/>
          <w:szCs w:val="28"/>
        </w:rPr>
      </w:pP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4"/>
        <w:gridCol w:w="851"/>
        <w:gridCol w:w="709"/>
        <w:gridCol w:w="708"/>
        <w:gridCol w:w="709"/>
        <w:gridCol w:w="709"/>
        <w:gridCol w:w="850"/>
        <w:gridCol w:w="851"/>
      </w:tblGrid>
      <w:tr w:rsidR="004A32E4" w:rsidRPr="004A32E4" w:rsidTr="00326CFD">
        <w:tc>
          <w:tcPr>
            <w:tcW w:w="3964" w:type="dxa"/>
            <w:vMerge w:val="restart"/>
            <w:shd w:val="clear" w:color="auto" w:fill="F2F2F2" w:themeFill="background1" w:themeFillShade="F2"/>
            <w:tcMar>
              <w:left w:w="57" w:type="dxa"/>
              <w:right w:w="57" w:type="dxa"/>
            </w:tcMar>
            <w:vAlign w:val="center"/>
          </w:tcPr>
          <w:p w:rsidR="00634B6D" w:rsidRPr="004A32E4" w:rsidRDefault="00634B6D" w:rsidP="00310015">
            <w:pPr>
              <w:pStyle w:val="45"/>
              <w:tabs>
                <w:tab w:val="left" w:pos="142"/>
              </w:tabs>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lastRenderedPageBreak/>
              <w:t>Наименование</w:t>
            </w:r>
          </w:p>
        </w:tc>
        <w:tc>
          <w:tcPr>
            <w:tcW w:w="851" w:type="dxa"/>
            <w:vMerge w:val="restart"/>
            <w:shd w:val="clear" w:color="auto" w:fill="F2F2F2" w:themeFill="background1" w:themeFillShade="F2"/>
            <w:tcMar>
              <w:left w:w="57" w:type="dxa"/>
              <w:right w:w="57" w:type="dxa"/>
            </w:tcMar>
            <w:vAlign w:val="center"/>
          </w:tcPr>
          <w:p w:rsidR="00634B6D" w:rsidRPr="004A32E4" w:rsidRDefault="00634B6D" w:rsidP="00310015">
            <w:pPr>
              <w:pStyle w:val="45"/>
              <w:tabs>
                <w:tab w:val="left" w:pos="142"/>
              </w:tabs>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Всего</w:t>
            </w:r>
          </w:p>
        </w:tc>
        <w:tc>
          <w:tcPr>
            <w:tcW w:w="4536" w:type="dxa"/>
            <w:gridSpan w:val="6"/>
            <w:shd w:val="clear" w:color="auto" w:fill="F2F2F2" w:themeFill="background1" w:themeFillShade="F2"/>
            <w:tcMar>
              <w:left w:w="57" w:type="dxa"/>
              <w:right w:w="57" w:type="dxa"/>
            </w:tcMar>
            <w:vAlign w:val="center"/>
          </w:tcPr>
          <w:p w:rsidR="00634B6D" w:rsidRPr="004A32E4" w:rsidRDefault="00634B6D" w:rsidP="00310015">
            <w:pPr>
              <w:pStyle w:val="45"/>
              <w:tabs>
                <w:tab w:val="left" w:pos="142"/>
              </w:tabs>
              <w:spacing w:after="0" w:line="240" w:lineRule="auto"/>
              <w:jc w:val="center"/>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Из общего числа студентов с инвалидностью и с ОВЗ</w:t>
            </w:r>
          </w:p>
        </w:tc>
      </w:tr>
      <w:tr w:rsidR="004A32E4" w:rsidRPr="004A32E4" w:rsidTr="00326CFD">
        <w:trPr>
          <w:cantSplit/>
          <w:trHeight w:val="3046"/>
        </w:trPr>
        <w:tc>
          <w:tcPr>
            <w:tcW w:w="3964" w:type="dxa"/>
            <w:vMerge/>
            <w:shd w:val="clear" w:color="auto" w:fill="F2F2F2" w:themeFill="background1" w:themeFillShade="F2"/>
            <w:tcMar>
              <w:left w:w="57" w:type="dxa"/>
              <w:right w:w="57" w:type="dxa"/>
            </w:tcMar>
            <w:vAlign w:val="center"/>
          </w:tcPr>
          <w:p w:rsidR="00634B6D" w:rsidRPr="004A32E4" w:rsidRDefault="00634B6D" w:rsidP="00310015">
            <w:pPr>
              <w:pStyle w:val="45"/>
              <w:widowControl w:val="0"/>
              <w:spacing w:after="0" w:line="240" w:lineRule="auto"/>
              <w:rPr>
                <w:rFonts w:ascii="Times New Roman" w:eastAsia="Times New Roman" w:hAnsi="Times New Roman" w:cs="Times New Roman"/>
                <w:b/>
                <w:sz w:val="24"/>
                <w:szCs w:val="24"/>
              </w:rPr>
            </w:pPr>
          </w:p>
        </w:tc>
        <w:tc>
          <w:tcPr>
            <w:tcW w:w="851" w:type="dxa"/>
            <w:vMerge/>
            <w:shd w:val="clear" w:color="auto" w:fill="F2F2F2" w:themeFill="background1" w:themeFillShade="F2"/>
            <w:tcMar>
              <w:left w:w="57" w:type="dxa"/>
              <w:right w:w="57" w:type="dxa"/>
            </w:tcMar>
            <w:vAlign w:val="center"/>
          </w:tcPr>
          <w:p w:rsidR="00634B6D" w:rsidRPr="004A32E4" w:rsidRDefault="00634B6D" w:rsidP="00310015">
            <w:pPr>
              <w:pStyle w:val="45"/>
              <w:widowControl w:val="0"/>
              <w:spacing w:after="0" w:line="240" w:lineRule="auto"/>
              <w:rPr>
                <w:rFonts w:ascii="Times New Roman" w:eastAsia="Times New Roman" w:hAnsi="Times New Roman" w:cs="Times New Roman"/>
                <w:b/>
                <w:sz w:val="24"/>
                <w:szCs w:val="24"/>
              </w:rPr>
            </w:pPr>
          </w:p>
        </w:tc>
        <w:tc>
          <w:tcPr>
            <w:tcW w:w="709" w:type="dxa"/>
            <w:shd w:val="clear" w:color="auto" w:fill="F2F2F2" w:themeFill="background1" w:themeFillShade="F2"/>
            <w:tcMar>
              <w:left w:w="57" w:type="dxa"/>
              <w:right w:w="57" w:type="dxa"/>
            </w:tcMar>
            <w:textDirection w:val="btLr"/>
            <w:vAlign w:val="center"/>
          </w:tcPr>
          <w:p w:rsidR="00634B6D" w:rsidRPr="004A32E4" w:rsidRDefault="00634B6D" w:rsidP="00310015">
            <w:pPr>
              <w:pStyle w:val="45"/>
              <w:tabs>
                <w:tab w:val="left" w:pos="142"/>
              </w:tabs>
              <w:spacing w:after="0" w:line="240" w:lineRule="auto"/>
              <w:ind w:left="113" w:right="113"/>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с нарушениями зрения</w:t>
            </w:r>
          </w:p>
        </w:tc>
        <w:tc>
          <w:tcPr>
            <w:tcW w:w="708" w:type="dxa"/>
            <w:shd w:val="clear" w:color="auto" w:fill="F2F2F2" w:themeFill="background1" w:themeFillShade="F2"/>
            <w:tcMar>
              <w:left w:w="57" w:type="dxa"/>
              <w:right w:w="57" w:type="dxa"/>
            </w:tcMar>
            <w:textDirection w:val="btLr"/>
            <w:vAlign w:val="center"/>
          </w:tcPr>
          <w:p w:rsidR="00634B6D" w:rsidRPr="004A32E4" w:rsidRDefault="00634B6D" w:rsidP="00310015">
            <w:pPr>
              <w:pStyle w:val="45"/>
              <w:tabs>
                <w:tab w:val="left" w:pos="142"/>
              </w:tabs>
              <w:spacing w:after="0" w:line="240" w:lineRule="auto"/>
              <w:ind w:left="113" w:right="113"/>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с нарушениями слуха</w:t>
            </w:r>
          </w:p>
        </w:tc>
        <w:tc>
          <w:tcPr>
            <w:tcW w:w="709" w:type="dxa"/>
            <w:shd w:val="clear" w:color="auto" w:fill="F2F2F2" w:themeFill="background1" w:themeFillShade="F2"/>
            <w:tcMar>
              <w:left w:w="57" w:type="dxa"/>
              <w:right w:w="57" w:type="dxa"/>
            </w:tcMar>
            <w:textDirection w:val="btLr"/>
            <w:vAlign w:val="center"/>
          </w:tcPr>
          <w:p w:rsidR="00634B6D" w:rsidRPr="004A32E4" w:rsidRDefault="00634B6D" w:rsidP="00310015">
            <w:pPr>
              <w:pStyle w:val="45"/>
              <w:tabs>
                <w:tab w:val="left" w:pos="142"/>
              </w:tabs>
              <w:spacing w:after="0" w:line="240" w:lineRule="auto"/>
              <w:ind w:left="113" w:right="113"/>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с нарушениями опорно-двигательного аппарата</w:t>
            </w:r>
          </w:p>
        </w:tc>
        <w:tc>
          <w:tcPr>
            <w:tcW w:w="709" w:type="dxa"/>
            <w:shd w:val="clear" w:color="auto" w:fill="F2F2F2" w:themeFill="background1" w:themeFillShade="F2"/>
            <w:tcMar>
              <w:left w:w="57" w:type="dxa"/>
              <w:right w:w="57" w:type="dxa"/>
            </w:tcMar>
            <w:textDirection w:val="btLr"/>
            <w:vAlign w:val="center"/>
          </w:tcPr>
          <w:p w:rsidR="00634B6D" w:rsidRPr="004A32E4" w:rsidRDefault="00634B6D" w:rsidP="00310015">
            <w:pPr>
              <w:pStyle w:val="45"/>
              <w:tabs>
                <w:tab w:val="left" w:pos="142"/>
              </w:tabs>
              <w:spacing w:after="0" w:line="240" w:lineRule="auto"/>
              <w:ind w:left="113" w:right="113"/>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с соматическими нарушениями</w:t>
            </w:r>
          </w:p>
        </w:tc>
        <w:tc>
          <w:tcPr>
            <w:tcW w:w="850" w:type="dxa"/>
            <w:shd w:val="clear" w:color="auto" w:fill="F2F2F2" w:themeFill="background1" w:themeFillShade="F2"/>
            <w:tcMar>
              <w:left w:w="57" w:type="dxa"/>
              <w:right w:w="57" w:type="dxa"/>
            </w:tcMar>
            <w:textDirection w:val="btLr"/>
            <w:vAlign w:val="center"/>
          </w:tcPr>
          <w:p w:rsidR="00634B6D" w:rsidRPr="004A32E4" w:rsidRDefault="00634B6D" w:rsidP="00310015">
            <w:pPr>
              <w:pStyle w:val="45"/>
              <w:tabs>
                <w:tab w:val="left" w:pos="142"/>
              </w:tabs>
              <w:spacing w:after="0" w:line="240" w:lineRule="auto"/>
              <w:ind w:left="113" w:right="113"/>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с расстройствами аутистического спектра</w:t>
            </w:r>
          </w:p>
        </w:tc>
        <w:tc>
          <w:tcPr>
            <w:tcW w:w="851" w:type="dxa"/>
            <w:shd w:val="clear" w:color="auto" w:fill="F2F2F2" w:themeFill="background1" w:themeFillShade="F2"/>
            <w:tcMar>
              <w:left w:w="57" w:type="dxa"/>
              <w:right w:w="57" w:type="dxa"/>
            </w:tcMar>
            <w:textDirection w:val="btLr"/>
            <w:vAlign w:val="center"/>
          </w:tcPr>
          <w:p w:rsidR="00634B6D" w:rsidRPr="004A32E4" w:rsidRDefault="00634B6D" w:rsidP="00310015">
            <w:pPr>
              <w:pStyle w:val="45"/>
              <w:tabs>
                <w:tab w:val="left" w:pos="142"/>
              </w:tabs>
              <w:spacing w:after="0" w:line="240" w:lineRule="auto"/>
              <w:ind w:left="113" w:right="113"/>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с другими нарушениями</w:t>
            </w:r>
          </w:p>
        </w:tc>
      </w:tr>
      <w:tr w:rsidR="004A32E4" w:rsidRPr="004A32E4" w:rsidTr="00326CFD">
        <w:tc>
          <w:tcPr>
            <w:tcW w:w="3964" w:type="dxa"/>
            <w:tcMar>
              <w:left w:w="57" w:type="dxa"/>
              <w:right w:w="57" w:type="dxa"/>
            </w:tcMar>
          </w:tcPr>
          <w:p w:rsidR="00310015" w:rsidRPr="004A32E4" w:rsidRDefault="00310015" w:rsidP="00310015">
            <w:pPr>
              <w:pStyle w:val="45"/>
              <w:tabs>
                <w:tab w:val="left" w:pos="142"/>
              </w:tabs>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Очной</w:t>
            </w:r>
          </w:p>
        </w:tc>
        <w:tc>
          <w:tcPr>
            <w:tcW w:w="851" w:type="dxa"/>
            <w:tcMar>
              <w:left w:w="57" w:type="dxa"/>
              <w:right w:w="57" w:type="dxa"/>
            </w:tcMar>
          </w:tcPr>
          <w:p w:rsidR="00310015" w:rsidRPr="004A32E4" w:rsidRDefault="00310015" w:rsidP="00310015">
            <w:pPr>
              <w:tabs>
                <w:tab w:val="left" w:pos="142"/>
              </w:tabs>
              <w:ind w:firstLine="0"/>
              <w:jc w:val="center"/>
              <w:rPr>
                <w:rFonts w:cs="Times New Roman"/>
                <w:b/>
                <w:sz w:val="24"/>
                <w:szCs w:val="24"/>
              </w:rPr>
            </w:pPr>
            <w:r w:rsidRPr="004A32E4">
              <w:rPr>
                <w:rFonts w:cs="Times New Roman"/>
                <w:b/>
                <w:sz w:val="24"/>
                <w:szCs w:val="24"/>
              </w:rPr>
              <w:t>100</w:t>
            </w:r>
          </w:p>
        </w:tc>
        <w:tc>
          <w:tcPr>
            <w:tcW w:w="709"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28</w:t>
            </w:r>
          </w:p>
        </w:tc>
        <w:tc>
          <w:tcPr>
            <w:tcW w:w="708"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5</w:t>
            </w:r>
          </w:p>
        </w:tc>
        <w:tc>
          <w:tcPr>
            <w:tcW w:w="709"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23</w:t>
            </w:r>
          </w:p>
        </w:tc>
        <w:tc>
          <w:tcPr>
            <w:tcW w:w="709"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18</w:t>
            </w:r>
          </w:p>
        </w:tc>
        <w:tc>
          <w:tcPr>
            <w:tcW w:w="850"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0</w:t>
            </w:r>
          </w:p>
        </w:tc>
        <w:tc>
          <w:tcPr>
            <w:tcW w:w="851"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26</w:t>
            </w:r>
          </w:p>
        </w:tc>
      </w:tr>
      <w:tr w:rsidR="004A32E4" w:rsidRPr="004A32E4" w:rsidTr="00326CFD">
        <w:tc>
          <w:tcPr>
            <w:tcW w:w="3964" w:type="dxa"/>
            <w:tcMar>
              <w:left w:w="57" w:type="dxa"/>
              <w:right w:w="57" w:type="dxa"/>
            </w:tcMar>
          </w:tcPr>
          <w:p w:rsidR="00310015" w:rsidRPr="004A32E4" w:rsidRDefault="00310015" w:rsidP="00310015">
            <w:pPr>
              <w:pStyle w:val="45"/>
              <w:tabs>
                <w:tab w:val="left" w:pos="142"/>
              </w:tabs>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очно-заочной</w:t>
            </w:r>
          </w:p>
        </w:tc>
        <w:tc>
          <w:tcPr>
            <w:tcW w:w="851" w:type="dxa"/>
            <w:tcMar>
              <w:left w:w="57" w:type="dxa"/>
              <w:right w:w="57" w:type="dxa"/>
            </w:tcMar>
          </w:tcPr>
          <w:p w:rsidR="00310015" w:rsidRPr="004A32E4" w:rsidRDefault="00310015" w:rsidP="00310015">
            <w:pPr>
              <w:tabs>
                <w:tab w:val="left" w:pos="142"/>
              </w:tabs>
              <w:ind w:firstLine="0"/>
              <w:jc w:val="center"/>
              <w:rPr>
                <w:rFonts w:cs="Times New Roman"/>
                <w:b/>
                <w:sz w:val="24"/>
                <w:szCs w:val="24"/>
              </w:rPr>
            </w:pPr>
            <w:r w:rsidRPr="004A32E4">
              <w:rPr>
                <w:rFonts w:cs="Times New Roman"/>
                <w:b/>
                <w:sz w:val="24"/>
                <w:szCs w:val="24"/>
              </w:rPr>
              <w:t>66</w:t>
            </w:r>
          </w:p>
        </w:tc>
        <w:tc>
          <w:tcPr>
            <w:tcW w:w="709"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17</w:t>
            </w:r>
          </w:p>
        </w:tc>
        <w:tc>
          <w:tcPr>
            <w:tcW w:w="708"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2</w:t>
            </w:r>
          </w:p>
        </w:tc>
        <w:tc>
          <w:tcPr>
            <w:tcW w:w="709"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28</w:t>
            </w:r>
          </w:p>
        </w:tc>
        <w:tc>
          <w:tcPr>
            <w:tcW w:w="709"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6</w:t>
            </w:r>
          </w:p>
        </w:tc>
        <w:tc>
          <w:tcPr>
            <w:tcW w:w="850"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2</w:t>
            </w:r>
          </w:p>
        </w:tc>
        <w:tc>
          <w:tcPr>
            <w:tcW w:w="851"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11</w:t>
            </w:r>
          </w:p>
        </w:tc>
      </w:tr>
      <w:tr w:rsidR="004A32E4" w:rsidRPr="004A32E4" w:rsidTr="00326CFD">
        <w:tc>
          <w:tcPr>
            <w:tcW w:w="3964" w:type="dxa"/>
            <w:tcMar>
              <w:left w:w="57" w:type="dxa"/>
              <w:right w:w="57" w:type="dxa"/>
            </w:tcMar>
          </w:tcPr>
          <w:p w:rsidR="00310015" w:rsidRPr="004A32E4" w:rsidRDefault="00310015" w:rsidP="00310015">
            <w:pPr>
              <w:pStyle w:val="45"/>
              <w:tabs>
                <w:tab w:val="left" w:pos="142"/>
              </w:tabs>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заочное</w:t>
            </w:r>
          </w:p>
        </w:tc>
        <w:tc>
          <w:tcPr>
            <w:tcW w:w="851" w:type="dxa"/>
            <w:tcMar>
              <w:left w:w="57" w:type="dxa"/>
              <w:right w:w="57" w:type="dxa"/>
            </w:tcMar>
          </w:tcPr>
          <w:p w:rsidR="00310015" w:rsidRPr="004A32E4" w:rsidRDefault="00310015" w:rsidP="00310015">
            <w:pPr>
              <w:tabs>
                <w:tab w:val="left" w:pos="142"/>
              </w:tabs>
              <w:ind w:firstLine="0"/>
              <w:jc w:val="center"/>
              <w:rPr>
                <w:rFonts w:cs="Times New Roman"/>
                <w:b/>
                <w:sz w:val="24"/>
                <w:szCs w:val="24"/>
              </w:rPr>
            </w:pPr>
            <w:r w:rsidRPr="004A32E4">
              <w:rPr>
                <w:rFonts w:cs="Times New Roman"/>
                <w:b/>
                <w:sz w:val="24"/>
                <w:szCs w:val="24"/>
              </w:rPr>
              <w:t>7</w:t>
            </w:r>
          </w:p>
        </w:tc>
        <w:tc>
          <w:tcPr>
            <w:tcW w:w="709"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2</w:t>
            </w:r>
          </w:p>
        </w:tc>
        <w:tc>
          <w:tcPr>
            <w:tcW w:w="708"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0</w:t>
            </w:r>
          </w:p>
        </w:tc>
        <w:tc>
          <w:tcPr>
            <w:tcW w:w="709"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4</w:t>
            </w:r>
          </w:p>
        </w:tc>
        <w:tc>
          <w:tcPr>
            <w:tcW w:w="709"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0</w:t>
            </w:r>
          </w:p>
        </w:tc>
        <w:tc>
          <w:tcPr>
            <w:tcW w:w="850"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0</w:t>
            </w:r>
          </w:p>
        </w:tc>
        <w:tc>
          <w:tcPr>
            <w:tcW w:w="851" w:type="dxa"/>
            <w:tcMar>
              <w:left w:w="57" w:type="dxa"/>
              <w:right w:w="57" w:type="dxa"/>
            </w:tcMar>
          </w:tcPr>
          <w:p w:rsidR="00310015" w:rsidRPr="004A32E4" w:rsidRDefault="00310015" w:rsidP="00310015">
            <w:pPr>
              <w:tabs>
                <w:tab w:val="left" w:pos="142"/>
              </w:tabs>
              <w:ind w:firstLine="0"/>
              <w:jc w:val="center"/>
              <w:rPr>
                <w:rFonts w:cs="Times New Roman"/>
                <w:sz w:val="24"/>
                <w:szCs w:val="24"/>
              </w:rPr>
            </w:pPr>
            <w:r w:rsidRPr="004A32E4">
              <w:rPr>
                <w:rFonts w:cs="Times New Roman"/>
                <w:sz w:val="24"/>
                <w:szCs w:val="24"/>
              </w:rPr>
              <w:t>1</w:t>
            </w:r>
          </w:p>
        </w:tc>
      </w:tr>
      <w:tr w:rsidR="004A32E4" w:rsidRPr="004A32E4" w:rsidTr="00326CFD">
        <w:tc>
          <w:tcPr>
            <w:tcW w:w="3964" w:type="dxa"/>
            <w:shd w:val="clear" w:color="auto" w:fill="auto"/>
            <w:tcMar>
              <w:left w:w="57" w:type="dxa"/>
              <w:right w:w="57" w:type="dxa"/>
            </w:tcMar>
          </w:tcPr>
          <w:p w:rsidR="00310015" w:rsidRPr="004A32E4" w:rsidRDefault="00310015" w:rsidP="00310015">
            <w:pPr>
              <w:pStyle w:val="45"/>
              <w:tabs>
                <w:tab w:val="left" w:pos="142"/>
              </w:tabs>
              <w:spacing w:after="0" w:line="240" w:lineRule="auto"/>
              <w:rPr>
                <w:rFonts w:ascii="Times New Roman" w:eastAsia="Times New Roman" w:hAnsi="Times New Roman" w:cs="Times New Roman"/>
                <w:b/>
                <w:sz w:val="24"/>
                <w:szCs w:val="24"/>
              </w:rPr>
            </w:pPr>
            <w:r w:rsidRPr="004A32E4">
              <w:rPr>
                <w:rFonts w:ascii="Times New Roman" w:eastAsia="Times New Roman" w:hAnsi="Times New Roman" w:cs="Times New Roman"/>
                <w:b/>
                <w:sz w:val="24"/>
                <w:szCs w:val="24"/>
              </w:rPr>
              <w:t>ИТОГО:</w:t>
            </w:r>
          </w:p>
        </w:tc>
        <w:tc>
          <w:tcPr>
            <w:tcW w:w="851" w:type="dxa"/>
            <w:shd w:val="clear" w:color="auto" w:fill="auto"/>
            <w:tcMar>
              <w:left w:w="57" w:type="dxa"/>
              <w:right w:w="57" w:type="dxa"/>
            </w:tcMar>
          </w:tcPr>
          <w:p w:rsidR="00310015" w:rsidRPr="004A32E4" w:rsidRDefault="00310015" w:rsidP="00310015">
            <w:pPr>
              <w:ind w:firstLine="0"/>
              <w:jc w:val="center"/>
              <w:rPr>
                <w:rFonts w:cs="Times New Roman"/>
                <w:b/>
                <w:sz w:val="24"/>
                <w:szCs w:val="24"/>
              </w:rPr>
            </w:pPr>
            <w:r w:rsidRPr="004A32E4">
              <w:rPr>
                <w:rFonts w:cs="Times New Roman"/>
                <w:b/>
                <w:sz w:val="24"/>
                <w:szCs w:val="24"/>
              </w:rPr>
              <w:t>173</w:t>
            </w:r>
          </w:p>
        </w:tc>
        <w:tc>
          <w:tcPr>
            <w:tcW w:w="709" w:type="dxa"/>
            <w:shd w:val="clear" w:color="auto" w:fill="auto"/>
            <w:tcMar>
              <w:left w:w="57" w:type="dxa"/>
              <w:right w:w="57" w:type="dxa"/>
            </w:tcMar>
          </w:tcPr>
          <w:p w:rsidR="00310015" w:rsidRPr="004A32E4" w:rsidRDefault="00310015" w:rsidP="00310015">
            <w:pPr>
              <w:ind w:firstLine="0"/>
              <w:jc w:val="center"/>
              <w:rPr>
                <w:rFonts w:cs="Times New Roman"/>
                <w:b/>
                <w:sz w:val="24"/>
                <w:szCs w:val="24"/>
              </w:rPr>
            </w:pPr>
            <w:r w:rsidRPr="004A32E4">
              <w:rPr>
                <w:rFonts w:cs="Times New Roman"/>
                <w:b/>
                <w:sz w:val="24"/>
                <w:szCs w:val="24"/>
              </w:rPr>
              <w:t>47</w:t>
            </w:r>
          </w:p>
        </w:tc>
        <w:tc>
          <w:tcPr>
            <w:tcW w:w="708" w:type="dxa"/>
            <w:shd w:val="clear" w:color="auto" w:fill="auto"/>
            <w:tcMar>
              <w:left w:w="57" w:type="dxa"/>
              <w:right w:w="57" w:type="dxa"/>
            </w:tcMar>
          </w:tcPr>
          <w:p w:rsidR="00310015" w:rsidRPr="004A32E4" w:rsidRDefault="00310015" w:rsidP="00310015">
            <w:pPr>
              <w:ind w:firstLine="0"/>
              <w:jc w:val="center"/>
              <w:rPr>
                <w:rFonts w:cs="Times New Roman"/>
                <w:b/>
                <w:sz w:val="24"/>
                <w:szCs w:val="24"/>
              </w:rPr>
            </w:pPr>
            <w:r w:rsidRPr="004A32E4">
              <w:rPr>
                <w:rFonts w:cs="Times New Roman"/>
                <w:b/>
                <w:sz w:val="24"/>
                <w:szCs w:val="24"/>
              </w:rPr>
              <w:t>7</w:t>
            </w:r>
          </w:p>
        </w:tc>
        <w:tc>
          <w:tcPr>
            <w:tcW w:w="709" w:type="dxa"/>
            <w:shd w:val="clear" w:color="auto" w:fill="auto"/>
            <w:tcMar>
              <w:left w:w="57" w:type="dxa"/>
              <w:right w:w="57" w:type="dxa"/>
            </w:tcMar>
          </w:tcPr>
          <w:p w:rsidR="00310015" w:rsidRPr="004A32E4" w:rsidRDefault="00310015" w:rsidP="00310015">
            <w:pPr>
              <w:ind w:firstLine="0"/>
              <w:jc w:val="center"/>
              <w:rPr>
                <w:rFonts w:cs="Times New Roman"/>
                <w:b/>
                <w:sz w:val="24"/>
                <w:szCs w:val="24"/>
              </w:rPr>
            </w:pPr>
            <w:r w:rsidRPr="004A32E4">
              <w:rPr>
                <w:rFonts w:cs="Times New Roman"/>
                <w:b/>
                <w:sz w:val="24"/>
                <w:szCs w:val="24"/>
              </w:rPr>
              <w:t>55</w:t>
            </w:r>
          </w:p>
        </w:tc>
        <w:tc>
          <w:tcPr>
            <w:tcW w:w="709" w:type="dxa"/>
            <w:shd w:val="clear" w:color="auto" w:fill="auto"/>
            <w:tcMar>
              <w:left w:w="57" w:type="dxa"/>
              <w:right w:w="57" w:type="dxa"/>
            </w:tcMar>
          </w:tcPr>
          <w:p w:rsidR="00310015" w:rsidRPr="004A32E4" w:rsidRDefault="00310015" w:rsidP="00310015">
            <w:pPr>
              <w:ind w:firstLine="0"/>
              <w:jc w:val="center"/>
              <w:rPr>
                <w:rFonts w:cs="Times New Roman"/>
                <w:b/>
                <w:sz w:val="24"/>
                <w:szCs w:val="24"/>
              </w:rPr>
            </w:pPr>
            <w:r w:rsidRPr="004A32E4">
              <w:rPr>
                <w:rFonts w:cs="Times New Roman"/>
                <w:b/>
                <w:sz w:val="24"/>
                <w:szCs w:val="24"/>
              </w:rPr>
              <w:t>24</w:t>
            </w:r>
          </w:p>
        </w:tc>
        <w:tc>
          <w:tcPr>
            <w:tcW w:w="850" w:type="dxa"/>
            <w:shd w:val="clear" w:color="auto" w:fill="auto"/>
            <w:tcMar>
              <w:left w:w="57" w:type="dxa"/>
              <w:right w:w="57" w:type="dxa"/>
            </w:tcMar>
          </w:tcPr>
          <w:p w:rsidR="00310015" w:rsidRPr="004A32E4" w:rsidRDefault="00310015" w:rsidP="00310015">
            <w:pPr>
              <w:ind w:firstLine="0"/>
              <w:jc w:val="center"/>
              <w:rPr>
                <w:rFonts w:cs="Times New Roman"/>
                <w:b/>
                <w:sz w:val="24"/>
                <w:szCs w:val="24"/>
              </w:rPr>
            </w:pPr>
            <w:r w:rsidRPr="004A32E4">
              <w:rPr>
                <w:rFonts w:cs="Times New Roman"/>
                <w:b/>
                <w:sz w:val="24"/>
                <w:szCs w:val="24"/>
              </w:rPr>
              <w:t>2</w:t>
            </w:r>
          </w:p>
        </w:tc>
        <w:tc>
          <w:tcPr>
            <w:tcW w:w="851" w:type="dxa"/>
            <w:shd w:val="clear" w:color="auto" w:fill="auto"/>
            <w:tcMar>
              <w:left w:w="57" w:type="dxa"/>
              <w:right w:w="57" w:type="dxa"/>
            </w:tcMar>
          </w:tcPr>
          <w:p w:rsidR="00310015" w:rsidRPr="004A32E4" w:rsidRDefault="00310015" w:rsidP="00310015">
            <w:pPr>
              <w:ind w:firstLine="0"/>
              <w:jc w:val="center"/>
              <w:rPr>
                <w:rFonts w:cs="Times New Roman"/>
                <w:b/>
                <w:sz w:val="24"/>
                <w:szCs w:val="24"/>
              </w:rPr>
            </w:pPr>
            <w:r w:rsidRPr="004A32E4">
              <w:rPr>
                <w:rFonts w:cs="Times New Roman"/>
                <w:b/>
                <w:sz w:val="24"/>
                <w:szCs w:val="24"/>
              </w:rPr>
              <w:t>38</w:t>
            </w:r>
          </w:p>
        </w:tc>
      </w:tr>
      <w:tr w:rsidR="004A32E4" w:rsidRPr="004A32E4" w:rsidTr="00326CFD">
        <w:tc>
          <w:tcPr>
            <w:tcW w:w="3964" w:type="dxa"/>
            <w:tcMar>
              <w:left w:w="57" w:type="dxa"/>
              <w:right w:w="57" w:type="dxa"/>
            </w:tcMar>
          </w:tcPr>
          <w:p w:rsidR="00310015" w:rsidRPr="004A32E4" w:rsidRDefault="00310015" w:rsidP="00310015">
            <w:pPr>
              <w:pStyle w:val="45"/>
              <w:tabs>
                <w:tab w:val="left" w:pos="142"/>
              </w:tabs>
              <w:spacing w:after="0" w:line="240" w:lineRule="auto"/>
              <w:rPr>
                <w:rFonts w:ascii="Times New Roman" w:eastAsia="Times New Roman" w:hAnsi="Times New Roman" w:cs="Times New Roman"/>
                <w:sz w:val="24"/>
                <w:szCs w:val="24"/>
              </w:rPr>
            </w:pPr>
            <w:r w:rsidRPr="004A32E4">
              <w:rPr>
                <w:rFonts w:ascii="Times New Roman" w:eastAsia="Times New Roman" w:hAnsi="Times New Roman" w:cs="Times New Roman"/>
                <w:sz w:val="24"/>
                <w:szCs w:val="24"/>
              </w:rPr>
              <w:t xml:space="preserve">Обучаются в МГППУ с использованием дистанционных образовательных технологий </w:t>
            </w:r>
          </w:p>
        </w:tc>
        <w:tc>
          <w:tcPr>
            <w:tcW w:w="851" w:type="dxa"/>
            <w:tcMar>
              <w:left w:w="57" w:type="dxa"/>
              <w:right w:w="57" w:type="dxa"/>
            </w:tcMar>
            <w:vAlign w:val="center"/>
          </w:tcPr>
          <w:p w:rsidR="00310015" w:rsidRPr="004A32E4" w:rsidRDefault="00310015" w:rsidP="00310015">
            <w:pPr>
              <w:pBdr>
                <w:top w:val="nil"/>
                <w:left w:val="nil"/>
                <w:bottom w:val="nil"/>
                <w:right w:val="nil"/>
                <w:between w:val="nil"/>
              </w:pBdr>
              <w:tabs>
                <w:tab w:val="left" w:pos="142"/>
              </w:tabs>
              <w:ind w:firstLine="0"/>
              <w:jc w:val="center"/>
              <w:rPr>
                <w:rFonts w:eastAsia="Times New Roman" w:cs="Times New Roman"/>
                <w:sz w:val="24"/>
                <w:szCs w:val="24"/>
              </w:rPr>
            </w:pPr>
            <w:r w:rsidRPr="004A32E4">
              <w:rPr>
                <w:rFonts w:cs="Times New Roman"/>
                <w:sz w:val="24"/>
                <w:szCs w:val="24"/>
              </w:rPr>
              <w:t>173</w:t>
            </w:r>
          </w:p>
        </w:tc>
        <w:tc>
          <w:tcPr>
            <w:tcW w:w="709" w:type="dxa"/>
            <w:tcMar>
              <w:left w:w="57" w:type="dxa"/>
              <w:right w:w="57" w:type="dxa"/>
            </w:tcMar>
            <w:vAlign w:val="center"/>
          </w:tcPr>
          <w:p w:rsidR="00310015" w:rsidRPr="004A32E4" w:rsidRDefault="00310015" w:rsidP="00310015">
            <w:pPr>
              <w:pBdr>
                <w:top w:val="nil"/>
                <w:left w:val="nil"/>
                <w:bottom w:val="nil"/>
                <w:right w:val="nil"/>
                <w:between w:val="nil"/>
              </w:pBdr>
              <w:tabs>
                <w:tab w:val="left" w:pos="142"/>
              </w:tabs>
              <w:ind w:firstLine="0"/>
              <w:jc w:val="center"/>
              <w:rPr>
                <w:rFonts w:eastAsia="Times New Roman" w:cs="Times New Roman"/>
                <w:sz w:val="24"/>
                <w:szCs w:val="24"/>
              </w:rPr>
            </w:pPr>
            <w:r w:rsidRPr="004A32E4">
              <w:rPr>
                <w:rFonts w:cs="Times New Roman"/>
                <w:sz w:val="24"/>
                <w:szCs w:val="24"/>
              </w:rPr>
              <w:t>47</w:t>
            </w:r>
          </w:p>
        </w:tc>
        <w:tc>
          <w:tcPr>
            <w:tcW w:w="708" w:type="dxa"/>
            <w:tcMar>
              <w:left w:w="57" w:type="dxa"/>
              <w:right w:w="57" w:type="dxa"/>
            </w:tcMar>
            <w:vAlign w:val="center"/>
          </w:tcPr>
          <w:p w:rsidR="00310015" w:rsidRPr="004A32E4" w:rsidRDefault="00310015" w:rsidP="00310015">
            <w:pPr>
              <w:pBdr>
                <w:top w:val="nil"/>
                <w:left w:val="nil"/>
                <w:bottom w:val="nil"/>
                <w:right w:val="nil"/>
                <w:between w:val="nil"/>
              </w:pBdr>
              <w:tabs>
                <w:tab w:val="left" w:pos="142"/>
              </w:tabs>
              <w:ind w:firstLine="0"/>
              <w:jc w:val="center"/>
              <w:rPr>
                <w:rFonts w:eastAsia="Times New Roman" w:cs="Times New Roman"/>
                <w:sz w:val="24"/>
                <w:szCs w:val="24"/>
              </w:rPr>
            </w:pPr>
            <w:r w:rsidRPr="004A32E4">
              <w:rPr>
                <w:rFonts w:eastAsia="Times New Roman" w:cs="Times New Roman"/>
                <w:sz w:val="24"/>
                <w:szCs w:val="24"/>
              </w:rPr>
              <w:t>7</w:t>
            </w:r>
          </w:p>
        </w:tc>
        <w:tc>
          <w:tcPr>
            <w:tcW w:w="709" w:type="dxa"/>
            <w:tcMar>
              <w:left w:w="57" w:type="dxa"/>
              <w:right w:w="57" w:type="dxa"/>
            </w:tcMar>
            <w:vAlign w:val="center"/>
          </w:tcPr>
          <w:p w:rsidR="00310015" w:rsidRPr="004A32E4" w:rsidRDefault="00310015" w:rsidP="00310015">
            <w:pPr>
              <w:pBdr>
                <w:top w:val="nil"/>
                <w:left w:val="nil"/>
                <w:bottom w:val="nil"/>
                <w:right w:val="nil"/>
                <w:between w:val="nil"/>
              </w:pBdr>
              <w:tabs>
                <w:tab w:val="left" w:pos="142"/>
              </w:tabs>
              <w:ind w:firstLine="0"/>
              <w:jc w:val="center"/>
              <w:rPr>
                <w:rFonts w:eastAsia="Times New Roman" w:cs="Times New Roman"/>
                <w:sz w:val="24"/>
                <w:szCs w:val="24"/>
              </w:rPr>
            </w:pPr>
            <w:r w:rsidRPr="004A32E4">
              <w:rPr>
                <w:rFonts w:cs="Times New Roman"/>
                <w:sz w:val="24"/>
                <w:szCs w:val="24"/>
              </w:rPr>
              <w:t>55</w:t>
            </w:r>
          </w:p>
        </w:tc>
        <w:tc>
          <w:tcPr>
            <w:tcW w:w="709" w:type="dxa"/>
            <w:tcMar>
              <w:left w:w="57" w:type="dxa"/>
              <w:right w:w="57" w:type="dxa"/>
            </w:tcMar>
            <w:vAlign w:val="center"/>
          </w:tcPr>
          <w:p w:rsidR="00310015" w:rsidRPr="004A32E4" w:rsidRDefault="00310015" w:rsidP="00310015">
            <w:pPr>
              <w:pBdr>
                <w:top w:val="nil"/>
                <w:left w:val="nil"/>
                <w:bottom w:val="nil"/>
                <w:right w:val="nil"/>
                <w:between w:val="nil"/>
              </w:pBdr>
              <w:tabs>
                <w:tab w:val="left" w:pos="142"/>
              </w:tabs>
              <w:ind w:firstLine="0"/>
              <w:jc w:val="center"/>
              <w:rPr>
                <w:rFonts w:eastAsia="Times New Roman" w:cs="Times New Roman"/>
                <w:sz w:val="24"/>
                <w:szCs w:val="24"/>
              </w:rPr>
            </w:pPr>
            <w:r w:rsidRPr="004A32E4">
              <w:rPr>
                <w:rFonts w:cs="Times New Roman"/>
                <w:sz w:val="24"/>
                <w:szCs w:val="24"/>
              </w:rPr>
              <w:t>24</w:t>
            </w:r>
          </w:p>
        </w:tc>
        <w:tc>
          <w:tcPr>
            <w:tcW w:w="850" w:type="dxa"/>
            <w:tcMar>
              <w:left w:w="57" w:type="dxa"/>
              <w:right w:w="57" w:type="dxa"/>
            </w:tcMar>
            <w:vAlign w:val="center"/>
          </w:tcPr>
          <w:p w:rsidR="00310015" w:rsidRPr="004A32E4" w:rsidRDefault="00310015" w:rsidP="00310015">
            <w:pPr>
              <w:pBdr>
                <w:top w:val="nil"/>
                <w:left w:val="nil"/>
                <w:bottom w:val="nil"/>
                <w:right w:val="nil"/>
                <w:between w:val="nil"/>
              </w:pBdr>
              <w:tabs>
                <w:tab w:val="left" w:pos="142"/>
              </w:tabs>
              <w:ind w:firstLine="0"/>
              <w:jc w:val="center"/>
              <w:rPr>
                <w:rFonts w:eastAsia="Times New Roman" w:cs="Times New Roman"/>
                <w:sz w:val="24"/>
                <w:szCs w:val="24"/>
              </w:rPr>
            </w:pPr>
            <w:r w:rsidRPr="004A32E4">
              <w:rPr>
                <w:rFonts w:cs="Times New Roman"/>
                <w:sz w:val="24"/>
                <w:szCs w:val="24"/>
              </w:rPr>
              <w:t>2</w:t>
            </w:r>
          </w:p>
        </w:tc>
        <w:tc>
          <w:tcPr>
            <w:tcW w:w="851" w:type="dxa"/>
            <w:tcMar>
              <w:left w:w="57" w:type="dxa"/>
              <w:right w:w="57" w:type="dxa"/>
            </w:tcMar>
            <w:vAlign w:val="center"/>
          </w:tcPr>
          <w:p w:rsidR="00310015" w:rsidRPr="004A32E4" w:rsidRDefault="00310015" w:rsidP="00310015">
            <w:pPr>
              <w:pBdr>
                <w:top w:val="nil"/>
                <w:left w:val="nil"/>
                <w:bottom w:val="nil"/>
                <w:right w:val="nil"/>
                <w:between w:val="nil"/>
              </w:pBdr>
              <w:tabs>
                <w:tab w:val="left" w:pos="142"/>
              </w:tabs>
              <w:ind w:firstLine="0"/>
              <w:jc w:val="center"/>
              <w:rPr>
                <w:rFonts w:eastAsia="Times New Roman" w:cs="Times New Roman"/>
                <w:sz w:val="24"/>
                <w:szCs w:val="24"/>
              </w:rPr>
            </w:pPr>
            <w:r w:rsidRPr="004A32E4">
              <w:rPr>
                <w:rFonts w:cs="Times New Roman"/>
                <w:sz w:val="24"/>
                <w:szCs w:val="24"/>
              </w:rPr>
              <w:t>38</w:t>
            </w:r>
          </w:p>
        </w:tc>
      </w:tr>
    </w:tbl>
    <w:p w:rsidR="00634B6D" w:rsidRPr="004A32E4" w:rsidRDefault="00634B6D" w:rsidP="00E815D5">
      <w:pPr>
        <w:pStyle w:val="45"/>
        <w:spacing w:before="60" w:after="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sz w:val="28"/>
          <w:szCs w:val="28"/>
        </w:rPr>
        <w:t>Обучение студентов с инвалидностью и лиц с ОВЗ осуществляется с учётом особенностей их психофизического развития, индивидуальных возможностей, необходимых специальных условий обучения и обеспечивает формирование у обучающихся-лиц с ОВЗ компетенций, установленных ФГОС ВО их подготовки.</w:t>
      </w:r>
    </w:p>
    <w:p w:rsidR="00736165" w:rsidRPr="004A32E4" w:rsidRDefault="002B2A9F" w:rsidP="007906BE">
      <w:pPr>
        <w:pStyle w:val="1b"/>
        <w:spacing w:before="120" w:after="120"/>
        <w:rPr>
          <w:color w:val="auto"/>
          <w:lang w:eastAsia="ru-RU"/>
        </w:rPr>
      </w:pPr>
      <w:bookmarkStart w:id="132" w:name="_Toc70339076"/>
      <w:r w:rsidRPr="004A32E4">
        <w:rPr>
          <w:color w:val="auto"/>
          <w:lang w:eastAsia="ru-RU"/>
        </w:rPr>
        <w:t>4</w:t>
      </w:r>
      <w:r w:rsidR="00736165" w:rsidRPr="004A32E4">
        <w:rPr>
          <w:color w:val="auto"/>
          <w:lang w:eastAsia="ru-RU"/>
        </w:rPr>
        <w:t>.</w:t>
      </w:r>
      <w:r w:rsidR="00724E19" w:rsidRPr="004A32E4">
        <w:rPr>
          <w:color w:val="auto"/>
          <w:lang w:eastAsia="ru-RU"/>
        </w:rPr>
        <w:t>6</w:t>
      </w:r>
      <w:r w:rsidR="00736165" w:rsidRPr="004A32E4">
        <w:rPr>
          <w:color w:val="auto"/>
          <w:lang w:eastAsia="ru-RU"/>
        </w:rPr>
        <w:t>. Специальные условия для обучения ст</w:t>
      </w:r>
      <w:r w:rsidR="00945499" w:rsidRPr="004A32E4">
        <w:rPr>
          <w:color w:val="auto"/>
          <w:lang w:eastAsia="ru-RU"/>
        </w:rPr>
        <w:t xml:space="preserve">удентов с инвалидностью и </w:t>
      </w:r>
      <w:r w:rsidR="00736165" w:rsidRPr="004A32E4">
        <w:rPr>
          <w:color w:val="auto"/>
          <w:lang w:eastAsia="ru-RU"/>
        </w:rPr>
        <w:t>ОВЗ</w:t>
      </w:r>
      <w:bookmarkEnd w:id="132"/>
    </w:p>
    <w:p w:rsidR="00B55681" w:rsidRPr="004A32E4" w:rsidRDefault="00B55681" w:rsidP="00E815D5">
      <w:pPr>
        <w:spacing w:before="60"/>
        <w:ind w:firstLine="708"/>
        <w:rPr>
          <w:rFonts w:cs="Times New Roman"/>
          <w:szCs w:val="28"/>
        </w:rPr>
      </w:pPr>
      <w:r w:rsidRPr="004A32E4">
        <w:rPr>
          <w:rFonts w:cs="Times New Roman"/>
          <w:szCs w:val="28"/>
        </w:rPr>
        <w:t xml:space="preserve">Для обучения студентов с инвалидность и лиц с ОВЗ в ФГБОУ ВО МГППУ созданы специальные условия, включающие: </w:t>
      </w:r>
    </w:p>
    <w:p w:rsidR="00B55681" w:rsidRPr="004A32E4" w:rsidRDefault="00B55681" w:rsidP="004A21C1">
      <w:pPr>
        <w:pStyle w:val="a7"/>
        <w:numPr>
          <w:ilvl w:val="0"/>
          <w:numId w:val="84"/>
        </w:numPr>
        <w:tabs>
          <w:tab w:val="left" w:pos="1134"/>
        </w:tabs>
        <w:spacing w:before="60"/>
        <w:ind w:left="0" w:firstLine="709"/>
        <w:rPr>
          <w:rFonts w:cs="Times New Roman"/>
          <w:szCs w:val="28"/>
        </w:rPr>
      </w:pPr>
      <w:r w:rsidRPr="004A32E4">
        <w:rPr>
          <w:rFonts w:cs="Times New Roman"/>
          <w:szCs w:val="28"/>
        </w:rPr>
        <w:t xml:space="preserve">организационное психологическое и педагогическое сопровождение образовательного процесса; </w:t>
      </w:r>
    </w:p>
    <w:p w:rsidR="00B55681" w:rsidRPr="004A32E4" w:rsidRDefault="00B55681" w:rsidP="004A21C1">
      <w:pPr>
        <w:pStyle w:val="a7"/>
        <w:numPr>
          <w:ilvl w:val="0"/>
          <w:numId w:val="84"/>
        </w:numPr>
        <w:tabs>
          <w:tab w:val="left" w:pos="1134"/>
        </w:tabs>
        <w:spacing w:before="60"/>
        <w:ind w:left="0" w:firstLine="709"/>
        <w:rPr>
          <w:rFonts w:cs="Times New Roman"/>
          <w:szCs w:val="28"/>
        </w:rPr>
      </w:pPr>
      <w:r w:rsidRPr="004A32E4">
        <w:rPr>
          <w:rFonts w:cs="Times New Roman"/>
          <w:szCs w:val="28"/>
        </w:rPr>
        <w:t xml:space="preserve">совершенствование доступной среды (в том числе материально-техническое сопровождение образовательного процесса (включая оборудование специальных учебных аудиторий и лабораторий и/или оснащение аудиторий специальным оборудованием, учебными местами, специальной компьютерной техникой, аудиотехникой (акустический усилитель и колонки) и другими техническими средствами обучения для студентов с различными нарушениями (в т.ч. библиотек и иных помещений)); включая систему сигнализации и оповещения); </w:t>
      </w:r>
    </w:p>
    <w:p w:rsidR="00B55681" w:rsidRPr="004A32E4" w:rsidRDefault="00B55681" w:rsidP="004A21C1">
      <w:pPr>
        <w:pStyle w:val="a7"/>
        <w:numPr>
          <w:ilvl w:val="0"/>
          <w:numId w:val="84"/>
        </w:numPr>
        <w:tabs>
          <w:tab w:val="left" w:pos="1134"/>
        </w:tabs>
        <w:spacing w:before="60"/>
        <w:ind w:left="0" w:firstLine="709"/>
        <w:rPr>
          <w:rFonts w:cs="Times New Roman"/>
          <w:szCs w:val="28"/>
        </w:rPr>
      </w:pPr>
      <w:r w:rsidRPr="004A32E4">
        <w:rPr>
          <w:rFonts w:cs="Times New Roman"/>
          <w:szCs w:val="28"/>
        </w:rPr>
        <w:t xml:space="preserve">методическое сопровождение учебного процесса (специализированные (адаптированные) учебные и методические материалы); </w:t>
      </w:r>
    </w:p>
    <w:p w:rsidR="00B55681" w:rsidRPr="004A32E4" w:rsidRDefault="00B55681" w:rsidP="004A21C1">
      <w:pPr>
        <w:pStyle w:val="a7"/>
        <w:numPr>
          <w:ilvl w:val="0"/>
          <w:numId w:val="84"/>
        </w:numPr>
        <w:tabs>
          <w:tab w:val="left" w:pos="1134"/>
        </w:tabs>
        <w:spacing w:before="60"/>
        <w:ind w:left="0" w:firstLine="709"/>
        <w:rPr>
          <w:rFonts w:cs="Times New Roman"/>
          <w:szCs w:val="28"/>
        </w:rPr>
      </w:pPr>
      <w:r w:rsidRPr="004A32E4">
        <w:rPr>
          <w:rFonts w:cs="Times New Roman"/>
          <w:szCs w:val="28"/>
        </w:rPr>
        <w:t xml:space="preserve">организацию практики; </w:t>
      </w:r>
    </w:p>
    <w:p w:rsidR="00B55681" w:rsidRPr="004A32E4" w:rsidRDefault="00B55681" w:rsidP="004A21C1">
      <w:pPr>
        <w:pStyle w:val="a7"/>
        <w:numPr>
          <w:ilvl w:val="0"/>
          <w:numId w:val="84"/>
        </w:numPr>
        <w:tabs>
          <w:tab w:val="left" w:pos="1134"/>
        </w:tabs>
        <w:spacing w:before="60"/>
        <w:ind w:left="0" w:firstLine="709"/>
        <w:rPr>
          <w:rFonts w:cs="Times New Roman"/>
          <w:szCs w:val="28"/>
        </w:rPr>
      </w:pPr>
      <w:r w:rsidRPr="004A32E4">
        <w:rPr>
          <w:rFonts w:cs="Times New Roman"/>
          <w:szCs w:val="28"/>
        </w:rPr>
        <w:t xml:space="preserve">транспортное сопровождение; </w:t>
      </w:r>
    </w:p>
    <w:p w:rsidR="00B55681" w:rsidRPr="004A32E4" w:rsidRDefault="00B55681" w:rsidP="004A21C1">
      <w:pPr>
        <w:pStyle w:val="a7"/>
        <w:numPr>
          <w:ilvl w:val="0"/>
          <w:numId w:val="84"/>
        </w:numPr>
        <w:tabs>
          <w:tab w:val="left" w:pos="1134"/>
        </w:tabs>
        <w:spacing w:before="60"/>
        <w:ind w:left="0" w:firstLine="709"/>
        <w:rPr>
          <w:rFonts w:cs="Times New Roman"/>
          <w:szCs w:val="28"/>
        </w:rPr>
      </w:pPr>
      <w:r w:rsidRPr="004A32E4">
        <w:rPr>
          <w:rFonts w:cs="Times New Roman"/>
          <w:szCs w:val="28"/>
        </w:rPr>
        <w:t xml:space="preserve">трудоустройство. </w:t>
      </w:r>
    </w:p>
    <w:p w:rsidR="00B55681" w:rsidRPr="004A32E4" w:rsidRDefault="00B55681" w:rsidP="00E815D5">
      <w:pPr>
        <w:spacing w:before="60"/>
        <w:ind w:firstLine="708"/>
        <w:rPr>
          <w:rFonts w:cs="Times New Roman"/>
          <w:szCs w:val="28"/>
        </w:rPr>
      </w:pPr>
      <w:r w:rsidRPr="004A32E4">
        <w:rPr>
          <w:rFonts w:cs="Times New Roman"/>
          <w:szCs w:val="28"/>
        </w:rPr>
        <w:t xml:space="preserve">В соответствии с требованиями Федерального государственного образовательного стандарта высшего образования, студенты с инвалидностью </w:t>
      </w:r>
      <w:r w:rsidRPr="004A32E4">
        <w:rPr>
          <w:rFonts w:cs="Times New Roman"/>
          <w:szCs w:val="28"/>
        </w:rPr>
        <w:lastRenderedPageBreak/>
        <w:t xml:space="preserve">и ОВЗ обеспечены печатными и (или) электронными образовательными ресурсами в формах, адаптированных к ограничениям их здоровья. </w:t>
      </w:r>
    </w:p>
    <w:p w:rsidR="00B55681" w:rsidRPr="004A32E4" w:rsidRDefault="00B55681" w:rsidP="00E815D5">
      <w:pPr>
        <w:spacing w:before="60"/>
        <w:ind w:firstLine="708"/>
        <w:rPr>
          <w:rFonts w:cs="Times New Roman"/>
          <w:szCs w:val="28"/>
        </w:rPr>
      </w:pPr>
      <w:r w:rsidRPr="004A32E4">
        <w:rPr>
          <w:rFonts w:cs="Times New Roman"/>
          <w:szCs w:val="28"/>
        </w:rPr>
        <w:t xml:space="preserve">Для обеспечения доступности учебного материала по профильным дисциплинам в </w:t>
      </w:r>
      <w:r w:rsidR="00326CFD" w:rsidRPr="004A32E4">
        <w:rPr>
          <w:rFonts w:eastAsia="Times New Roman" w:cs="Times New Roman"/>
          <w:szCs w:val="28"/>
          <w:lang w:eastAsia="ru-RU"/>
        </w:rPr>
        <w:t xml:space="preserve">ФГБОУ ВО </w:t>
      </w:r>
      <w:r w:rsidRPr="004A32E4">
        <w:rPr>
          <w:rFonts w:cs="Times New Roman"/>
          <w:szCs w:val="28"/>
        </w:rPr>
        <w:t>МГППУ разработана технология изготовления учебных пособий для студентов с нарушениями зрения. Используя особенности издательской системы TEX, данная технология позволяет подготовить в доступной для незрячего студента форме любые математические тексты. Используются обе доступные формы информации – рельефно-точечная и речевая. Преобразование в речевую форму может быть осуществлено как диктором, так и в автоматическом режиме с помощью синтезатора речи.</w:t>
      </w:r>
    </w:p>
    <w:p w:rsidR="00B55681" w:rsidRPr="004A32E4" w:rsidRDefault="00B55681" w:rsidP="00E815D5">
      <w:pPr>
        <w:spacing w:before="60"/>
        <w:ind w:firstLine="708"/>
        <w:rPr>
          <w:rFonts w:cs="Times New Roman"/>
          <w:szCs w:val="28"/>
        </w:rPr>
      </w:pPr>
      <w:r w:rsidRPr="004A32E4">
        <w:rPr>
          <w:rFonts w:cs="Times New Roman"/>
          <w:szCs w:val="28"/>
        </w:rPr>
        <w:t xml:space="preserve">Студенты полностью обеспечиваются необходимыми учебно-методическими материалами по всем учебным дисциплинам: электронными учебниками, хрестоматийными, мультимедийными, информационно-справочными, интерактивными тестовыми (в качестве тренажера для самопроверки и самоконтроля) и другими материалами. В комплект учебно-методических материалов текущего семестра также входят видеокурсы лекций по базовым психологическим и смежным с психологией дисциплинам, видеопособия по психодиагностическим, профконсультационным, коррекционно-развивающим методикам. </w:t>
      </w:r>
    </w:p>
    <w:p w:rsidR="00B55681" w:rsidRPr="004A32E4" w:rsidRDefault="00B55681" w:rsidP="00E815D5">
      <w:pPr>
        <w:spacing w:before="60"/>
        <w:ind w:firstLine="708"/>
        <w:rPr>
          <w:rFonts w:cs="Times New Roman"/>
          <w:szCs w:val="28"/>
        </w:rPr>
      </w:pPr>
      <w:r w:rsidRPr="004A32E4">
        <w:rPr>
          <w:rFonts w:cs="Times New Roman"/>
          <w:szCs w:val="28"/>
        </w:rPr>
        <w:t xml:space="preserve">Студентам с ОВЗ, помимо электронных учебных материалов, выдаются учебники и учебные пособия в печатном (бумажном) виде по всем учебным дисциплинам из фондов фундаментальной библиотеки </w:t>
      </w:r>
      <w:r w:rsidR="00326CFD" w:rsidRPr="004A32E4">
        <w:rPr>
          <w:rFonts w:eastAsia="Times New Roman" w:cs="Times New Roman"/>
          <w:szCs w:val="28"/>
          <w:lang w:eastAsia="ru-RU"/>
        </w:rPr>
        <w:t xml:space="preserve">ФГБОУ ВО </w:t>
      </w:r>
      <w:r w:rsidRPr="004A32E4">
        <w:rPr>
          <w:rFonts w:cs="Times New Roman"/>
          <w:szCs w:val="28"/>
        </w:rPr>
        <w:t>МГППУ.</w:t>
      </w:r>
    </w:p>
    <w:p w:rsidR="00B55681" w:rsidRPr="004A32E4" w:rsidRDefault="00B55681" w:rsidP="00E815D5">
      <w:pPr>
        <w:spacing w:before="60"/>
        <w:ind w:firstLine="708"/>
        <w:rPr>
          <w:rFonts w:cs="Times New Roman"/>
          <w:szCs w:val="28"/>
        </w:rPr>
      </w:pPr>
      <w:r w:rsidRPr="004A32E4">
        <w:rPr>
          <w:rFonts w:cs="Times New Roman"/>
          <w:szCs w:val="28"/>
        </w:rPr>
        <w:t xml:space="preserve">Процесс инклюзивного образования студентов с нарушениями зрения подразумевает работу с персональным компьютером, т.е. студенты должны иметь достаточный уровень компьютерной грамотности, при этом необходимо учитывать особенности работы слепых и слабовидящих пользователей с персональным компьютером. </w:t>
      </w:r>
    </w:p>
    <w:p w:rsidR="00B55681" w:rsidRPr="004A32E4" w:rsidRDefault="00B55681" w:rsidP="00E815D5">
      <w:pPr>
        <w:spacing w:before="60"/>
        <w:ind w:firstLine="708"/>
        <w:rPr>
          <w:rFonts w:cs="Times New Roman"/>
          <w:szCs w:val="28"/>
        </w:rPr>
      </w:pPr>
      <w:r w:rsidRPr="004A32E4">
        <w:rPr>
          <w:rFonts w:cs="Times New Roman"/>
          <w:szCs w:val="28"/>
        </w:rPr>
        <w:t xml:space="preserve">Для работы с ПК категория лиц с нарушениями зрения использует так называемые программы невизуального доступа к информации на экране компьютера. </w:t>
      </w:r>
    </w:p>
    <w:p w:rsidR="00B55681" w:rsidRPr="004A32E4" w:rsidRDefault="00B55681" w:rsidP="00E815D5">
      <w:pPr>
        <w:spacing w:before="60"/>
        <w:ind w:firstLine="708"/>
        <w:rPr>
          <w:rFonts w:cs="Times New Roman"/>
          <w:szCs w:val="28"/>
        </w:rPr>
      </w:pPr>
      <w:r w:rsidRPr="004A32E4">
        <w:rPr>
          <w:rFonts w:cs="Times New Roman"/>
          <w:szCs w:val="28"/>
        </w:rPr>
        <w:t xml:space="preserve">Для подготовки текстов к печати шрифтом Брайля нельзя использовать традиционные средства верстки электронных текстов, такие как Microsoft Word, Adobe InDesign и т.д. Среди специализированного программного обеспечения в настоящее время получил распространение коммерческий продукт американской компании Duxbury – Duxbury Braille Translator – DBT. Эта программа позволяет пользователю, даже незнакомому с системой Брайля, подготовить к печати литературный текст и вывести его на специальный брайлевский принтер. </w:t>
      </w:r>
    </w:p>
    <w:p w:rsidR="00B55681" w:rsidRPr="004A32E4" w:rsidRDefault="00B55681" w:rsidP="00E815D5">
      <w:pPr>
        <w:spacing w:before="60"/>
        <w:ind w:firstLine="708"/>
        <w:rPr>
          <w:rFonts w:cs="Times New Roman"/>
          <w:szCs w:val="28"/>
        </w:rPr>
      </w:pPr>
      <w:r w:rsidRPr="004A32E4">
        <w:rPr>
          <w:rFonts w:cs="Times New Roman"/>
          <w:szCs w:val="28"/>
        </w:rPr>
        <w:t xml:space="preserve">Для чтения книг в математическом формате используют конвертер Брайль-Латех. </w:t>
      </w:r>
    </w:p>
    <w:p w:rsidR="00B55681" w:rsidRPr="004A32E4" w:rsidRDefault="00B55681" w:rsidP="00E815D5">
      <w:pPr>
        <w:spacing w:before="60"/>
        <w:ind w:firstLine="708"/>
        <w:rPr>
          <w:rFonts w:cs="Times New Roman"/>
          <w:szCs w:val="28"/>
        </w:rPr>
      </w:pPr>
      <w:r w:rsidRPr="004A32E4">
        <w:rPr>
          <w:rFonts w:cs="Times New Roman"/>
          <w:szCs w:val="28"/>
        </w:rPr>
        <w:t xml:space="preserve">С помощью программы Мегапост студенты с нарушением зрения могут по описанию математически точного чертежа воссоздать у себя в воображении этот чертеж. </w:t>
      </w:r>
    </w:p>
    <w:p w:rsidR="00B55681" w:rsidRPr="004A32E4" w:rsidRDefault="00B55681" w:rsidP="00E815D5">
      <w:pPr>
        <w:spacing w:before="60"/>
        <w:ind w:firstLine="708"/>
        <w:rPr>
          <w:rFonts w:cs="Times New Roman"/>
          <w:szCs w:val="28"/>
        </w:rPr>
      </w:pPr>
      <w:r w:rsidRPr="004A32E4">
        <w:rPr>
          <w:rFonts w:cs="Times New Roman"/>
          <w:szCs w:val="28"/>
        </w:rPr>
        <w:lastRenderedPageBreak/>
        <w:t>Современные программные средства: синтезаторы речи, программы увеличители, программы невизуального доступа к информации и т.п. помогают студентам инвалидам по зрению достаточно свободно чувствовать себя в информационном поле университета, интернете, социальных сетях, пользоваться справочным материалом, находящимся в свободном доступе.</w:t>
      </w:r>
    </w:p>
    <w:p w:rsidR="00B55681" w:rsidRPr="004A32E4" w:rsidRDefault="00B55681" w:rsidP="00E815D5">
      <w:pPr>
        <w:spacing w:before="60"/>
        <w:ind w:firstLine="708"/>
        <w:rPr>
          <w:rFonts w:cs="Times New Roman"/>
          <w:szCs w:val="28"/>
        </w:rPr>
      </w:pPr>
      <w:r w:rsidRPr="004A32E4">
        <w:rPr>
          <w:rFonts w:cs="Times New Roman"/>
          <w:szCs w:val="28"/>
        </w:rPr>
        <w:t xml:space="preserve">Воспользоваться электронными ресурсами студенты могут в специализированном компьютерном классе, университетской библиотеке, за домашним компьютером. </w:t>
      </w:r>
    </w:p>
    <w:p w:rsidR="00B55681" w:rsidRPr="004A32E4" w:rsidRDefault="00B55681" w:rsidP="00E815D5">
      <w:pPr>
        <w:spacing w:before="60"/>
        <w:ind w:firstLine="708"/>
        <w:rPr>
          <w:rFonts w:cs="Times New Roman"/>
          <w:szCs w:val="28"/>
        </w:rPr>
      </w:pPr>
      <w:r w:rsidRPr="004A32E4">
        <w:rPr>
          <w:rFonts w:cs="Times New Roman"/>
          <w:szCs w:val="28"/>
        </w:rPr>
        <w:t xml:space="preserve">Макропакет компьютерных программ LaTex предназначен для верстки и печати не только текстов, но и математических формул. Используя особенности системы TEX и рельефно-точечной системы Брайля, на факультете информационных технологий МГППУ создана программа TeXToBraille. Программа TeXToBraille (ТеХ в Брайль) принимает на вход файл, размеченный по правилам языка LaTeX. Используя словарь макросов, программа в результате обработки файла подставляет вместо макросов LaTeX описательные конструкции на русском языке, или формирует запись по правилам системы Брайля. </w:t>
      </w:r>
    </w:p>
    <w:p w:rsidR="00B55681" w:rsidRPr="004A32E4" w:rsidRDefault="00B55681" w:rsidP="00E815D5">
      <w:pPr>
        <w:spacing w:before="60"/>
        <w:ind w:firstLine="708"/>
        <w:rPr>
          <w:rFonts w:cs="Times New Roman"/>
          <w:szCs w:val="28"/>
        </w:rPr>
      </w:pPr>
      <w:r w:rsidRPr="004A32E4">
        <w:rPr>
          <w:rFonts w:cs="Times New Roman"/>
          <w:szCs w:val="28"/>
        </w:rPr>
        <w:t>В случае описательных выражений на русском языке текст может быть прослушан с помощью программного синтезатора речи на персональном компьютере, в случае конвертации исходного файла LaTeX в синтаксис системы Брайля текст может быть распечатан на специальном принтере.</w:t>
      </w:r>
    </w:p>
    <w:p w:rsidR="00B55681" w:rsidRPr="004A32E4" w:rsidRDefault="00B55681" w:rsidP="00E815D5">
      <w:pPr>
        <w:spacing w:before="60"/>
        <w:ind w:firstLine="708"/>
        <w:rPr>
          <w:rFonts w:cs="Times New Roman"/>
          <w:szCs w:val="28"/>
        </w:rPr>
      </w:pPr>
      <w:r w:rsidRPr="004A32E4">
        <w:rPr>
          <w:rFonts w:cs="Times New Roman"/>
          <w:szCs w:val="28"/>
        </w:rPr>
        <w:t xml:space="preserve">Подготовленные таким образом методические пособия позволяют оперативно восполнять недостаток литературы, необходимой незрячим студентам. </w:t>
      </w:r>
    </w:p>
    <w:p w:rsidR="00B55681" w:rsidRPr="004A32E4" w:rsidRDefault="00B55681" w:rsidP="00E815D5">
      <w:pPr>
        <w:spacing w:before="60"/>
        <w:ind w:firstLine="708"/>
        <w:rPr>
          <w:rFonts w:cs="Times New Roman"/>
          <w:szCs w:val="28"/>
        </w:rPr>
      </w:pPr>
      <w:r w:rsidRPr="004A32E4">
        <w:rPr>
          <w:rFonts w:cs="Times New Roman"/>
          <w:szCs w:val="28"/>
        </w:rPr>
        <w:t>Кроме тифлопечатных материалов, для студентов с инвалидностью по зрению необходимо использовать аудиокниги с навигацией по содержанию.</w:t>
      </w:r>
    </w:p>
    <w:p w:rsidR="00B55681" w:rsidRPr="004A32E4" w:rsidRDefault="00B55681" w:rsidP="00E815D5">
      <w:pPr>
        <w:spacing w:before="60"/>
        <w:ind w:firstLine="708"/>
        <w:rPr>
          <w:rFonts w:cs="Times New Roman"/>
          <w:szCs w:val="28"/>
        </w:rPr>
      </w:pPr>
      <w:r w:rsidRPr="004A32E4">
        <w:rPr>
          <w:rFonts w:cs="Times New Roman"/>
          <w:szCs w:val="28"/>
        </w:rPr>
        <w:t xml:space="preserve">Кроме того, для </w:t>
      </w:r>
      <w:r w:rsidRPr="004A32E4">
        <w:rPr>
          <w:rFonts w:cs="Times New Roman"/>
          <w:b/>
          <w:szCs w:val="28"/>
        </w:rPr>
        <w:t>контактной и самостоятельной работы</w:t>
      </w:r>
      <w:r w:rsidRPr="004A32E4">
        <w:rPr>
          <w:rFonts w:cs="Times New Roman"/>
          <w:szCs w:val="28"/>
        </w:rPr>
        <w:t xml:space="preserve"> студентов инвалидов используются: </w:t>
      </w:r>
    </w:p>
    <w:p w:rsidR="00B55681" w:rsidRPr="004A32E4" w:rsidRDefault="00B55681" w:rsidP="004A21C1">
      <w:pPr>
        <w:pStyle w:val="a7"/>
        <w:numPr>
          <w:ilvl w:val="0"/>
          <w:numId w:val="85"/>
        </w:numPr>
        <w:tabs>
          <w:tab w:val="left" w:pos="1134"/>
        </w:tabs>
        <w:spacing w:before="60"/>
        <w:ind w:left="0" w:firstLine="709"/>
        <w:rPr>
          <w:rFonts w:cs="Times New Roman"/>
          <w:szCs w:val="28"/>
        </w:rPr>
      </w:pPr>
      <w:r w:rsidRPr="004A32E4">
        <w:rPr>
          <w:rFonts w:cs="Times New Roman"/>
          <w:szCs w:val="28"/>
        </w:rPr>
        <w:t xml:space="preserve">мультимедийные комплексы, электронные учебники и учебные пособия, адаптированные к ограничениям здоровья обучающихся; </w:t>
      </w:r>
    </w:p>
    <w:p w:rsidR="00B55681" w:rsidRPr="004A32E4" w:rsidRDefault="00B55681" w:rsidP="004A21C1">
      <w:pPr>
        <w:pStyle w:val="a7"/>
        <w:numPr>
          <w:ilvl w:val="0"/>
          <w:numId w:val="85"/>
        </w:numPr>
        <w:tabs>
          <w:tab w:val="left" w:pos="1134"/>
        </w:tabs>
        <w:spacing w:before="60"/>
        <w:ind w:left="0" w:firstLine="709"/>
        <w:rPr>
          <w:rFonts w:cs="Times New Roman"/>
          <w:szCs w:val="28"/>
        </w:rPr>
      </w:pPr>
      <w:r w:rsidRPr="004A32E4">
        <w:rPr>
          <w:rFonts w:cs="Times New Roman"/>
          <w:szCs w:val="28"/>
        </w:rPr>
        <w:t xml:space="preserve">звукозаписывающие устройства и компьютеры, как способ конспектирования, во время занятий; </w:t>
      </w:r>
    </w:p>
    <w:p w:rsidR="00B55681" w:rsidRPr="004A32E4" w:rsidRDefault="00B55681" w:rsidP="004A21C1">
      <w:pPr>
        <w:pStyle w:val="a7"/>
        <w:numPr>
          <w:ilvl w:val="0"/>
          <w:numId w:val="85"/>
        </w:numPr>
        <w:tabs>
          <w:tab w:val="left" w:pos="1134"/>
        </w:tabs>
        <w:spacing w:before="60"/>
        <w:ind w:left="0" w:firstLine="709"/>
        <w:rPr>
          <w:rFonts w:cs="Times New Roman"/>
          <w:szCs w:val="28"/>
        </w:rPr>
      </w:pPr>
      <w:r w:rsidRPr="004A32E4">
        <w:rPr>
          <w:rFonts w:cs="Times New Roman"/>
          <w:szCs w:val="28"/>
        </w:rPr>
        <w:t xml:space="preserve">каждый обучающийся с использованием специальных технических и программных средств обеспечивается индивидуальным неограниченным доступом к электронной информационно-образовательной среде Университета, содержащей электронные образовательные ресурсы, перечисленные в рабочих программах модулей (дисциплин), практик; </w:t>
      </w:r>
    </w:p>
    <w:p w:rsidR="00B55681" w:rsidRPr="004A32E4" w:rsidRDefault="00B55681" w:rsidP="004A21C1">
      <w:pPr>
        <w:pStyle w:val="a7"/>
        <w:numPr>
          <w:ilvl w:val="0"/>
          <w:numId w:val="85"/>
        </w:numPr>
        <w:tabs>
          <w:tab w:val="left" w:pos="1134"/>
        </w:tabs>
        <w:spacing w:before="60"/>
        <w:ind w:left="0" w:firstLine="709"/>
        <w:rPr>
          <w:rFonts w:cs="Times New Roman"/>
          <w:szCs w:val="28"/>
        </w:rPr>
      </w:pPr>
      <w:r w:rsidRPr="004A32E4">
        <w:rPr>
          <w:rFonts w:cs="Times New Roman"/>
          <w:szCs w:val="28"/>
        </w:rPr>
        <w:t>для студентов с нарушениями зрения переоборудованы кабинеты: (119, 120, 122, 123). В аудиториях, где проводятся лекции и семинарские занятия незрячие студенты пользуются портативным компьютером с вводом/выводом шрифтом Брайля и синтезатором речи "ElBraille- W14J G1".</w:t>
      </w:r>
    </w:p>
    <w:p w:rsidR="00B55681" w:rsidRPr="004A32E4" w:rsidRDefault="00B55681" w:rsidP="007906BE">
      <w:pPr>
        <w:spacing w:before="120" w:after="120"/>
        <w:ind w:firstLine="708"/>
        <w:rPr>
          <w:rFonts w:cs="Times New Roman"/>
          <w:b/>
          <w:szCs w:val="28"/>
        </w:rPr>
      </w:pPr>
      <w:r w:rsidRPr="004A32E4">
        <w:rPr>
          <w:rFonts w:cs="Times New Roman"/>
          <w:b/>
          <w:szCs w:val="28"/>
        </w:rPr>
        <w:t>Оборудование индивидуального и коллективного пользования для студентов и сотрудников с инвалидностью</w:t>
      </w:r>
    </w:p>
    <w:tbl>
      <w:tblPr>
        <w:tblW w:w="9640" w:type="dxa"/>
        <w:tblInd w:w="-147" w:type="dxa"/>
        <w:tblLayout w:type="fixed"/>
        <w:tblLook w:val="04A0" w:firstRow="1" w:lastRow="0" w:firstColumn="1" w:lastColumn="0" w:noHBand="0" w:noVBand="1"/>
      </w:tblPr>
      <w:tblGrid>
        <w:gridCol w:w="619"/>
        <w:gridCol w:w="2697"/>
        <w:gridCol w:w="4906"/>
        <w:gridCol w:w="1418"/>
      </w:tblGrid>
      <w:tr w:rsidR="004A32E4" w:rsidRPr="004A32E4" w:rsidTr="00127690">
        <w:trPr>
          <w:trHeight w:val="567"/>
          <w:tblHeader/>
        </w:trPr>
        <w:tc>
          <w:tcPr>
            <w:tcW w:w="619" w:type="dxa"/>
            <w:tcBorders>
              <w:top w:val="single" w:sz="4" w:space="0" w:color="auto"/>
              <w:left w:val="single" w:sz="4" w:space="0" w:color="auto"/>
              <w:bottom w:val="nil"/>
              <w:right w:val="single" w:sz="4" w:space="0" w:color="auto"/>
            </w:tcBorders>
            <w:shd w:val="clear" w:color="auto" w:fill="F2F2F2" w:themeFill="background1" w:themeFillShade="F2"/>
            <w:noWrap/>
            <w:vAlign w:val="center"/>
            <w:hideMark/>
          </w:tcPr>
          <w:p w:rsidR="00127690" w:rsidRPr="004A32E4" w:rsidRDefault="00127690" w:rsidP="00127690">
            <w:pPr>
              <w:ind w:firstLine="0"/>
              <w:jc w:val="center"/>
              <w:rPr>
                <w:rFonts w:eastAsia="Times New Roman" w:cs="Times New Roman"/>
                <w:b/>
                <w:bCs/>
                <w:sz w:val="24"/>
                <w:szCs w:val="24"/>
              </w:rPr>
            </w:pPr>
            <w:bookmarkStart w:id="133" w:name="_Hlk29574703"/>
            <w:r w:rsidRPr="004A32E4">
              <w:rPr>
                <w:rFonts w:eastAsia="Times New Roman" w:cs="Times New Roman"/>
                <w:b/>
                <w:bCs/>
                <w:sz w:val="24"/>
                <w:szCs w:val="24"/>
              </w:rPr>
              <w:lastRenderedPageBreak/>
              <w:t>№ п/п</w:t>
            </w:r>
          </w:p>
        </w:tc>
        <w:tc>
          <w:tcPr>
            <w:tcW w:w="2697"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rsidR="00127690" w:rsidRPr="004A32E4" w:rsidRDefault="00127690" w:rsidP="00127690">
            <w:pPr>
              <w:ind w:firstLine="0"/>
              <w:jc w:val="center"/>
              <w:rPr>
                <w:rFonts w:eastAsia="Times New Roman" w:cs="Times New Roman"/>
                <w:b/>
                <w:bCs/>
                <w:sz w:val="24"/>
                <w:szCs w:val="24"/>
              </w:rPr>
            </w:pPr>
            <w:r w:rsidRPr="004A32E4">
              <w:rPr>
                <w:rFonts w:eastAsia="Times New Roman" w:cs="Times New Roman"/>
                <w:b/>
                <w:bCs/>
                <w:sz w:val="24"/>
                <w:szCs w:val="24"/>
              </w:rPr>
              <w:t>Наименование</w:t>
            </w:r>
          </w:p>
        </w:tc>
        <w:tc>
          <w:tcPr>
            <w:tcW w:w="4906" w:type="dxa"/>
            <w:tcBorders>
              <w:top w:val="single" w:sz="4" w:space="0" w:color="auto"/>
              <w:left w:val="nil"/>
              <w:bottom w:val="single" w:sz="4" w:space="0" w:color="auto"/>
              <w:right w:val="single" w:sz="4" w:space="0" w:color="auto"/>
            </w:tcBorders>
            <w:shd w:val="clear" w:color="auto" w:fill="F2F2F2" w:themeFill="background1" w:themeFillShade="F2"/>
            <w:vAlign w:val="center"/>
          </w:tcPr>
          <w:p w:rsidR="00127690" w:rsidRPr="004A32E4" w:rsidRDefault="00127690" w:rsidP="00127690">
            <w:pPr>
              <w:ind w:firstLine="0"/>
              <w:jc w:val="center"/>
              <w:rPr>
                <w:rFonts w:eastAsia="Times New Roman" w:cs="Times New Roman"/>
                <w:b/>
                <w:bCs/>
                <w:sz w:val="24"/>
                <w:szCs w:val="24"/>
              </w:rPr>
            </w:pPr>
            <w:r w:rsidRPr="004A32E4">
              <w:rPr>
                <w:rFonts w:eastAsia="Times New Roman" w:cs="Times New Roman"/>
                <w:b/>
                <w:bCs/>
                <w:sz w:val="24"/>
                <w:szCs w:val="24"/>
              </w:rPr>
              <w:t>Назначение</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127690" w:rsidRPr="004A32E4" w:rsidRDefault="00127690" w:rsidP="00127690">
            <w:pPr>
              <w:ind w:firstLine="0"/>
              <w:jc w:val="center"/>
              <w:rPr>
                <w:rFonts w:eastAsia="Times New Roman" w:cs="Times New Roman"/>
                <w:b/>
                <w:bCs/>
                <w:sz w:val="24"/>
                <w:szCs w:val="24"/>
              </w:rPr>
            </w:pPr>
            <w:r w:rsidRPr="004A32E4">
              <w:rPr>
                <w:rFonts w:eastAsia="Times New Roman" w:cs="Times New Roman"/>
                <w:b/>
                <w:bCs/>
                <w:sz w:val="24"/>
                <w:szCs w:val="24"/>
              </w:rPr>
              <w:t>Колич-во, шт.</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Брайлевский дисплей Focus 40 Blue</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Отображение шрифтом Брайля информации с экрана (работает только совместно с программой JAWS)</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8</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Брайлевский дисплей Focus 80 Blue</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Отображение шрифтом Брайля информации с экрана (работает только совместно с программой JAWS)</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Сканирующая камера PEARL</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Увеличение и озвучивание плоскопечатных текстов (работает только совместно с программой OpenBook</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8</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Брайлевский принтер Index 4x4 Pro</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Печать шрифтом Брайля индивидуальных материалов</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Брайлевский принтер Index Everest V3</w:t>
            </w:r>
          </w:p>
        </w:tc>
        <w:tc>
          <w:tcPr>
            <w:tcW w:w="4906" w:type="dxa"/>
            <w:tcBorders>
              <w:top w:val="single" w:sz="4" w:space="0" w:color="auto"/>
              <w:left w:val="single" w:sz="4" w:space="0" w:color="auto"/>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Печать шрифтом Брайля индивидуальных материалов</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Брайлевский принтер Index Everest V4</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Печать шрифтом Брайля индивидуальных материалов</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315"/>
        </w:trPr>
        <w:tc>
          <w:tcPr>
            <w:tcW w:w="619" w:type="dxa"/>
            <w:tcBorders>
              <w:top w:val="nil"/>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Брайлевский принтер Index BrailleBox V5</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Печать шрифтом Брайля учебной литературы</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315"/>
        </w:trPr>
        <w:tc>
          <w:tcPr>
            <w:tcW w:w="619" w:type="dxa"/>
            <w:tcBorders>
              <w:top w:val="nil"/>
              <w:left w:val="single" w:sz="4" w:space="0" w:color="auto"/>
              <w:bottom w:val="nil"/>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lang w:val="en-US"/>
              </w:rPr>
            </w:pPr>
            <w:r w:rsidRPr="004A32E4">
              <w:rPr>
                <w:rFonts w:eastAsia="Times New Roman" w:cs="Times New Roman"/>
                <w:sz w:val="24"/>
                <w:szCs w:val="24"/>
              </w:rPr>
              <w:t>Брайлевский</w:t>
            </w:r>
            <w:r w:rsidRPr="004A32E4">
              <w:rPr>
                <w:rFonts w:eastAsia="Times New Roman" w:cs="Times New Roman"/>
                <w:sz w:val="24"/>
                <w:szCs w:val="24"/>
                <w:lang w:val="en-US"/>
              </w:rPr>
              <w:t xml:space="preserve"> </w:t>
            </w:r>
            <w:r w:rsidRPr="004A32E4">
              <w:rPr>
                <w:rFonts w:eastAsia="Times New Roman" w:cs="Times New Roman"/>
                <w:sz w:val="24"/>
                <w:szCs w:val="24"/>
              </w:rPr>
              <w:t>принтер</w:t>
            </w:r>
            <w:r w:rsidRPr="004A32E4">
              <w:rPr>
                <w:rFonts w:eastAsia="Times New Roman" w:cs="Times New Roman"/>
                <w:sz w:val="24"/>
                <w:szCs w:val="24"/>
                <w:lang w:val="en-US"/>
              </w:rPr>
              <w:t xml:space="preserve"> ViewPlus Emprint SpotDot</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Печать рельефно-графических пособий в сочетании с обычной цветной печатью</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2</w:t>
            </w:r>
          </w:p>
        </w:tc>
      </w:tr>
      <w:tr w:rsidR="004A32E4" w:rsidRPr="004A32E4" w:rsidTr="00127690">
        <w:trPr>
          <w:trHeight w:val="315"/>
        </w:trPr>
        <w:tc>
          <w:tcPr>
            <w:tcW w:w="619" w:type="dxa"/>
            <w:tcBorders>
              <w:top w:val="single" w:sz="4" w:space="0" w:color="auto"/>
              <w:left w:val="single" w:sz="4" w:space="0" w:color="auto"/>
              <w:bottom w:val="nil"/>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Портативный тифлокомпьютер ElBraille</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Полноценный переносной компьютер с речевым и тактильным выводом (дополнительного программного обеспечения не требуется)</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10</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Увеличитель RUBY</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Увеличение плоскопечатных текстов для студентов с остаточным зрением</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2</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Увеличитель RUBY XL HD</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Увеличение плоскопечатных текстов для студентов с остаточным зрением</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3</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Тифлофлешплейер VictorReader</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Аудиозапись и воспроизведение учебных материалов в формате DAISY</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3</w:t>
            </w:r>
          </w:p>
        </w:tc>
      </w:tr>
      <w:tr w:rsidR="004A32E4" w:rsidRPr="004A32E4" w:rsidTr="00127690">
        <w:trPr>
          <w:trHeight w:val="315"/>
        </w:trPr>
        <w:tc>
          <w:tcPr>
            <w:tcW w:w="619" w:type="dxa"/>
            <w:tcBorders>
              <w:top w:val="nil"/>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Тифлофлешплейер PlaxTalk</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Аудиозапись и воспроизведение учебных материалов в формате DAISY</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3</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Тифлофлешплейер VictorReader Stratus</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Аудиозапись и воспроизведение учебных материалов в формате DAISY</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315"/>
        </w:trPr>
        <w:tc>
          <w:tcPr>
            <w:tcW w:w="619" w:type="dxa"/>
            <w:tcBorders>
              <w:top w:val="nil"/>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Нагреватель для изготовления рельефной графики Z-FUSE HEATER</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Быстрое создание рельефно-графических пособий без подписей шрифтом Брайля</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3</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Нагреватель для изготовления рельефной графики Piaf</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Быстрое создание рельефно-графических пособий без подписей шрифтом Брайля</w:t>
            </w:r>
          </w:p>
        </w:tc>
        <w:tc>
          <w:tcPr>
            <w:tcW w:w="1418" w:type="dxa"/>
            <w:tcBorders>
              <w:top w:val="nil"/>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7690" w:rsidRPr="004A32E4" w:rsidRDefault="00127690" w:rsidP="00127690">
            <w:pPr>
              <w:ind w:firstLine="0"/>
              <w:rPr>
                <w:rFonts w:eastAsia="Times New Roman" w:cs="Times New Roman"/>
                <w:sz w:val="24"/>
                <w:szCs w:val="24"/>
                <w:lang w:val="en-US"/>
              </w:rPr>
            </w:pPr>
            <w:r w:rsidRPr="004A32E4">
              <w:rPr>
                <w:rFonts w:eastAsia="Times New Roman" w:cs="Times New Roman"/>
                <w:sz w:val="24"/>
                <w:szCs w:val="24"/>
              </w:rPr>
              <w:t>Переплетная</w:t>
            </w:r>
            <w:r w:rsidRPr="004A32E4">
              <w:rPr>
                <w:rFonts w:eastAsia="Times New Roman" w:cs="Times New Roman"/>
                <w:sz w:val="24"/>
                <w:szCs w:val="24"/>
                <w:lang w:val="en-US"/>
              </w:rPr>
              <w:t xml:space="preserve"> </w:t>
            </w:r>
            <w:r w:rsidRPr="004A32E4">
              <w:rPr>
                <w:rFonts w:eastAsia="Times New Roman" w:cs="Times New Roman"/>
                <w:sz w:val="24"/>
                <w:szCs w:val="24"/>
              </w:rPr>
              <w:t>машина</w:t>
            </w:r>
            <w:r w:rsidRPr="004A32E4">
              <w:rPr>
                <w:rFonts w:eastAsia="Times New Roman" w:cs="Times New Roman"/>
                <w:sz w:val="24"/>
                <w:szCs w:val="24"/>
                <w:lang w:val="en-US"/>
              </w:rPr>
              <w:t xml:space="preserve"> Profi Office Bindstream M16+</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lang w:val="en-US"/>
              </w:rPr>
            </w:pPr>
            <w:r w:rsidRPr="004A32E4">
              <w:rPr>
                <w:rFonts w:eastAsia="Times New Roman" w:cs="Times New Roman"/>
                <w:sz w:val="24"/>
                <w:szCs w:val="24"/>
                <w:lang w:val="en-US"/>
              </w:rPr>
              <w:t>Переплет брайлевских книг</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3</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Переплетная машина GMP MULTI COMBO MP-21</w:t>
            </w:r>
          </w:p>
        </w:tc>
        <w:tc>
          <w:tcPr>
            <w:tcW w:w="4906" w:type="dxa"/>
            <w:tcBorders>
              <w:top w:val="single" w:sz="4" w:space="0" w:color="auto"/>
              <w:left w:val="single" w:sz="4" w:space="0" w:color="auto"/>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lang w:val="en-US"/>
              </w:rPr>
              <w:t>Переплет брайлевских книг</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Переплетная машина RENZ SRW-Comfort 3:1</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lang w:val="en-US"/>
              </w:rPr>
              <w:t>Переплет брайлевских книг</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Ламинатор Tiko AL4201</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Подготовка плоскопечатных обложек для брайлевских книг</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vAlign w:val="center"/>
            <w:hideMark/>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Степлер Rapid 106 electric</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Переплет брайлевских книг малого формата</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127690" w:rsidRPr="004A32E4" w:rsidRDefault="00127690" w:rsidP="00127690">
            <w:pPr>
              <w:ind w:firstLine="0"/>
              <w:rPr>
                <w:rFonts w:eastAsia="Times New Roman" w:cs="Times New Roman"/>
                <w:sz w:val="24"/>
                <w:szCs w:val="24"/>
                <w:lang w:val="en-US"/>
              </w:rPr>
            </w:pPr>
            <w:r w:rsidRPr="004A32E4">
              <w:rPr>
                <w:rFonts w:eastAsia="Times New Roman" w:cs="Times New Roman"/>
                <w:sz w:val="24"/>
                <w:szCs w:val="24"/>
              </w:rPr>
              <w:t>Резак</w:t>
            </w:r>
            <w:r w:rsidRPr="004A32E4">
              <w:rPr>
                <w:rFonts w:eastAsia="Times New Roman" w:cs="Times New Roman"/>
                <w:sz w:val="24"/>
                <w:szCs w:val="24"/>
                <w:lang w:val="en-US"/>
              </w:rPr>
              <w:t xml:space="preserve"> </w:t>
            </w:r>
            <w:r w:rsidRPr="004A32E4">
              <w:rPr>
                <w:rFonts w:eastAsia="Times New Roman" w:cs="Times New Roman"/>
                <w:sz w:val="24"/>
                <w:szCs w:val="24"/>
              </w:rPr>
              <w:t>а</w:t>
            </w:r>
            <w:r w:rsidRPr="004A32E4">
              <w:rPr>
                <w:rFonts w:eastAsia="Times New Roman" w:cs="Times New Roman"/>
                <w:sz w:val="24"/>
                <w:szCs w:val="24"/>
                <w:lang w:val="en-US"/>
              </w:rPr>
              <w:t>3.profi office cutstream HQ 440 sp</w:t>
            </w:r>
          </w:p>
        </w:tc>
        <w:tc>
          <w:tcPr>
            <w:tcW w:w="4906" w:type="dxa"/>
            <w:tcBorders>
              <w:top w:val="single" w:sz="4" w:space="0" w:color="auto"/>
              <w:left w:val="single" w:sz="4" w:space="0" w:color="auto"/>
              <w:bottom w:val="single" w:sz="4" w:space="0" w:color="auto"/>
              <w:right w:val="single" w:sz="4" w:space="0" w:color="auto"/>
            </w:tcBorders>
            <w:vAlign w:val="center"/>
          </w:tcPr>
          <w:p w:rsidR="00127690" w:rsidRPr="004A32E4" w:rsidRDefault="00127690" w:rsidP="00127690">
            <w:pPr>
              <w:ind w:firstLine="0"/>
              <w:rPr>
                <w:rFonts w:eastAsia="Times New Roman" w:cs="Times New Roman"/>
                <w:sz w:val="24"/>
                <w:szCs w:val="24"/>
              </w:rPr>
            </w:pPr>
            <w:r w:rsidRPr="004A32E4">
              <w:rPr>
                <w:rFonts w:eastAsia="Times New Roman" w:cs="Times New Roman"/>
                <w:sz w:val="24"/>
                <w:szCs w:val="24"/>
              </w:rPr>
              <w:t>Подготовка брайлевской бумаги различного формата</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27690" w:rsidRPr="004A32E4" w:rsidRDefault="00127690" w:rsidP="00127690">
            <w:pPr>
              <w:ind w:firstLine="0"/>
              <w:jc w:val="center"/>
              <w:rPr>
                <w:rFonts w:eastAsia="Times New Roman" w:cs="Times New Roman"/>
                <w:sz w:val="24"/>
                <w:szCs w:val="24"/>
              </w:rPr>
            </w:pPr>
            <w:r w:rsidRPr="004A32E4">
              <w:rPr>
                <w:rFonts w:eastAsia="Times New Roman" w:cs="Times New Roman"/>
                <w:sz w:val="24"/>
                <w:szCs w:val="24"/>
              </w:rPr>
              <w:t>1</w:t>
            </w:r>
          </w:p>
        </w:tc>
      </w:tr>
      <w:tr w:rsidR="004A32E4" w:rsidRPr="004A32E4" w:rsidTr="00127690">
        <w:trPr>
          <w:trHeight w:val="831"/>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sz w:val="24"/>
                <w:szCs w:val="24"/>
              </w:rPr>
              <w:t>Машина сканирующая (читающая)</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ind w:firstLine="0"/>
              <w:rPr>
                <w:rFonts w:cs="Times New Roman"/>
                <w:sz w:val="24"/>
                <w:szCs w:val="24"/>
              </w:rPr>
            </w:pPr>
            <w:r w:rsidRPr="004A32E4">
              <w:rPr>
                <w:rStyle w:val="extended-textfull"/>
                <w:rFonts w:cs="Times New Roman"/>
                <w:sz w:val="24"/>
                <w:szCs w:val="24"/>
              </w:rPr>
              <w:t>Сканирует</w:t>
            </w:r>
            <w:r w:rsidRPr="004A32E4">
              <w:rPr>
                <w:rStyle w:val="extended-textfull"/>
                <w:rFonts w:cs="Times New Roman"/>
                <w:bCs/>
                <w:sz w:val="24"/>
                <w:szCs w:val="24"/>
              </w:rPr>
              <w:t xml:space="preserve"> плоскопечатные тексты и переводит их в устную речь при помощи встроенного речевого синтезатора. </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cs="Times New Roman"/>
                <w:sz w:val="24"/>
                <w:szCs w:val="24"/>
              </w:rPr>
            </w:pPr>
            <w:r w:rsidRPr="004A32E4">
              <w:rPr>
                <w:rFonts w:cs="Times New Roman"/>
                <w:sz w:val="24"/>
                <w:szCs w:val="24"/>
              </w:rPr>
              <w:t>1</w:t>
            </w:r>
          </w:p>
        </w:tc>
      </w:tr>
      <w:tr w:rsidR="004A32E4" w:rsidRPr="004A32E4" w:rsidTr="00127690">
        <w:trPr>
          <w:trHeight w:val="315"/>
        </w:trPr>
        <w:tc>
          <w:tcPr>
            <w:tcW w:w="619" w:type="dxa"/>
            <w:tcBorders>
              <w:top w:val="nil"/>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vAlign w:val="center"/>
          </w:tcPr>
          <w:p w:rsidR="00127690" w:rsidRPr="004A32E4" w:rsidRDefault="00127690" w:rsidP="00127690">
            <w:pPr>
              <w:ind w:firstLine="0"/>
              <w:rPr>
                <w:rFonts w:cs="Times New Roman"/>
                <w:bCs/>
                <w:sz w:val="24"/>
                <w:szCs w:val="24"/>
              </w:rPr>
            </w:pPr>
            <w:r w:rsidRPr="004A32E4">
              <w:rPr>
                <w:rFonts w:cs="Times New Roman"/>
                <w:sz w:val="24"/>
                <w:szCs w:val="24"/>
              </w:rPr>
              <w:t>Портативное устройство для чтения «говорящих книг» на флеш-картах</w:t>
            </w:r>
          </w:p>
        </w:tc>
        <w:tc>
          <w:tcPr>
            <w:tcW w:w="4906" w:type="dxa"/>
            <w:tcBorders>
              <w:top w:val="single" w:sz="4" w:space="0" w:color="auto"/>
              <w:left w:val="nil"/>
              <w:bottom w:val="single" w:sz="4" w:space="0" w:color="auto"/>
              <w:right w:val="single" w:sz="4" w:space="0" w:color="auto"/>
            </w:tcBorders>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bCs/>
                <w:sz w:val="24"/>
                <w:szCs w:val="24"/>
                <w:shd w:val="clear" w:color="auto" w:fill="FFFFFF"/>
              </w:rPr>
              <w:t>Устройство</w:t>
            </w:r>
            <w:r w:rsidRPr="004A32E4">
              <w:rPr>
                <w:rFonts w:cs="Times New Roman"/>
                <w:sz w:val="24"/>
                <w:szCs w:val="24"/>
                <w:shd w:val="clear" w:color="auto" w:fill="FFFFFF"/>
              </w:rPr>
              <w:t xml:space="preserve"> </w:t>
            </w:r>
            <w:r w:rsidRPr="004A32E4">
              <w:rPr>
                <w:rFonts w:cs="Times New Roman"/>
                <w:bCs/>
                <w:sz w:val="24"/>
                <w:szCs w:val="24"/>
                <w:shd w:val="clear" w:color="auto" w:fill="FFFFFF"/>
              </w:rPr>
              <w:t>для</w:t>
            </w:r>
            <w:r w:rsidRPr="004A32E4">
              <w:rPr>
                <w:rFonts w:cs="Times New Roman"/>
                <w:sz w:val="24"/>
                <w:szCs w:val="24"/>
                <w:shd w:val="clear" w:color="auto" w:fill="FFFFFF"/>
              </w:rPr>
              <w:t xml:space="preserve"> </w:t>
            </w:r>
            <w:r w:rsidRPr="004A32E4">
              <w:rPr>
                <w:rFonts w:cs="Times New Roman"/>
                <w:bCs/>
                <w:sz w:val="24"/>
                <w:szCs w:val="24"/>
                <w:shd w:val="clear" w:color="auto" w:fill="FFFFFF"/>
              </w:rPr>
              <w:t xml:space="preserve">чтения </w:t>
            </w:r>
            <w:r w:rsidRPr="004A32E4">
              <w:rPr>
                <w:rFonts w:cs="Times New Roman"/>
                <w:sz w:val="24"/>
                <w:szCs w:val="24"/>
                <w:shd w:val="clear" w:color="auto" w:fill="FFFFFF"/>
              </w:rPr>
              <w:t>«</w:t>
            </w:r>
            <w:r w:rsidRPr="004A32E4">
              <w:rPr>
                <w:rFonts w:cs="Times New Roman"/>
                <w:bCs/>
                <w:sz w:val="24"/>
                <w:szCs w:val="24"/>
                <w:shd w:val="clear" w:color="auto" w:fill="FFFFFF"/>
              </w:rPr>
              <w:t xml:space="preserve">говорящих </w:t>
            </w:r>
            <w:r w:rsidRPr="004A32E4">
              <w:rPr>
                <w:rFonts w:cs="Times New Roman"/>
                <w:sz w:val="24"/>
                <w:szCs w:val="24"/>
                <w:shd w:val="clear" w:color="auto" w:fill="FFFFFF"/>
              </w:rPr>
              <w:t xml:space="preserve">книг» сочетает в себе простое </w:t>
            </w:r>
            <w:r w:rsidRPr="004A32E4">
              <w:rPr>
                <w:rFonts w:cs="Times New Roman"/>
                <w:bCs/>
                <w:sz w:val="24"/>
                <w:szCs w:val="24"/>
                <w:shd w:val="clear" w:color="auto" w:fill="FFFFFF"/>
              </w:rPr>
              <w:t>чтение</w:t>
            </w:r>
            <w:r w:rsidRPr="004A32E4">
              <w:rPr>
                <w:rFonts w:cs="Times New Roman"/>
                <w:sz w:val="24"/>
                <w:szCs w:val="24"/>
                <w:shd w:val="clear" w:color="auto" w:fill="FFFFFF"/>
              </w:rPr>
              <w:t xml:space="preserve"> </w:t>
            </w:r>
            <w:r w:rsidRPr="004A32E4">
              <w:rPr>
                <w:rFonts w:cs="Times New Roman"/>
                <w:bCs/>
                <w:sz w:val="24"/>
                <w:szCs w:val="24"/>
                <w:shd w:val="clear" w:color="auto" w:fill="FFFFFF"/>
              </w:rPr>
              <w:t>книг</w:t>
            </w:r>
            <w:r w:rsidRPr="004A32E4">
              <w:rPr>
                <w:rFonts w:cs="Times New Roman"/>
                <w:sz w:val="24"/>
                <w:szCs w:val="24"/>
                <w:shd w:val="clear" w:color="auto" w:fill="FFFFFF"/>
              </w:rPr>
              <w:t xml:space="preserve"> и воспроизведение мультимедиа с технологией навигации.</w:t>
            </w:r>
          </w:p>
        </w:tc>
        <w:tc>
          <w:tcPr>
            <w:tcW w:w="1418" w:type="dxa"/>
            <w:tcBorders>
              <w:top w:val="nil"/>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cs="Times New Roman"/>
                <w:sz w:val="24"/>
                <w:szCs w:val="24"/>
              </w:rPr>
            </w:pPr>
            <w:r w:rsidRPr="004A32E4">
              <w:rPr>
                <w:rFonts w:cs="Times New Roman"/>
                <w:sz w:val="24"/>
                <w:szCs w:val="24"/>
              </w:rPr>
              <w:t>3</w:t>
            </w:r>
          </w:p>
        </w:tc>
      </w:tr>
      <w:tr w:rsidR="004A32E4" w:rsidRPr="004A32E4" w:rsidTr="00127690">
        <w:trPr>
          <w:trHeight w:val="587"/>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single" w:sz="4" w:space="0" w:color="auto"/>
              <w:bottom w:val="single" w:sz="4" w:space="0" w:color="auto"/>
              <w:right w:val="single" w:sz="4" w:space="0" w:color="auto"/>
            </w:tcBorders>
            <w:shd w:val="clear" w:color="auto" w:fill="auto"/>
            <w:vAlign w:val="center"/>
          </w:tcPr>
          <w:p w:rsidR="00127690" w:rsidRPr="004A32E4" w:rsidRDefault="00127690" w:rsidP="00127690">
            <w:pPr>
              <w:ind w:firstLine="0"/>
              <w:rPr>
                <w:rFonts w:cs="Times New Roman"/>
                <w:kern w:val="36"/>
                <w:sz w:val="24"/>
                <w:szCs w:val="24"/>
                <w:lang w:eastAsia="ru-RU"/>
              </w:rPr>
            </w:pPr>
            <w:r w:rsidRPr="004A32E4">
              <w:rPr>
                <w:rFonts w:cs="Times New Roman"/>
                <w:kern w:val="36"/>
                <w:sz w:val="24"/>
                <w:szCs w:val="24"/>
                <w:lang w:eastAsia="ru-RU"/>
              </w:rPr>
              <w:t>Видеоувеличитель Optelec ClearView C с монитором HD 24 дюйма</w:t>
            </w:r>
          </w:p>
        </w:tc>
        <w:tc>
          <w:tcPr>
            <w:tcW w:w="4906" w:type="dxa"/>
            <w:tcBorders>
              <w:top w:val="single" w:sz="4" w:space="0" w:color="auto"/>
              <w:left w:val="single" w:sz="4" w:space="0" w:color="auto"/>
              <w:bottom w:val="single" w:sz="4" w:space="0" w:color="auto"/>
              <w:right w:val="single" w:sz="4" w:space="0" w:color="auto"/>
            </w:tcBorders>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sz w:val="24"/>
                <w:szCs w:val="24"/>
                <w:shd w:val="clear" w:color="auto" w:fill="FFFFFF"/>
              </w:rPr>
              <w:t xml:space="preserve">Современный настольный </w:t>
            </w:r>
            <w:r w:rsidRPr="004A32E4">
              <w:rPr>
                <w:rFonts w:cs="Times New Roman"/>
                <w:bCs/>
                <w:sz w:val="24"/>
                <w:szCs w:val="24"/>
                <w:shd w:val="clear" w:color="auto" w:fill="FFFFFF"/>
              </w:rPr>
              <w:t>видеоувеличитель</w:t>
            </w:r>
            <w:r w:rsidRPr="004A32E4">
              <w:rPr>
                <w:rFonts w:cs="Times New Roman"/>
                <w:sz w:val="24"/>
                <w:szCs w:val="24"/>
                <w:shd w:val="clear" w:color="auto" w:fill="FFFFFF"/>
              </w:rPr>
              <w:t>, который создан для максимального удобства чтения. Полноцветный TFT-</w:t>
            </w:r>
            <w:r w:rsidRPr="004A32E4">
              <w:rPr>
                <w:rFonts w:cs="Times New Roman"/>
                <w:bCs/>
                <w:sz w:val="24"/>
                <w:szCs w:val="24"/>
                <w:shd w:val="clear" w:color="auto" w:fill="FFFFFF"/>
              </w:rPr>
              <w:t>экран</w:t>
            </w:r>
            <w:r w:rsidRPr="004A32E4">
              <w:rPr>
                <w:rFonts w:cs="Times New Roman"/>
                <w:sz w:val="24"/>
                <w:szCs w:val="24"/>
                <w:shd w:val="clear" w:color="auto" w:fill="FFFFFF"/>
              </w:rPr>
              <w:t xml:space="preserve"> с диагональю </w:t>
            </w:r>
            <w:r w:rsidRPr="004A32E4">
              <w:rPr>
                <w:rFonts w:cs="Times New Roman"/>
                <w:bCs/>
                <w:sz w:val="24"/>
                <w:szCs w:val="24"/>
                <w:shd w:val="clear" w:color="auto" w:fill="FFFFFF"/>
              </w:rPr>
              <w:t>24 дюйма</w:t>
            </w:r>
            <w:r w:rsidRPr="004A32E4">
              <w:rPr>
                <w:rFonts w:cs="Times New Roman"/>
                <w:sz w:val="24"/>
                <w:szCs w:val="24"/>
                <w:shd w:val="clear" w:color="auto" w:fill="FFFFFF"/>
              </w:rPr>
              <w:t>. Настраиваемые режимы просмотра документа.</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cs="Times New Roman"/>
                <w:sz w:val="24"/>
                <w:szCs w:val="24"/>
              </w:rPr>
            </w:pPr>
            <w:r w:rsidRPr="004A32E4">
              <w:rPr>
                <w:rFonts w:cs="Times New Roman"/>
                <w:sz w:val="24"/>
                <w:szCs w:val="24"/>
              </w:rPr>
              <w:t>1</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single" w:sz="4" w:space="0" w:color="auto"/>
              <w:bottom w:val="single" w:sz="4" w:space="0" w:color="auto"/>
              <w:right w:val="single" w:sz="4" w:space="0" w:color="auto"/>
            </w:tcBorders>
            <w:shd w:val="clear" w:color="auto" w:fill="auto"/>
            <w:vAlign w:val="center"/>
          </w:tcPr>
          <w:p w:rsidR="00127690" w:rsidRPr="004A32E4" w:rsidRDefault="00127690" w:rsidP="00127690">
            <w:pPr>
              <w:tabs>
                <w:tab w:val="left" w:pos="743"/>
                <w:tab w:val="left" w:pos="885"/>
              </w:tabs>
              <w:ind w:firstLine="0"/>
              <w:rPr>
                <w:rFonts w:cs="Times New Roman"/>
                <w:bCs/>
                <w:sz w:val="24"/>
                <w:szCs w:val="24"/>
              </w:rPr>
            </w:pPr>
            <w:r w:rsidRPr="004A32E4">
              <w:rPr>
                <w:rFonts w:cs="Times New Roman"/>
                <w:bCs/>
                <w:sz w:val="24"/>
                <w:szCs w:val="24"/>
              </w:rPr>
              <w:t>Система информационная для слабослышащих стационарная</w:t>
            </w:r>
          </w:p>
        </w:tc>
        <w:tc>
          <w:tcPr>
            <w:tcW w:w="4906" w:type="dxa"/>
            <w:tcBorders>
              <w:top w:val="single" w:sz="4" w:space="0" w:color="auto"/>
              <w:left w:val="single" w:sz="4" w:space="0" w:color="auto"/>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bCs/>
                <w:sz w:val="24"/>
                <w:szCs w:val="24"/>
                <w:shd w:val="clear" w:color="auto" w:fill="FFFFFF"/>
              </w:rPr>
              <w:t>Система</w:t>
            </w:r>
            <w:r w:rsidRPr="004A32E4">
              <w:rPr>
                <w:rFonts w:cs="Times New Roman"/>
                <w:sz w:val="24"/>
                <w:szCs w:val="24"/>
                <w:shd w:val="clear" w:color="auto" w:fill="FFFFFF"/>
              </w:rPr>
              <w:t xml:space="preserve"> </w:t>
            </w:r>
            <w:r w:rsidRPr="004A32E4">
              <w:rPr>
                <w:rFonts w:cs="Times New Roman"/>
                <w:bCs/>
                <w:sz w:val="24"/>
                <w:szCs w:val="24"/>
                <w:shd w:val="clear" w:color="auto" w:fill="FFFFFF"/>
              </w:rPr>
              <w:t>информационная</w:t>
            </w:r>
            <w:r w:rsidRPr="004A32E4">
              <w:rPr>
                <w:rFonts w:cs="Times New Roman"/>
                <w:sz w:val="24"/>
                <w:szCs w:val="24"/>
                <w:shd w:val="clear" w:color="auto" w:fill="FFFFFF"/>
              </w:rPr>
              <w:t xml:space="preserve"> </w:t>
            </w:r>
            <w:r w:rsidRPr="004A32E4">
              <w:rPr>
                <w:rFonts w:cs="Times New Roman"/>
                <w:bCs/>
                <w:sz w:val="24"/>
                <w:szCs w:val="24"/>
                <w:shd w:val="clear" w:color="auto" w:fill="FFFFFF"/>
              </w:rPr>
              <w:t>для слабослышащих</w:t>
            </w:r>
            <w:r w:rsidRPr="004A32E4">
              <w:rPr>
                <w:rFonts w:cs="Times New Roman"/>
                <w:sz w:val="24"/>
                <w:szCs w:val="24"/>
                <w:shd w:val="clear" w:color="auto" w:fill="FFFFFF"/>
              </w:rPr>
              <w:t xml:space="preserve"> </w:t>
            </w:r>
            <w:r w:rsidRPr="004A32E4">
              <w:rPr>
                <w:rFonts w:cs="Times New Roman"/>
                <w:bCs/>
                <w:sz w:val="24"/>
                <w:szCs w:val="24"/>
                <w:shd w:val="clear" w:color="auto" w:fill="FFFFFF"/>
              </w:rPr>
              <w:t>стационарная</w:t>
            </w:r>
            <w:r w:rsidRPr="004A32E4">
              <w:rPr>
                <w:rFonts w:cs="Times New Roman"/>
                <w:sz w:val="24"/>
                <w:szCs w:val="24"/>
                <w:shd w:val="clear" w:color="auto" w:fill="FFFFFF"/>
              </w:rPr>
              <w:t xml:space="preserve"> предназначена для передачи аудиоинформации лицам с нарушенной функцией </w:t>
            </w:r>
            <w:r w:rsidRPr="004A32E4">
              <w:rPr>
                <w:rFonts w:cs="Times New Roman"/>
                <w:bCs/>
                <w:sz w:val="24"/>
                <w:szCs w:val="24"/>
                <w:shd w:val="clear" w:color="auto" w:fill="FFFFFF"/>
              </w:rPr>
              <w:t>слуха</w:t>
            </w:r>
            <w:r w:rsidRPr="004A32E4">
              <w:rPr>
                <w:rFonts w:cs="Times New Roman"/>
                <w:sz w:val="24"/>
                <w:szCs w:val="24"/>
                <w:shd w:val="clear" w:color="auto" w:fill="FFFFFF"/>
              </w:rPr>
              <w:t xml:space="preserve">, пользующимися слуховыми аппаратами в режиме индукционной катушки «Т». </w:t>
            </w:r>
            <w:r w:rsidRPr="004A32E4">
              <w:rPr>
                <w:rFonts w:cs="Times New Roman"/>
                <w:bCs/>
                <w:sz w:val="24"/>
                <w:szCs w:val="24"/>
                <w:shd w:val="clear" w:color="auto" w:fill="FFFFFF"/>
              </w:rPr>
              <w:t>Система</w:t>
            </w:r>
            <w:r w:rsidRPr="004A32E4">
              <w:rPr>
                <w:rFonts w:cs="Times New Roman"/>
                <w:sz w:val="24"/>
                <w:szCs w:val="24"/>
                <w:shd w:val="clear" w:color="auto" w:fill="FFFFFF"/>
              </w:rPr>
              <w:t xml:space="preserve"> </w:t>
            </w:r>
            <w:r w:rsidRPr="004A32E4">
              <w:rPr>
                <w:rFonts w:cs="Times New Roman"/>
                <w:bCs/>
                <w:sz w:val="24"/>
                <w:szCs w:val="24"/>
                <w:shd w:val="clear" w:color="auto" w:fill="FFFFFF"/>
              </w:rPr>
              <w:t>информационная</w:t>
            </w:r>
            <w:r w:rsidRPr="004A32E4">
              <w:rPr>
                <w:rFonts w:cs="Times New Roman"/>
                <w:sz w:val="24"/>
                <w:szCs w:val="24"/>
                <w:shd w:val="clear" w:color="auto" w:fill="FFFFFF"/>
              </w:rPr>
              <w:t xml:space="preserve"> преобразует акустический сигнал (речь оператора) или электрический аудиосигнал (сигнал с любых звуковоспроизводящих устройств) в электромагнитный, который принимается индукционной катушкой слухового аппарата. Излучателем электромагнитного сигнала является </w:t>
            </w:r>
            <w:r w:rsidRPr="004A32E4">
              <w:rPr>
                <w:rFonts w:cs="Times New Roman"/>
                <w:bCs/>
                <w:sz w:val="24"/>
                <w:szCs w:val="24"/>
                <w:shd w:val="clear" w:color="auto" w:fill="FFFFFF"/>
              </w:rPr>
              <w:t>стационарная</w:t>
            </w:r>
            <w:r w:rsidRPr="004A32E4">
              <w:rPr>
                <w:rFonts w:cs="Times New Roman"/>
                <w:sz w:val="24"/>
                <w:szCs w:val="24"/>
                <w:shd w:val="clear" w:color="auto" w:fill="FFFFFF"/>
              </w:rPr>
              <w:t xml:space="preserve"> или портативная индукционная петля.</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cs="Times New Roman"/>
                <w:sz w:val="24"/>
                <w:szCs w:val="24"/>
              </w:rPr>
            </w:pPr>
            <w:r w:rsidRPr="004A32E4">
              <w:rPr>
                <w:rFonts w:cs="Times New Roman"/>
                <w:sz w:val="24"/>
                <w:szCs w:val="24"/>
              </w:rPr>
              <w:t>1</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ind w:firstLine="0"/>
              <w:rPr>
                <w:rFonts w:cs="Times New Roman"/>
                <w:kern w:val="36"/>
                <w:sz w:val="24"/>
                <w:szCs w:val="24"/>
                <w:lang w:eastAsia="ru-RU"/>
              </w:rPr>
            </w:pPr>
            <w:r w:rsidRPr="004A32E4">
              <w:rPr>
                <w:rFonts w:cs="Times New Roman"/>
                <w:kern w:val="36"/>
                <w:sz w:val="24"/>
                <w:szCs w:val="24"/>
                <w:lang w:eastAsia="ru-RU"/>
              </w:rPr>
              <w:t>Акустическая система Front Row to Go производства OTICON</w:t>
            </w:r>
          </w:p>
        </w:tc>
        <w:tc>
          <w:tcPr>
            <w:tcW w:w="4906"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bCs/>
                <w:sz w:val="24"/>
                <w:szCs w:val="24"/>
                <w:shd w:val="clear" w:color="auto" w:fill="FFFFFF"/>
              </w:rPr>
              <w:t>При использовании акустической</w:t>
            </w:r>
            <w:r w:rsidRPr="004A32E4">
              <w:rPr>
                <w:rFonts w:cs="Times New Roman"/>
                <w:sz w:val="24"/>
                <w:szCs w:val="24"/>
                <w:shd w:val="clear" w:color="auto" w:fill="FFFFFF"/>
              </w:rPr>
              <w:t xml:space="preserve"> </w:t>
            </w:r>
            <w:r w:rsidRPr="004A32E4">
              <w:rPr>
                <w:rFonts w:cs="Times New Roman"/>
                <w:bCs/>
                <w:sz w:val="24"/>
                <w:szCs w:val="24"/>
                <w:shd w:val="clear" w:color="auto" w:fill="FFFFFF"/>
              </w:rPr>
              <w:t>система</w:t>
            </w:r>
            <w:r w:rsidRPr="004A32E4">
              <w:rPr>
                <w:rFonts w:cs="Times New Roman"/>
                <w:sz w:val="24"/>
                <w:szCs w:val="24"/>
                <w:shd w:val="clear" w:color="auto" w:fill="FFFFFF"/>
              </w:rPr>
              <w:t xml:space="preserve"> </w:t>
            </w:r>
            <w:r w:rsidRPr="004A32E4">
              <w:rPr>
                <w:rFonts w:cs="Times New Roman"/>
                <w:bCs/>
                <w:sz w:val="24"/>
                <w:szCs w:val="24"/>
                <w:shd w:val="clear" w:color="auto" w:fill="FFFFFF"/>
              </w:rPr>
              <w:t>Front</w:t>
            </w:r>
            <w:r w:rsidRPr="004A32E4">
              <w:rPr>
                <w:rFonts w:cs="Times New Roman"/>
                <w:sz w:val="24"/>
                <w:szCs w:val="24"/>
                <w:shd w:val="clear" w:color="auto" w:fill="FFFFFF"/>
              </w:rPr>
              <w:t xml:space="preserve"> </w:t>
            </w:r>
            <w:r w:rsidRPr="004A32E4">
              <w:rPr>
                <w:rFonts w:cs="Times New Roman"/>
                <w:bCs/>
                <w:sz w:val="24"/>
                <w:szCs w:val="24"/>
                <w:shd w:val="clear" w:color="auto" w:fill="FFFFFF"/>
              </w:rPr>
              <w:t>Row</w:t>
            </w:r>
            <w:r w:rsidRPr="004A32E4">
              <w:rPr>
                <w:rFonts w:cs="Times New Roman"/>
                <w:sz w:val="24"/>
                <w:szCs w:val="24"/>
                <w:shd w:val="clear" w:color="auto" w:fill="FFFFFF"/>
              </w:rPr>
              <w:t xml:space="preserve"> </w:t>
            </w:r>
            <w:r w:rsidRPr="004A32E4">
              <w:rPr>
                <w:rFonts w:cs="Times New Roman"/>
                <w:bCs/>
                <w:sz w:val="24"/>
                <w:szCs w:val="24"/>
                <w:shd w:val="clear" w:color="auto" w:fill="FFFFFF"/>
              </w:rPr>
              <w:t>to</w:t>
            </w:r>
            <w:r w:rsidRPr="004A32E4">
              <w:rPr>
                <w:rFonts w:cs="Times New Roman"/>
                <w:sz w:val="24"/>
                <w:szCs w:val="24"/>
                <w:shd w:val="clear" w:color="auto" w:fill="FFFFFF"/>
              </w:rPr>
              <w:t xml:space="preserve"> </w:t>
            </w:r>
            <w:r w:rsidRPr="004A32E4">
              <w:rPr>
                <w:rFonts w:cs="Times New Roman"/>
                <w:bCs/>
                <w:sz w:val="24"/>
                <w:szCs w:val="24"/>
                <w:shd w:val="clear" w:color="auto" w:fill="FFFFFF"/>
              </w:rPr>
              <w:t>Go</w:t>
            </w:r>
            <w:r w:rsidRPr="004A32E4">
              <w:rPr>
                <w:rFonts w:cs="Times New Roman"/>
                <w:sz w:val="24"/>
                <w:szCs w:val="24"/>
                <w:shd w:val="clear" w:color="auto" w:fill="FFFFFF"/>
              </w:rPr>
              <w:t xml:space="preserve"> голос преподавателя поступает с микрофона через FM-передатчик на </w:t>
            </w:r>
            <w:r w:rsidRPr="004A32E4">
              <w:rPr>
                <w:rFonts w:cs="Times New Roman"/>
                <w:bCs/>
                <w:sz w:val="24"/>
                <w:szCs w:val="24"/>
                <w:shd w:val="clear" w:color="auto" w:fill="FFFFFF"/>
              </w:rPr>
              <w:t>акустическую</w:t>
            </w:r>
            <w:r w:rsidRPr="004A32E4">
              <w:rPr>
                <w:rFonts w:cs="Times New Roman"/>
                <w:sz w:val="24"/>
                <w:szCs w:val="24"/>
                <w:shd w:val="clear" w:color="auto" w:fill="FFFFFF"/>
              </w:rPr>
              <w:t xml:space="preserve"> </w:t>
            </w:r>
            <w:r w:rsidRPr="004A32E4">
              <w:rPr>
                <w:rFonts w:cs="Times New Roman"/>
                <w:bCs/>
                <w:sz w:val="24"/>
                <w:szCs w:val="24"/>
                <w:shd w:val="clear" w:color="auto" w:fill="FFFFFF"/>
              </w:rPr>
              <w:t>колонку</w:t>
            </w:r>
            <w:r w:rsidRPr="004A32E4">
              <w:rPr>
                <w:rFonts w:cs="Times New Roman"/>
                <w:sz w:val="24"/>
                <w:szCs w:val="24"/>
                <w:shd w:val="clear" w:color="auto" w:fill="FFFFFF"/>
              </w:rPr>
              <w:t xml:space="preserve"> посредством радио- или инфракрасной связи, а </w:t>
            </w:r>
            <w:r w:rsidRPr="004A32E4">
              <w:rPr>
                <w:rFonts w:cs="Times New Roman"/>
                <w:bCs/>
                <w:sz w:val="24"/>
                <w:szCs w:val="24"/>
                <w:shd w:val="clear" w:color="auto" w:fill="FFFFFF"/>
              </w:rPr>
              <w:t xml:space="preserve">колонка </w:t>
            </w:r>
            <w:r w:rsidRPr="004A32E4">
              <w:rPr>
                <w:rFonts w:cs="Times New Roman"/>
                <w:sz w:val="24"/>
                <w:szCs w:val="24"/>
                <w:shd w:val="clear" w:color="auto" w:fill="FFFFFF"/>
              </w:rPr>
              <w:t>усиливает и распространяет звук на всю аудиторию.</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cs="Times New Roman"/>
                <w:sz w:val="24"/>
                <w:szCs w:val="24"/>
              </w:rPr>
            </w:pPr>
            <w:r w:rsidRPr="004A32E4">
              <w:rPr>
                <w:rFonts w:cs="Times New Roman"/>
                <w:sz w:val="24"/>
                <w:szCs w:val="24"/>
              </w:rPr>
              <w:t>1</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single" w:sz="4" w:space="0" w:color="auto"/>
              <w:bottom w:val="single" w:sz="4" w:space="0" w:color="auto"/>
              <w:right w:val="single" w:sz="4" w:space="0" w:color="auto"/>
            </w:tcBorders>
            <w:shd w:val="clear" w:color="auto" w:fill="auto"/>
            <w:vAlign w:val="center"/>
          </w:tcPr>
          <w:p w:rsidR="00127690" w:rsidRPr="004A32E4" w:rsidRDefault="00127690" w:rsidP="00127690">
            <w:pPr>
              <w:ind w:firstLine="0"/>
              <w:rPr>
                <w:rFonts w:cs="Times New Roman"/>
                <w:kern w:val="36"/>
                <w:sz w:val="24"/>
                <w:szCs w:val="24"/>
                <w:lang w:eastAsia="ru-RU"/>
              </w:rPr>
            </w:pPr>
            <w:r w:rsidRPr="004A32E4">
              <w:rPr>
                <w:rFonts w:cs="Times New Roman"/>
                <w:kern w:val="36"/>
                <w:sz w:val="24"/>
                <w:szCs w:val="24"/>
                <w:lang w:eastAsia="ru-RU"/>
              </w:rPr>
              <w:t>FM-передатчики производства OTICON серии Amigo</w:t>
            </w:r>
          </w:p>
        </w:tc>
        <w:tc>
          <w:tcPr>
            <w:tcW w:w="4906" w:type="dxa"/>
            <w:tcBorders>
              <w:top w:val="single" w:sz="4" w:space="0" w:color="auto"/>
              <w:left w:val="single" w:sz="4" w:space="0" w:color="auto"/>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bCs/>
                <w:sz w:val="24"/>
                <w:szCs w:val="24"/>
                <w:shd w:val="clear" w:color="auto" w:fill="FFFFFF"/>
              </w:rPr>
              <w:t>Передатчик</w:t>
            </w:r>
            <w:r w:rsidRPr="004A32E4">
              <w:rPr>
                <w:rFonts w:cs="Times New Roman"/>
                <w:sz w:val="24"/>
                <w:szCs w:val="24"/>
                <w:shd w:val="clear" w:color="auto" w:fill="FFFFFF"/>
              </w:rPr>
              <w:t xml:space="preserve"> посылает голос говорящего сразу в аппараты слушателей, избегая негативного влияния шума, расстояния и реверберации.</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cs="Times New Roman"/>
                <w:sz w:val="24"/>
                <w:szCs w:val="24"/>
              </w:rPr>
            </w:pPr>
            <w:r w:rsidRPr="004A32E4">
              <w:rPr>
                <w:rFonts w:cs="Times New Roman"/>
                <w:sz w:val="24"/>
                <w:szCs w:val="24"/>
              </w:rPr>
              <w:t>2</w:t>
            </w:r>
          </w:p>
        </w:tc>
      </w:tr>
      <w:tr w:rsidR="004A32E4" w:rsidRPr="004A32E4" w:rsidTr="00127690">
        <w:trPr>
          <w:trHeight w:val="315"/>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ind w:firstLine="0"/>
              <w:rPr>
                <w:rFonts w:cs="Times New Roman"/>
                <w:kern w:val="36"/>
                <w:sz w:val="24"/>
                <w:szCs w:val="24"/>
                <w:lang w:eastAsia="ru-RU"/>
              </w:rPr>
            </w:pPr>
            <w:r w:rsidRPr="004A32E4">
              <w:rPr>
                <w:rFonts w:cs="Times New Roman"/>
                <w:kern w:val="36"/>
                <w:sz w:val="24"/>
                <w:szCs w:val="24"/>
                <w:lang w:eastAsia="ru-RU"/>
              </w:rPr>
              <w:t>FM-приемники производства OTICON серии Amigo</w:t>
            </w:r>
          </w:p>
        </w:tc>
        <w:tc>
          <w:tcPr>
            <w:tcW w:w="4906"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sz w:val="24"/>
                <w:szCs w:val="24"/>
                <w:shd w:val="clear" w:color="auto" w:fill="FFFFFF"/>
              </w:rPr>
              <w:t xml:space="preserve">Миниатюрный </w:t>
            </w:r>
            <w:r w:rsidRPr="004A32E4">
              <w:rPr>
                <w:rFonts w:cs="Times New Roman"/>
                <w:bCs/>
                <w:sz w:val="24"/>
                <w:szCs w:val="24"/>
                <w:shd w:val="clear" w:color="auto" w:fill="FFFFFF"/>
              </w:rPr>
              <w:t>приемник</w:t>
            </w:r>
            <w:r w:rsidRPr="004A32E4">
              <w:rPr>
                <w:rFonts w:cs="Times New Roman"/>
                <w:sz w:val="24"/>
                <w:szCs w:val="24"/>
                <w:shd w:val="clear" w:color="auto" w:fill="FFFFFF"/>
              </w:rPr>
              <w:t xml:space="preserve"> подключается к слуховым аппаратам. Система </w:t>
            </w:r>
            <w:r w:rsidRPr="004A32E4">
              <w:rPr>
                <w:rFonts w:cs="Times New Roman"/>
                <w:bCs/>
                <w:sz w:val="24"/>
                <w:szCs w:val="24"/>
                <w:shd w:val="clear" w:color="auto" w:fill="FFFFFF"/>
              </w:rPr>
              <w:t>Amigo</w:t>
            </w:r>
            <w:r w:rsidRPr="004A32E4">
              <w:rPr>
                <w:rFonts w:cs="Times New Roman"/>
                <w:sz w:val="24"/>
                <w:szCs w:val="24"/>
                <w:shd w:val="clear" w:color="auto" w:fill="FFFFFF"/>
              </w:rPr>
              <w:t xml:space="preserve"> совместима со слуховыми аппаратами, кохлеарными имплантами и аппаратами костной проводимости. Световaя LED индикация на </w:t>
            </w:r>
            <w:r w:rsidRPr="004A32E4">
              <w:rPr>
                <w:rFonts w:cs="Times New Roman"/>
                <w:bCs/>
                <w:sz w:val="24"/>
                <w:szCs w:val="24"/>
                <w:shd w:val="clear" w:color="auto" w:fill="FFFFFF"/>
              </w:rPr>
              <w:t>приемнике</w:t>
            </w:r>
            <w:r w:rsidRPr="004A32E4">
              <w:rPr>
                <w:rFonts w:cs="Times New Roman"/>
                <w:sz w:val="24"/>
                <w:szCs w:val="24"/>
                <w:shd w:val="clear" w:color="auto" w:fill="FFFFFF"/>
              </w:rPr>
              <w:t xml:space="preserve"> загорается, когда </w:t>
            </w:r>
            <w:r w:rsidRPr="004A32E4">
              <w:rPr>
                <w:rFonts w:cs="Times New Roman"/>
                <w:bCs/>
                <w:sz w:val="24"/>
                <w:szCs w:val="24"/>
                <w:shd w:val="clear" w:color="auto" w:fill="FFFFFF"/>
              </w:rPr>
              <w:t>приемник</w:t>
            </w:r>
            <w:r w:rsidRPr="004A32E4">
              <w:rPr>
                <w:rFonts w:cs="Times New Roman"/>
                <w:sz w:val="24"/>
                <w:szCs w:val="24"/>
                <w:shd w:val="clear" w:color="auto" w:fill="FFFFFF"/>
              </w:rPr>
              <w:t xml:space="preserve"> начинает получать четкий сигнал.</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cs="Times New Roman"/>
                <w:sz w:val="24"/>
                <w:szCs w:val="24"/>
              </w:rPr>
            </w:pPr>
            <w:r w:rsidRPr="004A32E4">
              <w:rPr>
                <w:rFonts w:cs="Times New Roman"/>
                <w:sz w:val="24"/>
                <w:szCs w:val="24"/>
              </w:rPr>
              <w:t>6</w:t>
            </w:r>
          </w:p>
        </w:tc>
      </w:tr>
      <w:tr w:rsidR="004A32E4" w:rsidRPr="004A32E4" w:rsidTr="00127690">
        <w:trPr>
          <w:trHeight w:val="315"/>
        </w:trPr>
        <w:tc>
          <w:tcPr>
            <w:tcW w:w="619" w:type="dxa"/>
            <w:tcBorders>
              <w:top w:val="nil"/>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vAlign w:val="center"/>
          </w:tcPr>
          <w:p w:rsidR="00127690" w:rsidRPr="004A32E4" w:rsidRDefault="00127690" w:rsidP="00127690">
            <w:pPr>
              <w:ind w:firstLine="0"/>
              <w:rPr>
                <w:rFonts w:cs="Times New Roman"/>
                <w:kern w:val="36"/>
                <w:sz w:val="24"/>
                <w:szCs w:val="24"/>
                <w:lang w:eastAsia="ru-RU"/>
              </w:rPr>
            </w:pPr>
            <w:r w:rsidRPr="004A32E4">
              <w:rPr>
                <w:rFonts w:cs="Times New Roman"/>
                <w:kern w:val="36"/>
                <w:sz w:val="24"/>
                <w:szCs w:val="24"/>
                <w:lang w:eastAsia="ru-RU"/>
              </w:rPr>
              <w:t>Портативная информационная индукционная система для слабослышащих Исток А2 со встроенным плеером и гнездом для карт SD и MMC</w:t>
            </w:r>
          </w:p>
        </w:tc>
        <w:tc>
          <w:tcPr>
            <w:tcW w:w="4906"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bCs/>
                <w:sz w:val="24"/>
                <w:szCs w:val="24"/>
                <w:shd w:val="clear" w:color="auto" w:fill="FFFFFF"/>
              </w:rPr>
              <w:t>Система</w:t>
            </w:r>
            <w:r w:rsidRPr="004A32E4">
              <w:rPr>
                <w:rFonts w:cs="Times New Roman"/>
                <w:sz w:val="24"/>
                <w:szCs w:val="24"/>
                <w:shd w:val="clear" w:color="auto" w:fill="FFFFFF"/>
              </w:rPr>
              <w:t xml:space="preserve"> «</w:t>
            </w:r>
            <w:r w:rsidRPr="004A32E4">
              <w:rPr>
                <w:rFonts w:cs="Times New Roman"/>
                <w:bCs/>
                <w:sz w:val="24"/>
                <w:szCs w:val="24"/>
                <w:shd w:val="clear" w:color="auto" w:fill="FFFFFF"/>
              </w:rPr>
              <w:t>Исток</w:t>
            </w:r>
            <w:r w:rsidRPr="004A32E4">
              <w:rPr>
                <w:rFonts w:cs="Times New Roman"/>
                <w:sz w:val="24"/>
                <w:szCs w:val="24"/>
                <w:shd w:val="clear" w:color="auto" w:fill="FFFFFF"/>
              </w:rPr>
              <w:t xml:space="preserve">» </w:t>
            </w:r>
            <w:r w:rsidRPr="004A32E4">
              <w:rPr>
                <w:rFonts w:cs="Times New Roman"/>
                <w:bCs/>
                <w:sz w:val="24"/>
                <w:szCs w:val="24"/>
                <w:shd w:val="clear" w:color="auto" w:fill="FFFFFF"/>
              </w:rPr>
              <w:t>А2</w:t>
            </w:r>
            <w:r w:rsidRPr="004A32E4">
              <w:rPr>
                <w:rFonts w:cs="Times New Roman"/>
                <w:sz w:val="24"/>
                <w:szCs w:val="24"/>
                <w:shd w:val="clear" w:color="auto" w:fill="FFFFFF"/>
              </w:rPr>
              <w:t xml:space="preserve"> </w:t>
            </w:r>
            <w:r w:rsidRPr="004A32E4">
              <w:rPr>
                <w:rFonts w:cs="Times New Roman"/>
                <w:bCs/>
                <w:sz w:val="24"/>
                <w:szCs w:val="24"/>
                <w:shd w:val="clear" w:color="auto" w:fill="FFFFFF"/>
              </w:rPr>
              <w:t>со встроенным</w:t>
            </w:r>
            <w:r w:rsidRPr="004A32E4">
              <w:rPr>
                <w:rFonts w:cs="Times New Roman"/>
                <w:sz w:val="24"/>
                <w:szCs w:val="24"/>
                <w:shd w:val="clear" w:color="auto" w:fill="FFFFFF"/>
              </w:rPr>
              <w:t xml:space="preserve"> </w:t>
            </w:r>
            <w:r w:rsidRPr="004A32E4">
              <w:rPr>
                <w:rFonts w:cs="Times New Roman"/>
                <w:bCs/>
                <w:sz w:val="24"/>
                <w:szCs w:val="24"/>
                <w:shd w:val="clear" w:color="auto" w:fill="FFFFFF"/>
              </w:rPr>
              <w:t>плеером</w:t>
            </w:r>
            <w:r w:rsidRPr="004A32E4">
              <w:rPr>
                <w:rFonts w:cs="Times New Roman"/>
                <w:sz w:val="24"/>
                <w:szCs w:val="24"/>
                <w:shd w:val="clear" w:color="auto" w:fill="FFFFFF"/>
              </w:rPr>
              <w:t xml:space="preserve"> обеспечивает возможность передачи звука на индивидуальные слуховые аппараты и кохлеарные импланты в условиях окружающего шума при индивидуальном общении. Звук (голос с микрофона, аудио-сигнал с звуковоспроизводящего устройства) посредством </w:t>
            </w:r>
            <w:r w:rsidRPr="004A32E4">
              <w:rPr>
                <w:rFonts w:cs="Times New Roman"/>
                <w:bCs/>
                <w:sz w:val="24"/>
                <w:szCs w:val="24"/>
                <w:shd w:val="clear" w:color="auto" w:fill="FFFFFF"/>
              </w:rPr>
              <w:t>индукционного</w:t>
            </w:r>
            <w:r w:rsidRPr="004A32E4">
              <w:rPr>
                <w:rFonts w:cs="Times New Roman"/>
                <w:sz w:val="24"/>
                <w:szCs w:val="24"/>
                <w:shd w:val="clear" w:color="auto" w:fill="FFFFFF"/>
              </w:rPr>
              <w:t xml:space="preserve"> сигнала передается непосредственно на динамик слухового аппарата или кохлеарного имплантата. За счет этого </w:t>
            </w:r>
            <w:r w:rsidRPr="004A32E4">
              <w:rPr>
                <w:rFonts w:cs="Times New Roman"/>
                <w:bCs/>
                <w:sz w:val="24"/>
                <w:szCs w:val="24"/>
                <w:shd w:val="clear" w:color="auto" w:fill="FFFFFF"/>
              </w:rPr>
              <w:t>слабослышащие</w:t>
            </w:r>
            <w:r w:rsidRPr="004A32E4">
              <w:rPr>
                <w:rFonts w:cs="Times New Roman"/>
                <w:sz w:val="24"/>
                <w:szCs w:val="24"/>
                <w:shd w:val="clear" w:color="auto" w:fill="FFFFFF"/>
              </w:rPr>
              <w:t xml:space="preserve"> люди могут разборчиво слышать звук даже в сложных акустических условиях.</w:t>
            </w:r>
          </w:p>
        </w:tc>
        <w:tc>
          <w:tcPr>
            <w:tcW w:w="1418" w:type="dxa"/>
            <w:tcBorders>
              <w:top w:val="nil"/>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cs="Times New Roman"/>
                <w:sz w:val="24"/>
                <w:szCs w:val="24"/>
              </w:rPr>
            </w:pPr>
            <w:r w:rsidRPr="004A32E4">
              <w:rPr>
                <w:rFonts w:cs="Times New Roman"/>
                <w:sz w:val="24"/>
                <w:szCs w:val="24"/>
              </w:rPr>
              <w:t>1</w:t>
            </w:r>
          </w:p>
        </w:tc>
      </w:tr>
      <w:tr w:rsidR="004A32E4" w:rsidRPr="004A32E4" w:rsidTr="00127690">
        <w:trPr>
          <w:trHeight w:val="315"/>
        </w:trPr>
        <w:tc>
          <w:tcPr>
            <w:tcW w:w="619" w:type="dxa"/>
            <w:tcBorders>
              <w:top w:val="nil"/>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nil"/>
              <w:left w:val="nil"/>
              <w:bottom w:val="single" w:sz="4" w:space="0" w:color="auto"/>
              <w:right w:val="single" w:sz="4" w:space="0" w:color="auto"/>
            </w:tcBorders>
            <w:shd w:val="clear" w:color="auto" w:fill="auto"/>
            <w:vAlign w:val="center"/>
          </w:tcPr>
          <w:p w:rsidR="00127690" w:rsidRPr="004A32E4" w:rsidRDefault="00127690" w:rsidP="00127690">
            <w:pPr>
              <w:ind w:firstLine="0"/>
              <w:rPr>
                <w:rFonts w:cs="Times New Roman"/>
                <w:kern w:val="36"/>
                <w:sz w:val="24"/>
                <w:szCs w:val="24"/>
                <w:lang w:eastAsia="ru-RU"/>
              </w:rPr>
            </w:pPr>
            <w:r w:rsidRPr="004A32E4">
              <w:rPr>
                <w:rFonts w:cs="Times New Roman"/>
                <w:kern w:val="36"/>
                <w:sz w:val="24"/>
                <w:szCs w:val="24"/>
                <w:lang w:eastAsia="ru-RU"/>
              </w:rPr>
              <w:t>Система информационная для слабослышащих стационарная для оборудования аудиторий и актовых залов</w:t>
            </w:r>
          </w:p>
        </w:tc>
        <w:tc>
          <w:tcPr>
            <w:tcW w:w="4906"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bCs/>
                <w:sz w:val="24"/>
                <w:szCs w:val="24"/>
                <w:shd w:val="clear" w:color="auto" w:fill="FFFFFF"/>
              </w:rPr>
              <w:t>Система</w:t>
            </w:r>
            <w:r w:rsidRPr="004A32E4">
              <w:rPr>
                <w:rFonts w:cs="Times New Roman"/>
                <w:sz w:val="24"/>
                <w:szCs w:val="24"/>
                <w:shd w:val="clear" w:color="auto" w:fill="FFFFFF"/>
              </w:rPr>
              <w:t xml:space="preserve"> информационная для слабослышащих </w:t>
            </w:r>
            <w:r w:rsidRPr="004A32E4">
              <w:rPr>
                <w:rFonts w:cs="Times New Roman"/>
                <w:kern w:val="36"/>
                <w:sz w:val="24"/>
                <w:szCs w:val="24"/>
                <w:lang w:eastAsia="ru-RU"/>
              </w:rPr>
              <w:t>стационарная</w:t>
            </w:r>
            <w:r w:rsidRPr="004A32E4">
              <w:rPr>
                <w:rFonts w:cs="Times New Roman"/>
                <w:sz w:val="24"/>
                <w:szCs w:val="24"/>
                <w:shd w:val="clear" w:color="auto" w:fill="FFFFFF"/>
              </w:rPr>
              <w:t xml:space="preserve"> обеспечивает возможность передачи звука на индивидуальные слуховые аппараты и кохлеарные импланты в условиях окружающего шума при общении. Звук (голос с микрофона, аудио-сигнал с звуковоспроизводящего устройства) посредством </w:t>
            </w:r>
            <w:r w:rsidRPr="004A32E4">
              <w:rPr>
                <w:rFonts w:cs="Times New Roman"/>
                <w:bCs/>
                <w:sz w:val="24"/>
                <w:szCs w:val="24"/>
                <w:shd w:val="clear" w:color="auto" w:fill="FFFFFF"/>
              </w:rPr>
              <w:t>индукционного</w:t>
            </w:r>
            <w:r w:rsidRPr="004A32E4">
              <w:rPr>
                <w:rFonts w:cs="Times New Roman"/>
                <w:sz w:val="24"/>
                <w:szCs w:val="24"/>
                <w:shd w:val="clear" w:color="auto" w:fill="FFFFFF"/>
              </w:rPr>
              <w:t xml:space="preserve"> сигнала передается непосредственно на динамик слухового аппарата или кохлеарного имплантата. За счет этого </w:t>
            </w:r>
            <w:r w:rsidRPr="004A32E4">
              <w:rPr>
                <w:rFonts w:cs="Times New Roman"/>
                <w:bCs/>
                <w:sz w:val="24"/>
                <w:szCs w:val="24"/>
                <w:shd w:val="clear" w:color="auto" w:fill="FFFFFF"/>
              </w:rPr>
              <w:t>слабослышащие</w:t>
            </w:r>
            <w:r w:rsidRPr="004A32E4">
              <w:rPr>
                <w:rFonts w:cs="Times New Roman"/>
                <w:sz w:val="24"/>
                <w:szCs w:val="24"/>
                <w:shd w:val="clear" w:color="auto" w:fill="FFFFFF"/>
              </w:rPr>
              <w:t xml:space="preserve"> люди могут разборчиво слышать звук даже в сложных акустических условиях.</w:t>
            </w:r>
          </w:p>
        </w:tc>
        <w:tc>
          <w:tcPr>
            <w:tcW w:w="1418" w:type="dxa"/>
            <w:tcBorders>
              <w:top w:val="nil"/>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cs="Times New Roman"/>
                <w:sz w:val="24"/>
                <w:szCs w:val="24"/>
              </w:rPr>
            </w:pPr>
          </w:p>
        </w:tc>
      </w:tr>
      <w:tr w:rsidR="004A32E4" w:rsidRPr="004A32E4" w:rsidTr="00127690">
        <w:trPr>
          <w:trHeight w:val="543"/>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ind w:firstLine="0"/>
              <w:rPr>
                <w:rFonts w:cs="Times New Roman"/>
                <w:kern w:val="36"/>
                <w:sz w:val="24"/>
                <w:szCs w:val="24"/>
                <w:lang w:eastAsia="ru-RU"/>
              </w:rPr>
            </w:pPr>
            <w:r w:rsidRPr="004A32E4">
              <w:rPr>
                <w:rFonts w:cs="Times New Roman"/>
                <w:kern w:val="36"/>
                <w:sz w:val="24"/>
                <w:szCs w:val="24"/>
                <w:lang w:eastAsia="ru-RU"/>
              </w:rPr>
              <w:t>Информационный терминал ISTOK 42Р со встроенной индукционной системой (ИС) + ПО, планшет</w:t>
            </w:r>
          </w:p>
        </w:tc>
        <w:tc>
          <w:tcPr>
            <w:tcW w:w="4906"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bCs/>
                <w:sz w:val="24"/>
                <w:szCs w:val="24"/>
                <w:shd w:val="clear" w:color="auto" w:fill="FFFFFF"/>
              </w:rPr>
              <w:t>Информационный</w:t>
            </w:r>
            <w:r w:rsidRPr="004A32E4">
              <w:rPr>
                <w:rFonts w:cs="Times New Roman"/>
                <w:sz w:val="24"/>
                <w:szCs w:val="24"/>
                <w:shd w:val="clear" w:color="auto" w:fill="FFFFFF"/>
              </w:rPr>
              <w:t xml:space="preserve"> </w:t>
            </w:r>
            <w:r w:rsidRPr="004A32E4">
              <w:rPr>
                <w:rFonts w:cs="Times New Roman"/>
                <w:bCs/>
                <w:sz w:val="24"/>
                <w:szCs w:val="24"/>
                <w:shd w:val="clear" w:color="auto" w:fill="FFFFFF"/>
              </w:rPr>
              <w:t>терминал</w:t>
            </w:r>
            <w:r w:rsidRPr="004A32E4">
              <w:rPr>
                <w:rFonts w:cs="Times New Roman"/>
                <w:sz w:val="24"/>
                <w:szCs w:val="24"/>
                <w:shd w:val="clear" w:color="auto" w:fill="FFFFFF"/>
              </w:rPr>
              <w:t xml:space="preserve"> </w:t>
            </w:r>
            <w:r w:rsidRPr="004A32E4">
              <w:rPr>
                <w:rFonts w:cs="Times New Roman"/>
                <w:bCs/>
                <w:sz w:val="24"/>
                <w:szCs w:val="24"/>
                <w:shd w:val="clear" w:color="auto" w:fill="FFFFFF"/>
              </w:rPr>
              <w:t>ISTOK</w:t>
            </w:r>
            <w:r w:rsidRPr="004A32E4">
              <w:rPr>
                <w:rFonts w:cs="Times New Roman"/>
                <w:sz w:val="24"/>
                <w:szCs w:val="24"/>
                <w:shd w:val="clear" w:color="auto" w:fill="FFFFFF"/>
              </w:rPr>
              <w:t xml:space="preserve"> </w:t>
            </w:r>
            <w:r w:rsidRPr="004A32E4">
              <w:rPr>
                <w:rFonts w:cs="Times New Roman"/>
                <w:bCs/>
                <w:sz w:val="24"/>
                <w:szCs w:val="24"/>
                <w:shd w:val="clear" w:color="auto" w:fill="FFFFFF"/>
              </w:rPr>
              <w:t xml:space="preserve">42P </w:t>
            </w:r>
            <w:r w:rsidRPr="004A32E4">
              <w:rPr>
                <w:rFonts w:cs="Times New Roman"/>
                <w:sz w:val="24"/>
                <w:szCs w:val="24"/>
                <w:shd w:val="clear" w:color="auto" w:fill="FFFFFF"/>
              </w:rPr>
              <w:t xml:space="preserve">с сенсорным экраном, </w:t>
            </w:r>
            <w:r w:rsidRPr="004A32E4">
              <w:rPr>
                <w:rFonts w:cs="Times New Roman"/>
                <w:bCs/>
                <w:sz w:val="24"/>
                <w:szCs w:val="24"/>
                <w:shd w:val="clear" w:color="auto" w:fill="FFFFFF"/>
              </w:rPr>
              <w:t>встроенной</w:t>
            </w:r>
            <w:r w:rsidRPr="004A32E4">
              <w:rPr>
                <w:rFonts w:cs="Times New Roman"/>
                <w:sz w:val="24"/>
                <w:szCs w:val="24"/>
                <w:shd w:val="clear" w:color="auto" w:fill="FFFFFF"/>
              </w:rPr>
              <w:t xml:space="preserve"> </w:t>
            </w:r>
            <w:r w:rsidRPr="004A32E4">
              <w:rPr>
                <w:rFonts w:cs="Times New Roman"/>
                <w:bCs/>
                <w:sz w:val="24"/>
                <w:szCs w:val="24"/>
                <w:shd w:val="clear" w:color="auto" w:fill="FFFFFF"/>
              </w:rPr>
              <w:t>индукционной</w:t>
            </w:r>
            <w:r w:rsidRPr="004A32E4">
              <w:rPr>
                <w:rFonts w:cs="Times New Roman"/>
                <w:sz w:val="24"/>
                <w:szCs w:val="24"/>
                <w:shd w:val="clear" w:color="auto" w:fill="FFFFFF"/>
              </w:rPr>
              <w:t xml:space="preserve"> </w:t>
            </w:r>
            <w:r w:rsidRPr="004A32E4">
              <w:rPr>
                <w:rFonts w:cs="Times New Roman"/>
                <w:bCs/>
                <w:sz w:val="24"/>
                <w:szCs w:val="24"/>
                <w:shd w:val="clear" w:color="auto" w:fill="FFFFFF"/>
              </w:rPr>
              <w:t>системой</w:t>
            </w:r>
            <w:r w:rsidRPr="004A32E4">
              <w:rPr>
                <w:rFonts w:cs="Times New Roman"/>
                <w:sz w:val="24"/>
                <w:szCs w:val="24"/>
                <w:shd w:val="clear" w:color="auto" w:fill="FFFFFF"/>
              </w:rPr>
              <w:t xml:space="preserve"> (для передачи звука на слуховые аппараты), </w:t>
            </w:r>
            <w:r w:rsidRPr="004A32E4">
              <w:rPr>
                <w:rFonts w:cs="Times New Roman"/>
                <w:bCs/>
                <w:sz w:val="24"/>
                <w:szCs w:val="24"/>
                <w:shd w:val="clear" w:color="auto" w:fill="FFFFFF"/>
              </w:rPr>
              <w:t xml:space="preserve">со </w:t>
            </w:r>
            <w:r w:rsidRPr="004A32E4">
              <w:rPr>
                <w:rFonts w:cs="Times New Roman"/>
                <w:sz w:val="24"/>
                <w:szCs w:val="24"/>
                <w:shd w:val="clear" w:color="auto" w:fill="FFFFFF"/>
              </w:rPr>
              <w:t xml:space="preserve">специальным ПО для инвалидов INVA TOUCH, с сенсорным управлением для незрячих людей, с автоматическим озвучиванием текста голосом обеспечивает </w:t>
            </w:r>
            <w:r w:rsidRPr="004A32E4">
              <w:rPr>
                <w:rFonts w:cs="Times New Roman"/>
                <w:bCs/>
                <w:sz w:val="24"/>
                <w:szCs w:val="24"/>
                <w:shd w:val="clear" w:color="auto" w:fill="FFFFFF"/>
              </w:rPr>
              <w:t>информационную</w:t>
            </w:r>
            <w:r w:rsidRPr="004A32E4">
              <w:rPr>
                <w:rFonts w:cs="Times New Roman"/>
                <w:sz w:val="24"/>
                <w:szCs w:val="24"/>
                <w:shd w:val="clear" w:color="auto" w:fill="FFFFFF"/>
              </w:rPr>
              <w:t xml:space="preserve"> доступность как для обычных посетителей, так и для посетителей с особенностями здоровья, в т.ч. с инвалидностью.</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cs="Times New Roman"/>
                <w:sz w:val="24"/>
                <w:szCs w:val="24"/>
                <w:lang w:val="en-US"/>
              </w:rPr>
            </w:pPr>
            <w:r w:rsidRPr="004A32E4">
              <w:rPr>
                <w:rFonts w:cs="Times New Roman"/>
                <w:sz w:val="24"/>
                <w:szCs w:val="24"/>
                <w:lang w:val="en-US"/>
              </w:rPr>
              <w:t>1</w:t>
            </w:r>
          </w:p>
        </w:tc>
      </w:tr>
      <w:tr w:rsidR="004A32E4" w:rsidRPr="004A32E4" w:rsidTr="00127690">
        <w:trPr>
          <w:trHeight w:val="409"/>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ind w:firstLine="0"/>
              <w:rPr>
                <w:rFonts w:eastAsia="Times New Roman" w:cs="Times New Roman"/>
                <w:sz w:val="24"/>
                <w:szCs w:val="24"/>
              </w:rPr>
            </w:pPr>
            <w:r w:rsidRPr="004A32E4">
              <w:rPr>
                <w:rFonts w:cs="Times New Roman"/>
                <w:bCs/>
                <w:sz w:val="24"/>
                <w:szCs w:val="24"/>
              </w:rPr>
              <w:t>Машинка печатная</w:t>
            </w:r>
          </w:p>
        </w:tc>
        <w:tc>
          <w:tcPr>
            <w:tcW w:w="4906"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sz w:val="24"/>
                <w:szCs w:val="24"/>
              </w:rPr>
              <w:t>Пишущая машинка представляет собой механическое устройство и предназначена для обучения Брайлю и написания брайлевских текстов.</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eastAsia="Times New Roman" w:cs="Times New Roman"/>
                <w:sz w:val="24"/>
                <w:szCs w:val="24"/>
              </w:rPr>
            </w:pPr>
            <w:r w:rsidRPr="004A32E4">
              <w:rPr>
                <w:rFonts w:cs="Times New Roman"/>
                <w:sz w:val="24"/>
                <w:szCs w:val="24"/>
              </w:rPr>
              <w:t>1</w:t>
            </w:r>
          </w:p>
        </w:tc>
      </w:tr>
      <w:tr w:rsidR="004A32E4" w:rsidRPr="004A32E4" w:rsidTr="00127690">
        <w:trPr>
          <w:trHeight w:val="359"/>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eastAsia="Times New Roman" w:cs="Times New Roman"/>
                <w:sz w:val="24"/>
                <w:szCs w:val="24"/>
              </w:rPr>
            </w:pPr>
            <w:r w:rsidRPr="004A32E4">
              <w:rPr>
                <w:rFonts w:cs="Times New Roman"/>
                <w:bCs/>
                <w:sz w:val="24"/>
                <w:szCs w:val="24"/>
              </w:rPr>
              <w:t>Стол для инвалидов колясочников</w:t>
            </w:r>
          </w:p>
        </w:tc>
        <w:tc>
          <w:tcPr>
            <w:tcW w:w="4906"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sz w:val="24"/>
                <w:szCs w:val="24"/>
                <w:shd w:val="clear" w:color="auto" w:fill="FFFFFF"/>
              </w:rPr>
              <w:t xml:space="preserve">Крышка стола имеет радиусный вырез. Это даёт возможность сидящему за </w:t>
            </w:r>
            <w:r w:rsidRPr="004A32E4">
              <w:rPr>
                <w:rFonts w:cs="Times New Roman"/>
                <w:bCs/>
                <w:sz w:val="24"/>
                <w:szCs w:val="24"/>
                <w:shd w:val="clear" w:color="auto" w:fill="FFFFFF"/>
              </w:rPr>
              <w:t>столом</w:t>
            </w:r>
            <w:r w:rsidRPr="004A32E4">
              <w:rPr>
                <w:rFonts w:cs="Times New Roman"/>
                <w:sz w:val="24"/>
                <w:szCs w:val="24"/>
                <w:shd w:val="clear" w:color="auto" w:fill="FFFFFF"/>
              </w:rPr>
              <w:t xml:space="preserve"> самостоятельно доставать объекты, размещённые на противоположном конце </w:t>
            </w:r>
            <w:r w:rsidRPr="004A32E4">
              <w:rPr>
                <w:rFonts w:cs="Times New Roman"/>
                <w:bCs/>
                <w:sz w:val="24"/>
                <w:szCs w:val="24"/>
                <w:shd w:val="clear" w:color="auto" w:fill="FFFFFF"/>
              </w:rPr>
              <w:t>стола</w:t>
            </w:r>
            <w:r w:rsidRPr="004A32E4">
              <w:rPr>
                <w:rFonts w:cs="Times New Roman"/>
                <w:sz w:val="24"/>
                <w:szCs w:val="24"/>
                <w:shd w:val="clear" w:color="auto" w:fill="FFFFFF"/>
              </w:rPr>
              <w:t xml:space="preserve">. Предусмотрена настройка по высоте. </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eastAsia="Times New Roman" w:cs="Times New Roman"/>
                <w:sz w:val="24"/>
                <w:szCs w:val="24"/>
                <w:lang w:val="en-US"/>
              </w:rPr>
            </w:pPr>
            <w:r w:rsidRPr="004A32E4">
              <w:rPr>
                <w:rFonts w:cs="Times New Roman"/>
                <w:sz w:val="24"/>
                <w:szCs w:val="24"/>
              </w:rPr>
              <w:t>20</w:t>
            </w:r>
          </w:p>
        </w:tc>
      </w:tr>
      <w:tr w:rsidR="004A32E4" w:rsidRPr="004A32E4" w:rsidTr="00127690">
        <w:trPr>
          <w:trHeight w:val="1457"/>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ind w:firstLine="0"/>
              <w:rPr>
                <w:rFonts w:eastAsia="Times New Roman" w:cs="Times New Roman"/>
                <w:bCs/>
                <w:sz w:val="24"/>
                <w:szCs w:val="24"/>
              </w:rPr>
            </w:pPr>
            <w:r w:rsidRPr="004A32E4">
              <w:rPr>
                <w:rFonts w:cs="Times New Roman"/>
                <w:bCs/>
                <w:sz w:val="24"/>
                <w:szCs w:val="24"/>
              </w:rPr>
              <w:t>Интерактивная воздушно-пузырьковая трубка.</w:t>
            </w:r>
          </w:p>
        </w:tc>
        <w:tc>
          <w:tcPr>
            <w:tcW w:w="4906"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widowControl w:val="0"/>
              <w:autoSpaceDE w:val="0"/>
              <w:autoSpaceDN w:val="0"/>
              <w:adjustRightInd w:val="0"/>
              <w:ind w:firstLine="0"/>
              <w:rPr>
                <w:rFonts w:cs="Times New Roman"/>
                <w:sz w:val="24"/>
                <w:szCs w:val="24"/>
              </w:rPr>
            </w:pPr>
            <w:r w:rsidRPr="004A32E4">
              <w:rPr>
                <w:rFonts w:cs="Times New Roman"/>
                <w:bCs/>
                <w:sz w:val="24"/>
                <w:szCs w:val="24"/>
                <w:shd w:val="clear" w:color="auto" w:fill="FFFFFF"/>
              </w:rPr>
              <w:t>Воздушно</w:t>
            </w:r>
            <w:r w:rsidRPr="004A32E4">
              <w:rPr>
                <w:rFonts w:cs="Times New Roman"/>
                <w:sz w:val="24"/>
                <w:szCs w:val="24"/>
                <w:shd w:val="clear" w:color="auto" w:fill="FFFFFF"/>
              </w:rPr>
              <w:t>-</w:t>
            </w:r>
            <w:r w:rsidRPr="004A32E4">
              <w:rPr>
                <w:rFonts w:cs="Times New Roman"/>
                <w:bCs/>
                <w:sz w:val="24"/>
                <w:szCs w:val="24"/>
                <w:shd w:val="clear" w:color="auto" w:fill="FFFFFF"/>
              </w:rPr>
              <w:t>пузырьковые</w:t>
            </w:r>
            <w:r w:rsidRPr="004A32E4">
              <w:rPr>
                <w:rFonts w:cs="Times New Roman"/>
                <w:sz w:val="24"/>
                <w:szCs w:val="24"/>
                <w:shd w:val="clear" w:color="auto" w:fill="FFFFFF"/>
              </w:rPr>
              <w:t xml:space="preserve"> </w:t>
            </w:r>
            <w:r w:rsidRPr="004A32E4">
              <w:rPr>
                <w:rFonts w:cs="Times New Roman"/>
                <w:bCs/>
                <w:sz w:val="24"/>
                <w:szCs w:val="24"/>
                <w:shd w:val="clear" w:color="auto" w:fill="FFFFFF"/>
              </w:rPr>
              <w:t>трубки</w:t>
            </w:r>
            <w:r w:rsidRPr="004A32E4">
              <w:rPr>
                <w:rFonts w:cs="Times New Roman"/>
                <w:sz w:val="24"/>
                <w:szCs w:val="24"/>
                <w:shd w:val="clear" w:color="auto" w:fill="FFFFFF"/>
              </w:rPr>
              <w:t xml:space="preserve"> сочетают в себе как визуальный эффект, так и множество полезных функций - это и зрительная стимуляция, и релаксация, и стимуляция тактильных ощущений.</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widowControl w:val="0"/>
              <w:autoSpaceDE w:val="0"/>
              <w:autoSpaceDN w:val="0"/>
              <w:adjustRightInd w:val="0"/>
              <w:ind w:firstLine="0"/>
              <w:jc w:val="center"/>
              <w:rPr>
                <w:rFonts w:cs="Times New Roman"/>
                <w:sz w:val="24"/>
                <w:szCs w:val="24"/>
              </w:rPr>
            </w:pPr>
            <w:r w:rsidRPr="004A32E4">
              <w:rPr>
                <w:rFonts w:cs="Times New Roman"/>
                <w:sz w:val="24"/>
                <w:szCs w:val="24"/>
              </w:rPr>
              <w:t>1</w:t>
            </w:r>
          </w:p>
        </w:tc>
      </w:tr>
      <w:tr w:rsidR="004A32E4" w:rsidRPr="004A32E4" w:rsidTr="00127690">
        <w:trPr>
          <w:trHeight w:val="543"/>
        </w:trPr>
        <w:tc>
          <w:tcPr>
            <w:tcW w:w="619"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pStyle w:val="a7"/>
              <w:numPr>
                <w:ilvl w:val="0"/>
                <w:numId w:val="46"/>
              </w:numPr>
              <w:ind w:left="0" w:firstLine="0"/>
              <w:contextualSpacing w:val="0"/>
              <w:rPr>
                <w:rFonts w:eastAsia="Times New Roman" w:cs="Times New Roman"/>
                <w:sz w:val="24"/>
                <w:szCs w:val="24"/>
              </w:rPr>
            </w:pPr>
          </w:p>
        </w:tc>
        <w:tc>
          <w:tcPr>
            <w:tcW w:w="2697"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ind w:firstLine="0"/>
              <w:rPr>
                <w:rFonts w:eastAsia="Times New Roman" w:cs="Times New Roman"/>
                <w:bCs/>
                <w:sz w:val="24"/>
                <w:szCs w:val="24"/>
              </w:rPr>
            </w:pPr>
            <w:r w:rsidRPr="004A32E4">
              <w:rPr>
                <w:rFonts w:cs="Times New Roman"/>
                <w:bCs/>
                <w:sz w:val="24"/>
                <w:szCs w:val="24"/>
              </w:rPr>
              <w:t>Подъемники для инвалидов Мир Титана Riff LY-TR-902.</w:t>
            </w:r>
          </w:p>
        </w:tc>
        <w:tc>
          <w:tcPr>
            <w:tcW w:w="4906" w:type="dxa"/>
            <w:tcBorders>
              <w:top w:val="single" w:sz="4" w:space="0" w:color="auto"/>
              <w:left w:val="nil"/>
              <w:bottom w:val="single" w:sz="4" w:space="0" w:color="auto"/>
              <w:right w:val="single" w:sz="4" w:space="0" w:color="auto"/>
            </w:tcBorders>
            <w:shd w:val="clear" w:color="auto" w:fill="auto"/>
            <w:vAlign w:val="center"/>
          </w:tcPr>
          <w:p w:rsidR="00127690" w:rsidRPr="004A32E4" w:rsidRDefault="00127690" w:rsidP="00127690">
            <w:pPr>
              <w:ind w:firstLine="0"/>
              <w:rPr>
                <w:rFonts w:cs="Times New Roman"/>
                <w:bCs/>
                <w:sz w:val="24"/>
                <w:szCs w:val="24"/>
              </w:rPr>
            </w:pPr>
            <w:r w:rsidRPr="004A32E4">
              <w:rPr>
                <w:rFonts w:cs="Times New Roman"/>
                <w:sz w:val="24"/>
                <w:szCs w:val="24"/>
                <w:shd w:val="clear" w:color="auto" w:fill="FFFFFF"/>
              </w:rPr>
              <w:t xml:space="preserve">Устройство для подъема и перемещения </w:t>
            </w:r>
            <w:r w:rsidRPr="004A32E4">
              <w:rPr>
                <w:rFonts w:cs="Times New Roman"/>
                <w:bCs/>
                <w:sz w:val="24"/>
                <w:szCs w:val="24"/>
                <w:shd w:val="clear" w:color="auto" w:fill="FFFFFF"/>
              </w:rPr>
              <w:t>инвалидов</w:t>
            </w:r>
          </w:p>
        </w:tc>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tcPr>
          <w:p w:rsidR="00127690" w:rsidRPr="004A32E4" w:rsidRDefault="00127690" w:rsidP="00127690">
            <w:pPr>
              <w:ind w:firstLine="0"/>
              <w:jc w:val="center"/>
              <w:rPr>
                <w:rFonts w:eastAsia="Times New Roman" w:cs="Times New Roman"/>
                <w:bCs/>
                <w:sz w:val="24"/>
                <w:szCs w:val="24"/>
              </w:rPr>
            </w:pPr>
            <w:r w:rsidRPr="004A32E4">
              <w:rPr>
                <w:rFonts w:cs="Times New Roman"/>
                <w:bCs/>
                <w:sz w:val="24"/>
                <w:szCs w:val="24"/>
              </w:rPr>
              <w:t>4</w:t>
            </w:r>
          </w:p>
        </w:tc>
      </w:tr>
    </w:tbl>
    <w:bookmarkEnd w:id="133"/>
    <w:p w:rsidR="00127690" w:rsidRPr="004A32E4" w:rsidRDefault="00127690" w:rsidP="00127690">
      <w:pPr>
        <w:spacing w:before="120"/>
        <w:rPr>
          <w:rFonts w:cs="Times New Roman"/>
          <w:b/>
          <w:szCs w:val="28"/>
        </w:rPr>
      </w:pPr>
      <w:r w:rsidRPr="004A32E4">
        <w:rPr>
          <w:rFonts w:cs="Times New Roman"/>
          <w:b/>
          <w:szCs w:val="28"/>
        </w:rPr>
        <w:t>Список программного обеспечения</w:t>
      </w:r>
    </w:p>
    <w:p w:rsidR="00127690" w:rsidRPr="004A32E4" w:rsidRDefault="00127690" w:rsidP="00127690">
      <w:pPr>
        <w:tabs>
          <w:tab w:val="left" w:pos="1134"/>
        </w:tabs>
        <w:spacing w:before="60"/>
        <w:rPr>
          <w:rFonts w:cs="Times New Roman"/>
          <w:szCs w:val="28"/>
        </w:rPr>
      </w:pPr>
      <w:r w:rsidRPr="004A32E4">
        <w:rPr>
          <w:rFonts w:cs="Times New Roman"/>
          <w:szCs w:val="28"/>
        </w:rPr>
        <w:t xml:space="preserve">1. </w:t>
      </w:r>
      <w:r w:rsidRPr="004A32E4">
        <w:rPr>
          <w:rFonts w:cs="Times New Roman"/>
          <w:szCs w:val="28"/>
          <w:lang w:val="en-US"/>
        </w:rPr>
        <w:t>JAWS</w:t>
      </w:r>
      <w:r w:rsidRPr="004A32E4">
        <w:rPr>
          <w:rFonts w:cs="Times New Roman"/>
          <w:szCs w:val="28"/>
        </w:rPr>
        <w:t xml:space="preserve"> </w:t>
      </w:r>
      <w:r w:rsidRPr="004A32E4">
        <w:rPr>
          <w:rFonts w:cs="Times New Roman"/>
          <w:szCs w:val="28"/>
          <w:lang w:val="en-US"/>
        </w:rPr>
        <w:t>for</w:t>
      </w:r>
      <w:r w:rsidRPr="004A32E4">
        <w:rPr>
          <w:rFonts w:cs="Times New Roman"/>
          <w:szCs w:val="28"/>
        </w:rPr>
        <w:t xml:space="preserve"> </w:t>
      </w:r>
      <w:r w:rsidRPr="004A32E4">
        <w:rPr>
          <w:rFonts w:cs="Times New Roman"/>
          <w:szCs w:val="28"/>
          <w:lang w:val="en-US"/>
        </w:rPr>
        <w:t>Windows</w:t>
      </w:r>
      <w:r w:rsidRPr="004A32E4">
        <w:rPr>
          <w:rFonts w:cs="Times New Roman"/>
          <w:szCs w:val="28"/>
        </w:rPr>
        <w:t xml:space="preserve"> </w:t>
      </w:r>
      <w:r w:rsidRPr="004A32E4">
        <w:rPr>
          <w:rFonts w:cs="Times New Roman"/>
          <w:szCs w:val="28"/>
          <w:lang w:val="en-US"/>
        </w:rPr>
        <w:t>V</w:t>
      </w:r>
      <w:r w:rsidRPr="004A32E4">
        <w:rPr>
          <w:rFonts w:cs="Times New Roman"/>
          <w:szCs w:val="28"/>
        </w:rPr>
        <w:t xml:space="preserve">18 – программа невизуального доступа к информации. Работает в сочетании с брайлевским дисплеем и синтезатором речи. Используется незрячими студентами для самостоятельной работы на персональном компьютере. </w:t>
      </w:r>
    </w:p>
    <w:p w:rsidR="00127690" w:rsidRPr="004A32E4" w:rsidRDefault="00127690" w:rsidP="00127690">
      <w:pPr>
        <w:tabs>
          <w:tab w:val="left" w:pos="1134"/>
        </w:tabs>
        <w:spacing w:before="60"/>
        <w:rPr>
          <w:rFonts w:cs="Times New Roman"/>
          <w:szCs w:val="28"/>
        </w:rPr>
      </w:pPr>
      <w:r w:rsidRPr="004A32E4">
        <w:rPr>
          <w:rFonts w:cs="Times New Roman"/>
          <w:szCs w:val="28"/>
        </w:rPr>
        <w:t xml:space="preserve">2. </w:t>
      </w:r>
      <w:r w:rsidRPr="004A32E4">
        <w:rPr>
          <w:rFonts w:cs="Times New Roman"/>
          <w:szCs w:val="28"/>
          <w:lang w:val="en-US"/>
        </w:rPr>
        <w:t>Magic</w:t>
      </w:r>
      <w:r w:rsidRPr="004A32E4">
        <w:rPr>
          <w:rFonts w:cs="Times New Roman"/>
          <w:szCs w:val="28"/>
        </w:rPr>
        <w:t xml:space="preserve"> </w:t>
      </w:r>
      <w:r w:rsidRPr="004A32E4">
        <w:rPr>
          <w:rFonts w:cs="Times New Roman"/>
          <w:szCs w:val="28"/>
          <w:lang w:val="en-US"/>
        </w:rPr>
        <w:t>V</w:t>
      </w:r>
      <w:r w:rsidRPr="004A32E4">
        <w:rPr>
          <w:rFonts w:cs="Times New Roman"/>
          <w:szCs w:val="28"/>
        </w:rPr>
        <w:t xml:space="preserve">13 – программа увеличения и преобразования информации на экране компьютера. Используется слабовидящими студентами для самостоятельной работы на персональном компьютере. </w:t>
      </w:r>
    </w:p>
    <w:p w:rsidR="00127690" w:rsidRPr="004A32E4" w:rsidRDefault="00127690" w:rsidP="00127690">
      <w:pPr>
        <w:tabs>
          <w:tab w:val="left" w:pos="1134"/>
        </w:tabs>
        <w:spacing w:before="60"/>
        <w:rPr>
          <w:rFonts w:cs="Times New Roman"/>
          <w:szCs w:val="28"/>
        </w:rPr>
      </w:pPr>
      <w:r w:rsidRPr="004A32E4">
        <w:rPr>
          <w:rFonts w:cs="Times New Roman"/>
          <w:szCs w:val="28"/>
        </w:rPr>
        <w:t xml:space="preserve">3. </w:t>
      </w:r>
      <w:r w:rsidRPr="004A32E4">
        <w:rPr>
          <w:rFonts w:cs="Times New Roman"/>
          <w:szCs w:val="28"/>
          <w:lang w:val="en-US"/>
        </w:rPr>
        <w:t>OpenBook</w:t>
      </w:r>
      <w:r w:rsidRPr="004A32E4">
        <w:rPr>
          <w:rFonts w:cs="Times New Roman"/>
          <w:szCs w:val="28"/>
        </w:rPr>
        <w:t xml:space="preserve"> </w:t>
      </w:r>
      <w:r w:rsidRPr="004A32E4">
        <w:rPr>
          <w:rFonts w:cs="Times New Roman"/>
          <w:szCs w:val="28"/>
          <w:lang w:val="en-US"/>
        </w:rPr>
        <w:t>V</w:t>
      </w:r>
      <w:r w:rsidRPr="004A32E4">
        <w:rPr>
          <w:rFonts w:cs="Times New Roman"/>
          <w:szCs w:val="28"/>
        </w:rPr>
        <w:t xml:space="preserve">9 – программа для чтения плоскопечатных книг и книг в формате </w:t>
      </w:r>
      <w:r w:rsidRPr="004A32E4">
        <w:rPr>
          <w:rFonts w:cs="Times New Roman"/>
          <w:szCs w:val="28"/>
          <w:lang w:val="en-US"/>
        </w:rPr>
        <w:t>DAISY</w:t>
      </w:r>
      <w:r w:rsidRPr="004A32E4">
        <w:rPr>
          <w:rFonts w:cs="Times New Roman"/>
          <w:szCs w:val="28"/>
        </w:rPr>
        <w:t xml:space="preserve">. Работает в сочетании со сканирующей камерой или сканером. Используется незрячими студентами для доступа к информации, не содержащей формул, схем, графиков, диаграмм и других нетекстовых объектов. </w:t>
      </w:r>
    </w:p>
    <w:p w:rsidR="00127690" w:rsidRPr="004A32E4" w:rsidRDefault="00127690" w:rsidP="00127690">
      <w:pPr>
        <w:tabs>
          <w:tab w:val="left" w:pos="1134"/>
        </w:tabs>
        <w:spacing w:before="60"/>
        <w:rPr>
          <w:rFonts w:cs="Times New Roman"/>
          <w:szCs w:val="28"/>
        </w:rPr>
      </w:pPr>
      <w:r w:rsidRPr="004A32E4">
        <w:rPr>
          <w:rFonts w:cs="Times New Roman"/>
          <w:szCs w:val="28"/>
        </w:rPr>
        <w:t xml:space="preserve">4. </w:t>
      </w:r>
      <w:r w:rsidRPr="004A32E4">
        <w:rPr>
          <w:rFonts w:cs="Times New Roman"/>
          <w:szCs w:val="28"/>
          <w:lang w:val="en-US"/>
        </w:rPr>
        <w:t>MyMouse</w:t>
      </w:r>
      <w:r w:rsidRPr="004A32E4">
        <w:rPr>
          <w:rFonts w:cs="Times New Roman"/>
          <w:szCs w:val="28"/>
        </w:rPr>
        <w:t xml:space="preserve"> – программный синтезатор русской речи. Работает только в сочетании с программой </w:t>
      </w:r>
      <w:r w:rsidRPr="004A32E4">
        <w:rPr>
          <w:rFonts w:cs="Times New Roman"/>
          <w:szCs w:val="28"/>
          <w:lang w:val="en-US"/>
        </w:rPr>
        <w:t>JAWS</w:t>
      </w:r>
      <w:r w:rsidRPr="004A32E4">
        <w:rPr>
          <w:rFonts w:cs="Times New Roman"/>
          <w:szCs w:val="28"/>
        </w:rPr>
        <w:t xml:space="preserve"> </w:t>
      </w:r>
      <w:r w:rsidRPr="004A32E4">
        <w:rPr>
          <w:rFonts w:cs="Times New Roman"/>
          <w:szCs w:val="28"/>
          <w:lang w:val="en-US"/>
        </w:rPr>
        <w:t>for</w:t>
      </w:r>
      <w:r w:rsidRPr="004A32E4">
        <w:rPr>
          <w:rFonts w:cs="Times New Roman"/>
          <w:szCs w:val="28"/>
        </w:rPr>
        <w:t xml:space="preserve"> </w:t>
      </w:r>
      <w:r w:rsidRPr="004A32E4">
        <w:rPr>
          <w:rFonts w:cs="Times New Roman"/>
          <w:szCs w:val="28"/>
          <w:lang w:val="en-US"/>
        </w:rPr>
        <w:t>Windows</w:t>
      </w:r>
      <w:r w:rsidRPr="004A32E4">
        <w:rPr>
          <w:rFonts w:cs="Times New Roman"/>
          <w:szCs w:val="28"/>
        </w:rPr>
        <w:t xml:space="preserve">. </w:t>
      </w:r>
    </w:p>
    <w:p w:rsidR="00127690" w:rsidRPr="004A32E4" w:rsidRDefault="00127690" w:rsidP="00127690">
      <w:pPr>
        <w:tabs>
          <w:tab w:val="left" w:pos="1134"/>
        </w:tabs>
        <w:spacing w:before="60"/>
        <w:rPr>
          <w:rFonts w:cs="Times New Roman"/>
          <w:szCs w:val="28"/>
        </w:rPr>
      </w:pPr>
      <w:r w:rsidRPr="004A32E4">
        <w:rPr>
          <w:rFonts w:cs="Times New Roman"/>
          <w:szCs w:val="28"/>
        </w:rPr>
        <w:t xml:space="preserve">5. </w:t>
      </w:r>
      <w:r w:rsidRPr="004A32E4">
        <w:rPr>
          <w:rFonts w:cs="Times New Roman"/>
          <w:szCs w:val="28"/>
          <w:lang w:val="en-US"/>
        </w:rPr>
        <w:t>Dolphin</w:t>
      </w:r>
      <w:r w:rsidRPr="004A32E4">
        <w:rPr>
          <w:rFonts w:cs="Times New Roman"/>
          <w:szCs w:val="28"/>
        </w:rPr>
        <w:t xml:space="preserve"> </w:t>
      </w:r>
      <w:r w:rsidRPr="004A32E4">
        <w:rPr>
          <w:rFonts w:cs="Times New Roman"/>
          <w:szCs w:val="28"/>
          <w:lang w:val="en-US"/>
        </w:rPr>
        <w:t>Publisher</w:t>
      </w:r>
      <w:r w:rsidRPr="004A32E4">
        <w:rPr>
          <w:rFonts w:cs="Times New Roman"/>
          <w:szCs w:val="28"/>
        </w:rPr>
        <w:t xml:space="preserve"> – программа для подготовки </w:t>
      </w:r>
      <w:r w:rsidRPr="004A32E4">
        <w:rPr>
          <w:rFonts w:cs="Times New Roman"/>
          <w:szCs w:val="28"/>
          <w:lang w:val="en-US"/>
        </w:rPr>
        <w:t>DAISY</w:t>
      </w:r>
      <w:r w:rsidRPr="004A32E4">
        <w:rPr>
          <w:rFonts w:cs="Times New Roman"/>
          <w:szCs w:val="28"/>
        </w:rPr>
        <w:t xml:space="preserve">-книгода. Используется только сотрудниками. </w:t>
      </w:r>
    </w:p>
    <w:p w:rsidR="00127690" w:rsidRPr="004A32E4" w:rsidRDefault="00127690" w:rsidP="00127690">
      <w:pPr>
        <w:tabs>
          <w:tab w:val="left" w:pos="1134"/>
        </w:tabs>
        <w:rPr>
          <w:rFonts w:cs="Times New Roman"/>
          <w:szCs w:val="28"/>
        </w:rPr>
      </w:pPr>
      <w:r w:rsidRPr="004A32E4">
        <w:rPr>
          <w:rFonts w:cs="Times New Roman"/>
          <w:szCs w:val="28"/>
        </w:rPr>
        <w:t xml:space="preserve">6. </w:t>
      </w:r>
      <w:r w:rsidRPr="004A32E4">
        <w:rPr>
          <w:rFonts w:cs="Times New Roman"/>
          <w:szCs w:val="28"/>
          <w:lang w:val="en-US"/>
        </w:rPr>
        <w:t>Duksbury</w:t>
      </w:r>
      <w:r w:rsidRPr="004A32E4">
        <w:rPr>
          <w:rFonts w:cs="Times New Roman"/>
          <w:szCs w:val="28"/>
        </w:rPr>
        <w:t xml:space="preserve"> </w:t>
      </w:r>
      <w:r w:rsidRPr="004A32E4">
        <w:rPr>
          <w:rFonts w:cs="Times New Roman"/>
          <w:szCs w:val="28"/>
          <w:lang w:val="en-US"/>
        </w:rPr>
        <w:t>Braille</w:t>
      </w:r>
      <w:r w:rsidRPr="004A32E4">
        <w:rPr>
          <w:rFonts w:cs="Times New Roman"/>
          <w:szCs w:val="28"/>
        </w:rPr>
        <w:t xml:space="preserve"> </w:t>
      </w:r>
      <w:r w:rsidRPr="004A32E4">
        <w:rPr>
          <w:rFonts w:cs="Times New Roman"/>
          <w:szCs w:val="28"/>
          <w:lang w:val="en-US"/>
        </w:rPr>
        <w:t>Translator</w:t>
      </w:r>
      <w:r w:rsidRPr="004A32E4">
        <w:rPr>
          <w:rFonts w:cs="Times New Roman"/>
          <w:szCs w:val="28"/>
        </w:rPr>
        <w:t xml:space="preserve"> – программа для подготовки литературных (не содержащих формул, диаграмм, схем и других нетекстовых объектов) текстов к печати рельефно-точечным шрифтом Брайля. Используется только сотрудниками. </w:t>
      </w:r>
    </w:p>
    <w:p w:rsidR="00127690" w:rsidRPr="004A32E4" w:rsidRDefault="00127690" w:rsidP="00127690">
      <w:pPr>
        <w:tabs>
          <w:tab w:val="left" w:pos="1134"/>
        </w:tabs>
        <w:rPr>
          <w:rFonts w:cs="Times New Roman"/>
          <w:szCs w:val="28"/>
        </w:rPr>
      </w:pPr>
      <w:r w:rsidRPr="004A32E4">
        <w:rPr>
          <w:rFonts w:cs="Times New Roman"/>
          <w:szCs w:val="28"/>
        </w:rPr>
        <w:t xml:space="preserve">7. </w:t>
      </w:r>
      <w:r w:rsidRPr="004A32E4">
        <w:rPr>
          <w:rFonts w:cs="Times New Roman"/>
          <w:szCs w:val="28"/>
          <w:lang w:val="en-US"/>
        </w:rPr>
        <w:t>Abbyy</w:t>
      </w:r>
      <w:r w:rsidRPr="004A32E4">
        <w:rPr>
          <w:rFonts w:cs="Times New Roman"/>
          <w:szCs w:val="28"/>
        </w:rPr>
        <w:t xml:space="preserve"> </w:t>
      </w:r>
      <w:r w:rsidRPr="004A32E4">
        <w:rPr>
          <w:rFonts w:cs="Times New Roman"/>
          <w:szCs w:val="28"/>
          <w:lang w:val="en-US"/>
        </w:rPr>
        <w:t>FineReader</w:t>
      </w:r>
      <w:r w:rsidRPr="004A32E4">
        <w:rPr>
          <w:rFonts w:cs="Times New Roman"/>
          <w:szCs w:val="28"/>
        </w:rPr>
        <w:t xml:space="preserve"> </w:t>
      </w:r>
      <w:r w:rsidRPr="004A32E4">
        <w:rPr>
          <w:rFonts w:cs="Times New Roman"/>
          <w:szCs w:val="28"/>
          <w:lang w:val="en-US"/>
        </w:rPr>
        <w:t>V</w:t>
      </w:r>
      <w:r w:rsidRPr="004A32E4">
        <w:rPr>
          <w:rFonts w:cs="Times New Roman"/>
          <w:szCs w:val="28"/>
        </w:rPr>
        <w:t>12 – программа оптического распознавания символов. Используется только сотрудниками для преобразования текста на бумажном носителе в электронную форму.</w:t>
      </w:r>
    </w:p>
    <w:p w:rsidR="00127690" w:rsidRPr="004A32E4" w:rsidRDefault="00127690" w:rsidP="00127690">
      <w:pPr>
        <w:rPr>
          <w:rFonts w:eastAsia="Times New Roman" w:cs="Times New Roman"/>
          <w:szCs w:val="28"/>
        </w:rPr>
      </w:pPr>
      <w:r w:rsidRPr="004A32E4">
        <w:rPr>
          <w:rFonts w:cs="Times New Roman"/>
          <w:szCs w:val="28"/>
        </w:rPr>
        <w:t>Наличие на факультете ИТ</w:t>
      </w:r>
      <w:r w:rsidRPr="004A32E4">
        <w:rPr>
          <w:rFonts w:cs="Times New Roman"/>
          <w:bCs/>
          <w:szCs w:val="28"/>
        </w:rPr>
        <w:t xml:space="preserve"> </w:t>
      </w:r>
      <w:r w:rsidRPr="004A32E4">
        <w:rPr>
          <w:rFonts w:cs="Times New Roman"/>
          <w:szCs w:val="28"/>
        </w:rPr>
        <w:t>современного специального типографского оборудования и квалифицированных сотрудников создает условия для развития сетевого взаимодействия с образовательными организациями, обучающими студентов с инвалидностью по зрению</w:t>
      </w:r>
      <w:r w:rsidRPr="004A32E4">
        <w:rPr>
          <w:rFonts w:eastAsia="Times New Roman" w:cs="Times New Roman"/>
          <w:szCs w:val="28"/>
        </w:rPr>
        <w:t xml:space="preserve"> в направлении эффективного использования специального тифлотехнического оборудования, специализированных компьютерных программ, для разработки и печати учебников и учебно-методических пособий, в том числе и шрифтом Брайля. </w:t>
      </w:r>
    </w:p>
    <w:p w:rsidR="00127690" w:rsidRPr="004A32E4" w:rsidRDefault="00127690" w:rsidP="00127690">
      <w:pPr>
        <w:spacing w:after="120"/>
        <w:rPr>
          <w:rFonts w:eastAsia="Times New Roman" w:cs="Times New Roman"/>
          <w:bCs/>
          <w:szCs w:val="28"/>
        </w:rPr>
      </w:pPr>
      <w:r w:rsidRPr="004A32E4">
        <w:rPr>
          <w:rFonts w:eastAsia="Times New Roman" w:cs="Times New Roman"/>
          <w:bCs/>
          <w:szCs w:val="28"/>
        </w:rPr>
        <w:t>Перечень дополнительного оборудования центра коллективного пользования РУМЦ МГППУ специальными техническими средствами (оборудование индивидуального и коллективного пользования)</w:t>
      </w:r>
    </w:p>
    <w:tbl>
      <w:tblPr>
        <w:tblW w:w="93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6989"/>
        <w:gridCol w:w="1606"/>
      </w:tblGrid>
      <w:tr w:rsidR="004A32E4" w:rsidRPr="004A32E4" w:rsidTr="00BE12F7">
        <w:trPr>
          <w:cantSplit/>
          <w:trHeight w:val="667"/>
        </w:trPr>
        <w:tc>
          <w:tcPr>
            <w:tcW w:w="709" w:type="dxa"/>
            <w:shd w:val="clear" w:color="auto" w:fill="F2F2F2" w:themeFill="background1" w:themeFillShade="F2"/>
            <w:vAlign w:val="center"/>
          </w:tcPr>
          <w:p w:rsidR="00127690" w:rsidRPr="004A32E4" w:rsidRDefault="00127690" w:rsidP="00BE12F7">
            <w:pPr>
              <w:spacing w:before="60"/>
              <w:ind w:firstLine="0"/>
              <w:jc w:val="center"/>
              <w:rPr>
                <w:rFonts w:cs="Times New Roman"/>
                <w:b/>
                <w:bCs/>
                <w:sz w:val="26"/>
                <w:szCs w:val="26"/>
              </w:rPr>
            </w:pPr>
            <w:r w:rsidRPr="004A32E4">
              <w:rPr>
                <w:rFonts w:cs="Times New Roman"/>
                <w:b/>
                <w:bCs/>
                <w:sz w:val="26"/>
                <w:szCs w:val="26"/>
              </w:rPr>
              <w:lastRenderedPageBreak/>
              <w:t>№</w:t>
            </w:r>
            <w:r w:rsidRPr="004A32E4">
              <w:rPr>
                <w:rFonts w:cs="Times New Roman"/>
                <w:b/>
                <w:bCs/>
                <w:sz w:val="26"/>
                <w:szCs w:val="26"/>
              </w:rPr>
              <w:br/>
              <w:t>п/п</w:t>
            </w:r>
          </w:p>
        </w:tc>
        <w:tc>
          <w:tcPr>
            <w:tcW w:w="6989" w:type="dxa"/>
            <w:shd w:val="clear" w:color="auto" w:fill="F2F2F2" w:themeFill="background1" w:themeFillShade="F2"/>
            <w:vAlign w:val="center"/>
          </w:tcPr>
          <w:p w:rsidR="00127690" w:rsidRPr="004A32E4" w:rsidRDefault="00127690" w:rsidP="00BE12F7">
            <w:pPr>
              <w:spacing w:before="60"/>
              <w:ind w:firstLine="0"/>
              <w:jc w:val="center"/>
              <w:rPr>
                <w:rFonts w:cs="Times New Roman"/>
                <w:b/>
                <w:bCs/>
                <w:sz w:val="26"/>
                <w:szCs w:val="26"/>
              </w:rPr>
            </w:pPr>
            <w:r w:rsidRPr="004A32E4">
              <w:rPr>
                <w:rFonts w:cs="Times New Roman"/>
                <w:b/>
                <w:bCs/>
                <w:sz w:val="26"/>
                <w:szCs w:val="26"/>
              </w:rPr>
              <w:t>Наименование товара</w:t>
            </w:r>
          </w:p>
        </w:tc>
        <w:tc>
          <w:tcPr>
            <w:tcW w:w="1606" w:type="dxa"/>
            <w:shd w:val="clear" w:color="auto" w:fill="F2F2F2" w:themeFill="background1" w:themeFillShade="F2"/>
            <w:vAlign w:val="center"/>
          </w:tcPr>
          <w:p w:rsidR="00127690" w:rsidRPr="004A32E4" w:rsidRDefault="00127690" w:rsidP="00BE12F7">
            <w:pPr>
              <w:spacing w:before="60"/>
              <w:ind w:firstLine="0"/>
              <w:jc w:val="center"/>
              <w:rPr>
                <w:rFonts w:cs="Times New Roman"/>
                <w:b/>
                <w:bCs/>
                <w:sz w:val="26"/>
                <w:szCs w:val="26"/>
              </w:rPr>
            </w:pPr>
            <w:r w:rsidRPr="004A32E4">
              <w:rPr>
                <w:rFonts w:cs="Times New Roman"/>
                <w:b/>
                <w:bCs/>
                <w:sz w:val="26"/>
                <w:szCs w:val="26"/>
              </w:rPr>
              <w:t>Количество</w:t>
            </w:r>
          </w:p>
        </w:tc>
      </w:tr>
      <w:tr w:rsidR="004A32E4" w:rsidRPr="004A32E4" w:rsidTr="00BE12F7">
        <w:tc>
          <w:tcPr>
            <w:tcW w:w="709" w:type="dxa"/>
            <w:shd w:val="clear" w:color="auto" w:fill="auto"/>
          </w:tcPr>
          <w:p w:rsidR="00127690" w:rsidRPr="004A32E4" w:rsidRDefault="00127690" w:rsidP="00127690">
            <w:pPr>
              <w:pStyle w:val="a7"/>
              <w:widowControl w:val="0"/>
              <w:numPr>
                <w:ilvl w:val="0"/>
                <w:numId w:val="47"/>
              </w:numPr>
              <w:autoSpaceDE w:val="0"/>
              <w:autoSpaceDN w:val="0"/>
              <w:adjustRightInd w:val="0"/>
              <w:spacing w:before="60"/>
              <w:ind w:left="0" w:firstLine="0"/>
              <w:contextualSpacing w:val="0"/>
              <w:rPr>
                <w:rFonts w:cs="Times New Roman"/>
                <w:szCs w:val="28"/>
              </w:rPr>
            </w:pPr>
          </w:p>
        </w:tc>
        <w:tc>
          <w:tcPr>
            <w:tcW w:w="6989"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Интерактивный комплекс</w:t>
            </w:r>
          </w:p>
        </w:tc>
        <w:tc>
          <w:tcPr>
            <w:tcW w:w="1606"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lang w:val="en-US"/>
              </w:rPr>
            </w:pPr>
            <w:r w:rsidRPr="004A32E4">
              <w:rPr>
                <w:rFonts w:cs="Times New Roman"/>
                <w:szCs w:val="28"/>
              </w:rPr>
              <w:t>1 шт.</w:t>
            </w:r>
          </w:p>
        </w:tc>
      </w:tr>
      <w:tr w:rsidR="004A32E4" w:rsidRPr="004A32E4" w:rsidTr="00BE12F7">
        <w:tc>
          <w:tcPr>
            <w:tcW w:w="709" w:type="dxa"/>
            <w:shd w:val="clear" w:color="auto" w:fill="auto"/>
          </w:tcPr>
          <w:p w:rsidR="00127690" w:rsidRPr="004A32E4" w:rsidRDefault="00127690" w:rsidP="00127690">
            <w:pPr>
              <w:pStyle w:val="a7"/>
              <w:widowControl w:val="0"/>
              <w:numPr>
                <w:ilvl w:val="0"/>
                <w:numId w:val="47"/>
              </w:numPr>
              <w:autoSpaceDE w:val="0"/>
              <w:autoSpaceDN w:val="0"/>
              <w:adjustRightInd w:val="0"/>
              <w:spacing w:before="60"/>
              <w:ind w:left="0" w:firstLine="0"/>
              <w:contextualSpacing w:val="0"/>
              <w:rPr>
                <w:rFonts w:cs="Times New Roman"/>
                <w:szCs w:val="28"/>
              </w:rPr>
            </w:pPr>
          </w:p>
        </w:tc>
        <w:tc>
          <w:tcPr>
            <w:tcW w:w="6989"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Мышка (кнопка) компьютерная для студентов с ОДА/ДЦП</w:t>
            </w:r>
          </w:p>
        </w:tc>
        <w:tc>
          <w:tcPr>
            <w:tcW w:w="1606"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1 шт.</w:t>
            </w:r>
          </w:p>
        </w:tc>
      </w:tr>
      <w:tr w:rsidR="004A32E4" w:rsidRPr="004A32E4" w:rsidTr="00BE12F7">
        <w:tc>
          <w:tcPr>
            <w:tcW w:w="709" w:type="dxa"/>
            <w:shd w:val="clear" w:color="auto" w:fill="auto"/>
          </w:tcPr>
          <w:p w:rsidR="00127690" w:rsidRPr="004A32E4" w:rsidRDefault="00127690" w:rsidP="00127690">
            <w:pPr>
              <w:pStyle w:val="a7"/>
              <w:widowControl w:val="0"/>
              <w:numPr>
                <w:ilvl w:val="0"/>
                <w:numId w:val="47"/>
              </w:numPr>
              <w:autoSpaceDE w:val="0"/>
              <w:autoSpaceDN w:val="0"/>
              <w:adjustRightInd w:val="0"/>
              <w:spacing w:before="60"/>
              <w:ind w:left="0" w:firstLine="0"/>
              <w:contextualSpacing w:val="0"/>
              <w:rPr>
                <w:rFonts w:cs="Times New Roman"/>
                <w:szCs w:val="28"/>
              </w:rPr>
            </w:pPr>
          </w:p>
        </w:tc>
        <w:tc>
          <w:tcPr>
            <w:tcW w:w="6989"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Джойстик</w:t>
            </w:r>
          </w:p>
        </w:tc>
        <w:tc>
          <w:tcPr>
            <w:tcW w:w="1606"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1 шт.</w:t>
            </w:r>
          </w:p>
        </w:tc>
      </w:tr>
      <w:tr w:rsidR="004A32E4" w:rsidRPr="004A32E4" w:rsidTr="00BE12F7">
        <w:tc>
          <w:tcPr>
            <w:tcW w:w="709" w:type="dxa"/>
            <w:shd w:val="clear" w:color="auto" w:fill="auto"/>
          </w:tcPr>
          <w:p w:rsidR="00127690" w:rsidRPr="004A32E4" w:rsidRDefault="00127690" w:rsidP="00127690">
            <w:pPr>
              <w:pStyle w:val="a7"/>
              <w:widowControl w:val="0"/>
              <w:numPr>
                <w:ilvl w:val="0"/>
                <w:numId w:val="47"/>
              </w:numPr>
              <w:autoSpaceDE w:val="0"/>
              <w:autoSpaceDN w:val="0"/>
              <w:adjustRightInd w:val="0"/>
              <w:spacing w:before="60"/>
              <w:ind w:left="0" w:firstLine="0"/>
              <w:contextualSpacing w:val="0"/>
              <w:rPr>
                <w:rFonts w:cs="Times New Roman"/>
                <w:szCs w:val="28"/>
              </w:rPr>
            </w:pPr>
          </w:p>
        </w:tc>
        <w:tc>
          <w:tcPr>
            <w:tcW w:w="6989"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Айтрекер. Устройство для альтернативной и аугментативной коммуникации</w:t>
            </w:r>
          </w:p>
        </w:tc>
        <w:tc>
          <w:tcPr>
            <w:tcW w:w="1606"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1 шт.</w:t>
            </w:r>
          </w:p>
        </w:tc>
      </w:tr>
      <w:tr w:rsidR="004A32E4" w:rsidRPr="004A32E4" w:rsidTr="00BE12F7">
        <w:tc>
          <w:tcPr>
            <w:tcW w:w="709" w:type="dxa"/>
            <w:shd w:val="clear" w:color="auto" w:fill="auto"/>
          </w:tcPr>
          <w:p w:rsidR="00127690" w:rsidRPr="004A32E4" w:rsidRDefault="00127690" w:rsidP="00127690">
            <w:pPr>
              <w:pStyle w:val="a7"/>
              <w:widowControl w:val="0"/>
              <w:numPr>
                <w:ilvl w:val="0"/>
                <w:numId w:val="47"/>
              </w:numPr>
              <w:autoSpaceDE w:val="0"/>
              <w:autoSpaceDN w:val="0"/>
              <w:adjustRightInd w:val="0"/>
              <w:spacing w:before="60"/>
              <w:ind w:left="0" w:firstLine="0"/>
              <w:contextualSpacing w:val="0"/>
              <w:rPr>
                <w:rFonts w:cs="Times New Roman"/>
                <w:szCs w:val="28"/>
              </w:rPr>
            </w:pPr>
          </w:p>
        </w:tc>
        <w:tc>
          <w:tcPr>
            <w:tcW w:w="6989"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Держатель для трости</w:t>
            </w:r>
          </w:p>
        </w:tc>
        <w:tc>
          <w:tcPr>
            <w:tcW w:w="1606"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1 шт.</w:t>
            </w:r>
          </w:p>
        </w:tc>
      </w:tr>
      <w:tr w:rsidR="004A32E4" w:rsidRPr="004A32E4" w:rsidTr="00BE12F7">
        <w:tc>
          <w:tcPr>
            <w:tcW w:w="709" w:type="dxa"/>
            <w:shd w:val="clear" w:color="auto" w:fill="auto"/>
          </w:tcPr>
          <w:p w:rsidR="00127690" w:rsidRPr="004A32E4" w:rsidRDefault="00127690" w:rsidP="00127690">
            <w:pPr>
              <w:pStyle w:val="a7"/>
              <w:widowControl w:val="0"/>
              <w:numPr>
                <w:ilvl w:val="0"/>
                <w:numId w:val="47"/>
              </w:numPr>
              <w:autoSpaceDE w:val="0"/>
              <w:autoSpaceDN w:val="0"/>
              <w:adjustRightInd w:val="0"/>
              <w:spacing w:before="60"/>
              <w:ind w:left="0" w:firstLine="0"/>
              <w:contextualSpacing w:val="0"/>
              <w:rPr>
                <w:rFonts w:cs="Times New Roman"/>
                <w:szCs w:val="28"/>
              </w:rPr>
            </w:pPr>
          </w:p>
        </w:tc>
        <w:tc>
          <w:tcPr>
            <w:tcW w:w="6989"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Прибор для письма по Брайлю</w:t>
            </w:r>
          </w:p>
        </w:tc>
        <w:tc>
          <w:tcPr>
            <w:tcW w:w="1606"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lang w:val="en-US"/>
              </w:rPr>
            </w:pPr>
            <w:r w:rsidRPr="004A32E4">
              <w:rPr>
                <w:rFonts w:cs="Times New Roman"/>
                <w:szCs w:val="28"/>
              </w:rPr>
              <w:t>1 шт.</w:t>
            </w:r>
          </w:p>
        </w:tc>
      </w:tr>
      <w:tr w:rsidR="004A32E4" w:rsidRPr="004A32E4" w:rsidTr="00BE12F7">
        <w:tc>
          <w:tcPr>
            <w:tcW w:w="709" w:type="dxa"/>
            <w:shd w:val="clear" w:color="auto" w:fill="auto"/>
          </w:tcPr>
          <w:p w:rsidR="00127690" w:rsidRPr="004A32E4" w:rsidRDefault="00127690" w:rsidP="00127690">
            <w:pPr>
              <w:pStyle w:val="a7"/>
              <w:widowControl w:val="0"/>
              <w:numPr>
                <w:ilvl w:val="0"/>
                <w:numId w:val="47"/>
              </w:numPr>
              <w:autoSpaceDE w:val="0"/>
              <w:autoSpaceDN w:val="0"/>
              <w:adjustRightInd w:val="0"/>
              <w:spacing w:before="60"/>
              <w:ind w:left="0" w:firstLine="0"/>
              <w:contextualSpacing w:val="0"/>
              <w:rPr>
                <w:rFonts w:cs="Times New Roman"/>
                <w:szCs w:val="28"/>
              </w:rPr>
            </w:pPr>
          </w:p>
        </w:tc>
        <w:tc>
          <w:tcPr>
            <w:tcW w:w="6989"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Грифель для письма по Брайлю универсальный</w:t>
            </w:r>
          </w:p>
        </w:tc>
        <w:tc>
          <w:tcPr>
            <w:tcW w:w="1606"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1 шт.</w:t>
            </w:r>
          </w:p>
        </w:tc>
      </w:tr>
      <w:tr w:rsidR="004A32E4" w:rsidRPr="004A32E4" w:rsidTr="00BE12F7">
        <w:tc>
          <w:tcPr>
            <w:tcW w:w="709" w:type="dxa"/>
            <w:shd w:val="clear" w:color="auto" w:fill="auto"/>
          </w:tcPr>
          <w:p w:rsidR="00127690" w:rsidRPr="004A32E4" w:rsidRDefault="00127690" w:rsidP="00127690">
            <w:pPr>
              <w:pStyle w:val="a7"/>
              <w:widowControl w:val="0"/>
              <w:numPr>
                <w:ilvl w:val="0"/>
                <w:numId w:val="47"/>
              </w:numPr>
              <w:autoSpaceDE w:val="0"/>
              <w:autoSpaceDN w:val="0"/>
              <w:adjustRightInd w:val="0"/>
              <w:spacing w:before="60"/>
              <w:ind w:left="0" w:firstLine="0"/>
              <w:contextualSpacing w:val="0"/>
              <w:rPr>
                <w:rFonts w:cs="Times New Roman"/>
                <w:szCs w:val="28"/>
              </w:rPr>
            </w:pPr>
          </w:p>
        </w:tc>
        <w:tc>
          <w:tcPr>
            <w:tcW w:w="6989"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 xml:space="preserve">Портативный компьютер с вводом/выводом шрифтом Брайля и синтезатором речи ElBraille </w:t>
            </w:r>
          </w:p>
        </w:tc>
        <w:tc>
          <w:tcPr>
            <w:tcW w:w="1606"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1 шт.</w:t>
            </w:r>
          </w:p>
        </w:tc>
      </w:tr>
      <w:tr w:rsidR="004A32E4" w:rsidRPr="004A32E4" w:rsidTr="00BE12F7">
        <w:tc>
          <w:tcPr>
            <w:tcW w:w="709" w:type="dxa"/>
            <w:shd w:val="clear" w:color="auto" w:fill="auto"/>
          </w:tcPr>
          <w:p w:rsidR="00127690" w:rsidRPr="004A32E4" w:rsidRDefault="00127690" w:rsidP="00127690">
            <w:pPr>
              <w:pStyle w:val="a7"/>
              <w:widowControl w:val="0"/>
              <w:numPr>
                <w:ilvl w:val="0"/>
                <w:numId w:val="47"/>
              </w:numPr>
              <w:autoSpaceDE w:val="0"/>
              <w:autoSpaceDN w:val="0"/>
              <w:adjustRightInd w:val="0"/>
              <w:spacing w:before="60"/>
              <w:ind w:left="0" w:firstLine="0"/>
              <w:contextualSpacing w:val="0"/>
              <w:rPr>
                <w:rFonts w:cs="Times New Roman"/>
                <w:szCs w:val="28"/>
              </w:rPr>
            </w:pPr>
          </w:p>
        </w:tc>
        <w:tc>
          <w:tcPr>
            <w:tcW w:w="6989"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 xml:space="preserve">Брайлевский дисплей Focus-40 Blue V </w:t>
            </w:r>
          </w:p>
        </w:tc>
        <w:tc>
          <w:tcPr>
            <w:tcW w:w="1606" w:type="dxa"/>
            <w:shd w:val="clear" w:color="auto" w:fill="auto"/>
          </w:tcPr>
          <w:p w:rsidR="00127690" w:rsidRPr="004A32E4" w:rsidRDefault="00127690" w:rsidP="00BE12F7">
            <w:pPr>
              <w:widowControl w:val="0"/>
              <w:autoSpaceDE w:val="0"/>
              <w:autoSpaceDN w:val="0"/>
              <w:adjustRightInd w:val="0"/>
              <w:spacing w:before="60"/>
              <w:ind w:firstLine="0"/>
              <w:rPr>
                <w:rFonts w:cs="Times New Roman"/>
                <w:szCs w:val="28"/>
              </w:rPr>
            </w:pPr>
            <w:r w:rsidRPr="004A32E4">
              <w:rPr>
                <w:rFonts w:cs="Times New Roman"/>
                <w:szCs w:val="28"/>
              </w:rPr>
              <w:t>1 шт.</w:t>
            </w:r>
          </w:p>
        </w:tc>
      </w:tr>
    </w:tbl>
    <w:p w:rsidR="00B55681" w:rsidRPr="004A32E4" w:rsidRDefault="00B55681" w:rsidP="00E815D5">
      <w:pPr>
        <w:spacing w:before="60"/>
        <w:ind w:firstLine="708"/>
        <w:rPr>
          <w:rFonts w:cs="Times New Roman"/>
          <w:szCs w:val="28"/>
        </w:rPr>
      </w:pPr>
      <w:r w:rsidRPr="004A32E4">
        <w:rPr>
          <w:rFonts w:cs="Times New Roman"/>
          <w:b/>
          <w:szCs w:val="28"/>
        </w:rPr>
        <w:t>При организации и проведении практики студентов с ограниченными возможностями здоровья</w:t>
      </w:r>
      <w:r w:rsidRPr="004A32E4">
        <w:rPr>
          <w:rFonts w:cs="Times New Roman"/>
          <w:szCs w:val="28"/>
        </w:rPr>
        <w:t xml:space="preserve"> Университет учитывает рекомендации, содержащиеся в индивидуальной программе реабилитации инвалида, относительно рекомендованных условий и видов труда. При необходимости, для прохождения практики создаются специальные рабочие места в соответствии с характером ограничений здоровья, а также с учетом характера выполняемых трудовых функций. </w:t>
      </w:r>
    </w:p>
    <w:p w:rsidR="00B55681" w:rsidRPr="004A32E4" w:rsidRDefault="00B55681" w:rsidP="00E815D5">
      <w:pPr>
        <w:spacing w:before="60"/>
        <w:ind w:firstLine="708"/>
        <w:rPr>
          <w:rFonts w:cs="Times New Roman"/>
          <w:szCs w:val="28"/>
        </w:rPr>
      </w:pPr>
      <w:r w:rsidRPr="004A32E4">
        <w:rPr>
          <w:rFonts w:cs="Times New Roman"/>
          <w:b/>
          <w:szCs w:val="28"/>
        </w:rPr>
        <w:t>Профессорско-преподавательский состав</w:t>
      </w:r>
      <w:r w:rsidRPr="004A32E4">
        <w:rPr>
          <w:rFonts w:cs="Times New Roman"/>
          <w:szCs w:val="28"/>
        </w:rPr>
        <w:t xml:space="preserve">, участвующий в реализации профессиональных образовательных программ, ознакомлен с психолого-физиологическими особенностям студентов с инвалидностью и учитывает их при организации образовательного процесса. Преподаватели владеют педагогическими технологиями инклюзивного обучения и методами их использования в работе с инклюзивными группами обучающихся. К реализации профессиональных образовательных программ предусмотрено привлечение тьюторов, психологов (педагогов-психологов), социальных педагогов, специалистов по техническим средствам реабилитации и программным средствам обучения. </w:t>
      </w:r>
    </w:p>
    <w:p w:rsidR="00B55681" w:rsidRPr="004A32E4" w:rsidRDefault="00B55681" w:rsidP="00E815D5">
      <w:pPr>
        <w:spacing w:before="60"/>
        <w:ind w:firstLine="708"/>
        <w:rPr>
          <w:rFonts w:cs="Times New Roman"/>
          <w:szCs w:val="28"/>
        </w:rPr>
      </w:pPr>
      <w:r w:rsidRPr="004A32E4">
        <w:rPr>
          <w:rFonts w:cs="Times New Roman"/>
          <w:b/>
          <w:szCs w:val="28"/>
        </w:rPr>
        <w:t>Контроль и оценка результатов освоения профессиональных образовательных программ</w:t>
      </w:r>
      <w:r w:rsidRPr="004A32E4">
        <w:rPr>
          <w:rFonts w:cs="Times New Roman"/>
          <w:szCs w:val="28"/>
        </w:rPr>
        <w:t xml:space="preserve">. Формы и сроки проведения рубежного контроля определяются преподавателем с учетом индивидуальных психофизиологических особенностей (устно, письменно на бумаге, письменно на компьютере, в форме тестирования и т.п.). При необходимости предусматривается увеличение времени на подготовку к зачетам и экзаменам, а также предоставляется дополнительное время для подготовки ответа на зачете/экзамене. При необходимости промежуточная аттестация может проводиться в несколько этапов. </w:t>
      </w:r>
    </w:p>
    <w:p w:rsidR="00B55681" w:rsidRPr="004A32E4" w:rsidRDefault="00B55681" w:rsidP="00E815D5">
      <w:pPr>
        <w:spacing w:before="60"/>
        <w:ind w:firstLine="708"/>
        <w:rPr>
          <w:rFonts w:cs="Times New Roman"/>
          <w:szCs w:val="28"/>
        </w:rPr>
      </w:pPr>
      <w:r w:rsidRPr="004A32E4">
        <w:rPr>
          <w:rFonts w:cs="Times New Roman"/>
          <w:b/>
          <w:szCs w:val="28"/>
        </w:rPr>
        <w:t>Государственная итоговая аттестация</w:t>
      </w:r>
      <w:r w:rsidRPr="004A32E4">
        <w:rPr>
          <w:rFonts w:cs="Times New Roman"/>
          <w:szCs w:val="28"/>
        </w:rPr>
        <w:t xml:space="preserve"> выпускников с ограниченными возможностями здоровья и инвалидов проводится в соответствии с Порядком </w:t>
      </w:r>
      <w:r w:rsidRPr="004A32E4">
        <w:rPr>
          <w:rFonts w:cs="Times New Roman"/>
          <w:szCs w:val="28"/>
        </w:rPr>
        <w:lastRenderedPageBreak/>
        <w:t>проведения государственной итоговой аттестации по образовательным программам высшего образования. Процедура государственной итоговой аттестации выпускников с нарушением здоровья предусматривает предоставление необходимых технических средств, при необходимости предоставляется тьютор.</w:t>
      </w:r>
    </w:p>
    <w:p w:rsidR="00B55681" w:rsidRPr="004A32E4" w:rsidRDefault="00B55681" w:rsidP="00E815D5">
      <w:pPr>
        <w:spacing w:before="60"/>
        <w:ind w:firstLine="708"/>
        <w:rPr>
          <w:rFonts w:cs="Times New Roman"/>
          <w:szCs w:val="28"/>
        </w:rPr>
      </w:pPr>
      <w:r w:rsidRPr="004A32E4">
        <w:rPr>
          <w:rFonts w:cs="Times New Roman"/>
          <w:szCs w:val="28"/>
        </w:rPr>
        <w:t xml:space="preserve">РУМЦ МГППУ оказывает помощь преподавателям, сотрудникам, студентам, абитуриентами их родителям по вопросам, связанным с поступлением лиц с инвалидностью в университет и особенностям организации образовательного процесса. </w:t>
      </w:r>
    </w:p>
    <w:p w:rsidR="00B55681" w:rsidRPr="004A32E4" w:rsidRDefault="00B55681" w:rsidP="00E815D5">
      <w:pPr>
        <w:spacing w:before="60"/>
        <w:ind w:firstLine="708"/>
        <w:rPr>
          <w:rFonts w:cs="Times New Roman"/>
          <w:szCs w:val="28"/>
        </w:rPr>
      </w:pPr>
      <w:r w:rsidRPr="004A32E4">
        <w:rPr>
          <w:rFonts w:cs="Times New Roman"/>
          <w:szCs w:val="28"/>
        </w:rPr>
        <w:t>Консультации, курсы повышения квалификации, обучающие семинары способствуют созданию благоприятной для студентов с инвалидностью и профессорско-преподавательского состава образовательной среды.</w:t>
      </w:r>
    </w:p>
    <w:p w:rsidR="002B2A9F" w:rsidRPr="004A32E4" w:rsidRDefault="002B2A9F" w:rsidP="00E815D5">
      <w:pPr>
        <w:pStyle w:val="1b"/>
        <w:spacing w:before="60"/>
        <w:rPr>
          <w:color w:val="auto"/>
          <w:lang w:eastAsia="ru-RU"/>
        </w:rPr>
      </w:pPr>
      <w:bookmarkStart w:id="134" w:name="_Toc70339077"/>
      <w:r w:rsidRPr="004A32E4">
        <w:rPr>
          <w:color w:val="auto"/>
        </w:rPr>
        <w:t>4.</w:t>
      </w:r>
      <w:r w:rsidR="00724E19" w:rsidRPr="004A32E4">
        <w:rPr>
          <w:color w:val="auto"/>
        </w:rPr>
        <w:t>7</w:t>
      </w:r>
      <w:r w:rsidRPr="004A32E4">
        <w:rPr>
          <w:color w:val="auto"/>
        </w:rPr>
        <w:t xml:space="preserve">. </w:t>
      </w:r>
      <w:r w:rsidR="00310015" w:rsidRPr="004A32E4">
        <w:rPr>
          <w:color w:val="auto"/>
        </w:rPr>
        <w:t>О</w:t>
      </w:r>
      <w:r w:rsidRPr="004A32E4">
        <w:rPr>
          <w:color w:val="auto"/>
        </w:rPr>
        <w:t>бразовательные программы</w:t>
      </w:r>
      <w:r w:rsidR="00326CFD" w:rsidRPr="004A32E4">
        <w:rPr>
          <w:color w:val="auto"/>
        </w:rPr>
        <w:t>,</w:t>
      </w:r>
      <w:r w:rsidRPr="004A32E4">
        <w:rPr>
          <w:color w:val="auto"/>
        </w:rPr>
        <w:t xml:space="preserve"> </w:t>
      </w:r>
      <w:r w:rsidR="00310015" w:rsidRPr="004A32E4">
        <w:rPr>
          <w:color w:val="auto"/>
        </w:rPr>
        <w:t xml:space="preserve">адаптированные </w:t>
      </w:r>
      <w:r w:rsidRPr="004A32E4">
        <w:rPr>
          <w:color w:val="auto"/>
        </w:rPr>
        <w:t>для студентов с</w:t>
      </w:r>
      <w:r w:rsidR="000B1C4D" w:rsidRPr="004A32E4">
        <w:rPr>
          <w:color w:val="auto"/>
          <w:lang w:eastAsia="ru-RU"/>
        </w:rPr>
        <w:t xml:space="preserve"> </w:t>
      </w:r>
      <w:r w:rsidRPr="004A32E4">
        <w:rPr>
          <w:color w:val="auto"/>
          <w:lang w:eastAsia="ru-RU"/>
        </w:rPr>
        <w:t>инвалидностью и ОВЗ</w:t>
      </w:r>
      <w:bookmarkEnd w:id="134"/>
    </w:p>
    <w:p w:rsidR="00443B04" w:rsidRPr="004A32E4" w:rsidRDefault="00443B04" w:rsidP="00443B04">
      <w:pPr>
        <w:pBdr>
          <w:top w:val="nil"/>
          <w:left w:val="nil"/>
          <w:bottom w:val="nil"/>
          <w:right w:val="nil"/>
          <w:between w:val="nil"/>
        </w:pBdr>
      </w:pPr>
      <w:r w:rsidRPr="004A32E4">
        <w:t>С целью профессиональной и социальной адаптации студентов с инвалидностью и с ОВЗ в образовательные программы включены адаптационные модули, обеспечивающие:</w:t>
      </w:r>
    </w:p>
    <w:p w:rsidR="00443B04" w:rsidRPr="004A32E4" w:rsidRDefault="00443B04" w:rsidP="004A21C1">
      <w:pPr>
        <w:numPr>
          <w:ilvl w:val="0"/>
          <w:numId w:val="113"/>
        </w:numPr>
        <w:pBdr>
          <w:top w:val="nil"/>
          <w:left w:val="nil"/>
          <w:bottom w:val="nil"/>
          <w:right w:val="nil"/>
          <w:between w:val="nil"/>
        </w:pBdr>
        <w:tabs>
          <w:tab w:val="left" w:pos="1134"/>
        </w:tabs>
        <w:ind w:left="0" w:firstLine="709"/>
      </w:pPr>
      <w:r w:rsidRPr="004A32E4">
        <w:rPr>
          <w:i/>
        </w:rPr>
        <w:t>равные возможности</w:t>
      </w:r>
      <w:r w:rsidRPr="004A32E4">
        <w:t xml:space="preserve"> обучающимся в получении высшего образования;</w:t>
      </w:r>
    </w:p>
    <w:p w:rsidR="00443B04" w:rsidRPr="004A32E4" w:rsidRDefault="00443B04" w:rsidP="004A21C1">
      <w:pPr>
        <w:numPr>
          <w:ilvl w:val="0"/>
          <w:numId w:val="113"/>
        </w:numPr>
        <w:pBdr>
          <w:top w:val="nil"/>
          <w:left w:val="nil"/>
          <w:bottom w:val="nil"/>
          <w:right w:val="nil"/>
          <w:between w:val="nil"/>
        </w:pBdr>
        <w:tabs>
          <w:tab w:val="left" w:pos="1134"/>
        </w:tabs>
        <w:ind w:left="0" w:firstLine="709"/>
      </w:pPr>
      <w:r w:rsidRPr="004A32E4">
        <w:rPr>
          <w:i/>
        </w:rPr>
        <w:t>качественную профессиональную подготовку специалистов</w:t>
      </w:r>
      <w:r w:rsidRPr="004A32E4">
        <w:t xml:space="preserve">, с учётом их индивидуальных особенностей; </w:t>
      </w:r>
    </w:p>
    <w:p w:rsidR="00443B04" w:rsidRPr="004A32E4" w:rsidRDefault="00443B04" w:rsidP="004A21C1">
      <w:pPr>
        <w:numPr>
          <w:ilvl w:val="0"/>
          <w:numId w:val="113"/>
        </w:numPr>
        <w:pBdr>
          <w:top w:val="nil"/>
          <w:left w:val="nil"/>
          <w:bottom w:val="nil"/>
          <w:right w:val="nil"/>
          <w:between w:val="nil"/>
        </w:pBdr>
        <w:tabs>
          <w:tab w:val="left" w:pos="1134"/>
        </w:tabs>
        <w:ind w:left="0" w:firstLine="709"/>
      </w:pPr>
      <w:r w:rsidRPr="004A32E4">
        <w:t xml:space="preserve">развитие у обучающихся </w:t>
      </w:r>
      <w:r w:rsidRPr="004A32E4">
        <w:rPr>
          <w:i/>
        </w:rPr>
        <w:t>качеств и компетенций</w:t>
      </w:r>
      <w:r w:rsidRPr="004A32E4">
        <w:t xml:space="preserve">, позволяющих быть </w:t>
      </w:r>
      <w:r w:rsidRPr="004A32E4">
        <w:rPr>
          <w:i/>
        </w:rPr>
        <w:t>профессионально и личностно успешными</w:t>
      </w:r>
      <w:r w:rsidRPr="004A32E4">
        <w:t>.</w:t>
      </w:r>
    </w:p>
    <w:p w:rsidR="00B1561C" w:rsidRPr="004A32E4" w:rsidRDefault="00443B04" w:rsidP="00443B04">
      <w:pPr>
        <w:pStyle w:val="45"/>
        <w:spacing w:before="60" w:after="0" w:line="240" w:lineRule="auto"/>
        <w:ind w:firstLine="709"/>
        <w:jc w:val="both"/>
        <w:rPr>
          <w:rFonts w:ascii="Times New Roman" w:eastAsiaTheme="minorHAnsi" w:hAnsi="Times New Roman" w:cstheme="minorBidi"/>
          <w:sz w:val="28"/>
          <w:lang w:eastAsia="en-US"/>
        </w:rPr>
      </w:pPr>
      <w:r w:rsidRPr="004A32E4">
        <w:rPr>
          <w:rFonts w:ascii="Times New Roman" w:eastAsiaTheme="minorHAnsi" w:hAnsi="Times New Roman" w:cstheme="minorBidi"/>
          <w:sz w:val="28"/>
          <w:lang w:eastAsia="en-US"/>
        </w:rPr>
        <w:t>Адаптационные модули интегрированы в следующие ОПОП ВО (таблицы ниже).</w:t>
      </w:r>
    </w:p>
    <w:p w:rsidR="00C44CBC" w:rsidRPr="004A32E4" w:rsidRDefault="00443B04" w:rsidP="00B1561C">
      <w:pPr>
        <w:pStyle w:val="45"/>
        <w:spacing w:before="60" w:after="120" w:line="240" w:lineRule="auto"/>
        <w:jc w:val="center"/>
        <w:rPr>
          <w:rFonts w:ascii="Times New Roman" w:eastAsiaTheme="minorHAnsi" w:hAnsi="Times New Roman" w:cstheme="minorBidi"/>
          <w:b/>
          <w:sz w:val="28"/>
          <w:lang w:eastAsia="en-US"/>
        </w:rPr>
      </w:pPr>
      <w:r w:rsidRPr="004A32E4">
        <w:rPr>
          <w:rFonts w:ascii="Times New Roman" w:eastAsiaTheme="minorHAnsi" w:hAnsi="Times New Roman" w:cstheme="minorBidi"/>
          <w:b/>
          <w:sz w:val="28"/>
          <w:lang w:eastAsia="en-US"/>
        </w:rPr>
        <w:t>Образовательные программы с адаптационными модулями для студентов с инвалидностью и лиц с ОВЗ</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80"/>
        <w:gridCol w:w="2126"/>
        <w:gridCol w:w="1276"/>
        <w:gridCol w:w="3969"/>
      </w:tblGrid>
      <w:tr w:rsidR="004A32E4" w:rsidRPr="004A32E4" w:rsidTr="00326CFD">
        <w:trPr>
          <w:trHeight w:val="20"/>
        </w:trPr>
        <w:tc>
          <w:tcPr>
            <w:tcW w:w="1980" w:type="dxa"/>
            <w:shd w:val="clear" w:color="auto" w:fill="F2F2F2"/>
          </w:tcPr>
          <w:p w:rsidR="00443B04" w:rsidRPr="004A32E4" w:rsidRDefault="00443B04" w:rsidP="00592DA7">
            <w:pPr>
              <w:pBdr>
                <w:top w:val="nil"/>
                <w:left w:val="nil"/>
                <w:bottom w:val="nil"/>
                <w:right w:val="nil"/>
                <w:between w:val="nil"/>
              </w:pBdr>
              <w:ind w:firstLine="0"/>
              <w:jc w:val="center"/>
              <w:rPr>
                <w:b/>
                <w:sz w:val="24"/>
                <w:szCs w:val="24"/>
              </w:rPr>
            </w:pPr>
            <w:r w:rsidRPr="004A32E4">
              <w:rPr>
                <w:b/>
                <w:sz w:val="24"/>
                <w:szCs w:val="24"/>
              </w:rPr>
              <w:t xml:space="preserve">Код и наименование </w:t>
            </w:r>
            <w:r w:rsidRPr="004A32E4">
              <w:rPr>
                <w:b/>
                <w:sz w:val="24"/>
                <w:szCs w:val="24"/>
              </w:rPr>
              <w:br/>
              <w:t xml:space="preserve">направления </w:t>
            </w:r>
            <w:r w:rsidRPr="004A32E4">
              <w:rPr>
                <w:b/>
                <w:sz w:val="24"/>
                <w:szCs w:val="24"/>
              </w:rPr>
              <w:br/>
              <w:t>подготовки</w:t>
            </w:r>
          </w:p>
        </w:tc>
        <w:tc>
          <w:tcPr>
            <w:tcW w:w="2126" w:type="dxa"/>
            <w:shd w:val="clear" w:color="auto" w:fill="F2F2F2"/>
          </w:tcPr>
          <w:p w:rsidR="00443B04" w:rsidRPr="004A32E4" w:rsidRDefault="00443B04" w:rsidP="00592DA7">
            <w:pPr>
              <w:pBdr>
                <w:top w:val="nil"/>
                <w:left w:val="nil"/>
                <w:bottom w:val="nil"/>
                <w:right w:val="nil"/>
                <w:between w:val="nil"/>
              </w:pBdr>
              <w:ind w:firstLine="0"/>
              <w:jc w:val="center"/>
              <w:rPr>
                <w:b/>
                <w:sz w:val="24"/>
                <w:szCs w:val="24"/>
              </w:rPr>
            </w:pPr>
            <w:r w:rsidRPr="004A32E4">
              <w:rPr>
                <w:b/>
                <w:sz w:val="24"/>
                <w:szCs w:val="24"/>
              </w:rPr>
              <w:t>Наименование направленности (профиля) программы</w:t>
            </w:r>
          </w:p>
        </w:tc>
        <w:tc>
          <w:tcPr>
            <w:tcW w:w="1276" w:type="dxa"/>
            <w:shd w:val="clear" w:color="auto" w:fill="F2F2F2"/>
          </w:tcPr>
          <w:p w:rsidR="00443B04" w:rsidRPr="004A32E4" w:rsidRDefault="00443B04" w:rsidP="00592DA7">
            <w:pPr>
              <w:pBdr>
                <w:top w:val="nil"/>
                <w:left w:val="nil"/>
                <w:bottom w:val="nil"/>
                <w:right w:val="nil"/>
                <w:between w:val="nil"/>
              </w:pBdr>
              <w:ind w:firstLine="0"/>
              <w:jc w:val="center"/>
              <w:rPr>
                <w:b/>
                <w:sz w:val="24"/>
                <w:szCs w:val="24"/>
              </w:rPr>
            </w:pPr>
            <w:r w:rsidRPr="004A32E4">
              <w:rPr>
                <w:b/>
                <w:sz w:val="24"/>
                <w:szCs w:val="24"/>
              </w:rPr>
              <w:t>Форма,</w:t>
            </w:r>
          </w:p>
          <w:p w:rsidR="00443B04" w:rsidRPr="004A32E4" w:rsidRDefault="00443B04" w:rsidP="00592DA7">
            <w:pPr>
              <w:pBdr>
                <w:top w:val="nil"/>
                <w:left w:val="nil"/>
                <w:bottom w:val="nil"/>
                <w:right w:val="nil"/>
                <w:between w:val="nil"/>
              </w:pBdr>
              <w:ind w:firstLine="0"/>
              <w:jc w:val="center"/>
              <w:rPr>
                <w:b/>
                <w:sz w:val="24"/>
                <w:szCs w:val="24"/>
              </w:rPr>
            </w:pPr>
            <w:r w:rsidRPr="004A32E4">
              <w:rPr>
                <w:b/>
                <w:sz w:val="24"/>
                <w:szCs w:val="24"/>
              </w:rPr>
              <w:t>Курс обучения</w:t>
            </w:r>
          </w:p>
        </w:tc>
        <w:tc>
          <w:tcPr>
            <w:tcW w:w="3969" w:type="dxa"/>
            <w:shd w:val="clear" w:color="auto" w:fill="F2F2F2"/>
          </w:tcPr>
          <w:p w:rsidR="00443B04" w:rsidRPr="004A32E4" w:rsidRDefault="00443B04" w:rsidP="00592DA7">
            <w:pPr>
              <w:pBdr>
                <w:top w:val="nil"/>
                <w:left w:val="nil"/>
                <w:bottom w:val="nil"/>
                <w:right w:val="nil"/>
                <w:between w:val="nil"/>
              </w:pBdr>
              <w:ind w:firstLine="0"/>
              <w:jc w:val="center"/>
              <w:rPr>
                <w:b/>
                <w:sz w:val="24"/>
                <w:szCs w:val="24"/>
              </w:rPr>
            </w:pPr>
            <w:r w:rsidRPr="004A32E4">
              <w:rPr>
                <w:b/>
                <w:sz w:val="24"/>
                <w:szCs w:val="24"/>
              </w:rPr>
              <w:t xml:space="preserve">Наименование факультета и выпускающей кафедры, </w:t>
            </w:r>
            <w:r w:rsidRPr="004A32E4">
              <w:rPr>
                <w:b/>
                <w:sz w:val="24"/>
                <w:szCs w:val="24"/>
              </w:rPr>
              <w:br/>
              <w:t>реализующих ОПОП ВО</w:t>
            </w:r>
          </w:p>
        </w:tc>
      </w:tr>
      <w:tr w:rsidR="004A32E4" w:rsidRPr="004A32E4" w:rsidTr="00326CFD">
        <w:trPr>
          <w:trHeight w:val="280"/>
        </w:trPr>
        <w:tc>
          <w:tcPr>
            <w:tcW w:w="9351" w:type="dxa"/>
            <w:gridSpan w:val="4"/>
          </w:tcPr>
          <w:p w:rsidR="00443B04" w:rsidRPr="004A32E4" w:rsidRDefault="00443B04" w:rsidP="00592DA7">
            <w:pPr>
              <w:pBdr>
                <w:top w:val="nil"/>
                <w:left w:val="nil"/>
                <w:bottom w:val="nil"/>
                <w:right w:val="nil"/>
                <w:between w:val="nil"/>
              </w:pBdr>
              <w:ind w:firstLine="0"/>
              <w:jc w:val="center"/>
              <w:rPr>
                <w:b/>
                <w:sz w:val="24"/>
                <w:szCs w:val="24"/>
              </w:rPr>
            </w:pPr>
            <w:r w:rsidRPr="004A32E4">
              <w:rPr>
                <w:b/>
                <w:sz w:val="24"/>
                <w:szCs w:val="24"/>
              </w:rPr>
              <w:t>программы бакалавриата</w:t>
            </w:r>
          </w:p>
        </w:tc>
      </w:tr>
      <w:tr w:rsidR="004A32E4" w:rsidRPr="004A32E4" w:rsidTr="00326CFD">
        <w:trPr>
          <w:trHeight w:val="20"/>
        </w:trPr>
        <w:tc>
          <w:tcPr>
            <w:tcW w:w="1980" w:type="dxa"/>
          </w:tcPr>
          <w:p w:rsidR="00443B04" w:rsidRPr="004A32E4" w:rsidRDefault="00443B04" w:rsidP="00592DA7">
            <w:pPr>
              <w:pBdr>
                <w:top w:val="nil"/>
                <w:left w:val="nil"/>
                <w:bottom w:val="nil"/>
                <w:right w:val="nil"/>
                <w:between w:val="nil"/>
              </w:pBdr>
              <w:ind w:firstLine="0"/>
              <w:rPr>
                <w:b/>
                <w:sz w:val="24"/>
                <w:szCs w:val="24"/>
              </w:rPr>
            </w:pPr>
            <w:r w:rsidRPr="004A32E4">
              <w:rPr>
                <w:sz w:val="24"/>
                <w:szCs w:val="24"/>
              </w:rPr>
              <w:t xml:space="preserve">02.03.03 </w:t>
            </w:r>
            <w:r w:rsidRPr="004A32E4">
              <w:rPr>
                <w:sz w:val="24"/>
                <w:szCs w:val="24"/>
              </w:rPr>
              <w:br/>
              <w:t>Математическое обеспечение и администрирование информационных систем</w:t>
            </w:r>
          </w:p>
        </w:tc>
        <w:tc>
          <w:tcPr>
            <w:tcW w:w="2126" w:type="dxa"/>
          </w:tcPr>
          <w:p w:rsidR="00443B04" w:rsidRPr="004A32E4" w:rsidRDefault="00443B04" w:rsidP="00592DA7">
            <w:pPr>
              <w:pBdr>
                <w:top w:val="nil"/>
                <w:left w:val="nil"/>
                <w:bottom w:val="nil"/>
                <w:right w:val="nil"/>
                <w:between w:val="nil"/>
              </w:pBdr>
              <w:ind w:firstLine="0"/>
              <w:rPr>
                <w:b/>
                <w:sz w:val="24"/>
                <w:szCs w:val="24"/>
              </w:rPr>
            </w:pPr>
            <w:r w:rsidRPr="004A32E4">
              <w:rPr>
                <w:sz w:val="24"/>
                <w:szCs w:val="24"/>
              </w:rPr>
              <w:t>Информационные системы и базы данных</w:t>
            </w:r>
          </w:p>
        </w:tc>
        <w:tc>
          <w:tcPr>
            <w:tcW w:w="1276" w:type="dxa"/>
          </w:tcPr>
          <w:p w:rsidR="00443B04" w:rsidRPr="004A32E4" w:rsidRDefault="00443B04" w:rsidP="00326CFD">
            <w:pPr>
              <w:pBdr>
                <w:top w:val="nil"/>
                <w:left w:val="nil"/>
                <w:bottom w:val="nil"/>
                <w:right w:val="nil"/>
                <w:between w:val="nil"/>
              </w:pBdr>
              <w:ind w:firstLine="0"/>
              <w:jc w:val="center"/>
              <w:rPr>
                <w:sz w:val="24"/>
                <w:szCs w:val="24"/>
              </w:rPr>
            </w:pPr>
            <w:r w:rsidRPr="004A32E4">
              <w:rPr>
                <w:sz w:val="24"/>
                <w:szCs w:val="24"/>
              </w:rPr>
              <w:t>очная,</w:t>
            </w:r>
          </w:p>
          <w:p w:rsidR="00443B04" w:rsidRPr="004A32E4" w:rsidRDefault="00443B04" w:rsidP="00326CFD">
            <w:pPr>
              <w:pBdr>
                <w:top w:val="nil"/>
                <w:left w:val="nil"/>
                <w:bottom w:val="nil"/>
                <w:right w:val="nil"/>
                <w:between w:val="nil"/>
              </w:pBdr>
              <w:ind w:firstLine="0"/>
              <w:jc w:val="center"/>
              <w:rPr>
                <w:sz w:val="24"/>
                <w:szCs w:val="24"/>
              </w:rPr>
            </w:pPr>
            <w:r w:rsidRPr="004A32E4">
              <w:rPr>
                <w:sz w:val="24"/>
                <w:szCs w:val="24"/>
              </w:rPr>
              <w:t>1-4</w:t>
            </w:r>
          </w:p>
        </w:tc>
        <w:tc>
          <w:tcPr>
            <w:tcW w:w="3969" w:type="dxa"/>
          </w:tcPr>
          <w:p w:rsidR="00443B04" w:rsidRPr="004A32E4" w:rsidRDefault="00443B04" w:rsidP="00592DA7">
            <w:pPr>
              <w:pBdr>
                <w:top w:val="nil"/>
                <w:left w:val="nil"/>
                <w:bottom w:val="nil"/>
                <w:right w:val="nil"/>
                <w:between w:val="nil"/>
              </w:pBdr>
              <w:ind w:firstLine="0"/>
              <w:rPr>
                <w:b/>
                <w:sz w:val="24"/>
                <w:szCs w:val="24"/>
              </w:rPr>
            </w:pPr>
            <w:r w:rsidRPr="004A32E4">
              <w:rPr>
                <w:sz w:val="24"/>
                <w:szCs w:val="24"/>
              </w:rPr>
              <w:t>Факультет "Информационные технологии"</w:t>
            </w:r>
            <w:r w:rsidRPr="004A32E4">
              <w:rPr>
                <w:sz w:val="24"/>
                <w:szCs w:val="24"/>
              </w:rPr>
              <w:br/>
              <w:t>Кафедра "Прикладная математика"</w:t>
            </w:r>
          </w:p>
        </w:tc>
      </w:tr>
      <w:tr w:rsidR="004A32E4" w:rsidRPr="004A32E4" w:rsidTr="00326CFD">
        <w:trPr>
          <w:trHeight w:val="20"/>
        </w:trPr>
        <w:tc>
          <w:tcPr>
            <w:tcW w:w="1980" w:type="dxa"/>
          </w:tcPr>
          <w:p w:rsidR="00443B04" w:rsidRPr="004A32E4" w:rsidRDefault="00443B04" w:rsidP="00592DA7">
            <w:pPr>
              <w:pBdr>
                <w:top w:val="nil"/>
                <w:left w:val="nil"/>
                <w:bottom w:val="nil"/>
                <w:right w:val="nil"/>
                <w:between w:val="nil"/>
              </w:pBdr>
              <w:ind w:firstLine="0"/>
              <w:rPr>
                <w:b/>
                <w:sz w:val="24"/>
                <w:szCs w:val="24"/>
              </w:rPr>
            </w:pPr>
            <w:r w:rsidRPr="004A32E4">
              <w:rPr>
                <w:sz w:val="24"/>
                <w:szCs w:val="24"/>
              </w:rPr>
              <w:t xml:space="preserve">09.03.03 </w:t>
            </w:r>
            <w:r w:rsidRPr="004A32E4">
              <w:rPr>
                <w:sz w:val="24"/>
                <w:szCs w:val="24"/>
              </w:rPr>
              <w:br/>
              <w:t xml:space="preserve">Прикладная информатика </w:t>
            </w:r>
          </w:p>
        </w:tc>
        <w:tc>
          <w:tcPr>
            <w:tcW w:w="2126" w:type="dxa"/>
          </w:tcPr>
          <w:p w:rsidR="00443B04" w:rsidRPr="004A32E4" w:rsidRDefault="00443B04" w:rsidP="00592DA7">
            <w:pPr>
              <w:pBdr>
                <w:top w:val="nil"/>
                <w:left w:val="nil"/>
                <w:bottom w:val="nil"/>
                <w:right w:val="nil"/>
                <w:between w:val="nil"/>
              </w:pBdr>
              <w:ind w:firstLine="0"/>
              <w:rPr>
                <w:b/>
                <w:sz w:val="24"/>
                <w:szCs w:val="24"/>
              </w:rPr>
            </w:pPr>
            <w:r w:rsidRPr="004A32E4">
              <w:rPr>
                <w:sz w:val="24"/>
                <w:szCs w:val="24"/>
              </w:rPr>
              <w:t>Прикладная информатика в психологии</w:t>
            </w:r>
          </w:p>
        </w:tc>
        <w:tc>
          <w:tcPr>
            <w:tcW w:w="1276" w:type="dxa"/>
          </w:tcPr>
          <w:p w:rsidR="00443B04" w:rsidRPr="004A32E4" w:rsidRDefault="00443B04" w:rsidP="00326CFD">
            <w:pPr>
              <w:pBdr>
                <w:top w:val="nil"/>
                <w:left w:val="nil"/>
                <w:bottom w:val="nil"/>
                <w:right w:val="nil"/>
                <w:between w:val="nil"/>
              </w:pBdr>
              <w:ind w:firstLine="0"/>
              <w:jc w:val="center"/>
              <w:rPr>
                <w:sz w:val="24"/>
                <w:szCs w:val="24"/>
              </w:rPr>
            </w:pPr>
            <w:r w:rsidRPr="004A32E4">
              <w:rPr>
                <w:sz w:val="24"/>
                <w:szCs w:val="24"/>
              </w:rPr>
              <w:t>очная,</w:t>
            </w:r>
          </w:p>
          <w:p w:rsidR="00443B04" w:rsidRPr="004A32E4" w:rsidRDefault="00443B04" w:rsidP="00326CFD">
            <w:pPr>
              <w:pBdr>
                <w:top w:val="nil"/>
                <w:left w:val="nil"/>
                <w:bottom w:val="nil"/>
                <w:right w:val="nil"/>
                <w:between w:val="nil"/>
              </w:pBdr>
              <w:ind w:firstLine="0"/>
              <w:jc w:val="center"/>
              <w:rPr>
                <w:sz w:val="24"/>
                <w:szCs w:val="24"/>
              </w:rPr>
            </w:pPr>
            <w:r w:rsidRPr="004A32E4">
              <w:rPr>
                <w:sz w:val="24"/>
                <w:szCs w:val="24"/>
              </w:rPr>
              <w:t>1-4</w:t>
            </w:r>
          </w:p>
        </w:tc>
        <w:tc>
          <w:tcPr>
            <w:tcW w:w="3969" w:type="dxa"/>
          </w:tcPr>
          <w:p w:rsidR="00443B04" w:rsidRPr="004A32E4" w:rsidRDefault="00443B04" w:rsidP="00592DA7">
            <w:pPr>
              <w:pBdr>
                <w:top w:val="nil"/>
                <w:left w:val="nil"/>
                <w:bottom w:val="nil"/>
                <w:right w:val="nil"/>
                <w:between w:val="nil"/>
              </w:pBdr>
              <w:ind w:firstLine="0"/>
              <w:rPr>
                <w:b/>
                <w:sz w:val="24"/>
                <w:szCs w:val="24"/>
              </w:rPr>
            </w:pPr>
            <w:r w:rsidRPr="004A32E4">
              <w:rPr>
                <w:sz w:val="24"/>
                <w:szCs w:val="24"/>
              </w:rPr>
              <w:t>Факультет "Информационные технологии"</w:t>
            </w:r>
            <w:r w:rsidRPr="004A32E4">
              <w:rPr>
                <w:sz w:val="24"/>
                <w:szCs w:val="24"/>
              </w:rPr>
              <w:br/>
              <w:t>Кафедра "Прикладная информатика и мультимедийные технологии"</w:t>
            </w:r>
          </w:p>
        </w:tc>
      </w:tr>
      <w:tr w:rsidR="004A32E4" w:rsidRPr="004A32E4" w:rsidTr="00326CFD">
        <w:trPr>
          <w:trHeight w:val="20"/>
        </w:trPr>
        <w:tc>
          <w:tcPr>
            <w:tcW w:w="1980" w:type="dxa"/>
          </w:tcPr>
          <w:p w:rsidR="00443B04" w:rsidRPr="004A32E4" w:rsidRDefault="00443B04" w:rsidP="00592DA7">
            <w:pPr>
              <w:pBdr>
                <w:top w:val="nil"/>
                <w:left w:val="nil"/>
                <w:bottom w:val="nil"/>
                <w:right w:val="nil"/>
                <w:between w:val="nil"/>
              </w:pBdr>
              <w:ind w:firstLine="0"/>
              <w:rPr>
                <w:b/>
                <w:sz w:val="24"/>
                <w:szCs w:val="24"/>
              </w:rPr>
            </w:pPr>
            <w:r w:rsidRPr="004A32E4">
              <w:rPr>
                <w:sz w:val="24"/>
                <w:szCs w:val="24"/>
              </w:rPr>
              <w:t xml:space="preserve">37.03.01 </w:t>
            </w:r>
            <w:r w:rsidRPr="004A32E4">
              <w:rPr>
                <w:sz w:val="24"/>
                <w:szCs w:val="24"/>
              </w:rPr>
              <w:br/>
              <w:t>Психология</w:t>
            </w:r>
          </w:p>
        </w:tc>
        <w:tc>
          <w:tcPr>
            <w:tcW w:w="2126" w:type="dxa"/>
          </w:tcPr>
          <w:p w:rsidR="00443B04" w:rsidRPr="004A32E4" w:rsidRDefault="00443B04" w:rsidP="00592DA7">
            <w:pPr>
              <w:pBdr>
                <w:top w:val="nil"/>
                <w:left w:val="nil"/>
                <w:bottom w:val="nil"/>
                <w:right w:val="nil"/>
                <w:between w:val="nil"/>
              </w:pBdr>
              <w:ind w:firstLine="0"/>
              <w:rPr>
                <w:b/>
                <w:sz w:val="24"/>
                <w:szCs w:val="24"/>
              </w:rPr>
            </w:pPr>
            <w:r w:rsidRPr="004A32E4">
              <w:rPr>
                <w:sz w:val="24"/>
                <w:szCs w:val="24"/>
              </w:rPr>
              <w:t xml:space="preserve">Психологическая помощь населению с использованием </w:t>
            </w:r>
            <w:r w:rsidRPr="004A32E4">
              <w:rPr>
                <w:sz w:val="24"/>
                <w:szCs w:val="24"/>
              </w:rPr>
              <w:lastRenderedPageBreak/>
              <w:t xml:space="preserve">дистанционных технологий </w:t>
            </w:r>
          </w:p>
        </w:tc>
        <w:tc>
          <w:tcPr>
            <w:tcW w:w="1276" w:type="dxa"/>
          </w:tcPr>
          <w:p w:rsidR="00443B04" w:rsidRPr="004A32E4" w:rsidRDefault="00443B04" w:rsidP="00326CFD">
            <w:pPr>
              <w:pBdr>
                <w:top w:val="nil"/>
                <w:left w:val="nil"/>
                <w:bottom w:val="nil"/>
                <w:right w:val="nil"/>
                <w:between w:val="nil"/>
              </w:pBdr>
              <w:ind w:firstLine="0"/>
              <w:jc w:val="center"/>
              <w:rPr>
                <w:sz w:val="24"/>
                <w:szCs w:val="24"/>
              </w:rPr>
            </w:pPr>
            <w:r w:rsidRPr="004A32E4">
              <w:rPr>
                <w:sz w:val="24"/>
                <w:szCs w:val="24"/>
              </w:rPr>
              <w:lastRenderedPageBreak/>
              <w:t>очно-заочная,</w:t>
            </w:r>
          </w:p>
          <w:p w:rsidR="00443B04" w:rsidRPr="004A32E4" w:rsidRDefault="00443B04" w:rsidP="00326CFD">
            <w:pPr>
              <w:pBdr>
                <w:top w:val="nil"/>
                <w:left w:val="nil"/>
                <w:bottom w:val="nil"/>
                <w:right w:val="nil"/>
                <w:between w:val="nil"/>
              </w:pBdr>
              <w:ind w:firstLine="0"/>
              <w:jc w:val="center"/>
              <w:rPr>
                <w:sz w:val="24"/>
                <w:szCs w:val="24"/>
              </w:rPr>
            </w:pPr>
            <w:r w:rsidRPr="004A32E4">
              <w:rPr>
                <w:sz w:val="24"/>
                <w:szCs w:val="24"/>
              </w:rPr>
              <w:t>1-4</w:t>
            </w:r>
          </w:p>
        </w:tc>
        <w:tc>
          <w:tcPr>
            <w:tcW w:w="3969" w:type="dxa"/>
          </w:tcPr>
          <w:p w:rsidR="00443B04" w:rsidRPr="004A32E4" w:rsidRDefault="00443B04" w:rsidP="00592DA7">
            <w:pPr>
              <w:pBdr>
                <w:top w:val="nil"/>
                <w:left w:val="nil"/>
                <w:bottom w:val="nil"/>
                <w:right w:val="nil"/>
                <w:between w:val="nil"/>
              </w:pBdr>
              <w:ind w:firstLine="0"/>
              <w:rPr>
                <w:b/>
                <w:sz w:val="24"/>
                <w:szCs w:val="24"/>
              </w:rPr>
            </w:pPr>
            <w:r w:rsidRPr="004A32E4">
              <w:rPr>
                <w:sz w:val="24"/>
                <w:szCs w:val="24"/>
              </w:rPr>
              <w:t>Факультет "Дистанционное обучение"</w:t>
            </w:r>
            <w:r w:rsidRPr="004A32E4">
              <w:rPr>
                <w:sz w:val="24"/>
                <w:szCs w:val="24"/>
              </w:rPr>
              <w:br/>
              <w:t>Кафедра "Педагогика и психология дистанционного обучения"</w:t>
            </w:r>
          </w:p>
        </w:tc>
      </w:tr>
      <w:tr w:rsidR="004A32E4" w:rsidRPr="004A32E4" w:rsidTr="00326CFD">
        <w:trPr>
          <w:trHeight w:val="280"/>
        </w:trPr>
        <w:tc>
          <w:tcPr>
            <w:tcW w:w="9351" w:type="dxa"/>
            <w:gridSpan w:val="4"/>
          </w:tcPr>
          <w:p w:rsidR="00443B04" w:rsidRPr="004A32E4" w:rsidRDefault="00443B04" w:rsidP="00592DA7">
            <w:pPr>
              <w:pBdr>
                <w:top w:val="nil"/>
                <w:left w:val="nil"/>
                <w:bottom w:val="nil"/>
                <w:right w:val="nil"/>
                <w:between w:val="nil"/>
              </w:pBdr>
              <w:ind w:firstLine="0"/>
              <w:jc w:val="center"/>
              <w:rPr>
                <w:b/>
                <w:sz w:val="24"/>
                <w:szCs w:val="24"/>
              </w:rPr>
            </w:pPr>
            <w:r w:rsidRPr="004A32E4">
              <w:rPr>
                <w:b/>
                <w:sz w:val="24"/>
                <w:szCs w:val="24"/>
              </w:rPr>
              <w:t>программы специалитета</w:t>
            </w:r>
          </w:p>
        </w:tc>
      </w:tr>
      <w:tr w:rsidR="004A32E4" w:rsidRPr="004A32E4" w:rsidTr="00326CFD">
        <w:trPr>
          <w:trHeight w:val="20"/>
        </w:trPr>
        <w:tc>
          <w:tcPr>
            <w:tcW w:w="1980" w:type="dxa"/>
          </w:tcPr>
          <w:p w:rsidR="00443B04" w:rsidRPr="004A32E4" w:rsidRDefault="00443B04" w:rsidP="00592DA7">
            <w:pPr>
              <w:ind w:firstLine="0"/>
              <w:rPr>
                <w:sz w:val="24"/>
                <w:szCs w:val="24"/>
              </w:rPr>
            </w:pPr>
            <w:r w:rsidRPr="004A32E4">
              <w:rPr>
                <w:sz w:val="24"/>
                <w:szCs w:val="24"/>
              </w:rPr>
              <w:t xml:space="preserve">55.05.01 </w:t>
            </w:r>
          </w:p>
          <w:p w:rsidR="00443B04" w:rsidRPr="004A32E4" w:rsidRDefault="00443B04" w:rsidP="00592DA7">
            <w:pPr>
              <w:ind w:firstLine="0"/>
              <w:rPr>
                <w:sz w:val="24"/>
                <w:szCs w:val="24"/>
              </w:rPr>
            </w:pPr>
            <w:r w:rsidRPr="004A32E4">
              <w:rPr>
                <w:sz w:val="24"/>
                <w:szCs w:val="24"/>
              </w:rPr>
              <w:t>Режиссура кино и телевидения</w:t>
            </w:r>
          </w:p>
        </w:tc>
        <w:tc>
          <w:tcPr>
            <w:tcW w:w="2126" w:type="dxa"/>
          </w:tcPr>
          <w:p w:rsidR="00443B04" w:rsidRPr="004A32E4" w:rsidRDefault="00443B04" w:rsidP="00592DA7">
            <w:pPr>
              <w:ind w:firstLine="0"/>
              <w:rPr>
                <w:sz w:val="24"/>
                <w:szCs w:val="24"/>
              </w:rPr>
            </w:pPr>
            <w:r w:rsidRPr="004A32E4">
              <w:rPr>
                <w:sz w:val="24"/>
                <w:szCs w:val="24"/>
              </w:rPr>
              <w:t>Режиссёр мультимедиа, педагог</w:t>
            </w:r>
          </w:p>
        </w:tc>
        <w:tc>
          <w:tcPr>
            <w:tcW w:w="1276" w:type="dxa"/>
          </w:tcPr>
          <w:p w:rsidR="00443B04" w:rsidRPr="004A32E4" w:rsidRDefault="00443B04" w:rsidP="00326CFD">
            <w:pPr>
              <w:ind w:firstLine="0"/>
              <w:jc w:val="center"/>
              <w:rPr>
                <w:sz w:val="24"/>
                <w:szCs w:val="24"/>
              </w:rPr>
            </w:pPr>
            <w:r w:rsidRPr="004A32E4">
              <w:rPr>
                <w:sz w:val="24"/>
                <w:szCs w:val="24"/>
              </w:rPr>
              <w:t>очная, 1-5</w:t>
            </w:r>
          </w:p>
        </w:tc>
        <w:tc>
          <w:tcPr>
            <w:tcW w:w="3969" w:type="dxa"/>
          </w:tcPr>
          <w:p w:rsidR="00443B04" w:rsidRPr="004A32E4" w:rsidRDefault="00443B04" w:rsidP="00592DA7">
            <w:pPr>
              <w:ind w:firstLine="0"/>
              <w:rPr>
                <w:sz w:val="24"/>
                <w:szCs w:val="24"/>
              </w:rPr>
            </w:pPr>
            <w:r w:rsidRPr="004A32E4">
              <w:rPr>
                <w:sz w:val="24"/>
                <w:szCs w:val="24"/>
              </w:rPr>
              <w:t>Факультет "Информационные технологии"</w:t>
            </w:r>
            <w:r w:rsidRPr="004A32E4">
              <w:rPr>
                <w:sz w:val="24"/>
                <w:szCs w:val="24"/>
              </w:rPr>
              <w:br/>
              <w:t>Кафедра "Прикладная информатика и мультимедийные технологии"</w:t>
            </w:r>
          </w:p>
        </w:tc>
      </w:tr>
      <w:tr w:rsidR="004A32E4" w:rsidRPr="004A32E4" w:rsidTr="00326CFD">
        <w:trPr>
          <w:trHeight w:val="280"/>
        </w:trPr>
        <w:tc>
          <w:tcPr>
            <w:tcW w:w="9351" w:type="dxa"/>
            <w:gridSpan w:val="4"/>
          </w:tcPr>
          <w:p w:rsidR="00443B04" w:rsidRPr="004A32E4" w:rsidRDefault="00443B04" w:rsidP="00592DA7">
            <w:pPr>
              <w:ind w:firstLine="0"/>
              <w:jc w:val="center"/>
              <w:rPr>
                <w:b/>
                <w:sz w:val="24"/>
                <w:szCs w:val="24"/>
              </w:rPr>
            </w:pPr>
            <w:r w:rsidRPr="004A32E4">
              <w:rPr>
                <w:b/>
                <w:sz w:val="24"/>
                <w:szCs w:val="24"/>
              </w:rPr>
              <w:t>программы магистратуры</w:t>
            </w:r>
          </w:p>
        </w:tc>
      </w:tr>
      <w:tr w:rsidR="004A32E4" w:rsidRPr="004A32E4" w:rsidTr="00326CFD">
        <w:trPr>
          <w:trHeight w:val="20"/>
        </w:trPr>
        <w:tc>
          <w:tcPr>
            <w:tcW w:w="1980" w:type="dxa"/>
          </w:tcPr>
          <w:p w:rsidR="00443B04" w:rsidRPr="004A32E4" w:rsidRDefault="00443B04" w:rsidP="00592DA7">
            <w:pPr>
              <w:ind w:firstLine="0"/>
              <w:rPr>
                <w:sz w:val="24"/>
                <w:szCs w:val="24"/>
              </w:rPr>
            </w:pPr>
            <w:r w:rsidRPr="004A32E4">
              <w:rPr>
                <w:sz w:val="24"/>
                <w:szCs w:val="24"/>
              </w:rPr>
              <w:t xml:space="preserve">09.04.03 </w:t>
            </w:r>
          </w:p>
          <w:p w:rsidR="00443B04" w:rsidRPr="004A32E4" w:rsidRDefault="00443B04" w:rsidP="00592DA7">
            <w:pPr>
              <w:ind w:firstLine="0"/>
              <w:rPr>
                <w:b/>
                <w:sz w:val="24"/>
                <w:szCs w:val="24"/>
              </w:rPr>
            </w:pPr>
            <w:r w:rsidRPr="004A32E4">
              <w:rPr>
                <w:sz w:val="24"/>
                <w:szCs w:val="24"/>
              </w:rPr>
              <w:t>Прикладная информатика</w:t>
            </w:r>
          </w:p>
        </w:tc>
        <w:tc>
          <w:tcPr>
            <w:tcW w:w="2126" w:type="dxa"/>
          </w:tcPr>
          <w:p w:rsidR="00443B04" w:rsidRPr="004A32E4" w:rsidRDefault="00443B04" w:rsidP="00592DA7">
            <w:pPr>
              <w:ind w:firstLine="0"/>
              <w:rPr>
                <w:b/>
                <w:sz w:val="24"/>
                <w:szCs w:val="24"/>
              </w:rPr>
            </w:pPr>
            <w:r w:rsidRPr="004A32E4">
              <w:rPr>
                <w:sz w:val="24"/>
                <w:szCs w:val="24"/>
              </w:rPr>
              <w:t>Психолого-педагогические измерения</w:t>
            </w:r>
          </w:p>
        </w:tc>
        <w:tc>
          <w:tcPr>
            <w:tcW w:w="1276" w:type="dxa"/>
          </w:tcPr>
          <w:p w:rsidR="00443B04" w:rsidRPr="004A32E4" w:rsidRDefault="00443B04" w:rsidP="00326CFD">
            <w:pPr>
              <w:ind w:firstLine="0"/>
              <w:jc w:val="center"/>
              <w:rPr>
                <w:sz w:val="24"/>
                <w:szCs w:val="24"/>
              </w:rPr>
            </w:pPr>
            <w:r w:rsidRPr="004A32E4">
              <w:rPr>
                <w:sz w:val="24"/>
                <w:szCs w:val="24"/>
              </w:rPr>
              <w:t>очная,</w:t>
            </w:r>
          </w:p>
          <w:p w:rsidR="00443B04" w:rsidRPr="004A32E4" w:rsidRDefault="00443B04" w:rsidP="00326CFD">
            <w:pPr>
              <w:ind w:firstLine="0"/>
              <w:jc w:val="center"/>
              <w:rPr>
                <w:sz w:val="24"/>
                <w:szCs w:val="24"/>
              </w:rPr>
            </w:pPr>
            <w:r w:rsidRPr="004A32E4">
              <w:rPr>
                <w:sz w:val="24"/>
                <w:szCs w:val="24"/>
              </w:rPr>
              <w:t>1-2</w:t>
            </w:r>
          </w:p>
        </w:tc>
        <w:tc>
          <w:tcPr>
            <w:tcW w:w="3969" w:type="dxa"/>
          </w:tcPr>
          <w:p w:rsidR="00443B04" w:rsidRPr="004A32E4" w:rsidRDefault="00443B04" w:rsidP="00592DA7">
            <w:pPr>
              <w:ind w:firstLine="0"/>
              <w:rPr>
                <w:b/>
                <w:sz w:val="24"/>
                <w:szCs w:val="24"/>
              </w:rPr>
            </w:pPr>
            <w:r w:rsidRPr="004A32E4">
              <w:rPr>
                <w:sz w:val="24"/>
                <w:szCs w:val="24"/>
              </w:rPr>
              <w:t>Факультет "Информационные технологии"</w:t>
            </w:r>
            <w:r w:rsidRPr="004A32E4">
              <w:rPr>
                <w:sz w:val="24"/>
                <w:szCs w:val="24"/>
              </w:rPr>
              <w:br/>
              <w:t>Кафедра "Прикладная информатика и мультимедийные технологии"</w:t>
            </w:r>
          </w:p>
        </w:tc>
      </w:tr>
      <w:tr w:rsidR="004A32E4" w:rsidRPr="004A32E4" w:rsidTr="00326CFD">
        <w:trPr>
          <w:trHeight w:val="20"/>
        </w:trPr>
        <w:tc>
          <w:tcPr>
            <w:tcW w:w="1980" w:type="dxa"/>
          </w:tcPr>
          <w:p w:rsidR="00443B04" w:rsidRPr="004A32E4" w:rsidRDefault="00443B04" w:rsidP="00592DA7">
            <w:pPr>
              <w:ind w:firstLine="0"/>
              <w:rPr>
                <w:sz w:val="24"/>
                <w:szCs w:val="24"/>
              </w:rPr>
            </w:pPr>
            <w:r w:rsidRPr="004A32E4">
              <w:rPr>
                <w:sz w:val="24"/>
                <w:szCs w:val="24"/>
              </w:rPr>
              <w:t xml:space="preserve">37.04.01 </w:t>
            </w:r>
          </w:p>
          <w:p w:rsidR="00443B04" w:rsidRPr="004A32E4" w:rsidRDefault="00443B04" w:rsidP="00592DA7">
            <w:pPr>
              <w:ind w:firstLine="0"/>
              <w:rPr>
                <w:b/>
                <w:sz w:val="24"/>
                <w:szCs w:val="24"/>
              </w:rPr>
            </w:pPr>
            <w:r w:rsidRPr="004A32E4">
              <w:rPr>
                <w:sz w:val="24"/>
                <w:szCs w:val="24"/>
              </w:rPr>
              <w:t>Психология</w:t>
            </w:r>
          </w:p>
        </w:tc>
        <w:tc>
          <w:tcPr>
            <w:tcW w:w="2126" w:type="dxa"/>
          </w:tcPr>
          <w:p w:rsidR="00443B04" w:rsidRPr="004A32E4" w:rsidRDefault="00443B04" w:rsidP="00592DA7">
            <w:pPr>
              <w:ind w:firstLine="0"/>
              <w:rPr>
                <w:sz w:val="24"/>
                <w:szCs w:val="24"/>
              </w:rPr>
            </w:pPr>
            <w:r w:rsidRPr="004A32E4">
              <w:rPr>
                <w:sz w:val="24"/>
                <w:szCs w:val="24"/>
              </w:rPr>
              <w:t>Психологическая помощь в социальной сфере с использованием дистанционных технологий</w:t>
            </w:r>
          </w:p>
        </w:tc>
        <w:tc>
          <w:tcPr>
            <w:tcW w:w="1276" w:type="dxa"/>
          </w:tcPr>
          <w:p w:rsidR="00443B04" w:rsidRPr="004A32E4" w:rsidRDefault="00443B04" w:rsidP="00326CFD">
            <w:pPr>
              <w:ind w:firstLine="0"/>
              <w:jc w:val="center"/>
              <w:rPr>
                <w:sz w:val="24"/>
                <w:szCs w:val="24"/>
              </w:rPr>
            </w:pPr>
            <w:r w:rsidRPr="004A32E4">
              <w:rPr>
                <w:sz w:val="24"/>
                <w:szCs w:val="24"/>
              </w:rPr>
              <w:t>очная, 1-2</w:t>
            </w:r>
          </w:p>
        </w:tc>
        <w:tc>
          <w:tcPr>
            <w:tcW w:w="3969" w:type="dxa"/>
          </w:tcPr>
          <w:p w:rsidR="00443B04" w:rsidRPr="004A32E4" w:rsidRDefault="00443B04" w:rsidP="00592DA7">
            <w:pPr>
              <w:ind w:firstLine="0"/>
              <w:rPr>
                <w:sz w:val="24"/>
                <w:szCs w:val="24"/>
              </w:rPr>
            </w:pPr>
            <w:r w:rsidRPr="004A32E4">
              <w:rPr>
                <w:sz w:val="24"/>
                <w:szCs w:val="24"/>
              </w:rPr>
              <w:t>Факультет "Дистанционное обучение"</w:t>
            </w:r>
            <w:r w:rsidRPr="004A32E4">
              <w:rPr>
                <w:sz w:val="24"/>
                <w:szCs w:val="24"/>
              </w:rPr>
              <w:br/>
              <w:t>Кафедра "Педагогика и психология дистанционного обучения</w:t>
            </w:r>
          </w:p>
        </w:tc>
      </w:tr>
    </w:tbl>
    <w:p w:rsidR="00443B04" w:rsidRPr="004A32E4" w:rsidRDefault="00443B04" w:rsidP="00326CFD">
      <w:pPr>
        <w:pBdr>
          <w:top w:val="nil"/>
          <w:left w:val="nil"/>
          <w:bottom w:val="nil"/>
          <w:right w:val="nil"/>
          <w:between w:val="nil"/>
        </w:pBdr>
        <w:spacing w:before="120"/>
      </w:pPr>
      <w:r w:rsidRPr="004A32E4">
        <w:t>Введение адаптационного Модуля на выбор для различных нозологий, в качестве факультативного, решает адаптационную задачу для обучающихся-лиц с ОВЗ и обеспечивает гибкость ОПОП ВО в целом, в том числе учебного плана, за счет быстрой заменяемости адаптационного модуля на модуль с другой нозологией. Адаптационные дисциплины направлены на формирование у студентов теоретических знаний и практических навыков решения профессиональных задач с использованием современных информационных технологий, развитие умения работы в команде и с персональным компьютером на высоком пользовательском уровне, овладение методами и программными средствами обработки деловой информации, навыками работы со специализированными компьютерными программами, формирование у будущих бакалавров системы научных представлений об эффективном и методически целесообразном использовании информационных и коммуникационных технологий (ИКТ). Специфика курса учитывает особенности информационных технологий для людей с ограниченными возможностями здоровья.</w:t>
      </w:r>
    </w:p>
    <w:p w:rsidR="00C44CBC" w:rsidRPr="004A32E4" w:rsidRDefault="00443B04" w:rsidP="00443B04">
      <w:pPr>
        <w:pStyle w:val="45"/>
        <w:pBdr>
          <w:top w:val="nil"/>
          <w:left w:val="nil"/>
          <w:bottom w:val="nil"/>
          <w:right w:val="nil"/>
          <w:between w:val="nil"/>
        </w:pBdr>
        <w:spacing w:before="60" w:after="0" w:line="240" w:lineRule="auto"/>
        <w:ind w:firstLine="709"/>
        <w:jc w:val="both"/>
        <w:rPr>
          <w:rFonts w:ascii="Times New Roman" w:eastAsiaTheme="minorHAnsi" w:hAnsi="Times New Roman" w:cstheme="minorBidi"/>
          <w:sz w:val="28"/>
          <w:lang w:eastAsia="en-US"/>
        </w:rPr>
      </w:pPr>
      <w:bookmarkStart w:id="135" w:name="_heading=h.3tbugp1" w:colFirst="0" w:colLast="0"/>
      <w:bookmarkEnd w:id="135"/>
      <w:r w:rsidRPr="004A32E4">
        <w:rPr>
          <w:rFonts w:ascii="Times New Roman" w:eastAsiaTheme="minorHAnsi" w:hAnsi="Times New Roman" w:cstheme="minorBidi"/>
          <w:b/>
          <w:sz w:val="28"/>
          <w:lang w:eastAsia="en-US"/>
        </w:rPr>
        <w:t>Факультативные дополнительные групповые и индивидуальные занятия.</w:t>
      </w:r>
      <w:r w:rsidRPr="004A32E4">
        <w:rPr>
          <w:rFonts w:ascii="Times New Roman" w:eastAsiaTheme="minorHAnsi" w:hAnsi="Times New Roman" w:cstheme="minorBidi"/>
          <w:sz w:val="28"/>
          <w:lang w:eastAsia="en-US"/>
        </w:rPr>
        <w:t xml:space="preserve"> Введение адаптационного модуля в качестве факультативного решает адаптационную задачу для студентов с инвалидностью, обеспечивает гибкость ОПОП ВО в целом, в том числе учебного плана, за счет быстрой замены адаптационного модуля на модуль для другой нозологии.</w:t>
      </w:r>
    </w:p>
    <w:p w:rsidR="002B2A9F" w:rsidRPr="004A32E4" w:rsidRDefault="002B2A9F" w:rsidP="00326CFD">
      <w:pPr>
        <w:pStyle w:val="1b"/>
        <w:spacing w:before="120"/>
        <w:rPr>
          <w:color w:val="auto"/>
        </w:rPr>
      </w:pPr>
      <w:bookmarkStart w:id="136" w:name="_Toc70339078"/>
      <w:r w:rsidRPr="004A32E4">
        <w:rPr>
          <w:color w:val="auto"/>
        </w:rPr>
        <w:t>4.</w:t>
      </w:r>
      <w:r w:rsidR="00724E19" w:rsidRPr="004A32E4">
        <w:rPr>
          <w:color w:val="auto"/>
        </w:rPr>
        <w:t>8</w:t>
      </w:r>
      <w:r w:rsidRPr="004A32E4">
        <w:rPr>
          <w:color w:val="auto"/>
        </w:rPr>
        <w:t>. Программа социально-психологического сопровождения студентов с инвалидностью и ОВЗ</w:t>
      </w:r>
      <w:bookmarkEnd w:id="136"/>
    </w:p>
    <w:p w:rsidR="0050002B" w:rsidRPr="004A32E4" w:rsidRDefault="0050002B" w:rsidP="00326CFD">
      <w:pPr>
        <w:spacing w:before="120"/>
        <w:rPr>
          <w:rFonts w:cs="Times New Roman"/>
          <w:szCs w:val="28"/>
        </w:rPr>
      </w:pPr>
      <w:r w:rsidRPr="004A32E4">
        <w:rPr>
          <w:rFonts w:cs="Times New Roman"/>
          <w:szCs w:val="28"/>
        </w:rPr>
        <w:t xml:space="preserve">Обучение студентов с ограниченными возможностями здоровья имеет ряд особенностей, которые касаются различных аспектов образовательного процесса, таких как: </w:t>
      </w:r>
    </w:p>
    <w:p w:rsidR="0050002B" w:rsidRPr="004A32E4" w:rsidRDefault="0050002B" w:rsidP="0050002B">
      <w:pPr>
        <w:pStyle w:val="a7"/>
        <w:numPr>
          <w:ilvl w:val="0"/>
          <w:numId w:val="48"/>
        </w:numPr>
        <w:tabs>
          <w:tab w:val="left" w:pos="1134"/>
        </w:tabs>
        <w:ind w:left="0" w:firstLine="709"/>
        <w:contextualSpacing w:val="0"/>
        <w:rPr>
          <w:rFonts w:cs="Times New Roman"/>
          <w:szCs w:val="28"/>
        </w:rPr>
      </w:pPr>
      <w:r w:rsidRPr="004A32E4">
        <w:rPr>
          <w:rFonts w:cs="Times New Roman"/>
          <w:szCs w:val="28"/>
        </w:rPr>
        <w:t xml:space="preserve">индивидуальное сопровождение и консультирование студентов по организационным и учебным вопросам; </w:t>
      </w:r>
    </w:p>
    <w:p w:rsidR="0050002B" w:rsidRPr="004A32E4" w:rsidRDefault="0050002B" w:rsidP="0050002B">
      <w:pPr>
        <w:pStyle w:val="a7"/>
        <w:numPr>
          <w:ilvl w:val="0"/>
          <w:numId w:val="48"/>
        </w:numPr>
        <w:tabs>
          <w:tab w:val="left" w:pos="1134"/>
        </w:tabs>
        <w:ind w:left="0" w:firstLine="709"/>
        <w:contextualSpacing w:val="0"/>
        <w:rPr>
          <w:rFonts w:cs="Times New Roman"/>
          <w:szCs w:val="28"/>
        </w:rPr>
      </w:pPr>
      <w:r w:rsidRPr="004A32E4">
        <w:rPr>
          <w:rFonts w:cs="Times New Roman"/>
          <w:szCs w:val="28"/>
        </w:rPr>
        <w:lastRenderedPageBreak/>
        <w:t xml:space="preserve">работа с семьей студента; </w:t>
      </w:r>
    </w:p>
    <w:p w:rsidR="0050002B" w:rsidRPr="004A32E4" w:rsidRDefault="0050002B" w:rsidP="0050002B">
      <w:pPr>
        <w:pStyle w:val="a7"/>
        <w:numPr>
          <w:ilvl w:val="0"/>
          <w:numId w:val="48"/>
        </w:numPr>
        <w:tabs>
          <w:tab w:val="left" w:pos="1134"/>
        </w:tabs>
        <w:ind w:left="0" w:firstLine="709"/>
        <w:contextualSpacing w:val="0"/>
        <w:rPr>
          <w:rFonts w:cs="Times New Roman"/>
          <w:szCs w:val="28"/>
        </w:rPr>
      </w:pPr>
      <w:r w:rsidRPr="004A32E4">
        <w:rPr>
          <w:rFonts w:cs="Times New Roman"/>
          <w:szCs w:val="28"/>
        </w:rPr>
        <w:t xml:space="preserve">методическая работа с преподавателями; </w:t>
      </w:r>
    </w:p>
    <w:p w:rsidR="0050002B" w:rsidRPr="004A32E4" w:rsidRDefault="0050002B" w:rsidP="0050002B">
      <w:pPr>
        <w:pStyle w:val="a7"/>
        <w:numPr>
          <w:ilvl w:val="0"/>
          <w:numId w:val="48"/>
        </w:numPr>
        <w:tabs>
          <w:tab w:val="left" w:pos="1134"/>
        </w:tabs>
        <w:ind w:left="0" w:firstLine="709"/>
        <w:contextualSpacing w:val="0"/>
        <w:rPr>
          <w:rFonts w:cs="Times New Roman"/>
          <w:szCs w:val="28"/>
        </w:rPr>
      </w:pPr>
      <w:r w:rsidRPr="004A32E4">
        <w:rPr>
          <w:rFonts w:cs="Times New Roman"/>
          <w:szCs w:val="28"/>
        </w:rPr>
        <w:t>организация внеучебной (воспитательной) работы со студентами;</w:t>
      </w:r>
    </w:p>
    <w:p w:rsidR="0050002B" w:rsidRPr="004A32E4" w:rsidRDefault="0050002B" w:rsidP="0050002B">
      <w:pPr>
        <w:pStyle w:val="a7"/>
        <w:numPr>
          <w:ilvl w:val="0"/>
          <w:numId w:val="48"/>
        </w:numPr>
        <w:tabs>
          <w:tab w:val="left" w:pos="1134"/>
        </w:tabs>
        <w:ind w:left="0" w:firstLine="709"/>
        <w:contextualSpacing w:val="0"/>
        <w:rPr>
          <w:rFonts w:cs="Times New Roman"/>
          <w:szCs w:val="28"/>
        </w:rPr>
      </w:pPr>
      <w:r w:rsidRPr="004A32E4">
        <w:rPr>
          <w:rFonts w:cs="Times New Roman"/>
          <w:szCs w:val="28"/>
        </w:rPr>
        <w:t xml:space="preserve">оказание содействия студентам с ОВЗ в организации отдыха и реабилитации и т.д. </w:t>
      </w:r>
    </w:p>
    <w:p w:rsidR="0050002B" w:rsidRPr="004A32E4" w:rsidRDefault="0050002B" w:rsidP="0050002B">
      <w:pPr>
        <w:rPr>
          <w:rFonts w:cs="Times New Roman"/>
          <w:szCs w:val="28"/>
        </w:rPr>
      </w:pPr>
      <w:r w:rsidRPr="004A32E4">
        <w:rPr>
          <w:rFonts w:cs="Times New Roman"/>
          <w:szCs w:val="28"/>
        </w:rPr>
        <w:t xml:space="preserve">Сопровождение студентов с инвалидностью и ОВЗ встроено в структуру образовательного процесса, определяется его целями, построением, содержанием и методами, имеет предупреждающий характер и особенно актуально, когда у обучающихся инвалидов возникают проблемы учебного, адаптационного, коммуникативного характера, препятствующие своевременному формированию необходимых компетенций. </w:t>
      </w:r>
    </w:p>
    <w:p w:rsidR="0050002B" w:rsidRPr="004A32E4" w:rsidRDefault="0050002B" w:rsidP="0050002B">
      <w:r w:rsidRPr="004A32E4">
        <w:t>РУМЦ МГППУ осуществляет консалтинговое сопровождение инвалидов и лиц с ОВЗ, которое предусматривает телефонное консультирование по бесплатному для абонентов каналу связи 8-800-707-49-29 - Call-центра РУМЦ МГППУ.</w:t>
      </w:r>
    </w:p>
    <w:p w:rsidR="0050002B" w:rsidRPr="004A32E4" w:rsidRDefault="0050002B" w:rsidP="0050002B">
      <w:r w:rsidRPr="004A32E4">
        <w:t>Основной целью работы Call-центра является предоставление консультативного сопровождения всем обратившимся лицам в вопросах развития, обучения и социализации обучающихся с инвалидностью различных нозологических категорий.</w:t>
      </w:r>
    </w:p>
    <w:p w:rsidR="0050002B" w:rsidRPr="004A32E4" w:rsidRDefault="0050002B" w:rsidP="0050002B">
      <w:r w:rsidRPr="004A32E4">
        <w:t xml:space="preserve">Задачи работы Call-центра определяются необходимостью осуществления совокупности ряда организационных, содержательных, информационных и презентационных условий, необходимых для успешной реализации консультативной поддержки студентов с инвалидностью и ОВЗ. </w:t>
      </w:r>
    </w:p>
    <w:p w:rsidR="0050002B" w:rsidRPr="004A32E4" w:rsidRDefault="0050002B" w:rsidP="0050002B">
      <w:r w:rsidRPr="004A32E4">
        <w:t>Основным видом услуг, оказываемых Call-центром, является предоставление консультаций по различным тематическим направлениям, вызывающим на сегодняшний момент трудности у заинтересованных лиц при повышении качества и доступности образовательного процесса для обучающихся с инвалидностью и ОВЗ различных нозологических групп.</w:t>
      </w:r>
    </w:p>
    <w:p w:rsidR="0050002B" w:rsidRPr="004A32E4" w:rsidRDefault="0050002B" w:rsidP="0050002B">
      <w:r w:rsidRPr="004A32E4">
        <w:t xml:space="preserve">На базе </w:t>
      </w:r>
      <w:r w:rsidRPr="004A32E4">
        <w:rPr>
          <w:lang w:val="en-US"/>
        </w:rPr>
        <w:t>Call</w:t>
      </w:r>
      <w:r w:rsidRPr="004A32E4">
        <w:t xml:space="preserve">-центра РУМЦ была создана «горячая линия» для сотрудников и студентов ФГБОУ ВО МГППУ - 8(800)7074929. Информация о функционировании «горячей линии» размещена на официальном сайте МГППУ: </w:t>
      </w:r>
      <w:hyperlink r:id="rId142" w:history="1">
        <w:r w:rsidRPr="004A32E4">
          <w:rPr>
            <w:rStyle w:val="a9"/>
            <w:color w:val="auto"/>
          </w:rPr>
          <w:t>https://mgppu.ru/education/for_disabled_persons/Call_centr</w:t>
        </w:r>
      </w:hyperlink>
      <w:r w:rsidRPr="004A32E4">
        <w:rPr>
          <w:rStyle w:val="a9"/>
          <w:color w:val="auto"/>
        </w:rPr>
        <w:t>,</w:t>
      </w:r>
    </w:p>
    <w:p w:rsidR="0050002B" w:rsidRPr="004A32E4" w:rsidRDefault="0050002B" w:rsidP="0050002B">
      <w:r w:rsidRPr="004A32E4">
        <w:t xml:space="preserve">на сайте РУМЦ МГППУ: </w:t>
      </w:r>
      <w:hyperlink r:id="rId143" w:history="1">
        <w:r w:rsidRPr="004A32E4">
          <w:rPr>
            <w:rStyle w:val="a9"/>
            <w:color w:val="auto"/>
          </w:rPr>
          <w:t>http://rumts.mgppu.ru/index.php/2017-11-28-23-06-07</w:t>
        </w:r>
      </w:hyperlink>
      <w:r w:rsidRPr="004A32E4">
        <w:t xml:space="preserve"> </w:t>
      </w:r>
    </w:p>
    <w:p w:rsidR="0050002B" w:rsidRPr="004A32E4" w:rsidRDefault="0050002B" w:rsidP="0050002B">
      <w:r w:rsidRPr="004A32E4">
        <w:t>и социальных сетях:</w:t>
      </w:r>
    </w:p>
    <w:p w:rsidR="0050002B" w:rsidRPr="004A32E4" w:rsidRDefault="0050002B" w:rsidP="0050002B">
      <w:r w:rsidRPr="004A32E4">
        <w:t xml:space="preserve">ВКонтакте </w:t>
      </w:r>
      <w:hyperlink r:id="rId144" w:history="1">
        <w:r w:rsidRPr="004A32E4">
          <w:rPr>
            <w:rStyle w:val="a9"/>
            <w:color w:val="auto"/>
          </w:rPr>
          <w:t>https://vk.com/public199078013</w:t>
        </w:r>
      </w:hyperlink>
      <w:r w:rsidRPr="004A32E4">
        <w:t>,</w:t>
      </w:r>
    </w:p>
    <w:p w:rsidR="0050002B" w:rsidRPr="004A32E4" w:rsidRDefault="0050002B" w:rsidP="0050002B">
      <w:pPr>
        <w:rPr>
          <w:lang w:val="en-US"/>
        </w:rPr>
      </w:pPr>
      <w:r w:rsidRPr="004A32E4">
        <w:rPr>
          <w:lang w:val="en-US"/>
        </w:rPr>
        <w:t xml:space="preserve">Facebook </w:t>
      </w:r>
      <w:hyperlink r:id="rId145" w:history="1">
        <w:r w:rsidRPr="004A32E4">
          <w:rPr>
            <w:rStyle w:val="a9"/>
            <w:color w:val="auto"/>
            <w:lang w:val="en-US"/>
          </w:rPr>
          <w:t>https://web.facebook.com/RUMCMGPPU</w:t>
        </w:r>
      </w:hyperlink>
      <w:r w:rsidRPr="004A32E4">
        <w:rPr>
          <w:rStyle w:val="a9"/>
          <w:color w:val="auto"/>
          <w:lang w:val="en-US"/>
        </w:rPr>
        <w:t>,</w:t>
      </w:r>
    </w:p>
    <w:p w:rsidR="0050002B" w:rsidRPr="004A32E4" w:rsidRDefault="0050002B" w:rsidP="0050002B">
      <w:pPr>
        <w:rPr>
          <w:lang w:val="en-US"/>
        </w:rPr>
      </w:pPr>
      <w:r w:rsidRPr="004A32E4">
        <w:rPr>
          <w:lang w:val="en-US"/>
        </w:rPr>
        <w:t xml:space="preserve">Instagram </w:t>
      </w:r>
      <w:hyperlink r:id="rId146" w:history="1">
        <w:r w:rsidRPr="004A32E4">
          <w:rPr>
            <w:rStyle w:val="a9"/>
            <w:color w:val="auto"/>
            <w:lang w:val="en-US"/>
          </w:rPr>
          <w:t>https://instagram.com/rumts.mgppu?igshid=1xpgh3cvh60u7</w:t>
        </w:r>
      </w:hyperlink>
      <w:r w:rsidRPr="004A32E4">
        <w:rPr>
          <w:rStyle w:val="a9"/>
          <w:color w:val="auto"/>
          <w:lang w:val="en-US"/>
        </w:rPr>
        <w:t>,</w:t>
      </w:r>
    </w:p>
    <w:p w:rsidR="0050002B" w:rsidRPr="004A32E4" w:rsidRDefault="0050002B" w:rsidP="0050002B">
      <w:pPr>
        <w:rPr>
          <w:lang w:val="en-US"/>
        </w:rPr>
      </w:pPr>
      <w:r w:rsidRPr="004A32E4">
        <w:rPr>
          <w:lang w:val="en-US"/>
        </w:rPr>
        <w:t xml:space="preserve">Telegram </w:t>
      </w:r>
      <w:hyperlink r:id="rId147" w:anchor="/im?p=@RUMTSMGPPU" w:history="1">
        <w:r w:rsidRPr="004A32E4">
          <w:rPr>
            <w:rStyle w:val="a9"/>
            <w:color w:val="auto"/>
            <w:lang w:val="en-US"/>
          </w:rPr>
          <w:t>https://web.telegram.org/#/im?p=@RUMTSMGPPU</w:t>
        </w:r>
      </w:hyperlink>
      <w:r w:rsidRPr="004A32E4">
        <w:rPr>
          <w:lang w:val="en-US"/>
        </w:rPr>
        <w:t>.</w:t>
      </w:r>
    </w:p>
    <w:p w:rsidR="0050002B" w:rsidRPr="004A32E4" w:rsidRDefault="0050002B" w:rsidP="0050002B">
      <w:r w:rsidRPr="004A32E4">
        <w:t>График работы Call-центра РУМЦ МГППУ:</w:t>
      </w:r>
    </w:p>
    <w:p w:rsidR="0050002B" w:rsidRPr="004A32E4" w:rsidRDefault="0050002B" w:rsidP="0050002B">
      <w:r w:rsidRPr="004A32E4">
        <w:t>Понедельник - 9:00-18:00</w:t>
      </w:r>
    </w:p>
    <w:p w:rsidR="0050002B" w:rsidRPr="004A32E4" w:rsidRDefault="0050002B" w:rsidP="0050002B">
      <w:r w:rsidRPr="004A32E4">
        <w:t>Вторник - 9:00-18:00</w:t>
      </w:r>
    </w:p>
    <w:p w:rsidR="0050002B" w:rsidRPr="004A32E4" w:rsidRDefault="0050002B" w:rsidP="0050002B">
      <w:r w:rsidRPr="004A32E4">
        <w:t>Среда - 9:00-18:00</w:t>
      </w:r>
    </w:p>
    <w:p w:rsidR="0050002B" w:rsidRPr="004A32E4" w:rsidRDefault="0050002B" w:rsidP="0050002B">
      <w:r w:rsidRPr="004A32E4">
        <w:t>Четверг - 9:00-18:00</w:t>
      </w:r>
    </w:p>
    <w:p w:rsidR="0050002B" w:rsidRPr="004A32E4" w:rsidRDefault="0050002B" w:rsidP="0050002B">
      <w:r w:rsidRPr="004A32E4">
        <w:t>Пятница - 9:00-16:45</w:t>
      </w:r>
    </w:p>
    <w:p w:rsidR="0050002B" w:rsidRPr="004A32E4" w:rsidRDefault="0050002B" w:rsidP="0050002B">
      <w:r w:rsidRPr="004A32E4">
        <w:lastRenderedPageBreak/>
        <w:t>Суббота, воскресенье – выходной.</w:t>
      </w:r>
    </w:p>
    <w:p w:rsidR="0050002B" w:rsidRPr="004A32E4" w:rsidRDefault="0050002B" w:rsidP="0050002B">
      <w:r w:rsidRPr="004A32E4">
        <w:t>Call-центр консультирует по следующим вопросам:</w:t>
      </w:r>
    </w:p>
    <w:p w:rsidR="0050002B" w:rsidRPr="004A32E4" w:rsidRDefault="0050002B" w:rsidP="00326CFD">
      <w:pPr>
        <w:pStyle w:val="a7"/>
        <w:numPr>
          <w:ilvl w:val="0"/>
          <w:numId w:val="130"/>
        </w:numPr>
        <w:tabs>
          <w:tab w:val="left" w:pos="1134"/>
        </w:tabs>
        <w:ind w:left="0" w:firstLine="709"/>
      </w:pPr>
      <w:r w:rsidRPr="004A32E4">
        <w:t>Организация доступной среды в вузе</w:t>
      </w:r>
    </w:p>
    <w:p w:rsidR="0050002B" w:rsidRPr="004A32E4" w:rsidRDefault="0050002B" w:rsidP="00326CFD">
      <w:pPr>
        <w:pStyle w:val="a7"/>
        <w:numPr>
          <w:ilvl w:val="0"/>
          <w:numId w:val="130"/>
        </w:numPr>
        <w:tabs>
          <w:tab w:val="left" w:pos="1134"/>
        </w:tabs>
        <w:ind w:left="0" w:firstLine="709"/>
      </w:pPr>
      <w:r w:rsidRPr="004A32E4">
        <w:t xml:space="preserve">Заключение соглашения о сотрудничестве </w:t>
      </w:r>
    </w:p>
    <w:p w:rsidR="0050002B" w:rsidRPr="004A32E4" w:rsidRDefault="0050002B" w:rsidP="00326CFD">
      <w:pPr>
        <w:pStyle w:val="a7"/>
        <w:numPr>
          <w:ilvl w:val="0"/>
          <w:numId w:val="130"/>
        </w:numPr>
        <w:tabs>
          <w:tab w:val="left" w:pos="1134"/>
        </w:tabs>
        <w:ind w:left="0" w:firstLine="709"/>
      </w:pPr>
      <w:r w:rsidRPr="004A32E4">
        <w:t>Адаптированные образовательные программы высшего образования</w:t>
      </w:r>
    </w:p>
    <w:p w:rsidR="0050002B" w:rsidRPr="004A32E4" w:rsidRDefault="0050002B" w:rsidP="00326CFD">
      <w:pPr>
        <w:pStyle w:val="a7"/>
        <w:numPr>
          <w:ilvl w:val="0"/>
          <w:numId w:val="130"/>
        </w:numPr>
        <w:tabs>
          <w:tab w:val="left" w:pos="1134"/>
        </w:tabs>
        <w:ind w:left="0" w:firstLine="709"/>
      </w:pPr>
      <w:r w:rsidRPr="004A32E4">
        <w:t>Предоставление психологической помощи студентам</w:t>
      </w:r>
    </w:p>
    <w:p w:rsidR="0050002B" w:rsidRPr="004A32E4" w:rsidRDefault="0050002B" w:rsidP="00326CFD">
      <w:pPr>
        <w:pStyle w:val="a7"/>
        <w:numPr>
          <w:ilvl w:val="0"/>
          <w:numId w:val="130"/>
        </w:numPr>
        <w:tabs>
          <w:tab w:val="left" w:pos="1134"/>
        </w:tabs>
        <w:ind w:left="0" w:firstLine="709"/>
      </w:pPr>
      <w:r w:rsidRPr="004A32E4">
        <w:t>Сопровождение учебного процесса студентов</w:t>
      </w:r>
    </w:p>
    <w:p w:rsidR="0050002B" w:rsidRPr="004A32E4" w:rsidRDefault="0050002B" w:rsidP="00326CFD">
      <w:pPr>
        <w:pStyle w:val="a7"/>
        <w:numPr>
          <w:ilvl w:val="0"/>
          <w:numId w:val="130"/>
        </w:numPr>
        <w:tabs>
          <w:tab w:val="left" w:pos="1134"/>
        </w:tabs>
        <w:ind w:left="0" w:firstLine="709"/>
      </w:pPr>
      <w:r w:rsidRPr="004A32E4">
        <w:t>Организация обучения студентов</w:t>
      </w:r>
    </w:p>
    <w:p w:rsidR="0050002B" w:rsidRPr="004A32E4" w:rsidRDefault="0050002B" w:rsidP="00326CFD">
      <w:pPr>
        <w:pStyle w:val="a7"/>
        <w:numPr>
          <w:ilvl w:val="0"/>
          <w:numId w:val="130"/>
        </w:numPr>
        <w:tabs>
          <w:tab w:val="left" w:pos="1134"/>
        </w:tabs>
        <w:ind w:left="0" w:firstLine="709"/>
      </w:pPr>
      <w:r w:rsidRPr="004A32E4">
        <w:t>Обучение студентов по программе «Инклюзивное волонтерство в университете»</w:t>
      </w:r>
    </w:p>
    <w:p w:rsidR="0050002B" w:rsidRPr="004A32E4" w:rsidRDefault="0050002B" w:rsidP="00326CFD">
      <w:pPr>
        <w:pStyle w:val="a7"/>
        <w:numPr>
          <w:ilvl w:val="0"/>
          <w:numId w:val="130"/>
        </w:numPr>
        <w:tabs>
          <w:tab w:val="left" w:pos="1134"/>
        </w:tabs>
        <w:ind w:left="0" w:firstLine="709"/>
      </w:pPr>
      <w:r w:rsidRPr="004A32E4">
        <w:t>Перевод из вуза в другой вуз</w:t>
      </w:r>
    </w:p>
    <w:p w:rsidR="0050002B" w:rsidRPr="004A32E4" w:rsidRDefault="0050002B" w:rsidP="00326CFD">
      <w:pPr>
        <w:pStyle w:val="a7"/>
        <w:numPr>
          <w:ilvl w:val="0"/>
          <w:numId w:val="130"/>
        </w:numPr>
        <w:tabs>
          <w:tab w:val="left" w:pos="1134"/>
        </w:tabs>
        <w:ind w:left="0" w:firstLine="709"/>
      </w:pPr>
      <w:r w:rsidRPr="004A32E4">
        <w:t>Участие студентов во внеучебной деятельности университета</w:t>
      </w:r>
    </w:p>
    <w:p w:rsidR="0050002B" w:rsidRPr="004A32E4" w:rsidRDefault="0050002B" w:rsidP="00326CFD">
      <w:pPr>
        <w:pStyle w:val="a7"/>
        <w:numPr>
          <w:ilvl w:val="0"/>
          <w:numId w:val="130"/>
        </w:numPr>
        <w:tabs>
          <w:tab w:val="left" w:pos="1134"/>
        </w:tabs>
        <w:ind w:left="0" w:firstLine="709"/>
      </w:pPr>
      <w:r w:rsidRPr="004A32E4">
        <w:t>Трудоустройство выпускников</w:t>
      </w:r>
    </w:p>
    <w:p w:rsidR="0050002B" w:rsidRPr="004A32E4" w:rsidRDefault="0050002B" w:rsidP="00326CFD">
      <w:pPr>
        <w:pStyle w:val="a7"/>
        <w:numPr>
          <w:ilvl w:val="0"/>
          <w:numId w:val="130"/>
        </w:numPr>
        <w:tabs>
          <w:tab w:val="left" w:pos="1134"/>
        </w:tabs>
        <w:ind w:left="0" w:firstLine="709"/>
      </w:pPr>
      <w:r w:rsidRPr="004A32E4">
        <w:t>Профориентация в системе довузовской подготовки</w:t>
      </w:r>
    </w:p>
    <w:p w:rsidR="0050002B" w:rsidRPr="004A32E4" w:rsidRDefault="0050002B" w:rsidP="00326CFD">
      <w:pPr>
        <w:pStyle w:val="a7"/>
        <w:numPr>
          <w:ilvl w:val="0"/>
          <w:numId w:val="130"/>
        </w:numPr>
        <w:tabs>
          <w:tab w:val="left" w:pos="1134"/>
        </w:tabs>
        <w:ind w:left="0" w:firstLine="709"/>
      </w:pPr>
      <w:r w:rsidRPr="004A32E4">
        <w:t>Курсы повышения квалификации для ППС</w:t>
      </w:r>
    </w:p>
    <w:p w:rsidR="0050002B" w:rsidRPr="004A32E4" w:rsidRDefault="0050002B" w:rsidP="00326CFD">
      <w:pPr>
        <w:pStyle w:val="a7"/>
        <w:numPr>
          <w:ilvl w:val="0"/>
          <w:numId w:val="130"/>
        </w:numPr>
        <w:tabs>
          <w:tab w:val="left" w:pos="1134"/>
        </w:tabs>
        <w:ind w:left="0" w:firstLine="709"/>
      </w:pPr>
      <w:r w:rsidRPr="004A32E4">
        <w:t xml:space="preserve">Условия поступления в вуз студентов с инвалидностью </w:t>
      </w:r>
    </w:p>
    <w:p w:rsidR="0050002B" w:rsidRPr="004A32E4" w:rsidRDefault="0050002B" w:rsidP="00326CFD">
      <w:pPr>
        <w:pStyle w:val="a7"/>
        <w:numPr>
          <w:ilvl w:val="0"/>
          <w:numId w:val="130"/>
        </w:numPr>
        <w:tabs>
          <w:tab w:val="left" w:pos="1134"/>
        </w:tabs>
        <w:ind w:left="0" w:firstLine="709"/>
      </w:pPr>
      <w:r w:rsidRPr="004A32E4">
        <w:t xml:space="preserve">Условия доступности высшего образования </w:t>
      </w:r>
    </w:p>
    <w:p w:rsidR="0050002B" w:rsidRPr="004A32E4" w:rsidRDefault="0050002B" w:rsidP="00326CFD">
      <w:pPr>
        <w:pStyle w:val="a7"/>
        <w:numPr>
          <w:ilvl w:val="0"/>
          <w:numId w:val="130"/>
        </w:numPr>
        <w:tabs>
          <w:tab w:val="left" w:pos="1134"/>
        </w:tabs>
        <w:ind w:left="0" w:firstLine="709"/>
      </w:pPr>
      <w:r w:rsidRPr="004A32E4">
        <w:t xml:space="preserve">Заселение в </w:t>
      </w:r>
      <w:r w:rsidR="00326CFD" w:rsidRPr="004A32E4">
        <w:t>гостиницу</w:t>
      </w:r>
      <w:r w:rsidRPr="004A32E4">
        <w:t xml:space="preserve"> </w:t>
      </w:r>
    </w:p>
    <w:p w:rsidR="0050002B" w:rsidRPr="004A32E4" w:rsidRDefault="0050002B" w:rsidP="00326CFD">
      <w:pPr>
        <w:pStyle w:val="a7"/>
        <w:numPr>
          <w:ilvl w:val="0"/>
          <w:numId w:val="130"/>
        </w:numPr>
        <w:tabs>
          <w:tab w:val="left" w:pos="1134"/>
        </w:tabs>
        <w:ind w:left="0" w:firstLine="709"/>
      </w:pPr>
      <w:r w:rsidRPr="004A32E4">
        <w:t xml:space="preserve">Подготовительные курсы </w:t>
      </w:r>
    </w:p>
    <w:p w:rsidR="0050002B" w:rsidRPr="004A32E4" w:rsidRDefault="0050002B" w:rsidP="00326CFD">
      <w:pPr>
        <w:pStyle w:val="a7"/>
        <w:numPr>
          <w:ilvl w:val="0"/>
          <w:numId w:val="130"/>
        </w:numPr>
        <w:tabs>
          <w:tab w:val="left" w:pos="1134"/>
        </w:tabs>
        <w:ind w:left="0" w:firstLine="709"/>
      </w:pPr>
      <w:r w:rsidRPr="004A32E4">
        <w:t xml:space="preserve">День открытых дверей </w:t>
      </w:r>
    </w:p>
    <w:p w:rsidR="0050002B" w:rsidRPr="004A32E4" w:rsidRDefault="0050002B" w:rsidP="00326CFD">
      <w:pPr>
        <w:pStyle w:val="a7"/>
        <w:numPr>
          <w:ilvl w:val="0"/>
          <w:numId w:val="130"/>
        </w:numPr>
        <w:tabs>
          <w:tab w:val="left" w:pos="1134"/>
        </w:tabs>
        <w:ind w:left="0" w:firstLine="709"/>
      </w:pPr>
      <w:r w:rsidRPr="004A32E4">
        <w:t>Организация вступительных испытаний для абитуриентов</w:t>
      </w:r>
    </w:p>
    <w:p w:rsidR="0050002B" w:rsidRPr="004A32E4" w:rsidRDefault="0050002B" w:rsidP="00326CFD">
      <w:pPr>
        <w:pStyle w:val="a7"/>
        <w:numPr>
          <w:ilvl w:val="0"/>
          <w:numId w:val="130"/>
        </w:numPr>
        <w:tabs>
          <w:tab w:val="left" w:pos="1134"/>
        </w:tabs>
        <w:ind w:left="0" w:firstLine="709"/>
      </w:pPr>
      <w:r w:rsidRPr="004A32E4">
        <w:t xml:space="preserve">Помощь с личным кабинетом абитуриента </w:t>
      </w:r>
    </w:p>
    <w:p w:rsidR="0050002B" w:rsidRPr="004A32E4" w:rsidRDefault="0050002B" w:rsidP="00326CFD">
      <w:pPr>
        <w:pStyle w:val="a7"/>
        <w:numPr>
          <w:ilvl w:val="0"/>
          <w:numId w:val="130"/>
        </w:numPr>
        <w:tabs>
          <w:tab w:val="left" w:pos="1134"/>
        </w:tabs>
        <w:ind w:left="0" w:firstLine="709"/>
      </w:pPr>
      <w:r w:rsidRPr="004A32E4">
        <w:t xml:space="preserve">Сроки поступления </w:t>
      </w:r>
    </w:p>
    <w:p w:rsidR="0050002B" w:rsidRPr="004A32E4" w:rsidRDefault="0050002B" w:rsidP="00326CFD">
      <w:pPr>
        <w:pStyle w:val="a7"/>
        <w:numPr>
          <w:ilvl w:val="0"/>
          <w:numId w:val="130"/>
        </w:numPr>
        <w:tabs>
          <w:tab w:val="left" w:pos="1134"/>
        </w:tabs>
        <w:ind w:left="0" w:firstLine="709"/>
      </w:pPr>
      <w:r w:rsidRPr="004A32E4">
        <w:t xml:space="preserve">Организация обучения </w:t>
      </w:r>
    </w:p>
    <w:p w:rsidR="0050002B" w:rsidRPr="004A32E4" w:rsidRDefault="0050002B" w:rsidP="00326CFD">
      <w:pPr>
        <w:pStyle w:val="a7"/>
        <w:numPr>
          <w:ilvl w:val="0"/>
          <w:numId w:val="130"/>
        </w:numPr>
        <w:tabs>
          <w:tab w:val="left" w:pos="1134"/>
        </w:tabs>
        <w:ind w:left="0" w:firstLine="709"/>
      </w:pPr>
      <w:r w:rsidRPr="004A32E4">
        <w:t>Перечень документов, необходимых для предоставления в</w:t>
      </w:r>
    </w:p>
    <w:p w:rsidR="0050002B" w:rsidRPr="004A32E4" w:rsidRDefault="0050002B" w:rsidP="00326CFD">
      <w:pPr>
        <w:pStyle w:val="a7"/>
        <w:tabs>
          <w:tab w:val="left" w:pos="1134"/>
        </w:tabs>
        <w:ind w:left="0"/>
      </w:pPr>
      <w:r w:rsidRPr="004A32E4">
        <w:t>приемную комиссию</w:t>
      </w:r>
    </w:p>
    <w:p w:rsidR="0050002B" w:rsidRPr="004A32E4" w:rsidRDefault="0050002B" w:rsidP="00326CFD">
      <w:pPr>
        <w:pStyle w:val="a7"/>
        <w:numPr>
          <w:ilvl w:val="0"/>
          <w:numId w:val="130"/>
        </w:numPr>
        <w:tabs>
          <w:tab w:val="left" w:pos="1134"/>
        </w:tabs>
        <w:ind w:left="0" w:firstLine="709"/>
      </w:pPr>
      <w:r w:rsidRPr="004A32E4">
        <w:t xml:space="preserve">Льготы при поступлении (поступление в рамках «особой квоты» </w:t>
      </w:r>
    </w:p>
    <w:p w:rsidR="0050002B" w:rsidRPr="004A32E4" w:rsidRDefault="0050002B" w:rsidP="00326CFD">
      <w:pPr>
        <w:pStyle w:val="a7"/>
        <w:numPr>
          <w:ilvl w:val="0"/>
          <w:numId w:val="130"/>
        </w:numPr>
        <w:tabs>
          <w:tab w:val="left" w:pos="1134"/>
        </w:tabs>
        <w:ind w:left="0" w:firstLine="709"/>
      </w:pPr>
      <w:r w:rsidRPr="004A32E4">
        <w:t>Заполнение мониторинговых форм</w:t>
      </w:r>
    </w:p>
    <w:p w:rsidR="0050002B" w:rsidRPr="004A32E4" w:rsidRDefault="0050002B" w:rsidP="00326CFD">
      <w:pPr>
        <w:pStyle w:val="a7"/>
        <w:numPr>
          <w:ilvl w:val="0"/>
          <w:numId w:val="130"/>
        </w:numPr>
        <w:tabs>
          <w:tab w:val="left" w:pos="1134"/>
        </w:tabs>
        <w:ind w:left="0" w:firstLine="709"/>
      </w:pPr>
      <w:r w:rsidRPr="004A32E4">
        <w:t>Нормативно-правовое обеспечение инклюзивного высшего образования</w:t>
      </w:r>
    </w:p>
    <w:p w:rsidR="0050002B" w:rsidRPr="004A32E4" w:rsidRDefault="0050002B" w:rsidP="0050002B">
      <w:r w:rsidRPr="004A32E4">
        <w:t>Важным инструментом психолого-педагогического сопровождения студентов с инвалидностью является распространение добровольчества в образовании и реализация механизмов «обучения через волонтерство» при реализации основных и дополнительных образовательных программ для непрерывного образования людей всех возрастов. РУМЦ МГППУ реализует программа подготовки волонтеров для работы со студентами с инвалидностью и ОВЗ «Инклюзивное волонтерство в университете». Волонтерами из числа студентов могут быть и студенты с инвалидностью, которые также стремятся оказывать помощь другим студентам с инвалидностью и ОВЗ.</w:t>
      </w:r>
    </w:p>
    <w:p w:rsidR="0050002B" w:rsidRPr="004A32E4" w:rsidRDefault="0050002B" w:rsidP="0050002B">
      <w:r w:rsidRPr="004A32E4">
        <w:t xml:space="preserve">Целью реализации программы «Инклюзивное волонтерство в университете» является развитие у будущих волонтеров инклюзивной культуры и компетенций, необходимых для взаимодействия с людьми с инвалидностью и их сопровождения, организации добровольческого движения в сфере инклюзии в вузе. </w:t>
      </w:r>
    </w:p>
    <w:p w:rsidR="0050002B" w:rsidRPr="004A32E4" w:rsidRDefault="0050002B" w:rsidP="0050002B">
      <w:r w:rsidRPr="004A32E4">
        <w:lastRenderedPageBreak/>
        <w:t xml:space="preserve">Задачи: </w:t>
      </w:r>
    </w:p>
    <w:p w:rsidR="0050002B" w:rsidRPr="004A32E4" w:rsidRDefault="0050002B" w:rsidP="0050002B">
      <w:r w:rsidRPr="004A32E4">
        <w:t xml:space="preserve">1. Формирование знания теоретических и нормативно-правовых основ инклюзивного волонтерства. </w:t>
      </w:r>
    </w:p>
    <w:p w:rsidR="0050002B" w:rsidRPr="004A32E4" w:rsidRDefault="0050002B" w:rsidP="0050002B">
      <w:r w:rsidRPr="004A32E4">
        <w:t xml:space="preserve">2. Способствование осознанию ценности инклюзии и этики взаимодействия с людьми с инвалидностью. </w:t>
      </w:r>
    </w:p>
    <w:p w:rsidR="0050002B" w:rsidRPr="004A32E4" w:rsidRDefault="0050002B" w:rsidP="0050002B">
      <w:r w:rsidRPr="004A32E4">
        <w:t xml:space="preserve">3. Содействие освоению способов взаимодействия волонтеров с людьми с инвалидностью и их сопровождения в зависимости от особенностей и потребностей. </w:t>
      </w:r>
    </w:p>
    <w:p w:rsidR="0050002B" w:rsidRPr="004A32E4" w:rsidRDefault="0050002B" w:rsidP="0050002B">
      <w:r w:rsidRPr="004A32E4">
        <w:t xml:space="preserve">4. Развитие проектных и лидерских компетенций у волонтеров. </w:t>
      </w:r>
    </w:p>
    <w:p w:rsidR="0050002B" w:rsidRPr="004A32E4" w:rsidRDefault="0050002B" w:rsidP="0050002B">
      <w:r w:rsidRPr="004A32E4">
        <w:t xml:space="preserve">5. Способствование осознанию студентами роли и моделей деятельности добровольца в инклюзивном образовании, своей роли в инклюзивном волонтерстве. </w:t>
      </w:r>
    </w:p>
    <w:p w:rsidR="0050002B" w:rsidRPr="004A32E4" w:rsidRDefault="0050002B" w:rsidP="0050002B">
      <w:r w:rsidRPr="004A32E4">
        <w:t xml:space="preserve">6. Содействие развитию инклюзивного добровольческого движения в вузах регионов Российской Федерации, расширению ресурсов организации добровольческой деятельности, созданию межвузовской сети инклюзивных волонтерских объединений. </w:t>
      </w:r>
    </w:p>
    <w:p w:rsidR="0050002B" w:rsidRPr="004A32E4" w:rsidRDefault="0050002B" w:rsidP="0050002B">
      <w:r w:rsidRPr="004A32E4">
        <w:t>Программа содержит два модуля.</w:t>
      </w:r>
    </w:p>
    <w:p w:rsidR="0050002B" w:rsidRPr="004A32E4" w:rsidRDefault="0050002B" w:rsidP="0050002B">
      <w:r w:rsidRPr="004A32E4">
        <w:t>Модуль 1. Инклюзивное волонтерство как форма социальной активности молодежи.</w:t>
      </w:r>
    </w:p>
    <w:p w:rsidR="0050002B" w:rsidRPr="004A32E4" w:rsidRDefault="0050002B" w:rsidP="0050002B">
      <w:r w:rsidRPr="004A32E4">
        <w:t xml:space="preserve">Модуль 2. Практика взаимодействия в инклюзивном волонтерстве. </w:t>
      </w:r>
    </w:p>
    <w:p w:rsidR="0050002B" w:rsidRPr="004A32E4" w:rsidRDefault="0050002B" w:rsidP="0050002B">
      <w:r w:rsidRPr="004A32E4">
        <w:t>Форма обучения: заочная с использованием дистанционных образовательных технологий и технологий электронного обучения, онлайн участие в Слете инклюзивных волонтеров после завершения обучения по программе.</w:t>
      </w:r>
    </w:p>
    <w:p w:rsidR="0050002B" w:rsidRPr="004A32E4" w:rsidRDefault="0050002B" w:rsidP="0050002B">
      <w:pPr>
        <w:rPr>
          <w:b/>
          <w:i/>
        </w:rPr>
      </w:pPr>
      <w:r w:rsidRPr="004A32E4">
        <w:rPr>
          <w:b/>
          <w:i/>
        </w:rPr>
        <w:t>Проект «Доверенные студенты»</w:t>
      </w:r>
    </w:p>
    <w:p w:rsidR="0050002B" w:rsidRPr="004A32E4" w:rsidRDefault="0050002B" w:rsidP="0050002B">
      <w:pPr>
        <w:pStyle w:val="a7"/>
        <w:ind w:left="0"/>
      </w:pPr>
      <w:r w:rsidRPr="004A32E4">
        <w:t xml:space="preserve">Проект Доверенные студенты имеет своей основной </w:t>
      </w:r>
      <w:r w:rsidRPr="004A32E4">
        <w:rPr>
          <w:u w:val="single"/>
        </w:rPr>
        <w:t>целью</w:t>
      </w:r>
      <w:r w:rsidRPr="004A32E4">
        <w:t xml:space="preserve"> сопровождение и поддержку студентов с инвалидностью и ОВЗ в период их обучения в ВУЗе в соответствии с их потребностями и индивидуальными запросами.</w:t>
      </w:r>
    </w:p>
    <w:p w:rsidR="0050002B" w:rsidRPr="004A32E4" w:rsidRDefault="0050002B" w:rsidP="0050002B">
      <w:pPr>
        <w:pStyle w:val="a7"/>
        <w:ind w:left="0"/>
      </w:pPr>
      <w:r w:rsidRPr="004A32E4">
        <w:t xml:space="preserve">Актуальность и востребованность данного проекта подтверждается результатами проведенного сотрудниками РУМЦ МГППУ анкетирования среди студентов с инвалидностью и ОВЗ, который свидетельствует, что студенты готовы обращаться за помощью к доверенным студентам по таким вопросам как: возникновение психического дискомфорта, конфликты с преподавателями и в студенческом коллективе, проблемы с получениям учебной информации, взаимодействие с преподавателями, социальная адаптация, физическая доступность и т.п. </w:t>
      </w:r>
    </w:p>
    <w:p w:rsidR="0050002B" w:rsidRPr="004A32E4" w:rsidRDefault="0050002B" w:rsidP="0050002B">
      <w:pPr>
        <w:pStyle w:val="a7"/>
        <w:ind w:left="0"/>
      </w:pPr>
      <w:r w:rsidRPr="004A32E4">
        <w:t>Основываясь на полученной от студентов с инвалидностью и ОВЗ информации, перед проектом ставятся следующие задачи:</w:t>
      </w:r>
    </w:p>
    <w:p w:rsidR="0050002B" w:rsidRPr="004A32E4" w:rsidRDefault="0050002B" w:rsidP="00326CFD">
      <w:pPr>
        <w:pStyle w:val="a7"/>
        <w:numPr>
          <w:ilvl w:val="0"/>
          <w:numId w:val="104"/>
        </w:numPr>
        <w:tabs>
          <w:tab w:val="left" w:pos="1134"/>
        </w:tabs>
        <w:ind w:left="0" w:firstLine="709"/>
      </w:pPr>
      <w:r w:rsidRPr="004A32E4">
        <w:t>Сопровождение студентов с инвалидностью и ОВЗ, обучающихся на 1 курсе в период их адаптации к образовательной среде ВУЗа;</w:t>
      </w:r>
    </w:p>
    <w:p w:rsidR="0050002B" w:rsidRPr="004A32E4" w:rsidRDefault="0050002B" w:rsidP="00326CFD">
      <w:pPr>
        <w:pStyle w:val="a7"/>
        <w:numPr>
          <w:ilvl w:val="0"/>
          <w:numId w:val="104"/>
        </w:numPr>
        <w:tabs>
          <w:tab w:val="left" w:pos="1134"/>
        </w:tabs>
        <w:ind w:left="0" w:firstLine="709"/>
      </w:pPr>
      <w:r w:rsidRPr="004A32E4">
        <w:t>Помощь студентам с инвалидностью и ОВЗ в передвижениях и физическом доступе в зданиях ВУЗа;</w:t>
      </w:r>
    </w:p>
    <w:p w:rsidR="0050002B" w:rsidRPr="004A32E4" w:rsidRDefault="0050002B" w:rsidP="00326CFD">
      <w:pPr>
        <w:pStyle w:val="a7"/>
        <w:numPr>
          <w:ilvl w:val="0"/>
          <w:numId w:val="104"/>
        </w:numPr>
        <w:tabs>
          <w:tab w:val="left" w:pos="1134"/>
        </w:tabs>
        <w:ind w:left="0" w:firstLine="709"/>
      </w:pPr>
      <w:r w:rsidRPr="004A32E4">
        <w:t>Создание благоприятного психологического климата в студенческом коллективе;</w:t>
      </w:r>
    </w:p>
    <w:p w:rsidR="0050002B" w:rsidRPr="004A32E4" w:rsidRDefault="0050002B" w:rsidP="00326CFD">
      <w:pPr>
        <w:pStyle w:val="a7"/>
        <w:numPr>
          <w:ilvl w:val="0"/>
          <w:numId w:val="104"/>
        </w:numPr>
        <w:tabs>
          <w:tab w:val="left" w:pos="1134"/>
        </w:tabs>
        <w:ind w:left="0" w:firstLine="709"/>
      </w:pPr>
      <w:r w:rsidRPr="004A32E4">
        <w:lastRenderedPageBreak/>
        <w:t>Урегулирование возникающих конфликтных ситуаций как между самими студентами, так и между студентами и преподавателями;</w:t>
      </w:r>
    </w:p>
    <w:p w:rsidR="0050002B" w:rsidRPr="004A32E4" w:rsidRDefault="0050002B" w:rsidP="00326CFD">
      <w:pPr>
        <w:pStyle w:val="a7"/>
        <w:numPr>
          <w:ilvl w:val="0"/>
          <w:numId w:val="104"/>
        </w:numPr>
        <w:tabs>
          <w:tab w:val="left" w:pos="1134"/>
        </w:tabs>
        <w:ind w:left="0" w:firstLine="709"/>
      </w:pPr>
      <w:r w:rsidRPr="004A32E4">
        <w:t>Помощь студентам с инвалидностью и ОВЗ в обучении (получение учебной информации, установление контактов между студентами и преподавателями и т.п.) на все периоде их обучения в ВУЗе;</w:t>
      </w:r>
    </w:p>
    <w:p w:rsidR="0050002B" w:rsidRPr="004A32E4" w:rsidRDefault="0050002B" w:rsidP="00326CFD">
      <w:pPr>
        <w:pStyle w:val="a7"/>
        <w:numPr>
          <w:ilvl w:val="0"/>
          <w:numId w:val="104"/>
        </w:numPr>
        <w:tabs>
          <w:tab w:val="left" w:pos="1134"/>
        </w:tabs>
        <w:ind w:left="0" w:firstLine="709"/>
      </w:pPr>
      <w:r w:rsidRPr="004A32E4">
        <w:t>Организация культурного досуга студентов с инвалидностью и ОВЗ и помощь в организации их внеучебной деятельности.</w:t>
      </w:r>
    </w:p>
    <w:p w:rsidR="0050002B" w:rsidRPr="004A32E4" w:rsidRDefault="0050002B" w:rsidP="0050002B">
      <w:r w:rsidRPr="004A32E4">
        <w:t xml:space="preserve">К доверенным студентам предъявляются определенные требования. Так, согласно проведенному анкетированию, студенты с инвалидностью и ОВЗ считают, что доверенный студент должен обладать следующими личностными качествами: быть принимающим, поддерживающим, способным хранить тайны, отзывчивость, умение выслушать, помочь, доброта, терпение, честность, расширенный кругозор. При этом доверенный ученик должен обладать и определенными умениями, и навыками (также из анкет студентов): умение решать конфликты, общаться, быть коммуникабельным, хорошо ориентироваться в университете и коллективе, сопереживать, говорить о себе и о своих чувствах, вести за собой, внушать уверенность. Именно из этих умений и качеств складывается профиль или портрет доверенного студента в нашем ВУЗе и именно на достижение соответствия этому профилю организуется постоянное обучение доверенных учеников преподавателями нашего ВУЗа, обмен опытом между волонтерами с другими ВУЗами. </w:t>
      </w:r>
    </w:p>
    <w:p w:rsidR="0050002B" w:rsidRPr="004A32E4" w:rsidRDefault="0050002B" w:rsidP="0050002B">
      <w:r w:rsidRPr="004A32E4">
        <w:t xml:space="preserve">Проект «Доверенные студенты» имеет собственный сайт </w:t>
      </w:r>
      <w:r w:rsidRPr="004A32E4">
        <w:rPr>
          <w:u w:val="single"/>
          <w:lang w:val="en-US"/>
        </w:rPr>
        <w:t>ds</w:t>
      </w:r>
      <w:r w:rsidRPr="004A32E4">
        <w:rPr>
          <w:u w:val="single"/>
        </w:rPr>
        <w:t>.</w:t>
      </w:r>
      <w:r w:rsidRPr="004A32E4">
        <w:rPr>
          <w:u w:val="single"/>
          <w:lang w:val="en-US"/>
        </w:rPr>
        <w:t>rumts</w:t>
      </w:r>
      <w:r w:rsidRPr="004A32E4">
        <w:rPr>
          <w:u w:val="single"/>
        </w:rPr>
        <w:t>.</w:t>
      </w:r>
      <w:r w:rsidRPr="004A32E4">
        <w:rPr>
          <w:u w:val="single"/>
          <w:lang w:val="en-US"/>
        </w:rPr>
        <w:t>mgppu</w:t>
      </w:r>
      <w:r w:rsidRPr="004A32E4">
        <w:rPr>
          <w:u w:val="single"/>
        </w:rPr>
        <w:t>.</w:t>
      </w:r>
      <w:r w:rsidRPr="004A32E4">
        <w:rPr>
          <w:u w:val="single"/>
          <w:lang w:val="en-US"/>
        </w:rPr>
        <w:t>ru</w:t>
      </w:r>
      <w:r w:rsidRPr="004A32E4">
        <w:t xml:space="preserve"> и страницу в социальных сетях: </w:t>
      </w:r>
      <w:hyperlink r:id="rId148" w:history="1">
        <w:r w:rsidRPr="004A32E4">
          <w:rPr>
            <w:rStyle w:val="a9"/>
            <w:color w:val="auto"/>
            <w:lang w:val="en-US"/>
          </w:rPr>
          <w:t>https</w:t>
        </w:r>
        <w:r w:rsidRPr="004A32E4">
          <w:rPr>
            <w:rStyle w:val="a9"/>
            <w:color w:val="auto"/>
          </w:rPr>
          <w:t>://</w:t>
        </w:r>
        <w:r w:rsidRPr="004A32E4">
          <w:rPr>
            <w:rStyle w:val="a9"/>
            <w:color w:val="auto"/>
            <w:lang w:val="en-US"/>
          </w:rPr>
          <w:t>vk</w:t>
        </w:r>
        <w:r w:rsidRPr="004A32E4">
          <w:rPr>
            <w:rStyle w:val="a9"/>
            <w:color w:val="auto"/>
          </w:rPr>
          <w:t>.</w:t>
        </w:r>
        <w:r w:rsidRPr="004A32E4">
          <w:rPr>
            <w:rStyle w:val="a9"/>
            <w:color w:val="auto"/>
            <w:lang w:val="en-US"/>
          </w:rPr>
          <w:t>com</w:t>
        </w:r>
        <w:r w:rsidRPr="004A32E4">
          <w:rPr>
            <w:rStyle w:val="a9"/>
            <w:color w:val="auto"/>
          </w:rPr>
          <w:t>/</w:t>
        </w:r>
        <w:r w:rsidRPr="004A32E4">
          <w:rPr>
            <w:rStyle w:val="a9"/>
            <w:color w:val="auto"/>
            <w:lang w:val="en-US"/>
          </w:rPr>
          <w:t>doverennyestudenty</w:t>
        </w:r>
      </w:hyperlink>
    </w:p>
    <w:p w:rsidR="0050002B" w:rsidRPr="004A32E4" w:rsidRDefault="0050002B" w:rsidP="0050002B">
      <w:pPr>
        <w:contextualSpacing/>
        <w:rPr>
          <w:rFonts w:cs="Times New Roman"/>
          <w:szCs w:val="24"/>
        </w:rPr>
      </w:pPr>
      <w:r w:rsidRPr="004A32E4">
        <w:rPr>
          <w:rFonts w:cs="Times New Roman"/>
          <w:szCs w:val="24"/>
        </w:rPr>
        <w:t xml:space="preserve">Обучение студентов с ОВЗ имеет ряд особенностей, которые касаются различных аспектов образовательного процесса, таких как: индивидуальное сопровождение и консультирование студентов по организационным и учебным вопросам; работа с семьей студента; методическая работа с преподавателями; организация внеучебной (воспитательной) работы со студентами; оказание содействия студентам с ОВЗ в организации отдыха и реабилитации и т.д. </w:t>
      </w:r>
    </w:p>
    <w:p w:rsidR="0050002B" w:rsidRPr="004A32E4" w:rsidRDefault="0050002B" w:rsidP="0050002B">
      <w:pPr>
        <w:contextualSpacing/>
        <w:rPr>
          <w:rFonts w:cs="Times New Roman"/>
          <w:szCs w:val="24"/>
        </w:rPr>
      </w:pPr>
      <w:r w:rsidRPr="004A32E4">
        <w:rPr>
          <w:rFonts w:cs="Times New Roman"/>
          <w:szCs w:val="24"/>
        </w:rPr>
        <w:t xml:space="preserve">Оказание помощи в адаптации студентов к новой системе обучения </w:t>
      </w:r>
    </w:p>
    <w:p w:rsidR="0050002B" w:rsidRPr="004A32E4" w:rsidRDefault="0050002B" w:rsidP="0050002B">
      <w:pPr>
        <w:contextualSpacing/>
        <w:rPr>
          <w:rFonts w:cs="Times New Roman"/>
          <w:szCs w:val="24"/>
        </w:rPr>
      </w:pPr>
      <w:r w:rsidRPr="004A32E4">
        <w:rPr>
          <w:rFonts w:cs="Times New Roman"/>
          <w:szCs w:val="24"/>
        </w:rPr>
        <w:t xml:space="preserve">На факультете для студентов-первокурсников разработаны специальные вводные курсы, позволяющие справиться с наиболее типичными трудностями. </w:t>
      </w:r>
    </w:p>
    <w:p w:rsidR="0050002B" w:rsidRPr="004A32E4" w:rsidRDefault="0050002B" w:rsidP="0050002B">
      <w:pPr>
        <w:contextualSpacing/>
        <w:rPr>
          <w:rFonts w:cs="Times New Roman"/>
          <w:szCs w:val="24"/>
        </w:rPr>
      </w:pPr>
      <w:r w:rsidRPr="004A32E4">
        <w:rPr>
          <w:rFonts w:cs="Times New Roman"/>
          <w:szCs w:val="24"/>
        </w:rPr>
        <w:t>В помощь студентам на факультете разрабатывается большое количество методических материалов по самым разным аспектам учебного процесса. Со студентами проводятся тренинги по развитию коммуникативных навыков, искусству публичного выступления, повышению культуры речи.</w:t>
      </w:r>
    </w:p>
    <w:p w:rsidR="0050002B" w:rsidRPr="004A32E4" w:rsidRDefault="0050002B" w:rsidP="0050002B">
      <w:pPr>
        <w:contextualSpacing/>
        <w:rPr>
          <w:rFonts w:cs="Times New Roman"/>
          <w:szCs w:val="24"/>
        </w:rPr>
      </w:pPr>
      <w:r w:rsidRPr="004A32E4">
        <w:rPr>
          <w:rFonts w:cs="Times New Roman"/>
          <w:szCs w:val="24"/>
        </w:rPr>
        <w:t>Для студентов 1-го семестра проводится адаптационный курс «Введение в дистанционное обучение». На нем рассматриваются различные аспекты дистанционного обучения на факультете, а также вопросы тайм-менеджмента и самоорганизации. Во 2-м семестре для них проводится адаптационный курс «Методика работы с учебной информацией».</w:t>
      </w:r>
    </w:p>
    <w:p w:rsidR="0050002B" w:rsidRPr="004A32E4" w:rsidRDefault="0050002B" w:rsidP="0050002B">
      <w:pPr>
        <w:contextualSpacing/>
        <w:rPr>
          <w:rFonts w:cs="Times New Roman"/>
          <w:szCs w:val="24"/>
        </w:rPr>
      </w:pPr>
      <w:r w:rsidRPr="004A32E4">
        <w:rPr>
          <w:rFonts w:cs="Times New Roman"/>
          <w:szCs w:val="24"/>
        </w:rPr>
        <w:lastRenderedPageBreak/>
        <w:t>Для студентов 1 курса организованы отдельные часы куратора: в начале учебного года с объяснением работы факультета, задач на год, к чему готовиться первостепенно. Далее, по мере приближения к зачетно-экзаменационной сессии, организуется ас куратора по теме успешной сдачи сессии. Так же, налажена работа встреч в рамках Часа декана, где студенты могут задать вопросы напрямую руководителю подразделения.</w:t>
      </w:r>
    </w:p>
    <w:p w:rsidR="0050002B" w:rsidRPr="004A32E4" w:rsidRDefault="0050002B" w:rsidP="0050002B">
      <w:pPr>
        <w:contextualSpacing/>
        <w:rPr>
          <w:rFonts w:cs="Times New Roman"/>
          <w:szCs w:val="24"/>
        </w:rPr>
      </w:pPr>
      <w:r w:rsidRPr="004A32E4">
        <w:rPr>
          <w:rFonts w:cs="Times New Roman"/>
          <w:szCs w:val="24"/>
        </w:rPr>
        <w:t xml:space="preserve">Кроме того, после поступления в вуз, в июле (сразу после вступительных экзаменов) абитуриенты получают учебные материалы на </w:t>
      </w:r>
      <w:r w:rsidRPr="004A32E4">
        <w:rPr>
          <w:rFonts w:cs="Times New Roman"/>
          <w:szCs w:val="24"/>
          <w:lang w:val="en-US"/>
        </w:rPr>
        <w:t>DVD</w:t>
      </w:r>
      <w:r w:rsidRPr="004A32E4">
        <w:rPr>
          <w:rFonts w:cs="Times New Roman"/>
          <w:szCs w:val="24"/>
        </w:rPr>
        <w:t xml:space="preserve">-дисках (электронные учебники, видеокурсы лекций, видеопособия для 1-го семестра). Проводятся занятия по подготовке к учебному процессу: налаживание работы веб-камер и гарнитуры для проведения вебинаров, интернет-лекций, ознакомление с работой электронного деканата. В летний период абитуриенты учатся конспектировать тексты и планировать свое время и т.п. </w:t>
      </w:r>
    </w:p>
    <w:p w:rsidR="0050002B" w:rsidRPr="004A32E4" w:rsidRDefault="0050002B" w:rsidP="0050002B">
      <w:pPr>
        <w:contextualSpacing/>
        <w:rPr>
          <w:rFonts w:cs="Times New Roman"/>
          <w:szCs w:val="24"/>
        </w:rPr>
      </w:pPr>
      <w:r w:rsidRPr="004A32E4">
        <w:rPr>
          <w:rFonts w:cs="Times New Roman"/>
          <w:szCs w:val="24"/>
        </w:rPr>
        <w:t xml:space="preserve">Во время вступительных испытаний (пока поступающие сдают экзамены) родители абитуриентов проходят инструктаж: знакомятся с особенностями обучения на факультете, с социокультурной программой и т.п. </w:t>
      </w:r>
    </w:p>
    <w:p w:rsidR="0050002B" w:rsidRPr="004A32E4" w:rsidRDefault="0050002B" w:rsidP="0050002B">
      <w:pPr>
        <w:contextualSpacing/>
        <w:rPr>
          <w:rFonts w:cs="Times New Roman"/>
          <w:szCs w:val="24"/>
        </w:rPr>
      </w:pPr>
      <w:r w:rsidRPr="004A32E4">
        <w:rPr>
          <w:rFonts w:cs="Times New Roman"/>
          <w:szCs w:val="24"/>
        </w:rPr>
        <w:t>Также проводятся мероприятия, направленные на повышение уровня самоорганизации и адаптации к учебному процессу, в частности, с использованием дистанционных технологий (в формате интернет-семинаров).</w:t>
      </w:r>
    </w:p>
    <w:p w:rsidR="0050002B" w:rsidRPr="004A32E4" w:rsidRDefault="0050002B" w:rsidP="0050002B">
      <w:pPr>
        <w:contextualSpacing/>
        <w:rPr>
          <w:rFonts w:cs="Times New Roman"/>
          <w:szCs w:val="24"/>
        </w:rPr>
      </w:pPr>
      <w:r w:rsidRPr="004A32E4">
        <w:rPr>
          <w:rFonts w:cs="Times New Roman"/>
          <w:szCs w:val="24"/>
        </w:rPr>
        <w:t>Студенты привлекаются на тренинговые работы по развитию ораторского искусства, оформлению курсовых и выпускных квалификационных работ.</w:t>
      </w:r>
    </w:p>
    <w:p w:rsidR="0050002B" w:rsidRPr="004A32E4" w:rsidRDefault="0050002B" w:rsidP="0050002B">
      <w:pPr>
        <w:contextualSpacing/>
        <w:rPr>
          <w:rFonts w:cs="Times New Roman"/>
          <w:szCs w:val="24"/>
        </w:rPr>
      </w:pPr>
      <w:r w:rsidRPr="004A32E4">
        <w:rPr>
          <w:rFonts w:cs="Times New Roman"/>
          <w:szCs w:val="24"/>
        </w:rPr>
        <w:t>С каждым студентов ведется индивидуальная работа по адаптации в учебный процесс, в общество студентов посредством клуба общения, совета факультета.</w:t>
      </w:r>
    </w:p>
    <w:p w:rsidR="0050002B" w:rsidRPr="004A32E4" w:rsidRDefault="0050002B" w:rsidP="0050002B">
      <w:pPr>
        <w:contextualSpacing/>
        <w:rPr>
          <w:rFonts w:cs="Times New Roman"/>
          <w:szCs w:val="24"/>
        </w:rPr>
      </w:pPr>
      <w:r w:rsidRPr="004A32E4">
        <w:rPr>
          <w:rFonts w:cs="Times New Roman"/>
          <w:szCs w:val="24"/>
        </w:rPr>
        <w:t>При долгом нахождении студента в академическом отпуске, по возможности, со студентом проводится дополнительная учебная работа в целях сохранения базы знаний и успешного вхождения в учебный процесс после окончания академического отпуска, при возможности – научный руководитель продолжает работу со студентом по написанию курсовой работы / выпускной квалификационной работы.</w:t>
      </w:r>
    </w:p>
    <w:p w:rsidR="0050002B" w:rsidRPr="004A32E4" w:rsidRDefault="0050002B" w:rsidP="0050002B">
      <w:pPr>
        <w:spacing w:before="60"/>
        <w:rPr>
          <w:rFonts w:cs="Times New Roman"/>
          <w:szCs w:val="24"/>
        </w:rPr>
      </w:pPr>
      <w:r w:rsidRPr="004A32E4">
        <w:rPr>
          <w:rFonts w:cs="Times New Roman"/>
          <w:szCs w:val="24"/>
        </w:rPr>
        <w:t>На старших курсах и по окончанию периода обучения, студентами и выпускниками проводится ряд лекций по трудоустройству, грамотному написанию резюме.</w:t>
      </w:r>
    </w:p>
    <w:p w:rsidR="002B2A9F" w:rsidRPr="004A32E4" w:rsidRDefault="002B2A9F" w:rsidP="00B1561C">
      <w:pPr>
        <w:pStyle w:val="1b"/>
        <w:spacing w:before="120" w:after="120"/>
        <w:rPr>
          <w:color w:val="auto"/>
          <w:lang w:eastAsia="ru-RU"/>
        </w:rPr>
      </w:pPr>
      <w:bookmarkStart w:id="137" w:name="_Toc70339079"/>
      <w:r w:rsidRPr="004A32E4">
        <w:rPr>
          <w:color w:val="auto"/>
        </w:rPr>
        <w:t>4.</w:t>
      </w:r>
      <w:r w:rsidR="00724E19" w:rsidRPr="004A32E4">
        <w:rPr>
          <w:color w:val="auto"/>
        </w:rPr>
        <w:t>9</w:t>
      </w:r>
      <w:r w:rsidRPr="004A32E4">
        <w:rPr>
          <w:color w:val="auto"/>
        </w:rPr>
        <w:t>. Распределение выпуска из числа студентов с инвалидностью и ОВЗ по направлениям и специальностям</w:t>
      </w:r>
      <w:bookmarkEnd w:id="137"/>
    </w:p>
    <w:p w:rsidR="00D43525" w:rsidRPr="004A32E4" w:rsidRDefault="00D43525" w:rsidP="00E815D5">
      <w:pPr>
        <w:pStyle w:val="45"/>
        <w:spacing w:before="60" w:after="0" w:line="240" w:lineRule="auto"/>
        <w:ind w:firstLine="709"/>
        <w:jc w:val="both"/>
        <w:rPr>
          <w:rFonts w:ascii="Times New Roman" w:eastAsia="Times New Roman" w:hAnsi="Times New Roman" w:cs="Times New Roman"/>
          <w:sz w:val="28"/>
          <w:szCs w:val="28"/>
        </w:rPr>
      </w:pPr>
      <w:r w:rsidRPr="004A32E4">
        <w:rPr>
          <w:rFonts w:ascii="Times New Roman" w:eastAsia="Times New Roman" w:hAnsi="Times New Roman" w:cs="Times New Roman"/>
          <w:sz w:val="28"/>
          <w:szCs w:val="28"/>
        </w:rPr>
        <w:t>Выпуск студентов с инвалидностью и с ОВЗ 20</w:t>
      </w:r>
      <w:r w:rsidR="00F87B96" w:rsidRPr="004A32E4">
        <w:rPr>
          <w:rFonts w:ascii="Times New Roman" w:eastAsia="Times New Roman" w:hAnsi="Times New Roman" w:cs="Times New Roman"/>
          <w:sz w:val="28"/>
          <w:szCs w:val="28"/>
        </w:rPr>
        <w:t>20</w:t>
      </w:r>
      <w:r w:rsidRPr="004A32E4">
        <w:rPr>
          <w:rFonts w:ascii="Times New Roman" w:eastAsia="Times New Roman" w:hAnsi="Times New Roman" w:cs="Times New Roman"/>
          <w:sz w:val="28"/>
          <w:szCs w:val="28"/>
        </w:rPr>
        <w:t xml:space="preserve"> года по направлениям подготовки (специальностям) и формам обучения представлен в таблице:</w:t>
      </w:r>
    </w:p>
    <w:tbl>
      <w:tblPr>
        <w:tblW w:w="949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2"/>
        <w:gridCol w:w="4825"/>
        <w:gridCol w:w="992"/>
        <w:gridCol w:w="992"/>
        <w:gridCol w:w="992"/>
        <w:gridCol w:w="1134"/>
      </w:tblGrid>
      <w:tr w:rsidR="004A32E4" w:rsidRPr="004A32E4" w:rsidTr="00326CFD">
        <w:trPr>
          <w:trHeight w:val="20"/>
          <w:jc w:val="center"/>
        </w:trPr>
        <w:tc>
          <w:tcPr>
            <w:tcW w:w="562" w:type="dxa"/>
            <w:vMerge w:val="restart"/>
            <w:shd w:val="clear" w:color="auto" w:fill="F2F2F2"/>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w:t>
            </w:r>
            <w:r w:rsidR="00326CFD" w:rsidRPr="004A32E4">
              <w:rPr>
                <w:rFonts w:cs="Times New Roman"/>
                <w:b/>
                <w:sz w:val="24"/>
                <w:szCs w:val="24"/>
              </w:rPr>
              <w:t xml:space="preserve"> п/п</w:t>
            </w:r>
          </w:p>
        </w:tc>
        <w:tc>
          <w:tcPr>
            <w:tcW w:w="4825" w:type="dxa"/>
            <w:vMerge w:val="restart"/>
            <w:shd w:val="clear" w:color="auto" w:fill="F2F2F2"/>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Направления подготовки и специальности</w:t>
            </w:r>
          </w:p>
        </w:tc>
        <w:tc>
          <w:tcPr>
            <w:tcW w:w="4110" w:type="dxa"/>
            <w:gridSpan w:val="4"/>
            <w:shd w:val="clear" w:color="auto" w:fill="F2F2F2"/>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Количество выпускников по формам обучения, чел.</w:t>
            </w:r>
          </w:p>
        </w:tc>
      </w:tr>
      <w:tr w:rsidR="004A32E4" w:rsidRPr="004A32E4" w:rsidTr="00326CFD">
        <w:trPr>
          <w:trHeight w:val="20"/>
          <w:jc w:val="center"/>
        </w:trPr>
        <w:tc>
          <w:tcPr>
            <w:tcW w:w="562" w:type="dxa"/>
            <w:vMerge/>
            <w:shd w:val="clear" w:color="auto" w:fill="F2F2F2"/>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b/>
                <w:sz w:val="24"/>
                <w:szCs w:val="24"/>
              </w:rPr>
            </w:pPr>
          </w:p>
        </w:tc>
        <w:tc>
          <w:tcPr>
            <w:tcW w:w="4825" w:type="dxa"/>
            <w:vMerge/>
            <w:shd w:val="clear" w:color="auto" w:fill="F2F2F2"/>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b/>
                <w:sz w:val="24"/>
                <w:szCs w:val="24"/>
              </w:rPr>
            </w:pPr>
          </w:p>
        </w:tc>
        <w:tc>
          <w:tcPr>
            <w:tcW w:w="992" w:type="dxa"/>
            <w:shd w:val="clear" w:color="auto" w:fill="F2F2F2"/>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очная</w:t>
            </w:r>
          </w:p>
        </w:tc>
        <w:tc>
          <w:tcPr>
            <w:tcW w:w="992" w:type="dxa"/>
            <w:shd w:val="clear" w:color="auto" w:fill="F2F2F2"/>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очно-заочная</w:t>
            </w:r>
          </w:p>
        </w:tc>
        <w:tc>
          <w:tcPr>
            <w:tcW w:w="992" w:type="dxa"/>
            <w:shd w:val="clear" w:color="auto" w:fill="F2F2F2"/>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заочная</w:t>
            </w:r>
          </w:p>
        </w:tc>
        <w:tc>
          <w:tcPr>
            <w:tcW w:w="1134" w:type="dxa"/>
            <w:shd w:val="clear" w:color="auto" w:fill="F2F2F2"/>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b/>
                <w:sz w:val="24"/>
                <w:szCs w:val="24"/>
              </w:rPr>
            </w:pPr>
            <w:r w:rsidRPr="004A32E4">
              <w:rPr>
                <w:rFonts w:cs="Times New Roman"/>
                <w:b/>
                <w:sz w:val="24"/>
                <w:szCs w:val="24"/>
              </w:rPr>
              <w:t>по уровням</w:t>
            </w:r>
          </w:p>
        </w:tc>
      </w:tr>
      <w:tr w:rsidR="004A32E4" w:rsidRPr="004A32E4" w:rsidTr="00326CFD">
        <w:trPr>
          <w:trHeight w:val="295"/>
          <w:jc w:val="center"/>
        </w:trPr>
        <w:tc>
          <w:tcPr>
            <w:tcW w:w="562" w:type="dxa"/>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1</w:t>
            </w:r>
          </w:p>
        </w:tc>
        <w:tc>
          <w:tcPr>
            <w:tcW w:w="4825"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02.03.03 Математическое обеспечение и администрирование информационных систем</w:t>
            </w:r>
          </w:p>
        </w:tc>
        <w:tc>
          <w:tcPr>
            <w:tcW w:w="992"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5</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val="restart"/>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37</w:t>
            </w:r>
          </w:p>
        </w:tc>
      </w:tr>
      <w:tr w:rsidR="004A32E4" w:rsidRPr="004A32E4" w:rsidTr="00326CFD">
        <w:trPr>
          <w:trHeight w:val="295"/>
          <w:jc w:val="center"/>
        </w:trPr>
        <w:tc>
          <w:tcPr>
            <w:tcW w:w="562" w:type="dxa"/>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2</w:t>
            </w:r>
          </w:p>
        </w:tc>
        <w:tc>
          <w:tcPr>
            <w:tcW w:w="4825"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09.03.03 Прикладная информатика</w:t>
            </w:r>
          </w:p>
        </w:tc>
        <w:tc>
          <w:tcPr>
            <w:tcW w:w="992"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1</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p>
        </w:tc>
      </w:tr>
      <w:tr w:rsidR="004A32E4" w:rsidRPr="004A32E4" w:rsidTr="00326CFD">
        <w:trPr>
          <w:trHeight w:val="295"/>
          <w:jc w:val="center"/>
        </w:trPr>
        <w:tc>
          <w:tcPr>
            <w:tcW w:w="562" w:type="dxa"/>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lastRenderedPageBreak/>
              <w:t>3</w:t>
            </w:r>
          </w:p>
        </w:tc>
        <w:tc>
          <w:tcPr>
            <w:tcW w:w="4825"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37.03.01 Психология</w:t>
            </w:r>
          </w:p>
        </w:tc>
        <w:tc>
          <w:tcPr>
            <w:tcW w:w="992"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27</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p>
        </w:tc>
      </w:tr>
      <w:tr w:rsidR="004A32E4" w:rsidRPr="004A32E4" w:rsidTr="00326CFD">
        <w:trPr>
          <w:trHeight w:val="295"/>
          <w:jc w:val="center"/>
        </w:trPr>
        <w:tc>
          <w:tcPr>
            <w:tcW w:w="562" w:type="dxa"/>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4</w:t>
            </w:r>
          </w:p>
        </w:tc>
        <w:tc>
          <w:tcPr>
            <w:tcW w:w="4825" w:type="dxa"/>
            <w:shd w:val="clear" w:color="auto" w:fill="FFFFFF"/>
            <w:tcMar>
              <w:top w:w="15" w:type="dxa"/>
              <w:left w:w="57" w:type="dxa"/>
              <w:bottom w:w="0" w:type="dxa"/>
              <w:right w:w="57" w:type="dxa"/>
            </w:tcMar>
            <w:vAlign w:val="center"/>
          </w:tcPr>
          <w:p w:rsidR="00AF2283" w:rsidRPr="004A32E4" w:rsidRDefault="00AF2283" w:rsidP="000B47A2">
            <w:pPr>
              <w:ind w:firstLine="0"/>
              <w:rPr>
                <w:rFonts w:cs="Times New Roman"/>
                <w:sz w:val="24"/>
                <w:szCs w:val="24"/>
              </w:rPr>
            </w:pPr>
            <w:r w:rsidRPr="004A32E4">
              <w:rPr>
                <w:rFonts w:cs="Times New Roman"/>
                <w:sz w:val="24"/>
                <w:szCs w:val="24"/>
              </w:rPr>
              <w:t>39.03.02 Социальная работа</w:t>
            </w:r>
          </w:p>
        </w:tc>
        <w:tc>
          <w:tcPr>
            <w:tcW w:w="992" w:type="dxa"/>
            <w:shd w:val="clear" w:color="auto" w:fill="FFFFFF"/>
            <w:tcMar>
              <w:top w:w="15" w:type="dxa"/>
              <w:left w:w="57" w:type="dxa"/>
              <w:bottom w:w="0" w:type="dxa"/>
              <w:right w:w="57" w:type="dxa"/>
            </w:tcMar>
            <w:vAlign w:val="center"/>
          </w:tcPr>
          <w:p w:rsidR="00AF2283" w:rsidRPr="004A32E4" w:rsidRDefault="00AF2283" w:rsidP="000B47A2">
            <w:pPr>
              <w:ind w:firstLine="0"/>
              <w:jc w:val="center"/>
              <w:rPr>
                <w:rFonts w:cs="Times New Roman"/>
                <w:sz w:val="24"/>
                <w:szCs w:val="24"/>
              </w:rPr>
            </w:pPr>
            <w:r w:rsidRPr="004A32E4">
              <w:rPr>
                <w:rFonts w:cs="Times New Roman"/>
                <w:sz w:val="24"/>
                <w:szCs w:val="24"/>
              </w:rPr>
              <w:t>1</w:t>
            </w:r>
          </w:p>
        </w:tc>
        <w:tc>
          <w:tcPr>
            <w:tcW w:w="992" w:type="dxa"/>
            <w:shd w:val="clear" w:color="auto" w:fill="FFFFFF"/>
            <w:tcMar>
              <w:left w:w="57" w:type="dxa"/>
              <w:right w:w="57" w:type="dxa"/>
            </w:tcMar>
            <w:vAlign w:val="center"/>
          </w:tcPr>
          <w:p w:rsidR="00AF2283" w:rsidRPr="004A32E4" w:rsidRDefault="00AF2283" w:rsidP="000B47A2">
            <w:pPr>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AF2283" w:rsidRPr="004A32E4" w:rsidRDefault="00AF2283" w:rsidP="000B47A2">
            <w:pPr>
              <w:ind w:firstLine="0"/>
              <w:jc w:val="center"/>
              <w:rPr>
                <w:rFonts w:cs="Times New Roman"/>
                <w:sz w:val="24"/>
                <w:szCs w:val="24"/>
              </w:rPr>
            </w:pPr>
            <w:r w:rsidRPr="004A32E4">
              <w:rPr>
                <w:rFonts w:cs="Times New Roman"/>
                <w:sz w:val="24"/>
                <w:szCs w:val="24"/>
              </w:rPr>
              <w:t>0</w:t>
            </w:r>
          </w:p>
        </w:tc>
        <w:tc>
          <w:tcPr>
            <w:tcW w:w="1134" w:type="dxa"/>
            <w:vMerge/>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p>
        </w:tc>
      </w:tr>
      <w:tr w:rsidR="004A32E4" w:rsidRPr="004A32E4" w:rsidTr="00326CFD">
        <w:trPr>
          <w:trHeight w:val="295"/>
          <w:jc w:val="center"/>
        </w:trPr>
        <w:tc>
          <w:tcPr>
            <w:tcW w:w="562" w:type="dxa"/>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5</w:t>
            </w:r>
          </w:p>
        </w:tc>
        <w:tc>
          <w:tcPr>
            <w:tcW w:w="4825"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39.03.03 Организация работы с молодежью</w:t>
            </w:r>
          </w:p>
        </w:tc>
        <w:tc>
          <w:tcPr>
            <w:tcW w:w="992"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1</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p>
        </w:tc>
      </w:tr>
      <w:tr w:rsidR="004A32E4" w:rsidRPr="004A32E4" w:rsidTr="00326CFD">
        <w:trPr>
          <w:trHeight w:val="295"/>
          <w:jc w:val="center"/>
        </w:trPr>
        <w:tc>
          <w:tcPr>
            <w:tcW w:w="562" w:type="dxa"/>
            <w:tcBorders>
              <w:bottom w:val="single" w:sz="4" w:space="0" w:color="000000"/>
            </w:tcBorders>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6</w:t>
            </w:r>
          </w:p>
        </w:tc>
        <w:tc>
          <w:tcPr>
            <w:tcW w:w="4825" w:type="dxa"/>
            <w:tcBorders>
              <w:bottom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44.03.02 Психолого-педагогическое образование</w:t>
            </w:r>
          </w:p>
        </w:tc>
        <w:tc>
          <w:tcPr>
            <w:tcW w:w="992" w:type="dxa"/>
            <w:tcBorders>
              <w:bottom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1</w:t>
            </w:r>
          </w:p>
        </w:tc>
        <w:tc>
          <w:tcPr>
            <w:tcW w:w="992" w:type="dxa"/>
            <w:tcBorders>
              <w:bottom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bottom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p>
        </w:tc>
      </w:tr>
      <w:tr w:rsidR="004A32E4" w:rsidRPr="004A32E4" w:rsidTr="00326CFD">
        <w:trPr>
          <w:trHeight w:val="280"/>
          <w:jc w:val="center"/>
        </w:trPr>
        <w:tc>
          <w:tcPr>
            <w:tcW w:w="562" w:type="dxa"/>
            <w:tcBorders>
              <w:top w:val="single" w:sz="4" w:space="0" w:color="000000"/>
              <w:bottom w:val="single" w:sz="4" w:space="0" w:color="000000"/>
            </w:tcBorders>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7</w:t>
            </w:r>
          </w:p>
        </w:tc>
        <w:tc>
          <w:tcPr>
            <w:tcW w:w="4825" w:type="dxa"/>
            <w:tcBorders>
              <w:top w:val="single" w:sz="4" w:space="0" w:color="000000"/>
              <w:bottom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44.03.03 Специальное (дефектологическое) образование</w:t>
            </w:r>
          </w:p>
        </w:tc>
        <w:tc>
          <w:tcPr>
            <w:tcW w:w="992" w:type="dxa"/>
            <w:tcBorders>
              <w:top w:val="single" w:sz="4" w:space="0" w:color="000000"/>
              <w:bottom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2</w:t>
            </w:r>
          </w:p>
        </w:tc>
        <w:tc>
          <w:tcPr>
            <w:tcW w:w="992" w:type="dxa"/>
            <w:tcBorders>
              <w:top w:val="single" w:sz="4" w:space="0" w:color="000000"/>
              <w:bottom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bottom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tcBorders>
              <w:top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p>
        </w:tc>
      </w:tr>
      <w:tr w:rsidR="004A32E4" w:rsidRPr="004A32E4" w:rsidTr="00326CFD">
        <w:trPr>
          <w:trHeight w:val="20"/>
          <w:jc w:val="center"/>
        </w:trPr>
        <w:tc>
          <w:tcPr>
            <w:tcW w:w="562" w:type="dxa"/>
            <w:tcBorders>
              <w:top w:val="single" w:sz="4" w:space="0" w:color="000000"/>
              <w:bottom w:val="single" w:sz="4" w:space="0" w:color="000000"/>
            </w:tcBorders>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8</w:t>
            </w:r>
          </w:p>
        </w:tc>
        <w:tc>
          <w:tcPr>
            <w:tcW w:w="4825" w:type="dxa"/>
            <w:tcBorders>
              <w:top w:val="single" w:sz="4" w:space="0" w:color="000000"/>
              <w:bottom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37.05.01 Клиническая психология</w:t>
            </w:r>
          </w:p>
        </w:tc>
        <w:tc>
          <w:tcPr>
            <w:tcW w:w="992" w:type="dxa"/>
            <w:tcBorders>
              <w:top w:val="single" w:sz="4" w:space="0" w:color="000000"/>
              <w:bottom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1</w:t>
            </w:r>
          </w:p>
        </w:tc>
        <w:tc>
          <w:tcPr>
            <w:tcW w:w="992" w:type="dxa"/>
            <w:tcBorders>
              <w:top w:val="single" w:sz="4" w:space="0" w:color="000000"/>
              <w:bottom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bottom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val="restart"/>
            <w:tcBorders>
              <w:top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9</w:t>
            </w:r>
          </w:p>
        </w:tc>
      </w:tr>
      <w:tr w:rsidR="004A32E4" w:rsidRPr="004A32E4" w:rsidTr="00326CFD">
        <w:trPr>
          <w:trHeight w:val="20"/>
          <w:jc w:val="center"/>
        </w:trPr>
        <w:tc>
          <w:tcPr>
            <w:tcW w:w="562" w:type="dxa"/>
            <w:tcBorders>
              <w:top w:val="single" w:sz="4" w:space="0" w:color="000000"/>
              <w:bottom w:val="single" w:sz="4" w:space="0" w:color="000000"/>
            </w:tcBorders>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9</w:t>
            </w:r>
          </w:p>
        </w:tc>
        <w:tc>
          <w:tcPr>
            <w:tcW w:w="4825" w:type="dxa"/>
            <w:tcBorders>
              <w:top w:val="single" w:sz="4" w:space="0" w:color="000000"/>
              <w:bottom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ind w:firstLine="0"/>
              <w:rPr>
                <w:rFonts w:cs="Times New Roman"/>
                <w:sz w:val="24"/>
                <w:szCs w:val="24"/>
              </w:rPr>
            </w:pPr>
            <w:r w:rsidRPr="004A32E4">
              <w:rPr>
                <w:rFonts w:cs="Times New Roman"/>
                <w:sz w:val="24"/>
                <w:szCs w:val="24"/>
              </w:rPr>
              <w:t>37.05.02 Психология служебной деятельности</w:t>
            </w:r>
          </w:p>
        </w:tc>
        <w:tc>
          <w:tcPr>
            <w:tcW w:w="992" w:type="dxa"/>
            <w:tcBorders>
              <w:top w:val="single" w:sz="4" w:space="0" w:color="000000"/>
              <w:bottom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1</w:t>
            </w:r>
          </w:p>
        </w:tc>
        <w:tc>
          <w:tcPr>
            <w:tcW w:w="992" w:type="dxa"/>
            <w:tcBorders>
              <w:top w:val="single" w:sz="4" w:space="0" w:color="000000"/>
              <w:bottom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bottom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tcBorders>
              <w:top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p>
        </w:tc>
      </w:tr>
      <w:tr w:rsidR="004A32E4" w:rsidRPr="004A32E4" w:rsidTr="00326CFD">
        <w:trPr>
          <w:trHeight w:val="20"/>
          <w:jc w:val="center"/>
        </w:trPr>
        <w:tc>
          <w:tcPr>
            <w:tcW w:w="562" w:type="dxa"/>
            <w:tcBorders>
              <w:top w:val="single" w:sz="4" w:space="0" w:color="000000"/>
              <w:bottom w:val="single" w:sz="4" w:space="0" w:color="000000"/>
            </w:tcBorders>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10</w:t>
            </w:r>
          </w:p>
        </w:tc>
        <w:tc>
          <w:tcPr>
            <w:tcW w:w="4825" w:type="dxa"/>
            <w:tcBorders>
              <w:top w:val="single" w:sz="4" w:space="0" w:color="000000"/>
              <w:bottom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55.05.01 Режиссура кино и телевидения</w:t>
            </w:r>
          </w:p>
        </w:tc>
        <w:tc>
          <w:tcPr>
            <w:tcW w:w="992" w:type="dxa"/>
            <w:tcBorders>
              <w:top w:val="single" w:sz="4" w:space="0" w:color="000000"/>
              <w:bottom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7</w:t>
            </w:r>
          </w:p>
        </w:tc>
        <w:tc>
          <w:tcPr>
            <w:tcW w:w="992" w:type="dxa"/>
            <w:tcBorders>
              <w:top w:val="single" w:sz="4" w:space="0" w:color="000000"/>
              <w:bottom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bottom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tcBorders>
              <w:top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p>
        </w:tc>
      </w:tr>
      <w:tr w:rsidR="004A32E4" w:rsidRPr="004A32E4" w:rsidTr="00326CFD">
        <w:trPr>
          <w:trHeight w:val="20"/>
          <w:jc w:val="center"/>
        </w:trPr>
        <w:tc>
          <w:tcPr>
            <w:tcW w:w="562" w:type="dxa"/>
            <w:tcBorders>
              <w:top w:val="single" w:sz="4" w:space="0" w:color="000000"/>
            </w:tcBorders>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11</w:t>
            </w:r>
          </w:p>
        </w:tc>
        <w:tc>
          <w:tcPr>
            <w:tcW w:w="4825" w:type="dxa"/>
            <w:tcBorders>
              <w:top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09.04.03 Прикладная информатика</w:t>
            </w:r>
          </w:p>
        </w:tc>
        <w:tc>
          <w:tcPr>
            <w:tcW w:w="992" w:type="dxa"/>
            <w:tcBorders>
              <w:top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3</w:t>
            </w:r>
          </w:p>
        </w:tc>
        <w:tc>
          <w:tcPr>
            <w:tcW w:w="992" w:type="dxa"/>
            <w:tcBorders>
              <w:top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tcBorders>
              <w:top w:val="single" w:sz="4" w:space="0" w:color="000000"/>
            </w:tcBorders>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val="restart"/>
            <w:tcBorders>
              <w:top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10</w:t>
            </w:r>
          </w:p>
        </w:tc>
      </w:tr>
      <w:tr w:rsidR="004A32E4" w:rsidRPr="004A32E4" w:rsidTr="00326CFD">
        <w:trPr>
          <w:trHeight w:val="20"/>
          <w:jc w:val="center"/>
        </w:trPr>
        <w:tc>
          <w:tcPr>
            <w:tcW w:w="562" w:type="dxa"/>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12</w:t>
            </w:r>
          </w:p>
        </w:tc>
        <w:tc>
          <w:tcPr>
            <w:tcW w:w="4825"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37.04.01 Психология</w:t>
            </w:r>
          </w:p>
        </w:tc>
        <w:tc>
          <w:tcPr>
            <w:tcW w:w="992"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5</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tcBorders>
              <w:top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p>
        </w:tc>
      </w:tr>
      <w:tr w:rsidR="004A32E4" w:rsidRPr="004A32E4" w:rsidTr="00326CFD">
        <w:trPr>
          <w:trHeight w:val="20"/>
          <w:jc w:val="center"/>
        </w:trPr>
        <w:tc>
          <w:tcPr>
            <w:tcW w:w="562" w:type="dxa"/>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13</w:t>
            </w:r>
          </w:p>
        </w:tc>
        <w:tc>
          <w:tcPr>
            <w:tcW w:w="4825"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39.04.03 Организация работы с молодежью</w:t>
            </w:r>
          </w:p>
        </w:tc>
        <w:tc>
          <w:tcPr>
            <w:tcW w:w="992"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1</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tcBorders>
              <w:top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p>
        </w:tc>
      </w:tr>
      <w:tr w:rsidR="004A32E4" w:rsidRPr="004A32E4" w:rsidTr="00326CFD">
        <w:trPr>
          <w:trHeight w:val="20"/>
          <w:jc w:val="center"/>
        </w:trPr>
        <w:tc>
          <w:tcPr>
            <w:tcW w:w="562" w:type="dxa"/>
            <w:shd w:val="clear" w:color="auto" w:fill="FFFFFF"/>
            <w:tcMar>
              <w:left w:w="57" w:type="dxa"/>
              <w:right w:w="57" w:type="dxa"/>
            </w:tcMa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14</w:t>
            </w:r>
          </w:p>
        </w:tc>
        <w:tc>
          <w:tcPr>
            <w:tcW w:w="4825"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rPr>
                <w:rFonts w:cs="Times New Roman"/>
                <w:sz w:val="24"/>
                <w:szCs w:val="24"/>
              </w:rPr>
            </w:pPr>
            <w:r w:rsidRPr="004A32E4">
              <w:rPr>
                <w:rFonts w:cs="Times New Roman"/>
                <w:sz w:val="24"/>
                <w:szCs w:val="24"/>
              </w:rPr>
              <w:t>44.04.02 Психолого-педагогическое образование</w:t>
            </w:r>
          </w:p>
        </w:tc>
        <w:tc>
          <w:tcPr>
            <w:tcW w:w="992" w:type="dxa"/>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3</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992" w:type="dxa"/>
            <w:shd w:val="clear" w:color="auto" w:fill="FFFFFF"/>
            <w:tcMar>
              <w:left w:w="57"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vMerge/>
            <w:tcBorders>
              <w:top w:val="single" w:sz="4" w:space="0" w:color="000000"/>
              <w:bottom w:val="single" w:sz="4" w:space="0" w:color="000000"/>
            </w:tcBorders>
            <w:shd w:val="clear" w:color="auto" w:fill="FFFFFF"/>
            <w:tcMar>
              <w:top w:w="15" w:type="dxa"/>
              <w:left w:w="57" w:type="dxa"/>
              <w:bottom w:w="0" w:type="dxa"/>
              <w:right w:w="57" w:type="dxa"/>
            </w:tcMar>
            <w:vAlign w:val="center"/>
          </w:tcPr>
          <w:p w:rsidR="00AF2283" w:rsidRPr="004A32E4" w:rsidRDefault="00AF2283" w:rsidP="000B47A2">
            <w:pPr>
              <w:pBdr>
                <w:top w:val="nil"/>
                <w:left w:val="nil"/>
                <w:bottom w:val="nil"/>
                <w:right w:val="nil"/>
                <w:between w:val="nil"/>
              </w:pBdr>
              <w:ind w:firstLine="0"/>
              <w:jc w:val="center"/>
              <w:rPr>
                <w:rFonts w:cs="Times New Roman"/>
                <w:sz w:val="24"/>
                <w:szCs w:val="24"/>
              </w:rPr>
            </w:pPr>
          </w:p>
        </w:tc>
      </w:tr>
      <w:tr w:rsidR="004A32E4" w:rsidRPr="004A32E4" w:rsidTr="00326CFD">
        <w:trPr>
          <w:trHeight w:val="20"/>
          <w:jc w:val="center"/>
        </w:trPr>
        <w:tc>
          <w:tcPr>
            <w:tcW w:w="5387" w:type="dxa"/>
            <w:gridSpan w:val="2"/>
            <w:shd w:val="clear" w:color="auto" w:fill="FFFFFF"/>
            <w:tcMar>
              <w:left w:w="57" w:type="dxa"/>
              <w:right w:w="57" w:type="dxa"/>
            </w:tcMar>
          </w:tcPr>
          <w:p w:rsidR="00310015" w:rsidRPr="004A32E4" w:rsidRDefault="00310015" w:rsidP="000B47A2">
            <w:pPr>
              <w:pBdr>
                <w:top w:val="nil"/>
                <w:left w:val="nil"/>
                <w:bottom w:val="nil"/>
                <w:right w:val="nil"/>
                <w:between w:val="nil"/>
              </w:pBdr>
              <w:ind w:firstLine="0"/>
              <w:rPr>
                <w:rFonts w:cs="Times New Roman"/>
                <w:sz w:val="24"/>
                <w:szCs w:val="24"/>
              </w:rPr>
            </w:pPr>
            <w:r w:rsidRPr="004A32E4">
              <w:rPr>
                <w:rFonts w:cs="Times New Roman"/>
                <w:sz w:val="24"/>
                <w:szCs w:val="24"/>
              </w:rPr>
              <w:t>ИТОГО</w:t>
            </w:r>
          </w:p>
        </w:tc>
        <w:tc>
          <w:tcPr>
            <w:tcW w:w="992" w:type="dxa"/>
            <w:shd w:val="clear" w:color="auto" w:fill="FFFFFF"/>
            <w:tcMar>
              <w:top w:w="15" w:type="dxa"/>
              <w:left w:w="57" w:type="dxa"/>
              <w:bottom w:w="0" w:type="dxa"/>
              <w:right w:w="57" w:type="dxa"/>
            </w:tcMar>
            <w:vAlign w:val="center"/>
          </w:tcPr>
          <w:p w:rsidR="00310015" w:rsidRPr="004A32E4" w:rsidRDefault="00310015"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29</w:t>
            </w:r>
          </w:p>
        </w:tc>
        <w:tc>
          <w:tcPr>
            <w:tcW w:w="992" w:type="dxa"/>
            <w:shd w:val="clear" w:color="auto" w:fill="FFFFFF"/>
            <w:tcMar>
              <w:left w:w="57" w:type="dxa"/>
              <w:right w:w="57" w:type="dxa"/>
            </w:tcMar>
            <w:vAlign w:val="center"/>
          </w:tcPr>
          <w:p w:rsidR="00310015" w:rsidRPr="004A32E4" w:rsidRDefault="00310015"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27</w:t>
            </w:r>
          </w:p>
        </w:tc>
        <w:tc>
          <w:tcPr>
            <w:tcW w:w="992" w:type="dxa"/>
            <w:shd w:val="clear" w:color="auto" w:fill="FFFFFF"/>
            <w:tcMar>
              <w:left w:w="57" w:type="dxa"/>
              <w:right w:w="57" w:type="dxa"/>
            </w:tcMar>
            <w:vAlign w:val="center"/>
          </w:tcPr>
          <w:p w:rsidR="00310015" w:rsidRPr="004A32E4" w:rsidRDefault="00310015"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0</w:t>
            </w:r>
          </w:p>
        </w:tc>
        <w:tc>
          <w:tcPr>
            <w:tcW w:w="1134" w:type="dxa"/>
            <w:tcBorders>
              <w:top w:val="single" w:sz="4" w:space="0" w:color="000000"/>
            </w:tcBorders>
            <w:shd w:val="clear" w:color="auto" w:fill="FFFFFF"/>
            <w:tcMar>
              <w:top w:w="15" w:type="dxa"/>
              <w:left w:w="57" w:type="dxa"/>
              <w:bottom w:w="0" w:type="dxa"/>
              <w:right w:w="57" w:type="dxa"/>
            </w:tcMar>
            <w:vAlign w:val="center"/>
          </w:tcPr>
          <w:p w:rsidR="00310015" w:rsidRPr="004A32E4" w:rsidRDefault="00310015" w:rsidP="000B47A2">
            <w:pPr>
              <w:pBdr>
                <w:top w:val="nil"/>
                <w:left w:val="nil"/>
                <w:bottom w:val="nil"/>
                <w:right w:val="nil"/>
                <w:between w:val="nil"/>
              </w:pBdr>
              <w:ind w:firstLine="0"/>
              <w:jc w:val="center"/>
              <w:rPr>
                <w:rFonts w:cs="Times New Roman"/>
                <w:sz w:val="24"/>
                <w:szCs w:val="24"/>
              </w:rPr>
            </w:pPr>
            <w:r w:rsidRPr="004A32E4">
              <w:rPr>
                <w:rFonts w:cs="Times New Roman"/>
                <w:sz w:val="24"/>
                <w:szCs w:val="24"/>
              </w:rPr>
              <w:t>56</w:t>
            </w:r>
          </w:p>
        </w:tc>
      </w:tr>
    </w:tbl>
    <w:p w:rsidR="00DD4703" w:rsidRPr="004A32E4" w:rsidRDefault="00724E19" w:rsidP="00B1561C">
      <w:pPr>
        <w:pStyle w:val="1b"/>
        <w:spacing w:before="120" w:after="120"/>
        <w:rPr>
          <w:color w:val="auto"/>
        </w:rPr>
      </w:pPr>
      <w:bookmarkStart w:id="138" w:name="_Toc70339080"/>
      <w:r w:rsidRPr="004A32E4">
        <w:rPr>
          <w:color w:val="auto"/>
        </w:rPr>
        <w:t>4.10.</w:t>
      </w:r>
      <w:r w:rsidR="00DD4703" w:rsidRPr="004A32E4">
        <w:rPr>
          <w:color w:val="auto"/>
        </w:rPr>
        <w:t xml:space="preserve"> Трудоустройство выпускников с инвалидностью и ограниченными </w:t>
      </w:r>
      <w:r w:rsidR="00AD18C6" w:rsidRPr="004A32E4">
        <w:rPr>
          <w:color w:val="auto"/>
        </w:rPr>
        <w:t>возможностями здоровья</w:t>
      </w:r>
      <w:bookmarkEnd w:id="138"/>
    </w:p>
    <w:p w:rsidR="0020191F" w:rsidRPr="004A32E4" w:rsidRDefault="0020191F" w:rsidP="0020191F">
      <w:pPr>
        <w:spacing w:before="60"/>
        <w:rPr>
          <w:rFonts w:cs="Times New Roman"/>
          <w:bCs/>
          <w:szCs w:val="28"/>
        </w:rPr>
      </w:pPr>
      <w:r w:rsidRPr="004A32E4">
        <w:rPr>
          <w:rFonts w:cs="Times New Roman"/>
          <w:bCs/>
          <w:szCs w:val="28"/>
        </w:rPr>
        <w:t>Общий выпуск обучающихся с инвалидностью и ОВЗ в 2020 году составил 39 человек, из них: с нарушением зрения - 7 выпускников; с нарушением слуха - 1; с нарушением опорно-двигательного аппарата - 18; с общим заболеванием - 13 выпускников; в том числе 4 пенсионера и выпускник с рекомендацией в ИПР: «В трудоустройстве не нуждается».</w:t>
      </w:r>
    </w:p>
    <w:p w:rsidR="0020191F" w:rsidRPr="004A32E4" w:rsidRDefault="0020191F" w:rsidP="0020191F">
      <w:pPr>
        <w:spacing w:before="60"/>
        <w:rPr>
          <w:rFonts w:cs="Times New Roman"/>
          <w:bCs/>
          <w:szCs w:val="28"/>
        </w:rPr>
      </w:pPr>
      <w:r w:rsidRPr="004A32E4">
        <w:rPr>
          <w:rFonts w:cs="Times New Roman"/>
          <w:bCs/>
          <w:szCs w:val="28"/>
        </w:rPr>
        <w:t>Трудоустроено 34 выпускника. Информация о трудоустройстве в таблице ниже:</w:t>
      </w:r>
    </w:p>
    <w:p w:rsidR="0020191F" w:rsidRPr="004A32E4" w:rsidRDefault="0020191F" w:rsidP="0020191F">
      <w:pPr>
        <w:spacing w:before="60"/>
        <w:rPr>
          <w:rFonts w:cs="Times New Roman"/>
          <w:bCs/>
          <w:sz w:val="10"/>
          <w:szCs w:val="10"/>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89"/>
        <w:gridCol w:w="1499"/>
        <w:gridCol w:w="1336"/>
        <w:gridCol w:w="1131"/>
        <w:gridCol w:w="1562"/>
        <w:gridCol w:w="1134"/>
      </w:tblGrid>
      <w:tr w:rsidR="004A32E4" w:rsidRPr="004A32E4" w:rsidTr="004E15A6">
        <w:trPr>
          <w:cantSplit/>
          <w:trHeight w:val="2384"/>
        </w:trPr>
        <w:tc>
          <w:tcPr>
            <w:tcW w:w="2689" w:type="dxa"/>
            <w:shd w:val="clear" w:color="auto" w:fill="F2F2F2" w:themeFill="background1" w:themeFillShade="F2"/>
            <w:vAlign w:val="center"/>
          </w:tcPr>
          <w:p w:rsidR="0020191F" w:rsidRPr="004A32E4" w:rsidRDefault="0020191F" w:rsidP="004E15A6">
            <w:pPr>
              <w:ind w:firstLine="0"/>
              <w:jc w:val="center"/>
              <w:rPr>
                <w:rFonts w:cs="Times New Roman"/>
                <w:b/>
                <w:sz w:val="24"/>
                <w:szCs w:val="24"/>
              </w:rPr>
            </w:pPr>
            <w:r w:rsidRPr="004A32E4">
              <w:rPr>
                <w:rFonts w:cs="Times New Roman"/>
                <w:b/>
                <w:sz w:val="24"/>
                <w:szCs w:val="24"/>
              </w:rPr>
              <w:t xml:space="preserve">Общее количество выпускников, чел. </w:t>
            </w:r>
            <w:r w:rsidRPr="004A32E4">
              <w:rPr>
                <w:rFonts w:cs="Times New Roman"/>
                <w:b/>
                <w:sz w:val="24"/>
                <w:szCs w:val="24"/>
              </w:rPr>
              <w:br/>
              <w:t>(по направлениям подготовки (специальностям)</w:t>
            </w:r>
          </w:p>
        </w:tc>
        <w:tc>
          <w:tcPr>
            <w:tcW w:w="1499" w:type="dxa"/>
            <w:shd w:val="clear" w:color="auto" w:fill="F2F2F2" w:themeFill="background1" w:themeFillShade="F2"/>
            <w:textDirection w:val="btLr"/>
            <w:vAlign w:val="center"/>
          </w:tcPr>
          <w:p w:rsidR="0020191F" w:rsidRPr="004A32E4" w:rsidRDefault="0020191F" w:rsidP="004E15A6">
            <w:pPr>
              <w:ind w:left="113" w:right="113" w:firstLine="0"/>
              <w:jc w:val="left"/>
              <w:rPr>
                <w:rFonts w:cs="Times New Roman"/>
                <w:b/>
                <w:sz w:val="24"/>
                <w:szCs w:val="24"/>
              </w:rPr>
            </w:pPr>
            <w:r w:rsidRPr="004A32E4">
              <w:rPr>
                <w:rFonts w:cs="Times New Roman"/>
                <w:b/>
                <w:sz w:val="24"/>
                <w:szCs w:val="24"/>
              </w:rPr>
              <w:t>Трудоустроено с отчислениями в Пенсионный фонд РФ</w:t>
            </w:r>
          </w:p>
        </w:tc>
        <w:tc>
          <w:tcPr>
            <w:tcW w:w="1336" w:type="dxa"/>
            <w:shd w:val="clear" w:color="auto" w:fill="F2F2F2" w:themeFill="background1" w:themeFillShade="F2"/>
            <w:textDirection w:val="btLr"/>
            <w:vAlign w:val="center"/>
          </w:tcPr>
          <w:p w:rsidR="0020191F" w:rsidRPr="004A32E4" w:rsidRDefault="0020191F" w:rsidP="004E15A6">
            <w:pPr>
              <w:ind w:left="113" w:right="113" w:firstLine="0"/>
              <w:jc w:val="left"/>
              <w:rPr>
                <w:rFonts w:cs="Times New Roman"/>
                <w:b/>
                <w:sz w:val="24"/>
                <w:szCs w:val="24"/>
              </w:rPr>
            </w:pPr>
            <w:r w:rsidRPr="004A32E4">
              <w:rPr>
                <w:rFonts w:cs="Times New Roman"/>
                <w:b/>
                <w:sz w:val="24"/>
                <w:szCs w:val="24"/>
              </w:rPr>
              <w:t>Трудоустроены фрилансерами</w:t>
            </w:r>
          </w:p>
          <w:p w:rsidR="0020191F" w:rsidRPr="004A32E4" w:rsidRDefault="0020191F" w:rsidP="004E15A6">
            <w:pPr>
              <w:ind w:left="113" w:right="113" w:firstLine="0"/>
              <w:jc w:val="left"/>
              <w:rPr>
                <w:rFonts w:cs="Times New Roman"/>
                <w:b/>
                <w:sz w:val="24"/>
                <w:szCs w:val="24"/>
              </w:rPr>
            </w:pPr>
            <w:r w:rsidRPr="004A32E4">
              <w:rPr>
                <w:rFonts w:cs="Times New Roman"/>
                <w:b/>
                <w:sz w:val="24"/>
                <w:szCs w:val="24"/>
              </w:rPr>
              <w:t>(временная работа)</w:t>
            </w:r>
          </w:p>
        </w:tc>
        <w:tc>
          <w:tcPr>
            <w:tcW w:w="1131" w:type="dxa"/>
            <w:shd w:val="clear" w:color="auto" w:fill="F2F2F2" w:themeFill="background1" w:themeFillShade="F2"/>
            <w:textDirection w:val="btLr"/>
            <w:vAlign w:val="center"/>
          </w:tcPr>
          <w:p w:rsidR="0020191F" w:rsidRPr="004A32E4" w:rsidRDefault="0020191F" w:rsidP="004E15A6">
            <w:pPr>
              <w:ind w:left="113" w:right="113" w:firstLine="0"/>
              <w:jc w:val="left"/>
              <w:rPr>
                <w:rFonts w:cs="Times New Roman"/>
                <w:b/>
                <w:sz w:val="24"/>
                <w:szCs w:val="24"/>
              </w:rPr>
            </w:pPr>
            <w:r w:rsidRPr="004A32E4">
              <w:rPr>
                <w:rFonts w:cs="Times New Roman"/>
                <w:b/>
                <w:sz w:val="24"/>
                <w:szCs w:val="24"/>
              </w:rPr>
              <w:t>Не могут забрать диплом из вуза из-за пандемии</w:t>
            </w:r>
          </w:p>
        </w:tc>
        <w:tc>
          <w:tcPr>
            <w:tcW w:w="1562" w:type="dxa"/>
            <w:shd w:val="clear" w:color="auto" w:fill="F2F2F2" w:themeFill="background1" w:themeFillShade="F2"/>
            <w:textDirection w:val="btLr"/>
            <w:vAlign w:val="center"/>
          </w:tcPr>
          <w:p w:rsidR="0020191F" w:rsidRPr="004A32E4" w:rsidRDefault="0020191F" w:rsidP="004E15A6">
            <w:pPr>
              <w:ind w:left="113" w:right="113" w:firstLine="0"/>
              <w:jc w:val="left"/>
              <w:rPr>
                <w:rFonts w:cs="Times New Roman"/>
                <w:b/>
                <w:sz w:val="24"/>
                <w:szCs w:val="24"/>
              </w:rPr>
            </w:pPr>
            <w:r w:rsidRPr="004A32E4">
              <w:rPr>
                <w:rFonts w:cs="Times New Roman"/>
                <w:b/>
                <w:sz w:val="24"/>
                <w:szCs w:val="24"/>
              </w:rPr>
              <w:t>Продолжают обучение</w:t>
            </w:r>
          </w:p>
        </w:tc>
        <w:tc>
          <w:tcPr>
            <w:tcW w:w="1134" w:type="dxa"/>
            <w:shd w:val="clear" w:color="auto" w:fill="F2F2F2" w:themeFill="background1" w:themeFillShade="F2"/>
            <w:textDirection w:val="btLr"/>
          </w:tcPr>
          <w:p w:rsidR="0020191F" w:rsidRPr="004A32E4" w:rsidRDefault="0020191F" w:rsidP="004E15A6">
            <w:pPr>
              <w:ind w:left="113" w:right="113" w:firstLine="0"/>
              <w:jc w:val="left"/>
              <w:rPr>
                <w:rFonts w:cs="Times New Roman"/>
                <w:b/>
                <w:sz w:val="24"/>
                <w:szCs w:val="24"/>
              </w:rPr>
            </w:pPr>
            <w:r w:rsidRPr="004A32E4">
              <w:rPr>
                <w:rFonts w:cs="Times New Roman"/>
                <w:b/>
                <w:sz w:val="24"/>
                <w:szCs w:val="24"/>
              </w:rPr>
              <w:t xml:space="preserve">отложили труд-во по состоянию здоровья </w:t>
            </w:r>
          </w:p>
        </w:tc>
      </w:tr>
      <w:tr w:rsidR="004A32E4" w:rsidRPr="004A32E4" w:rsidTr="004E15A6">
        <w:tc>
          <w:tcPr>
            <w:tcW w:w="2689" w:type="dxa"/>
            <w:shd w:val="clear" w:color="auto" w:fill="auto"/>
            <w:vAlign w:val="center"/>
          </w:tcPr>
          <w:p w:rsidR="0020191F" w:rsidRPr="004A32E4" w:rsidRDefault="0020191F" w:rsidP="004E15A6">
            <w:pPr>
              <w:ind w:firstLine="0"/>
              <w:jc w:val="center"/>
              <w:rPr>
                <w:rFonts w:cs="Times New Roman"/>
                <w:sz w:val="24"/>
                <w:szCs w:val="24"/>
              </w:rPr>
            </w:pPr>
            <w:r w:rsidRPr="004A32E4">
              <w:rPr>
                <w:rFonts w:cs="Times New Roman"/>
                <w:b/>
                <w:sz w:val="24"/>
                <w:szCs w:val="24"/>
              </w:rPr>
              <w:t>34</w:t>
            </w:r>
          </w:p>
        </w:tc>
        <w:tc>
          <w:tcPr>
            <w:tcW w:w="1499" w:type="dxa"/>
            <w:shd w:val="clear" w:color="auto" w:fill="auto"/>
            <w:vAlign w:val="center"/>
          </w:tcPr>
          <w:p w:rsidR="0020191F" w:rsidRPr="004A32E4" w:rsidRDefault="0020191F" w:rsidP="004E15A6">
            <w:pPr>
              <w:ind w:firstLine="0"/>
              <w:jc w:val="center"/>
              <w:rPr>
                <w:rFonts w:cs="Times New Roman"/>
                <w:sz w:val="24"/>
                <w:szCs w:val="24"/>
              </w:rPr>
            </w:pPr>
            <w:r w:rsidRPr="004A32E4">
              <w:rPr>
                <w:rFonts w:cs="Times New Roman"/>
                <w:sz w:val="24"/>
                <w:szCs w:val="24"/>
              </w:rPr>
              <w:t>27(79,4%)</w:t>
            </w:r>
          </w:p>
        </w:tc>
        <w:tc>
          <w:tcPr>
            <w:tcW w:w="1336" w:type="dxa"/>
            <w:shd w:val="clear" w:color="auto" w:fill="auto"/>
            <w:vAlign w:val="center"/>
          </w:tcPr>
          <w:p w:rsidR="0020191F" w:rsidRPr="004A32E4" w:rsidRDefault="0020191F" w:rsidP="004E15A6">
            <w:pPr>
              <w:ind w:firstLine="0"/>
              <w:jc w:val="center"/>
              <w:rPr>
                <w:rFonts w:cs="Times New Roman"/>
                <w:sz w:val="24"/>
                <w:szCs w:val="24"/>
              </w:rPr>
            </w:pPr>
            <w:r w:rsidRPr="004A32E4">
              <w:rPr>
                <w:rFonts w:cs="Times New Roman"/>
                <w:sz w:val="24"/>
                <w:szCs w:val="24"/>
              </w:rPr>
              <w:t>1(3%)</w:t>
            </w:r>
          </w:p>
        </w:tc>
        <w:tc>
          <w:tcPr>
            <w:tcW w:w="1131" w:type="dxa"/>
            <w:shd w:val="clear" w:color="auto" w:fill="auto"/>
            <w:vAlign w:val="center"/>
          </w:tcPr>
          <w:p w:rsidR="0020191F" w:rsidRPr="004A32E4" w:rsidRDefault="0020191F" w:rsidP="004E15A6">
            <w:pPr>
              <w:ind w:firstLine="0"/>
              <w:jc w:val="center"/>
              <w:rPr>
                <w:rFonts w:cs="Times New Roman"/>
                <w:sz w:val="24"/>
                <w:szCs w:val="24"/>
              </w:rPr>
            </w:pPr>
            <w:r w:rsidRPr="004A32E4">
              <w:rPr>
                <w:rFonts w:cs="Times New Roman"/>
                <w:sz w:val="24"/>
                <w:szCs w:val="24"/>
              </w:rPr>
              <w:t>2(6%)</w:t>
            </w:r>
          </w:p>
        </w:tc>
        <w:tc>
          <w:tcPr>
            <w:tcW w:w="1562" w:type="dxa"/>
            <w:shd w:val="clear" w:color="auto" w:fill="auto"/>
            <w:vAlign w:val="center"/>
          </w:tcPr>
          <w:p w:rsidR="0020191F" w:rsidRPr="004A32E4" w:rsidRDefault="0020191F" w:rsidP="004E15A6">
            <w:pPr>
              <w:tabs>
                <w:tab w:val="left" w:pos="380"/>
              </w:tabs>
              <w:ind w:firstLine="0"/>
              <w:jc w:val="center"/>
              <w:rPr>
                <w:rFonts w:cs="Times New Roman"/>
                <w:sz w:val="24"/>
                <w:szCs w:val="24"/>
              </w:rPr>
            </w:pPr>
            <w:r w:rsidRPr="004A32E4">
              <w:rPr>
                <w:rFonts w:cs="Times New Roman"/>
                <w:sz w:val="24"/>
                <w:szCs w:val="24"/>
              </w:rPr>
              <w:t>3(9%)</w:t>
            </w:r>
          </w:p>
        </w:tc>
        <w:tc>
          <w:tcPr>
            <w:tcW w:w="1134" w:type="dxa"/>
            <w:vAlign w:val="center"/>
          </w:tcPr>
          <w:p w:rsidR="0020191F" w:rsidRPr="004A32E4" w:rsidRDefault="0020191F" w:rsidP="004E15A6">
            <w:pPr>
              <w:ind w:firstLine="0"/>
              <w:jc w:val="center"/>
              <w:rPr>
                <w:rFonts w:cs="Times New Roman"/>
                <w:sz w:val="24"/>
                <w:szCs w:val="24"/>
              </w:rPr>
            </w:pPr>
            <w:r w:rsidRPr="004A32E4">
              <w:rPr>
                <w:rFonts w:cs="Times New Roman"/>
                <w:sz w:val="24"/>
                <w:szCs w:val="24"/>
              </w:rPr>
              <w:t>1(3%)</w:t>
            </w:r>
          </w:p>
        </w:tc>
      </w:tr>
      <w:tr w:rsidR="004A32E4" w:rsidRPr="004A32E4" w:rsidTr="004E15A6">
        <w:tc>
          <w:tcPr>
            <w:tcW w:w="2689" w:type="dxa"/>
            <w:shd w:val="clear" w:color="auto" w:fill="auto"/>
            <w:vAlign w:val="center"/>
          </w:tcPr>
          <w:p w:rsidR="0020191F" w:rsidRPr="004A32E4" w:rsidRDefault="0020191F" w:rsidP="004E15A6">
            <w:pPr>
              <w:ind w:firstLine="0"/>
              <w:jc w:val="center"/>
              <w:rPr>
                <w:rFonts w:cs="Times New Roman"/>
                <w:b/>
                <w:sz w:val="24"/>
                <w:szCs w:val="24"/>
              </w:rPr>
            </w:pPr>
            <w:r w:rsidRPr="004A32E4">
              <w:rPr>
                <w:rFonts w:cs="Times New Roman"/>
                <w:b/>
                <w:sz w:val="24"/>
                <w:szCs w:val="24"/>
              </w:rPr>
              <w:t>Итого</w:t>
            </w:r>
          </w:p>
        </w:tc>
        <w:tc>
          <w:tcPr>
            <w:tcW w:w="1499" w:type="dxa"/>
            <w:shd w:val="clear" w:color="auto" w:fill="auto"/>
            <w:vAlign w:val="center"/>
          </w:tcPr>
          <w:p w:rsidR="0020191F" w:rsidRPr="004A32E4" w:rsidRDefault="0020191F" w:rsidP="004E15A6">
            <w:pPr>
              <w:ind w:firstLine="0"/>
              <w:jc w:val="center"/>
              <w:rPr>
                <w:rFonts w:cs="Times New Roman"/>
                <w:sz w:val="24"/>
                <w:szCs w:val="24"/>
              </w:rPr>
            </w:pPr>
            <w:r w:rsidRPr="004A32E4">
              <w:rPr>
                <w:rFonts w:cs="Times New Roman"/>
                <w:sz w:val="24"/>
                <w:szCs w:val="24"/>
              </w:rPr>
              <w:t>79,4%)</w:t>
            </w:r>
          </w:p>
        </w:tc>
        <w:tc>
          <w:tcPr>
            <w:tcW w:w="1336" w:type="dxa"/>
            <w:shd w:val="clear" w:color="auto" w:fill="auto"/>
            <w:vAlign w:val="center"/>
          </w:tcPr>
          <w:p w:rsidR="0020191F" w:rsidRPr="004A32E4" w:rsidRDefault="0020191F" w:rsidP="004E15A6">
            <w:pPr>
              <w:ind w:firstLine="0"/>
              <w:jc w:val="center"/>
              <w:rPr>
                <w:rFonts w:cs="Times New Roman"/>
                <w:sz w:val="24"/>
                <w:szCs w:val="24"/>
              </w:rPr>
            </w:pPr>
          </w:p>
        </w:tc>
        <w:tc>
          <w:tcPr>
            <w:tcW w:w="1131" w:type="dxa"/>
            <w:shd w:val="clear" w:color="auto" w:fill="auto"/>
            <w:vAlign w:val="center"/>
          </w:tcPr>
          <w:p w:rsidR="0020191F" w:rsidRPr="004A32E4" w:rsidRDefault="0020191F" w:rsidP="004E15A6">
            <w:pPr>
              <w:ind w:firstLine="0"/>
              <w:jc w:val="center"/>
              <w:rPr>
                <w:rFonts w:cs="Times New Roman"/>
                <w:sz w:val="24"/>
                <w:szCs w:val="24"/>
              </w:rPr>
            </w:pPr>
          </w:p>
        </w:tc>
        <w:tc>
          <w:tcPr>
            <w:tcW w:w="1562" w:type="dxa"/>
            <w:shd w:val="clear" w:color="auto" w:fill="auto"/>
            <w:vAlign w:val="center"/>
          </w:tcPr>
          <w:p w:rsidR="0020191F" w:rsidRPr="004A32E4" w:rsidRDefault="0020191F" w:rsidP="004E15A6">
            <w:pPr>
              <w:tabs>
                <w:tab w:val="left" w:pos="380"/>
              </w:tabs>
              <w:ind w:firstLine="0"/>
              <w:jc w:val="center"/>
              <w:rPr>
                <w:rFonts w:cs="Times New Roman"/>
                <w:sz w:val="24"/>
                <w:szCs w:val="24"/>
              </w:rPr>
            </w:pPr>
          </w:p>
        </w:tc>
        <w:tc>
          <w:tcPr>
            <w:tcW w:w="1134" w:type="dxa"/>
            <w:vAlign w:val="center"/>
          </w:tcPr>
          <w:p w:rsidR="0020191F" w:rsidRPr="004A32E4" w:rsidRDefault="0020191F" w:rsidP="004E15A6">
            <w:pPr>
              <w:ind w:firstLine="0"/>
              <w:jc w:val="center"/>
              <w:rPr>
                <w:rFonts w:cs="Times New Roman"/>
                <w:sz w:val="24"/>
                <w:szCs w:val="24"/>
              </w:rPr>
            </w:pPr>
          </w:p>
        </w:tc>
      </w:tr>
    </w:tbl>
    <w:p w:rsidR="0020191F" w:rsidRPr="004A32E4" w:rsidRDefault="0020191F" w:rsidP="0020191F">
      <w:pPr>
        <w:spacing w:before="120" w:after="120"/>
        <w:ind w:firstLine="708"/>
        <w:rPr>
          <w:rFonts w:cs="Times New Roman"/>
          <w:szCs w:val="28"/>
        </w:rPr>
      </w:pPr>
      <w:r w:rsidRPr="004A32E4">
        <w:rPr>
          <w:rFonts w:cs="Times New Roman"/>
          <w:szCs w:val="28"/>
        </w:rPr>
        <w:t>Трудоустройство выпускников с инвалидностью и ОВЗ факультетов и институтов представлено в следующей таблице:</w:t>
      </w:r>
    </w:p>
    <w:tbl>
      <w:tblPr>
        <w:tblStyle w:val="ae"/>
        <w:tblW w:w="0" w:type="auto"/>
        <w:tblLook w:val="04A0" w:firstRow="1" w:lastRow="0" w:firstColumn="1" w:lastColumn="0" w:noHBand="0" w:noVBand="1"/>
      </w:tblPr>
      <w:tblGrid>
        <w:gridCol w:w="3681"/>
        <w:gridCol w:w="1843"/>
        <w:gridCol w:w="1701"/>
        <w:gridCol w:w="2114"/>
      </w:tblGrid>
      <w:tr w:rsidR="004A32E4" w:rsidRPr="004A32E4" w:rsidTr="004E15A6">
        <w:tc>
          <w:tcPr>
            <w:tcW w:w="9339" w:type="dxa"/>
            <w:gridSpan w:val="4"/>
            <w:shd w:val="clear" w:color="auto" w:fill="F2F2F2" w:themeFill="background1" w:themeFillShade="F2"/>
            <w:vAlign w:val="center"/>
          </w:tcPr>
          <w:p w:rsidR="0020191F" w:rsidRPr="004A32E4" w:rsidRDefault="0020191F" w:rsidP="004E15A6">
            <w:pPr>
              <w:spacing w:before="60"/>
              <w:ind w:firstLine="0"/>
              <w:jc w:val="center"/>
              <w:rPr>
                <w:rFonts w:cs="Times New Roman"/>
                <w:b/>
                <w:bCs/>
                <w:sz w:val="24"/>
                <w:szCs w:val="24"/>
              </w:rPr>
            </w:pPr>
            <w:r w:rsidRPr="004A32E4">
              <w:rPr>
                <w:rFonts w:cs="Times New Roman"/>
                <w:b/>
                <w:bCs/>
                <w:sz w:val="24"/>
                <w:szCs w:val="24"/>
              </w:rPr>
              <w:t>Трудоустройство выпускников 2020 года в %-ном отношении</w:t>
            </w:r>
          </w:p>
        </w:tc>
      </w:tr>
      <w:tr w:rsidR="004A32E4" w:rsidRPr="004A32E4" w:rsidTr="004E15A6">
        <w:tc>
          <w:tcPr>
            <w:tcW w:w="3681" w:type="dxa"/>
            <w:shd w:val="clear" w:color="auto" w:fill="F2F2F2" w:themeFill="background1" w:themeFillShade="F2"/>
            <w:vAlign w:val="center"/>
          </w:tcPr>
          <w:p w:rsidR="0020191F" w:rsidRPr="004A32E4" w:rsidRDefault="0020191F" w:rsidP="004E15A6">
            <w:pPr>
              <w:spacing w:before="60"/>
              <w:ind w:firstLine="0"/>
              <w:jc w:val="center"/>
              <w:rPr>
                <w:rFonts w:cs="Times New Roman"/>
                <w:b/>
                <w:sz w:val="24"/>
                <w:szCs w:val="24"/>
              </w:rPr>
            </w:pPr>
            <w:r w:rsidRPr="004A32E4">
              <w:rPr>
                <w:rFonts w:cs="Times New Roman"/>
                <w:b/>
                <w:sz w:val="24"/>
                <w:szCs w:val="24"/>
              </w:rPr>
              <w:t>Факультеты</w:t>
            </w:r>
          </w:p>
        </w:tc>
        <w:tc>
          <w:tcPr>
            <w:tcW w:w="1843" w:type="dxa"/>
            <w:shd w:val="clear" w:color="auto" w:fill="F2F2F2" w:themeFill="background1" w:themeFillShade="F2"/>
            <w:vAlign w:val="center"/>
          </w:tcPr>
          <w:p w:rsidR="0020191F" w:rsidRPr="004A32E4" w:rsidRDefault="0020191F" w:rsidP="004E15A6">
            <w:pPr>
              <w:spacing w:before="60"/>
              <w:ind w:firstLine="0"/>
              <w:jc w:val="center"/>
              <w:rPr>
                <w:rFonts w:cs="Times New Roman"/>
                <w:b/>
                <w:sz w:val="24"/>
                <w:szCs w:val="24"/>
              </w:rPr>
            </w:pPr>
            <w:r w:rsidRPr="004A32E4">
              <w:rPr>
                <w:rFonts w:cs="Times New Roman"/>
                <w:b/>
                <w:sz w:val="24"/>
                <w:szCs w:val="24"/>
              </w:rPr>
              <w:t>Планируемый показатель</w:t>
            </w:r>
          </w:p>
        </w:tc>
        <w:tc>
          <w:tcPr>
            <w:tcW w:w="1701" w:type="dxa"/>
            <w:shd w:val="clear" w:color="auto" w:fill="F2F2F2" w:themeFill="background1" w:themeFillShade="F2"/>
            <w:vAlign w:val="center"/>
          </w:tcPr>
          <w:p w:rsidR="0020191F" w:rsidRPr="004A32E4" w:rsidRDefault="0020191F" w:rsidP="004E15A6">
            <w:pPr>
              <w:spacing w:before="60"/>
              <w:ind w:firstLine="0"/>
              <w:jc w:val="center"/>
              <w:rPr>
                <w:rFonts w:cs="Times New Roman"/>
                <w:b/>
                <w:sz w:val="24"/>
                <w:szCs w:val="24"/>
              </w:rPr>
            </w:pPr>
            <w:r w:rsidRPr="004A32E4">
              <w:rPr>
                <w:rFonts w:cs="Times New Roman"/>
                <w:b/>
                <w:sz w:val="24"/>
                <w:szCs w:val="24"/>
              </w:rPr>
              <w:t>Фактический показатель</w:t>
            </w:r>
          </w:p>
        </w:tc>
        <w:tc>
          <w:tcPr>
            <w:tcW w:w="2114" w:type="dxa"/>
            <w:shd w:val="clear" w:color="auto" w:fill="F2F2F2" w:themeFill="background1" w:themeFillShade="F2"/>
            <w:vAlign w:val="center"/>
          </w:tcPr>
          <w:p w:rsidR="0020191F" w:rsidRPr="004A32E4" w:rsidRDefault="0020191F" w:rsidP="004E15A6">
            <w:pPr>
              <w:spacing w:before="60"/>
              <w:ind w:firstLine="0"/>
              <w:jc w:val="center"/>
              <w:rPr>
                <w:rFonts w:cs="Times New Roman"/>
                <w:b/>
                <w:sz w:val="24"/>
                <w:szCs w:val="24"/>
              </w:rPr>
            </w:pPr>
            <w:r w:rsidRPr="004A32E4">
              <w:rPr>
                <w:rFonts w:cs="Times New Roman"/>
                <w:b/>
                <w:sz w:val="24"/>
                <w:szCs w:val="24"/>
              </w:rPr>
              <w:t>Разность показателей</w:t>
            </w:r>
          </w:p>
        </w:tc>
      </w:tr>
      <w:tr w:rsidR="004A32E4" w:rsidRPr="004A32E4" w:rsidTr="004E15A6">
        <w:tc>
          <w:tcPr>
            <w:tcW w:w="3681" w:type="dxa"/>
          </w:tcPr>
          <w:p w:rsidR="0020191F" w:rsidRPr="004A32E4" w:rsidRDefault="0020191F" w:rsidP="004E15A6">
            <w:pPr>
              <w:spacing w:before="60"/>
              <w:ind w:firstLine="0"/>
              <w:jc w:val="left"/>
              <w:rPr>
                <w:rFonts w:cs="Times New Roman"/>
                <w:sz w:val="24"/>
                <w:szCs w:val="24"/>
              </w:rPr>
            </w:pPr>
            <w:r w:rsidRPr="004A32E4">
              <w:rPr>
                <w:rFonts w:cs="Times New Roman"/>
                <w:sz w:val="24"/>
                <w:szCs w:val="24"/>
              </w:rPr>
              <w:t>Психология образования</w:t>
            </w:r>
          </w:p>
        </w:tc>
        <w:tc>
          <w:tcPr>
            <w:tcW w:w="1843"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80%</w:t>
            </w:r>
          </w:p>
        </w:tc>
        <w:tc>
          <w:tcPr>
            <w:tcW w:w="1701"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100%</w:t>
            </w:r>
          </w:p>
        </w:tc>
        <w:tc>
          <w:tcPr>
            <w:tcW w:w="2114"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+20%</w:t>
            </w:r>
          </w:p>
        </w:tc>
      </w:tr>
      <w:tr w:rsidR="004A32E4" w:rsidRPr="004A32E4" w:rsidTr="004E15A6">
        <w:tc>
          <w:tcPr>
            <w:tcW w:w="3681" w:type="dxa"/>
          </w:tcPr>
          <w:p w:rsidR="0020191F" w:rsidRPr="004A32E4" w:rsidRDefault="0020191F" w:rsidP="004E15A6">
            <w:pPr>
              <w:spacing w:before="60"/>
              <w:ind w:firstLine="0"/>
              <w:jc w:val="left"/>
              <w:rPr>
                <w:rFonts w:cs="Times New Roman"/>
                <w:sz w:val="24"/>
                <w:szCs w:val="24"/>
              </w:rPr>
            </w:pPr>
            <w:r w:rsidRPr="004A32E4">
              <w:rPr>
                <w:rFonts w:cs="Times New Roman"/>
                <w:sz w:val="24"/>
                <w:szCs w:val="24"/>
              </w:rPr>
              <w:t xml:space="preserve">Социальная психология </w:t>
            </w:r>
          </w:p>
        </w:tc>
        <w:tc>
          <w:tcPr>
            <w:tcW w:w="1843"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80%</w:t>
            </w:r>
          </w:p>
        </w:tc>
        <w:tc>
          <w:tcPr>
            <w:tcW w:w="1701"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0</w:t>
            </w:r>
          </w:p>
        </w:tc>
        <w:tc>
          <w:tcPr>
            <w:tcW w:w="2114"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не было выпуска</w:t>
            </w:r>
          </w:p>
        </w:tc>
      </w:tr>
      <w:tr w:rsidR="004A32E4" w:rsidRPr="004A32E4" w:rsidTr="004E15A6">
        <w:tc>
          <w:tcPr>
            <w:tcW w:w="3681" w:type="dxa"/>
          </w:tcPr>
          <w:p w:rsidR="0020191F" w:rsidRPr="004A32E4" w:rsidRDefault="0020191F" w:rsidP="004E15A6">
            <w:pPr>
              <w:spacing w:before="60"/>
              <w:ind w:firstLine="0"/>
              <w:jc w:val="left"/>
              <w:rPr>
                <w:rFonts w:cs="Times New Roman"/>
                <w:sz w:val="24"/>
                <w:szCs w:val="24"/>
              </w:rPr>
            </w:pPr>
            <w:r w:rsidRPr="004A32E4">
              <w:rPr>
                <w:rFonts w:cs="Times New Roman"/>
                <w:sz w:val="24"/>
                <w:szCs w:val="24"/>
              </w:rPr>
              <w:t xml:space="preserve">Юридическая психология </w:t>
            </w:r>
          </w:p>
        </w:tc>
        <w:tc>
          <w:tcPr>
            <w:tcW w:w="1843"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80%</w:t>
            </w:r>
          </w:p>
        </w:tc>
        <w:tc>
          <w:tcPr>
            <w:tcW w:w="1701"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100%</w:t>
            </w:r>
          </w:p>
        </w:tc>
        <w:tc>
          <w:tcPr>
            <w:tcW w:w="2114"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+20%</w:t>
            </w:r>
          </w:p>
        </w:tc>
      </w:tr>
      <w:tr w:rsidR="004A32E4" w:rsidRPr="004A32E4" w:rsidTr="004E15A6">
        <w:tc>
          <w:tcPr>
            <w:tcW w:w="3681" w:type="dxa"/>
          </w:tcPr>
          <w:p w:rsidR="0020191F" w:rsidRPr="004A32E4" w:rsidRDefault="0020191F" w:rsidP="004E15A6">
            <w:pPr>
              <w:spacing w:before="60"/>
              <w:ind w:firstLine="0"/>
              <w:jc w:val="left"/>
              <w:rPr>
                <w:rFonts w:cs="Times New Roman"/>
                <w:sz w:val="24"/>
                <w:szCs w:val="24"/>
              </w:rPr>
            </w:pPr>
            <w:r w:rsidRPr="004A32E4">
              <w:rPr>
                <w:rFonts w:cs="Times New Roman"/>
                <w:sz w:val="24"/>
                <w:szCs w:val="24"/>
              </w:rPr>
              <w:t>Экстремальная психология</w:t>
            </w:r>
          </w:p>
        </w:tc>
        <w:tc>
          <w:tcPr>
            <w:tcW w:w="1843"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80%</w:t>
            </w:r>
          </w:p>
        </w:tc>
        <w:tc>
          <w:tcPr>
            <w:tcW w:w="1701"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100%</w:t>
            </w:r>
          </w:p>
        </w:tc>
        <w:tc>
          <w:tcPr>
            <w:tcW w:w="2114"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+20%</w:t>
            </w:r>
          </w:p>
        </w:tc>
      </w:tr>
      <w:tr w:rsidR="004A32E4" w:rsidRPr="004A32E4" w:rsidTr="004E15A6">
        <w:tc>
          <w:tcPr>
            <w:tcW w:w="3681" w:type="dxa"/>
          </w:tcPr>
          <w:p w:rsidR="0020191F" w:rsidRPr="004A32E4" w:rsidRDefault="0020191F" w:rsidP="004E15A6">
            <w:pPr>
              <w:spacing w:before="60"/>
              <w:ind w:firstLine="0"/>
              <w:jc w:val="left"/>
              <w:rPr>
                <w:rFonts w:cs="Times New Roman"/>
                <w:sz w:val="24"/>
                <w:szCs w:val="24"/>
              </w:rPr>
            </w:pPr>
            <w:r w:rsidRPr="004A32E4">
              <w:rPr>
                <w:rFonts w:cs="Times New Roman"/>
                <w:sz w:val="24"/>
                <w:szCs w:val="24"/>
              </w:rPr>
              <w:lastRenderedPageBreak/>
              <w:t>Клиническая и специальная психология</w:t>
            </w:r>
          </w:p>
        </w:tc>
        <w:tc>
          <w:tcPr>
            <w:tcW w:w="1843"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80%</w:t>
            </w:r>
          </w:p>
        </w:tc>
        <w:tc>
          <w:tcPr>
            <w:tcW w:w="1701"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100%</w:t>
            </w:r>
          </w:p>
        </w:tc>
        <w:tc>
          <w:tcPr>
            <w:tcW w:w="2114"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+20%</w:t>
            </w:r>
          </w:p>
        </w:tc>
      </w:tr>
      <w:tr w:rsidR="004A32E4" w:rsidRPr="004A32E4" w:rsidTr="004E15A6">
        <w:tc>
          <w:tcPr>
            <w:tcW w:w="3681" w:type="dxa"/>
          </w:tcPr>
          <w:p w:rsidR="0020191F" w:rsidRPr="004A32E4" w:rsidRDefault="0020191F" w:rsidP="004E15A6">
            <w:pPr>
              <w:spacing w:before="60"/>
              <w:ind w:firstLine="0"/>
              <w:jc w:val="left"/>
              <w:rPr>
                <w:rFonts w:cs="Times New Roman"/>
                <w:sz w:val="24"/>
                <w:szCs w:val="24"/>
              </w:rPr>
            </w:pPr>
            <w:r w:rsidRPr="004A32E4">
              <w:rPr>
                <w:rFonts w:cs="Times New Roman"/>
                <w:sz w:val="24"/>
                <w:szCs w:val="24"/>
              </w:rPr>
              <w:t>Консультативная и клиническая психология</w:t>
            </w:r>
          </w:p>
        </w:tc>
        <w:tc>
          <w:tcPr>
            <w:tcW w:w="1843"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80%</w:t>
            </w:r>
          </w:p>
        </w:tc>
        <w:tc>
          <w:tcPr>
            <w:tcW w:w="1701"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100%</w:t>
            </w:r>
          </w:p>
        </w:tc>
        <w:tc>
          <w:tcPr>
            <w:tcW w:w="2114"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+20%</w:t>
            </w:r>
          </w:p>
        </w:tc>
      </w:tr>
      <w:tr w:rsidR="004A32E4" w:rsidRPr="004A32E4" w:rsidTr="004E15A6">
        <w:tc>
          <w:tcPr>
            <w:tcW w:w="3681" w:type="dxa"/>
          </w:tcPr>
          <w:p w:rsidR="0020191F" w:rsidRPr="004A32E4" w:rsidRDefault="0020191F" w:rsidP="004E15A6">
            <w:pPr>
              <w:spacing w:before="60"/>
              <w:ind w:firstLine="0"/>
              <w:jc w:val="left"/>
              <w:rPr>
                <w:rFonts w:cs="Times New Roman"/>
                <w:sz w:val="24"/>
                <w:szCs w:val="24"/>
              </w:rPr>
            </w:pPr>
            <w:r w:rsidRPr="004A32E4">
              <w:rPr>
                <w:rFonts w:cs="Times New Roman"/>
                <w:sz w:val="24"/>
                <w:szCs w:val="24"/>
              </w:rPr>
              <w:t>Социальные коммуникации</w:t>
            </w:r>
          </w:p>
        </w:tc>
        <w:tc>
          <w:tcPr>
            <w:tcW w:w="1843"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80%</w:t>
            </w:r>
          </w:p>
        </w:tc>
        <w:tc>
          <w:tcPr>
            <w:tcW w:w="1701"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100%</w:t>
            </w:r>
          </w:p>
        </w:tc>
        <w:tc>
          <w:tcPr>
            <w:tcW w:w="2114"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+20%</w:t>
            </w:r>
          </w:p>
        </w:tc>
      </w:tr>
      <w:tr w:rsidR="004A32E4" w:rsidRPr="004A32E4" w:rsidTr="004E15A6">
        <w:tc>
          <w:tcPr>
            <w:tcW w:w="3681" w:type="dxa"/>
          </w:tcPr>
          <w:p w:rsidR="0020191F" w:rsidRPr="004A32E4" w:rsidRDefault="0020191F" w:rsidP="004E15A6">
            <w:pPr>
              <w:spacing w:before="60"/>
              <w:ind w:firstLine="0"/>
              <w:jc w:val="left"/>
              <w:rPr>
                <w:rFonts w:cs="Times New Roman"/>
                <w:sz w:val="24"/>
                <w:szCs w:val="24"/>
              </w:rPr>
            </w:pPr>
            <w:r w:rsidRPr="004A32E4">
              <w:rPr>
                <w:rFonts w:cs="Times New Roman"/>
                <w:sz w:val="24"/>
                <w:szCs w:val="24"/>
              </w:rPr>
              <w:t>Информационные технологии</w:t>
            </w:r>
          </w:p>
        </w:tc>
        <w:tc>
          <w:tcPr>
            <w:tcW w:w="1843"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80%</w:t>
            </w:r>
          </w:p>
        </w:tc>
        <w:tc>
          <w:tcPr>
            <w:tcW w:w="1701"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75%</w:t>
            </w:r>
          </w:p>
        </w:tc>
        <w:tc>
          <w:tcPr>
            <w:tcW w:w="2114"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- 5%</w:t>
            </w:r>
          </w:p>
        </w:tc>
      </w:tr>
      <w:tr w:rsidR="004A32E4" w:rsidRPr="004A32E4" w:rsidTr="004E15A6">
        <w:tc>
          <w:tcPr>
            <w:tcW w:w="3681" w:type="dxa"/>
          </w:tcPr>
          <w:p w:rsidR="0020191F" w:rsidRPr="004A32E4" w:rsidRDefault="0020191F" w:rsidP="004E15A6">
            <w:pPr>
              <w:spacing w:before="60"/>
              <w:ind w:firstLine="0"/>
              <w:jc w:val="left"/>
              <w:rPr>
                <w:rFonts w:cs="Times New Roman"/>
                <w:sz w:val="24"/>
                <w:szCs w:val="24"/>
              </w:rPr>
            </w:pPr>
            <w:r w:rsidRPr="004A32E4">
              <w:rPr>
                <w:rFonts w:cs="Times New Roman"/>
                <w:sz w:val="24"/>
                <w:szCs w:val="24"/>
              </w:rPr>
              <w:t>Дистанционное обучение</w:t>
            </w:r>
          </w:p>
        </w:tc>
        <w:tc>
          <w:tcPr>
            <w:tcW w:w="1843"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80%</w:t>
            </w:r>
          </w:p>
        </w:tc>
        <w:tc>
          <w:tcPr>
            <w:tcW w:w="1701"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70%</w:t>
            </w:r>
          </w:p>
        </w:tc>
        <w:tc>
          <w:tcPr>
            <w:tcW w:w="2114"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- 10%</w:t>
            </w:r>
          </w:p>
        </w:tc>
      </w:tr>
      <w:tr w:rsidR="004A32E4" w:rsidRPr="004A32E4" w:rsidTr="004E15A6">
        <w:tc>
          <w:tcPr>
            <w:tcW w:w="3681" w:type="dxa"/>
          </w:tcPr>
          <w:p w:rsidR="0020191F" w:rsidRPr="004A32E4" w:rsidRDefault="0020191F" w:rsidP="004E15A6">
            <w:pPr>
              <w:spacing w:before="60"/>
              <w:ind w:firstLine="0"/>
              <w:jc w:val="left"/>
              <w:rPr>
                <w:rFonts w:cs="Times New Roman"/>
                <w:sz w:val="24"/>
                <w:szCs w:val="24"/>
              </w:rPr>
            </w:pPr>
            <w:r w:rsidRPr="004A32E4">
              <w:rPr>
                <w:rFonts w:cs="Times New Roman"/>
                <w:sz w:val="24"/>
                <w:szCs w:val="24"/>
              </w:rPr>
              <w:t>Институт ИЯСКУ</w:t>
            </w:r>
          </w:p>
        </w:tc>
        <w:tc>
          <w:tcPr>
            <w:tcW w:w="1843"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80%</w:t>
            </w:r>
          </w:p>
        </w:tc>
        <w:tc>
          <w:tcPr>
            <w:tcW w:w="1701"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0</w:t>
            </w:r>
          </w:p>
        </w:tc>
        <w:tc>
          <w:tcPr>
            <w:tcW w:w="2114"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не было выпуска</w:t>
            </w:r>
          </w:p>
        </w:tc>
      </w:tr>
      <w:tr w:rsidR="004A32E4" w:rsidRPr="004A32E4" w:rsidTr="004E15A6">
        <w:tc>
          <w:tcPr>
            <w:tcW w:w="5524" w:type="dxa"/>
            <w:gridSpan w:val="2"/>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 xml:space="preserve">Итого </w:t>
            </w:r>
          </w:p>
        </w:tc>
        <w:tc>
          <w:tcPr>
            <w:tcW w:w="1701" w:type="dxa"/>
          </w:tcPr>
          <w:p w:rsidR="0020191F" w:rsidRPr="004A32E4" w:rsidRDefault="0020191F" w:rsidP="004E15A6">
            <w:pPr>
              <w:spacing w:before="60"/>
              <w:ind w:firstLine="0"/>
              <w:jc w:val="center"/>
              <w:rPr>
                <w:rFonts w:cs="Times New Roman"/>
                <w:sz w:val="24"/>
                <w:szCs w:val="24"/>
              </w:rPr>
            </w:pPr>
            <w:r w:rsidRPr="004A32E4">
              <w:rPr>
                <w:rFonts w:cs="Times New Roman"/>
                <w:sz w:val="24"/>
                <w:szCs w:val="24"/>
              </w:rPr>
              <w:t>79,4%</w:t>
            </w:r>
          </w:p>
        </w:tc>
        <w:tc>
          <w:tcPr>
            <w:tcW w:w="2114" w:type="dxa"/>
          </w:tcPr>
          <w:p w:rsidR="0020191F" w:rsidRPr="004A32E4" w:rsidRDefault="0020191F" w:rsidP="004E15A6">
            <w:pPr>
              <w:spacing w:before="60"/>
              <w:ind w:firstLine="0"/>
              <w:jc w:val="center"/>
              <w:rPr>
                <w:rFonts w:cs="Times New Roman"/>
                <w:sz w:val="24"/>
                <w:szCs w:val="24"/>
              </w:rPr>
            </w:pPr>
          </w:p>
        </w:tc>
      </w:tr>
    </w:tbl>
    <w:p w:rsidR="0020191F" w:rsidRPr="004A32E4" w:rsidRDefault="0020191F" w:rsidP="0020191F">
      <w:pPr>
        <w:spacing w:before="120"/>
        <w:rPr>
          <w:rFonts w:cs="Times New Roman"/>
          <w:szCs w:val="28"/>
        </w:rPr>
      </w:pPr>
      <w:r w:rsidRPr="004A32E4">
        <w:rPr>
          <w:rFonts w:cs="Times New Roman"/>
          <w:szCs w:val="28"/>
        </w:rPr>
        <w:t xml:space="preserve">В процессе трудоустройства выпускников с инвалидностью и ОВЗ были задействованы: РООИ «Перспектива», ООО «Элита Групп», «Институт профессиональной реабилитации и подготовки персонала общероссийской общественной организации инвалидов - всероссийского ордена трудового красного знамени общества слепых «Реакомп» (НУИПРПП ВОС «Реакомп», Корпорация ЭЛАР, Центр занятости молодежи года Москвы и.др.). </w:t>
      </w:r>
    </w:p>
    <w:p w:rsidR="009F647B" w:rsidRPr="004A32E4" w:rsidRDefault="0020191F" w:rsidP="0020191F">
      <w:pPr>
        <w:rPr>
          <w:rFonts w:cs="Times New Roman"/>
          <w:szCs w:val="28"/>
        </w:rPr>
      </w:pPr>
      <w:r w:rsidRPr="004A32E4">
        <w:rPr>
          <w:rFonts w:cs="Times New Roman"/>
          <w:szCs w:val="28"/>
        </w:rPr>
        <w:t xml:space="preserve">Средний процент трудоустройства по трудовой книжке составляет 79,4%, что на 5% больше чем в 2019 году. </w:t>
      </w:r>
      <w:r w:rsidR="009F647B" w:rsidRPr="004A32E4">
        <w:rPr>
          <w:rFonts w:cs="Times New Roman"/>
          <w:szCs w:val="28"/>
        </w:rPr>
        <w:t xml:space="preserve"> </w:t>
      </w:r>
    </w:p>
    <w:p w:rsidR="000309D1" w:rsidRPr="004A32E4" w:rsidRDefault="000309D1" w:rsidP="0089026F">
      <w:pPr>
        <w:pStyle w:val="1b"/>
        <w:spacing w:before="240" w:after="120"/>
        <w:rPr>
          <w:noProof/>
          <w:color w:val="auto"/>
          <w:lang w:eastAsia="ru-RU"/>
        </w:rPr>
      </w:pPr>
      <w:bookmarkStart w:id="139" w:name="_Toc70339081"/>
      <w:r w:rsidRPr="004A32E4">
        <w:rPr>
          <w:noProof/>
          <w:color w:val="auto"/>
          <w:lang w:eastAsia="ru-RU"/>
        </w:rPr>
        <w:t>5. ПРИОРИТЕТНЫЕ НАУЧНЫЕ ИССЛЕДОВАНИЯ</w:t>
      </w:r>
      <w:bookmarkEnd w:id="139"/>
    </w:p>
    <w:p w:rsidR="009518C6" w:rsidRPr="004A32E4" w:rsidRDefault="009518C6" w:rsidP="0089026F">
      <w:pPr>
        <w:pStyle w:val="1b"/>
        <w:spacing w:before="120" w:after="120"/>
        <w:rPr>
          <w:noProof/>
          <w:color w:val="auto"/>
          <w:lang w:eastAsia="ru-RU"/>
        </w:rPr>
      </w:pPr>
      <w:bookmarkStart w:id="140" w:name="_Toc70339082"/>
      <w:r w:rsidRPr="004A32E4">
        <w:rPr>
          <w:noProof/>
          <w:color w:val="auto"/>
          <w:lang w:eastAsia="ru-RU"/>
        </w:rPr>
        <w:t>5.1. Научно-исследовательские приоритетные проекты РНФ</w:t>
      </w:r>
      <w:bookmarkEnd w:id="140"/>
    </w:p>
    <w:p w:rsidR="00724048" w:rsidRPr="004A32E4" w:rsidRDefault="00724048" w:rsidP="00724048">
      <w:pPr>
        <w:pStyle w:val="a7"/>
        <w:ind w:left="0"/>
        <w:rPr>
          <w:sz w:val="24"/>
        </w:rPr>
      </w:pPr>
      <w:bookmarkStart w:id="141" w:name="_Toc512440834"/>
      <w:r w:rsidRPr="004A32E4">
        <w:rPr>
          <w:b/>
        </w:rPr>
        <w:t xml:space="preserve">Российским научным фондом (РНФ) </w:t>
      </w:r>
      <w:r w:rsidRPr="004A32E4">
        <w:t>в 2020 г. был профинансированы проекты:</w:t>
      </w:r>
    </w:p>
    <w:p w:rsidR="00724048" w:rsidRPr="004A32E4" w:rsidRDefault="00724048" w:rsidP="00724048">
      <w:pPr>
        <w:pStyle w:val="a7"/>
        <w:ind w:left="0"/>
        <w:contextualSpacing w:val="0"/>
        <w:rPr>
          <w:szCs w:val="28"/>
        </w:rPr>
      </w:pPr>
      <w:r w:rsidRPr="004A32E4">
        <w:rPr>
          <w:szCs w:val="28"/>
        </w:rPr>
        <w:t xml:space="preserve">1. «Восприятие в структуре невербальной коммуникации». Руководитель проекта доктор психологических наук, </w:t>
      </w:r>
      <w:r w:rsidRPr="004A32E4">
        <w:rPr>
          <w:b/>
          <w:szCs w:val="28"/>
        </w:rPr>
        <w:t>Барабанщиков В.А.</w:t>
      </w:r>
    </w:p>
    <w:p w:rsidR="00724048" w:rsidRPr="004A32E4" w:rsidRDefault="00724048" w:rsidP="00724048">
      <w:pPr>
        <w:pStyle w:val="af1"/>
        <w:spacing w:before="0" w:beforeAutospacing="0" w:after="0" w:afterAutospacing="0"/>
        <w:rPr>
          <w:sz w:val="28"/>
          <w:szCs w:val="28"/>
        </w:rPr>
      </w:pPr>
      <w:r w:rsidRPr="004A32E4">
        <w:rPr>
          <w:sz w:val="28"/>
          <w:szCs w:val="28"/>
        </w:rPr>
        <w:t>За 2020 г. были достигнуты следующие результаты:</w:t>
      </w:r>
    </w:p>
    <w:p w:rsidR="00724048" w:rsidRPr="004A32E4" w:rsidRDefault="00724048" w:rsidP="00724048">
      <w:pPr>
        <w:pStyle w:val="af1"/>
        <w:spacing w:before="0" w:beforeAutospacing="0" w:after="0" w:afterAutospacing="0"/>
        <w:rPr>
          <w:sz w:val="28"/>
          <w:szCs w:val="28"/>
        </w:rPr>
      </w:pPr>
      <w:r w:rsidRPr="004A32E4">
        <w:rPr>
          <w:sz w:val="28"/>
          <w:szCs w:val="28"/>
        </w:rPr>
        <w:t>Завершение исследований по конкретным направлениям реализации проекта. Обработка и анализ данных. Проведены уточняющие/критические исследования. Валидизация отобранных видеозаписей переходных экспрессий на широкой выборке с использованием Шкалы дифференциальных эмоций К. Изарда; подготовлены публикации нормативных характеристик созданной базы. Уточнение факторов, определяющих восприятие изменений лица натурщика; сопоставление точности и сложности распознавания естественного изменения лица и линейного морфинга. Продолжение экспериментальных исследований в ситуации совместного решения задачи.</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Обработаны результаты эксперимента.</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На завершающем этапе исследования восприятия сложных социальных эмоций проведена окончательная обработка данных и анализ полученных результатов. Проведение уточняющих дополнительных исследований. Анализ взаимосвязи точности распознавания сложных эмоций с уровнем социального и эмоционального интеллекта наблюдателя при интерпретации сложных эмоций и психических состояний, предъявляемых на стимульных эмоциональных эпизодах. Уточнение положений когнитивно-коммуникативного подхода к исследованию межличностного восприятия.</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lastRenderedPageBreak/>
        <w:t>Подготовлены научные статьи по результатам исследований. Представление полученных результатов на научных конференциях и симпозиумах, подготовка и публикация результатов в научных изданиях. Подготовлена коллективная монография по результатам выполнения проекта.</w:t>
      </w:r>
    </w:p>
    <w:p w:rsidR="00724048" w:rsidRPr="004A32E4" w:rsidRDefault="00724048" w:rsidP="00724048">
      <w:pPr>
        <w:pStyle w:val="af1"/>
        <w:spacing w:before="0" w:beforeAutospacing="0" w:after="0" w:afterAutospacing="0"/>
        <w:rPr>
          <w:sz w:val="28"/>
          <w:szCs w:val="28"/>
        </w:rPr>
      </w:pPr>
      <w:r w:rsidRPr="004A32E4">
        <w:rPr>
          <w:sz w:val="28"/>
          <w:szCs w:val="28"/>
        </w:rPr>
        <w:t xml:space="preserve">2. «Биосоциальные и индивидуально-личностные детерминанты повышения пенсионного возраста для представителей различных профессиональных групп». Руководитель проекта доктор психологических наук, </w:t>
      </w:r>
      <w:r w:rsidRPr="004A32E4">
        <w:rPr>
          <w:b/>
          <w:sz w:val="28"/>
          <w:szCs w:val="28"/>
        </w:rPr>
        <w:t>Березина Т.Н.</w:t>
      </w:r>
    </w:p>
    <w:p w:rsidR="00724048" w:rsidRPr="004A32E4" w:rsidRDefault="00724048" w:rsidP="00724048">
      <w:pPr>
        <w:pStyle w:val="af1"/>
        <w:spacing w:before="0" w:beforeAutospacing="0" w:after="0" w:afterAutospacing="0"/>
        <w:rPr>
          <w:sz w:val="28"/>
          <w:szCs w:val="28"/>
        </w:rPr>
      </w:pPr>
      <w:r w:rsidRPr="004A32E4">
        <w:rPr>
          <w:sz w:val="28"/>
          <w:szCs w:val="28"/>
        </w:rPr>
        <w:t>За 2020 г. были достигнуты следующие результаты:</w:t>
      </w:r>
    </w:p>
    <w:p w:rsidR="00724048" w:rsidRPr="004A32E4" w:rsidRDefault="00724048" w:rsidP="00724048">
      <w:pPr>
        <w:pStyle w:val="af1"/>
        <w:spacing w:before="0" w:beforeAutospacing="0" w:after="0" w:afterAutospacing="0"/>
        <w:rPr>
          <w:sz w:val="28"/>
          <w:szCs w:val="28"/>
        </w:rPr>
      </w:pPr>
      <w:r w:rsidRPr="004A32E4">
        <w:rPr>
          <w:sz w:val="28"/>
          <w:szCs w:val="28"/>
        </w:rPr>
        <w:t>Исследование проведено в 4 направлениях.</w:t>
      </w:r>
    </w:p>
    <w:p w:rsidR="00724048" w:rsidRPr="004A32E4" w:rsidRDefault="00724048" w:rsidP="00724048">
      <w:pPr>
        <w:pStyle w:val="af1"/>
        <w:spacing w:before="0" w:beforeAutospacing="0" w:after="0" w:afterAutospacing="0"/>
        <w:rPr>
          <w:sz w:val="28"/>
          <w:szCs w:val="28"/>
        </w:rPr>
      </w:pPr>
      <w:r w:rsidRPr="004A32E4">
        <w:rPr>
          <w:sz w:val="28"/>
          <w:szCs w:val="28"/>
        </w:rPr>
        <w:t>Исследование индивидуально-личностных детерминант (руководитель Т.Н. Березина). В качестве детерминант предлагаются особенности жизненного пути и характеристики индивидуальности.</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Профессиональный тип и страна проживания. Предполагается исследование объективных и субъективных факторов индивидуального старения представителей исследовательского типа профессий в России и российских мигрантов в странах Евросоюза (преимущественно Великобритании). Общее количество испытуемых – не менее 200 человек. (Т.Н. Березина, С.А. Рыбцов, Г.В. Фатьянов).</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Типы индивидуальности и особенности жизненного пути. Предполагается исследование влияния особенностей жизненного пути на биопсихологическое старение представителей разных типов индивидуальности. Общее количество испытуемых – не менее 1500 (Т.Н. Березина).</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Удовлетворенность жизнью и особенности жизненного пути. Предполагается исследование совокупного влияния двух факторов (удовлетворенности жизнью и особенностей жизненного пути) на биопсихологическое старение лиц зрелого возраста. Общее количество испытуемых – 100-200 человек (Т.Н. Березина, В.П. Мельник).</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Показатели деятельности (профессиональное выгорание, успешность профессиональной деятельности, особенности профессиональных взаимоотношений). В серии пилотажных исследований (не менее 40 испытуемых в каждой серии) предполагается изучить взаимосвязь показателей деятельности с индивидуальным старением представителей профессий особого риска (Т.Н. Березина).</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 xml:space="preserve">Динамика функциональных состояний. На основании исследований 1 года выдвинулась гипотеза о связи хронического утомления с ускоренным биологическим старением. Для проверки этой гипотезы предполагается серия экспериментов. Во-первых, предполагается изучить взаимосвязь динамики функциональных состояний с биопсихологическим возрастом у отдельной группы профессионалов (не менее 40-50 испытуемых). Во-вторых, в рамках данного направления будет продолжена работа по изучению возможностей управления психическими и функциональными состояниями человека посредством технологий виртуальной реальности. Предполагается разработка теоретический модели позитивной психологии виртуальности и проведение </w:t>
      </w:r>
      <w:r w:rsidRPr="004A32E4">
        <w:rPr>
          <w:sz w:val="28"/>
          <w:szCs w:val="28"/>
        </w:rPr>
        <w:lastRenderedPageBreak/>
        <w:t>эмпирических исследований в этом направлении: изучение возможностей управления на ее основе функциональными состояниями, в том числе, низко энергичными состоянии (усталости, утомления). (Т.Н. Березина, К.Э. Бузанов).</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Личностные ресурсы в пенсионном возрасте. Планируется теоретическое и эмпирическое исследования личностных и поведенческих особенностей, которые могут стать ресурсами для снижения биопсихологического старения в пенсионном возрасте. Предполагается теоретическое исследование факторов увеличения продолжительности, выделение среди них тех, которые поддаются личностному контролю, разработка методики оценки наличия у человека данных ресурсов. Оценка наличия данных ресурсов у испытуемых пенсионного возраста (не менее 400 человек) и измерение у них показателей биопсихологического возраста. Подготовка к проведению лонгитюда длительностью в 1 год. Предполагается повторное исследование через год динамики биопсихологического возраста для установления пролонгированного эффекта наличия ресурса (Т.Н. Березина, А.В. Литвинова, Г.В. Фатьянов).</w:t>
      </w:r>
    </w:p>
    <w:p w:rsidR="00724048" w:rsidRPr="004A32E4" w:rsidRDefault="00724048" w:rsidP="000B47A2">
      <w:pPr>
        <w:pStyle w:val="af1"/>
        <w:tabs>
          <w:tab w:val="left" w:pos="1134"/>
        </w:tabs>
        <w:spacing w:before="0" w:beforeAutospacing="0" w:after="0" w:afterAutospacing="0"/>
        <w:rPr>
          <w:sz w:val="28"/>
          <w:szCs w:val="28"/>
        </w:rPr>
      </w:pPr>
      <w:r w:rsidRPr="004A32E4">
        <w:rPr>
          <w:sz w:val="28"/>
          <w:szCs w:val="28"/>
        </w:rPr>
        <w:t xml:space="preserve">3. «Психофизиологические механизмы переключения между стратегиями использования и исследования при принятии решений в условиях неопределенности». Руководитель проекта кандидат биологических наук, </w:t>
      </w:r>
      <w:r w:rsidRPr="004A32E4">
        <w:rPr>
          <w:b/>
          <w:sz w:val="28"/>
          <w:szCs w:val="28"/>
        </w:rPr>
        <w:t>Чернышев Б.В.</w:t>
      </w:r>
      <w:r w:rsidRPr="004A32E4">
        <w:rPr>
          <w:sz w:val="28"/>
          <w:szCs w:val="28"/>
        </w:rPr>
        <w:t xml:space="preserve"> </w:t>
      </w:r>
    </w:p>
    <w:p w:rsidR="00724048" w:rsidRPr="004A32E4" w:rsidRDefault="00724048" w:rsidP="00724048">
      <w:pPr>
        <w:pStyle w:val="af1"/>
        <w:spacing w:before="0" w:beforeAutospacing="0" w:after="0" w:afterAutospacing="0"/>
        <w:rPr>
          <w:sz w:val="28"/>
          <w:szCs w:val="28"/>
        </w:rPr>
      </w:pPr>
      <w:r w:rsidRPr="004A32E4">
        <w:rPr>
          <w:sz w:val="28"/>
          <w:szCs w:val="28"/>
        </w:rPr>
        <w:t>За 2020 г. были достигнуты следующие результаты:</w:t>
      </w:r>
    </w:p>
    <w:p w:rsidR="00724048" w:rsidRPr="004A32E4" w:rsidRDefault="00724048" w:rsidP="00724048">
      <w:pPr>
        <w:pStyle w:val="af1"/>
        <w:spacing w:before="0" w:beforeAutospacing="0" w:after="0" w:afterAutospacing="0"/>
        <w:rPr>
          <w:sz w:val="28"/>
          <w:szCs w:val="28"/>
        </w:rPr>
      </w:pPr>
      <w:r w:rsidRPr="004A32E4">
        <w:rPr>
          <w:sz w:val="28"/>
          <w:szCs w:val="28"/>
        </w:rPr>
        <w:t>За первый год выполнения проекта проведены две основные серии экспериментов на здоровых испытуемых,</w:t>
      </w:r>
    </w:p>
    <w:p w:rsidR="00724048" w:rsidRPr="004A32E4" w:rsidRDefault="00724048" w:rsidP="000B47A2">
      <w:pPr>
        <w:pStyle w:val="af1"/>
        <w:numPr>
          <w:ilvl w:val="0"/>
          <w:numId w:val="29"/>
        </w:numPr>
        <w:tabs>
          <w:tab w:val="left" w:pos="993"/>
        </w:tabs>
        <w:spacing w:before="0" w:beforeAutospacing="0" w:after="0" w:afterAutospacing="0"/>
        <w:ind w:left="0" w:firstLine="709"/>
        <w:rPr>
          <w:sz w:val="28"/>
          <w:szCs w:val="28"/>
        </w:rPr>
      </w:pPr>
      <w:r w:rsidRPr="004A32E4">
        <w:rPr>
          <w:sz w:val="28"/>
          <w:szCs w:val="28"/>
        </w:rPr>
        <w:t>выполнены анализы поведенческих, пупиллометрических и магнитоэнцефалографических данных, а также данных</w:t>
      </w:r>
    </w:p>
    <w:p w:rsidR="00724048" w:rsidRPr="004A32E4" w:rsidRDefault="00724048" w:rsidP="000B47A2">
      <w:pPr>
        <w:pStyle w:val="af1"/>
        <w:numPr>
          <w:ilvl w:val="0"/>
          <w:numId w:val="29"/>
        </w:numPr>
        <w:tabs>
          <w:tab w:val="left" w:pos="993"/>
        </w:tabs>
        <w:spacing w:before="0" w:beforeAutospacing="0" w:after="0" w:afterAutospacing="0"/>
        <w:ind w:left="0" w:firstLine="709"/>
        <w:rPr>
          <w:sz w:val="28"/>
          <w:szCs w:val="28"/>
        </w:rPr>
      </w:pPr>
      <w:r w:rsidRPr="004A32E4">
        <w:rPr>
          <w:sz w:val="28"/>
          <w:szCs w:val="28"/>
        </w:rPr>
        <w:t>опросников.</w:t>
      </w:r>
    </w:p>
    <w:p w:rsidR="00724048" w:rsidRPr="004A32E4" w:rsidRDefault="00724048" w:rsidP="00724048">
      <w:pPr>
        <w:pStyle w:val="af1"/>
        <w:spacing w:before="0" w:beforeAutospacing="0" w:after="0" w:afterAutospacing="0"/>
        <w:rPr>
          <w:sz w:val="28"/>
          <w:szCs w:val="28"/>
        </w:rPr>
      </w:pPr>
      <w:r w:rsidRPr="004A32E4">
        <w:rPr>
          <w:sz w:val="28"/>
          <w:szCs w:val="28"/>
        </w:rPr>
        <w:t>Анализ данных был направлен преимущественно на то, чтобы выявить причины совершения рискованных выборов стимулов с низкой вероятностью выигрыша, т.е. перехода от стратегии использования к стратегии исследования.</w:t>
      </w:r>
    </w:p>
    <w:p w:rsidR="00724048" w:rsidRPr="004A32E4" w:rsidRDefault="00724048" w:rsidP="00724048">
      <w:pPr>
        <w:pStyle w:val="af1"/>
        <w:spacing w:before="0" w:beforeAutospacing="0" w:after="0" w:afterAutospacing="0"/>
        <w:rPr>
          <w:sz w:val="28"/>
          <w:szCs w:val="28"/>
        </w:rPr>
      </w:pPr>
      <w:r w:rsidRPr="004A32E4">
        <w:rPr>
          <w:sz w:val="28"/>
          <w:szCs w:val="28"/>
        </w:rPr>
        <w:t>Рассматривались три основные гипотетические причины совершения рискованного выбора:</w:t>
      </w:r>
    </w:p>
    <w:p w:rsidR="00724048" w:rsidRPr="004A32E4" w:rsidRDefault="00724048" w:rsidP="000B47A2">
      <w:pPr>
        <w:pStyle w:val="af1"/>
        <w:numPr>
          <w:ilvl w:val="0"/>
          <w:numId w:val="29"/>
        </w:numPr>
        <w:tabs>
          <w:tab w:val="left" w:pos="993"/>
        </w:tabs>
        <w:spacing w:before="0" w:beforeAutospacing="0" w:after="0" w:afterAutospacing="0"/>
        <w:ind w:left="0" w:firstLine="709"/>
        <w:rPr>
          <w:sz w:val="28"/>
          <w:szCs w:val="28"/>
        </w:rPr>
      </w:pPr>
      <w:r w:rsidRPr="004A32E4">
        <w:rPr>
          <w:sz w:val="28"/>
          <w:szCs w:val="28"/>
        </w:rPr>
        <w:t>ретроактивный механизм, т.е. переход к выбору невыгодного стимула после эпизодических проигрышей, случающихся после выбора выгодного стимула;</w:t>
      </w:r>
    </w:p>
    <w:p w:rsidR="00724048" w:rsidRPr="004A32E4" w:rsidRDefault="00724048" w:rsidP="000B47A2">
      <w:pPr>
        <w:pStyle w:val="af1"/>
        <w:numPr>
          <w:ilvl w:val="0"/>
          <w:numId w:val="29"/>
        </w:numPr>
        <w:tabs>
          <w:tab w:val="left" w:pos="993"/>
        </w:tabs>
        <w:spacing w:before="0" w:beforeAutospacing="0" w:after="0" w:afterAutospacing="0"/>
        <w:ind w:left="0" w:firstLine="709"/>
        <w:rPr>
          <w:sz w:val="28"/>
          <w:szCs w:val="28"/>
        </w:rPr>
      </w:pPr>
      <w:r w:rsidRPr="004A32E4">
        <w:rPr>
          <w:sz w:val="28"/>
          <w:szCs w:val="28"/>
        </w:rPr>
        <w:t>случайные ошибки вследствие сбоев внимания;</w:t>
      </w:r>
    </w:p>
    <w:p w:rsidR="00724048" w:rsidRPr="004A32E4" w:rsidRDefault="00724048" w:rsidP="000B47A2">
      <w:pPr>
        <w:pStyle w:val="af1"/>
        <w:numPr>
          <w:ilvl w:val="0"/>
          <w:numId w:val="29"/>
        </w:numPr>
        <w:tabs>
          <w:tab w:val="left" w:pos="993"/>
        </w:tabs>
        <w:spacing w:before="0" w:beforeAutospacing="0" w:after="0" w:afterAutospacing="0"/>
        <w:ind w:left="0" w:firstLine="709"/>
        <w:rPr>
          <w:sz w:val="28"/>
          <w:szCs w:val="28"/>
        </w:rPr>
      </w:pPr>
      <w:r w:rsidRPr="004A32E4">
        <w:rPr>
          <w:sz w:val="28"/>
          <w:szCs w:val="28"/>
        </w:rPr>
        <w:t>проактивный механизм, т.е. упреждающее исследование среды.</w:t>
      </w:r>
    </w:p>
    <w:p w:rsidR="00724048" w:rsidRPr="004A32E4" w:rsidRDefault="00724048" w:rsidP="00724048">
      <w:pPr>
        <w:pStyle w:val="af1"/>
        <w:spacing w:before="0" w:beforeAutospacing="0" w:after="0" w:afterAutospacing="0"/>
        <w:rPr>
          <w:sz w:val="28"/>
          <w:szCs w:val="28"/>
        </w:rPr>
      </w:pPr>
      <w:r w:rsidRPr="004A32E4">
        <w:rPr>
          <w:sz w:val="28"/>
          <w:szCs w:val="28"/>
        </w:rPr>
        <w:t>Кроме того, был проанализировали характер межиндивидуальных различий, определяющих показатели обучения и проактивный характер перехода к стратегии исследования.</w:t>
      </w:r>
    </w:p>
    <w:p w:rsidR="00724048" w:rsidRPr="004A32E4" w:rsidRDefault="00724048" w:rsidP="00724048">
      <w:pPr>
        <w:autoSpaceDE w:val="0"/>
        <w:autoSpaceDN w:val="0"/>
        <w:adjustRightInd w:val="0"/>
        <w:rPr>
          <w:rFonts w:eastAsia="Batang" w:cs="Times New Roman"/>
          <w:szCs w:val="28"/>
        </w:rPr>
      </w:pPr>
      <w:r w:rsidRPr="004A32E4">
        <w:rPr>
          <w:rFonts w:eastAsia="Batang" w:cs="Times New Roman"/>
          <w:szCs w:val="28"/>
        </w:rPr>
        <w:t xml:space="preserve">4. «Высокоинтуитивное человеко-машинное взаимодействие с использованием маркеров ожидания и намерения: нейрофизиологические и нейроинженерные основы». </w:t>
      </w:r>
      <w:r w:rsidRPr="004A32E4">
        <w:rPr>
          <w:szCs w:val="28"/>
        </w:rPr>
        <w:t xml:space="preserve">Руководитель проекта кандидат биологических наук, </w:t>
      </w:r>
      <w:r w:rsidRPr="004A32E4">
        <w:rPr>
          <w:b/>
          <w:szCs w:val="28"/>
        </w:rPr>
        <w:t>Шишкин С.Л.</w:t>
      </w:r>
      <w:r w:rsidRPr="004A32E4">
        <w:rPr>
          <w:szCs w:val="28"/>
        </w:rPr>
        <w:t xml:space="preserve"> </w:t>
      </w:r>
    </w:p>
    <w:p w:rsidR="00724048" w:rsidRPr="004A32E4" w:rsidRDefault="00724048" w:rsidP="00724048">
      <w:pPr>
        <w:pStyle w:val="af1"/>
        <w:spacing w:before="0" w:beforeAutospacing="0" w:after="0" w:afterAutospacing="0"/>
        <w:rPr>
          <w:sz w:val="28"/>
          <w:szCs w:val="28"/>
        </w:rPr>
      </w:pPr>
      <w:r w:rsidRPr="004A32E4">
        <w:rPr>
          <w:sz w:val="28"/>
          <w:szCs w:val="28"/>
        </w:rPr>
        <w:lastRenderedPageBreak/>
        <w:t>За 2020 г. были достигнуты следующие результаты:</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Реализована и отлажена на небольшой группе (3-5 человек, с многократным повторением эксперимента) методика оперантного обусловливания амплитуды маркера (маркеров) ожидания и намерения в процессе взаимодействия с онлайн-ИГМК.</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Синхронно зарегистрированы МЭГ+ЭЭГ во время “глазоуправления” с использованием дополнительные вариации условий эксперимента, направленных на уточнение функциональных свойств маркеров “глазоуправления”.</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С использованием МЭГ+ЭЭГ, синхронно зарегистрированных во время “глазоуправления”, а также ранее записанных ЭЭГ будет проведена оценка наличия в ЭЭГ аналогов выявленных в 2019 году МЭГ-маркеров намеренных фиксаций взгляда.</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Разработана методика очистки маркеров “глазоуправления” в ЭЭГ от артефактов глазного происхождения</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Получены данные о возможности получения увеличенной амплитуды ЭЭГ-маркеров “глазоуправления” в условиях, когда обратной связью при срабатывании интерфейса “глазоуправления” является изменения режима физического движения роботизированного кресла, в котором находится испытуемый.</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Оценена возможность значительного улучшения точности классификации МЭГ за счет использования многократно увеличенных объемов данных, уже записанных в повторных сессиях у одних и тех же испытуемых.</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В случае, если существенного улучшения точности классификации МЭГ при использовании многократно увеличенных объемов данных достичь не удастся, будет зарегистрирована МЭГ при “глазоуправлении” в условиях фиксации головы во время записи и проведена классификация полученных фиксаций взгляда без использования в предобработке процедур, необходимых для коррекции эффектов сдвигов головы.</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Получены результаты дополнительных попыток улучшения точности классификации МЭГ (например, на основе вейвлетов для использования осцилляторных компонентов).</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В случае получения приемлемого уровня точности классификации МЭГ будет проведено моделирование в оффлайне классификации фиксаций взгляда на основе наиболее простых способов объединения выходов классификаторов ЭЭГ и МЭГ.</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В случае существенного улучшения результатов классификации любым способом соответствующие методики будут интегрированы в программную систему для онлайн-экспериментов с ИГМК.</w:t>
      </w:r>
    </w:p>
    <w:p w:rsidR="00724048" w:rsidRPr="004A32E4" w:rsidRDefault="00724048" w:rsidP="000B47A2">
      <w:pPr>
        <w:pStyle w:val="af1"/>
        <w:numPr>
          <w:ilvl w:val="0"/>
          <w:numId w:val="29"/>
        </w:numPr>
        <w:tabs>
          <w:tab w:val="left" w:pos="1134"/>
        </w:tabs>
        <w:spacing w:before="0" w:beforeAutospacing="0" w:after="0" w:afterAutospacing="0"/>
        <w:ind w:left="0" w:firstLine="709"/>
        <w:rPr>
          <w:sz w:val="28"/>
          <w:szCs w:val="28"/>
        </w:rPr>
      </w:pPr>
      <w:r w:rsidRPr="004A32E4">
        <w:rPr>
          <w:sz w:val="28"/>
          <w:szCs w:val="28"/>
        </w:rPr>
        <w:t>В случае, если улучшения точности классификации не удастся получить ни одним из способов, будет предпринята попытка реализации ИГМК в вариантах, не предполагающих быстрый отклик (усреднение последовательных эпох данных и использование отклика на обратную связь), и получены результаты оффлайн и онлайн экспериментов с таким ИГМК.</w:t>
      </w:r>
    </w:p>
    <w:p w:rsidR="007E0CAE" w:rsidRPr="004A32E4" w:rsidRDefault="00724048" w:rsidP="000B47A2">
      <w:pPr>
        <w:numPr>
          <w:ilvl w:val="0"/>
          <w:numId w:val="29"/>
        </w:numPr>
        <w:tabs>
          <w:tab w:val="left" w:pos="1134"/>
        </w:tabs>
        <w:spacing w:before="60"/>
        <w:ind w:left="57" w:firstLine="709"/>
        <w:rPr>
          <w:rFonts w:eastAsia="Batang" w:cs="Times New Roman"/>
          <w:szCs w:val="24"/>
          <w:u w:color="000000"/>
          <w:lang w:eastAsia="ru-RU"/>
        </w:rPr>
      </w:pPr>
      <w:r w:rsidRPr="004A32E4">
        <w:rPr>
          <w:szCs w:val="28"/>
          <w:lang w:eastAsia="ru-RU"/>
        </w:rPr>
        <w:lastRenderedPageBreak/>
        <w:t>Выбрана, окончательно отлажена и протестирована в онлайн-экспериментах с участием испытуемых одна из конфигураций ИГМК.</w:t>
      </w:r>
    </w:p>
    <w:p w:rsidR="000309D1" w:rsidRPr="004A32E4" w:rsidRDefault="000309D1" w:rsidP="0089026F">
      <w:pPr>
        <w:pStyle w:val="1b"/>
        <w:spacing w:before="120" w:after="120"/>
        <w:rPr>
          <w:color w:val="auto"/>
          <w:lang w:eastAsia="ru-RU"/>
        </w:rPr>
      </w:pPr>
      <w:bookmarkStart w:id="142" w:name="_Toc70339083"/>
      <w:r w:rsidRPr="004A32E4">
        <w:rPr>
          <w:noProof/>
          <w:color w:val="auto"/>
          <w:lang w:eastAsia="ru-RU"/>
        </w:rPr>
        <w:t>5.</w:t>
      </w:r>
      <w:r w:rsidR="009518C6" w:rsidRPr="004A32E4">
        <w:rPr>
          <w:noProof/>
          <w:color w:val="auto"/>
          <w:lang w:eastAsia="ru-RU"/>
        </w:rPr>
        <w:t>2</w:t>
      </w:r>
      <w:r w:rsidRPr="004A32E4">
        <w:rPr>
          <w:noProof/>
          <w:color w:val="auto"/>
          <w:lang w:eastAsia="ru-RU"/>
        </w:rPr>
        <w:t xml:space="preserve">. </w:t>
      </w:r>
      <w:r w:rsidRPr="004A32E4">
        <w:rPr>
          <w:color w:val="auto"/>
          <w:lang w:eastAsia="ru-RU"/>
        </w:rPr>
        <w:t>Проекты, направленные на развитие системы образования в Российской Федерации</w:t>
      </w:r>
      <w:bookmarkEnd w:id="141"/>
      <w:bookmarkEnd w:id="142"/>
    </w:p>
    <w:p w:rsidR="00B35977" w:rsidRPr="004A32E4" w:rsidRDefault="00B35977" w:rsidP="00B35977">
      <w:pPr>
        <w:shd w:val="clear" w:color="auto" w:fill="FFFFFF"/>
        <w:rPr>
          <w:rFonts w:eastAsia="Times New Roman"/>
          <w:szCs w:val="28"/>
        </w:rPr>
      </w:pPr>
      <w:bookmarkStart w:id="143" w:name="_Toc512440837"/>
      <w:r w:rsidRPr="004A32E4">
        <w:rPr>
          <w:rFonts w:eastAsia="Times New Roman"/>
          <w:szCs w:val="28"/>
        </w:rPr>
        <w:t xml:space="preserve">1. Государственный контракт № 03. D45.11.0001 от 24 марта 2020 г. «Разработка и апробация целевой модели системы профилактики и коррекции трудностей в обучении у обучающихся, имеющих соответствующие риски неблагоприятных социальных условий», проводимому в рамках федерального проекта «Современная школа» национального проекта «Образование» государственной программы Российской Федерации «Развитие образования». Руководитель </w:t>
      </w:r>
      <w:r w:rsidRPr="004A32E4">
        <w:rPr>
          <w:rFonts w:eastAsia="Times New Roman"/>
          <w:b/>
          <w:szCs w:val="28"/>
        </w:rPr>
        <w:t>- Исаев Е.И., Сафронова М.А.</w:t>
      </w:r>
      <w:r w:rsidRPr="004A32E4">
        <w:rPr>
          <w:rFonts w:eastAsia="Times New Roman"/>
          <w:szCs w:val="28"/>
        </w:rPr>
        <w:t xml:space="preserve"> (Министерство просвещения Российской Федерации).</w:t>
      </w:r>
    </w:p>
    <w:p w:rsidR="00B35977" w:rsidRPr="004A32E4" w:rsidRDefault="00B35977" w:rsidP="00B35977">
      <w:pPr>
        <w:pStyle w:val="af1"/>
        <w:spacing w:before="0" w:beforeAutospacing="0" w:after="0" w:afterAutospacing="0"/>
        <w:rPr>
          <w:rFonts w:eastAsia="Times New Roman"/>
          <w:sz w:val="28"/>
          <w:szCs w:val="28"/>
        </w:rPr>
      </w:pPr>
      <w:r w:rsidRPr="004A32E4">
        <w:rPr>
          <w:b/>
          <w:sz w:val="28"/>
          <w:szCs w:val="28"/>
        </w:rPr>
        <w:t>Цель</w:t>
      </w:r>
      <w:r w:rsidRPr="004A32E4">
        <w:rPr>
          <w:sz w:val="28"/>
          <w:szCs w:val="28"/>
        </w:rPr>
        <w:t xml:space="preserve"> проекта: </w:t>
      </w:r>
      <w:r w:rsidRPr="004A32E4">
        <w:rPr>
          <w:rFonts w:eastAsia="Times New Roman"/>
          <w:sz w:val="28"/>
          <w:szCs w:val="28"/>
        </w:rPr>
        <w:t>внедрение системы профилактики и коррекции трудностей в обучении у обучающихся, имеющих соответствующие риски неблагоприятных социальных условий, направленной на повышение качества общего образования.</w:t>
      </w:r>
    </w:p>
    <w:p w:rsidR="00B35977" w:rsidRPr="004A32E4" w:rsidRDefault="00B35977" w:rsidP="00B35977">
      <w:pPr>
        <w:rPr>
          <w:rFonts w:cs="Times New Roman"/>
          <w:b/>
          <w:szCs w:val="28"/>
        </w:rPr>
      </w:pPr>
      <w:r w:rsidRPr="004A32E4">
        <w:rPr>
          <w:rFonts w:cs="Times New Roman"/>
          <w:b/>
          <w:szCs w:val="28"/>
        </w:rPr>
        <w:t>Полученные результаты</w:t>
      </w:r>
    </w:p>
    <w:p w:rsidR="00B35977" w:rsidRPr="004A32E4" w:rsidRDefault="00B35977" w:rsidP="00B35977">
      <w:pPr>
        <w:rPr>
          <w:rFonts w:cs="Times New Roman"/>
          <w:szCs w:val="28"/>
        </w:rPr>
      </w:pPr>
      <w:r w:rsidRPr="004A32E4">
        <w:rPr>
          <w:rFonts w:cs="Times New Roman"/>
          <w:szCs w:val="28"/>
        </w:rPr>
        <w:t>Разработана типология трудностей в обучении у обучающихся, имеющих соответствующие риски неблагоприятных социальных условий, которая охватывает трудности, возникающие в коммуникативной сфере (в общении со сверстниками, в общении с учителями, в общении с родителями), в области общеучебных и универсальных учебных действий (в учебной мотивации, в освоении учебных действий, в формировании навыков, в формировании мышления), в области социальной адаптации обучающихся (в форме психоэмоционального неблагополучия, форме отклонений от социальных норм, в форме асоциального поведения). Типология трудностей в обучении у обучающихся описывает проявления трудностей на разных этапах: дошкольное образование (подготовительная группа), начальное общее образования (1-4 кл.), основное общее образование (5-6 кл.), основное общее образование (7-9 кл.), среднее общее образование (10-11 кл.).</w:t>
      </w:r>
    </w:p>
    <w:p w:rsidR="00B35977" w:rsidRPr="004A32E4" w:rsidRDefault="00B35977" w:rsidP="00B35977">
      <w:pPr>
        <w:rPr>
          <w:rFonts w:cs="Times New Roman"/>
          <w:szCs w:val="28"/>
        </w:rPr>
      </w:pPr>
      <w:r w:rsidRPr="004A32E4">
        <w:rPr>
          <w:rFonts w:cs="Times New Roman"/>
          <w:szCs w:val="28"/>
        </w:rPr>
        <w:t>Проведен экспертный анализ наиболее значимых дефицитов в области диагностики, профилактики и коррекции, трудностей в обучении у обучающихся, имеющих соответствующие риски неблагоприятных социальных условий. Выявлены дефициты нормативного регулирования, кадрового и методического обеспечения в области диагностики, профилактики и коррекции, трудностей в обучении у обучающихся. Описаны для разных категорий обучающихся, имеющих соответствующие риски неблагоприятных социальных условий (нормотипичные дети, дети с ограниченными возможностями здоровья, дети-сироты и дети, оставшиеся без попечения родителей, в условиях институционализации, дети-мигранты, дети с девиантным поведением): социальная ситуация развития обучающихся, причины возникновения трудностей, наиболее значимые дефициты в области диагностики, профилактики и коррекции, трудностей в обучении у обучающихся.</w:t>
      </w:r>
    </w:p>
    <w:p w:rsidR="00B35977" w:rsidRPr="004A32E4" w:rsidRDefault="00B35977" w:rsidP="00B35977">
      <w:pPr>
        <w:rPr>
          <w:rFonts w:cs="Times New Roman"/>
          <w:szCs w:val="28"/>
        </w:rPr>
      </w:pPr>
      <w:r w:rsidRPr="004A32E4">
        <w:rPr>
          <w:rFonts w:cs="Times New Roman"/>
          <w:szCs w:val="28"/>
        </w:rPr>
        <w:lastRenderedPageBreak/>
        <w:t xml:space="preserve">Разработаны типология практик профилактики и коррекции трудностей в обучении у обучающихся, имеющих соответствующие риски неблагоприятных социальных условий и типология программ индивидуализации педагогической деятельности, которые систематизированы по трем сферам трудностей: в коммуникативной сфере (в общении со сверстниками, в общении с учителями, в общении с родителями), в области общеучебных и универсальных учебных действий (в учебной мотивации, в освоении учебных действий, в формировании навыков, в формировании мышления), в области социальной адаптации обучающихся (в форме психоэмоционального неблагополучия, форме отклонений от социальных норм, в форме асоциального поведения). </w:t>
      </w:r>
    </w:p>
    <w:p w:rsidR="00B35977" w:rsidRPr="004A32E4" w:rsidRDefault="00B35977" w:rsidP="00B35977">
      <w:pPr>
        <w:rPr>
          <w:rFonts w:cs="Times New Roman"/>
          <w:szCs w:val="28"/>
        </w:rPr>
      </w:pPr>
      <w:r w:rsidRPr="004A32E4">
        <w:rPr>
          <w:rFonts w:cs="Times New Roman"/>
          <w:szCs w:val="28"/>
        </w:rPr>
        <w:t xml:space="preserve">Организовано и проведено обсуждение в профессиональном сообществе разработанной типологии трудностей в обучении у обучающихся, имеющих соответствующие риски неблагоприятных социальных условий, а также результатов экспертного анализа наиболее значимых дефицитов в области диагностики, профилактики и коррекции, трудностей в обучении у обучающихся, имеющих соответствующие риски неблагоприятных социальных условий. 6-7 августа 2020 года проведены два вебинара на базе </w:t>
      </w:r>
      <w:r w:rsidR="00A249B7" w:rsidRPr="004A32E4">
        <w:rPr>
          <w:rFonts w:cs="Times New Roman"/>
          <w:szCs w:val="28"/>
        </w:rPr>
        <w:t xml:space="preserve">ФГБОУ ВО </w:t>
      </w:r>
      <w:r w:rsidRPr="004A32E4">
        <w:rPr>
          <w:rFonts w:cs="Times New Roman"/>
          <w:szCs w:val="28"/>
        </w:rPr>
        <w:t>МГППУ совместно с Институтом образования НИУ ВШЭ. В работе вебинаров приняло участие более 80 представителей от органов исполнительной власти субъектов Российской Федерации, осуществляющих государственное управление в сфере образования, и более 200 участников из более 40 регионов Российской Федерации присоединились к онлайн-трансляции.</w:t>
      </w:r>
    </w:p>
    <w:p w:rsidR="00B35977" w:rsidRPr="004A32E4" w:rsidRDefault="00B35977" w:rsidP="00B35977">
      <w:pPr>
        <w:rPr>
          <w:rFonts w:cs="Times New Roman"/>
          <w:szCs w:val="28"/>
        </w:rPr>
      </w:pPr>
      <w:r w:rsidRPr="004A32E4">
        <w:rPr>
          <w:rFonts w:cs="Times New Roman"/>
          <w:szCs w:val="28"/>
        </w:rPr>
        <w:t xml:space="preserve">Организовано и проведено обсуждения в профессиональном сообществе разработанных типологии практик профилактики и коррекции трудностей в обучении у обучающихся, имеющих соответствующие риски неблагоприятных социальных условий, и типологии программ индивидуализации педагогической деятельности. 2-3 сентября 2020 года на базе </w:t>
      </w:r>
      <w:r w:rsidR="00A249B7" w:rsidRPr="004A32E4">
        <w:rPr>
          <w:rFonts w:cs="Times New Roman"/>
          <w:szCs w:val="28"/>
        </w:rPr>
        <w:t xml:space="preserve">ФГБОУ ВО </w:t>
      </w:r>
      <w:r w:rsidRPr="004A32E4">
        <w:rPr>
          <w:rFonts w:cs="Times New Roman"/>
          <w:szCs w:val="28"/>
        </w:rPr>
        <w:t>МГППУ совместно с Институтом образования НИУ ВШЭ. В работе вебинаров и онлайн-трансляции приняли участие более 200 представителей из более 60 регионов Российской Федерации.</w:t>
      </w:r>
    </w:p>
    <w:p w:rsidR="00B35977" w:rsidRPr="004A32E4" w:rsidRDefault="00B35977" w:rsidP="00B35977">
      <w:pPr>
        <w:rPr>
          <w:rFonts w:cs="Times New Roman"/>
          <w:szCs w:val="28"/>
        </w:rPr>
      </w:pPr>
      <w:r w:rsidRPr="004A32E4">
        <w:rPr>
          <w:rFonts w:cs="Times New Roman"/>
          <w:szCs w:val="28"/>
        </w:rPr>
        <w:t>В работе каждого вебинара и онлайн-трансляции принимали участие более 200 представителей. Всего на четырех вебинарах зарегистрировано более 800 участников из более 60 регионов Российской Федерации.</w:t>
      </w:r>
    </w:p>
    <w:p w:rsidR="00B35977" w:rsidRPr="004A32E4" w:rsidRDefault="00B35977" w:rsidP="00B35977">
      <w:pPr>
        <w:rPr>
          <w:rFonts w:cs="Times New Roman"/>
          <w:szCs w:val="28"/>
        </w:rPr>
      </w:pPr>
      <w:r w:rsidRPr="004A32E4">
        <w:rPr>
          <w:rFonts w:cs="Times New Roman"/>
          <w:szCs w:val="28"/>
        </w:rPr>
        <w:t>Разработаны базовые принципы и инструменты моделирования целевой системы профилактики и коррекции трудностей в обучении у обучающихся, имеющих соответствующие риски неблагоприятных социальных условий. Представлено девять базовых принципов и восемь инструментов моделирования. Базовые принципы: 1) социальной обусловленности трудностей в обучении, 2) упреждения трудностей в обучении, 3) углубляющейся индивидуализации в работе с трудностями в обучении, 4) инклюзии, 5) единства диагностики и коррекции в работе с трудностями в обучении, 6) реалистичности, 7) вариативности, 8) ресурсной обеспеченности, 9) измеряемости. Инструменты моделирования: 1) программа психолого-</w:t>
      </w:r>
      <w:r w:rsidRPr="004A32E4">
        <w:rPr>
          <w:rFonts w:cs="Times New Roman"/>
          <w:szCs w:val="28"/>
        </w:rPr>
        <w:lastRenderedPageBreak/>
        <w:t>педагогического мониторинга (отдельно для каждой ступени образования) обучающихся с низкими образовательными результатами, 2) диагностические методики для углубленного индивидуального анализа возможных причин учебных трудностей, 3) каталог профилактических программ для обучающихся с высоким уровнем риска учебных трудностей, 4) каталог коррекционно-развивающих программ психологического сопровождения обучающихся с трудностями в обучении, 5) методические рекомендации по индивидуализации обучения обучающихся с основными видами учебных трудностей, 6) кейс-технологии в работе с обучающимися, 7) индивидуальные планы работы с обучающимися, 8) междисциплинарная команда специалистов, работающая в консилиуме.</w:t>
      </w:r>
    </w:p>
    <w:p w:rsidR="00B35977" w:rsidRPr="004A32E4" w:rsidRDefault="00B35977" w:rsidP="00B35977">
      <w:pPr>
        <w:rPr>
          <w:rFonts w:cs="Times New Roman"/>
          <w:szCs w:val="28"/>
        </w:rPr>
      </w:pPr>
      <w:r w:rsidRPr="004A32E4">
        <w:rPr>
          <w:rFonts w:cs="Times New Roman"/>
          <w:szCs w:val="28"/>
        </w:rPr>
        <w:t>Разработана целевая модель системы профилактики и коррекции трудностей в обучении у обучающихся, имеющих соответствующие риски неблагоприятных социальных условий, направленная на оказание помощи любым обучающимся общеобразовательных организаций, испытывающим трудности в обучении. Реализация целевой модели оказания помощи обучающимся, у которых уже имеются трудности в обучении, предполагает использование трех постепенно углубляющихся этапов индивидуализации обучения: 1) индивидуальное планирование в рамках основных занятий, 2) дополнительные занятия в малых группах и индивидуальные занятия, 3) психологическая коррекция выявленных психологических дефицитов, участие коррекционных и социальных педагогов при необходимости.</w:t>
      </w:r>
    </w:p>
    <w:p w:rsidR="00B35977" w:rsidRPr="004A32E4" w:rsidRDefault="00B35977" w:rsidP="00B35977">
      <w:pPr>
        <w:rPr>
          <w:rFonts w:cs="Times New Roman"/>
          <w:szCs w:val="28"/>
        </w:rPr>
      </w:pPr>
      <w:r w:rsidRPr="004A32E4">
        <w:rPr>
          <w:rFonts w:cs="Times New Roman"/>
          <w:szCs w:val="28"/>
        </w:rPr>
        <w:t>Проведена апробация целевой модели системы профилактики и коррекции трудностей в обучении у обучающихся, имеющих соответствующие риски неблагоприятных социальных условий, с 19 сентября по 19 ноября 2020 года в 6 субъектах Российской Федерации: Красноярский край, Республика Хакасия, Ярославская область, Калужская область, Московская область, Нижегородская область. Этапы проведения апробации предусматривали как самостоятельную оценку разработанной целевой модели на местах, так и проведение шести очных проектных семинаров с возможностью дистанционного участия. Был сформирован перечень из 187 образовательных организаций для проведения апробации. В апробации приняло участие 145 образовательных организаций, 126 образовательных организаций из сформированного списка участников и 19 образовательных организаций дополнительно. В экспертной оценке приняло участие 145 образовательных организаций. Было заполнено 152 экспертные карты (131 из сформированного списка участников, 21 дополнительно). В практических мероприятиях приняло участие 37 образовательных организаций. По результатам практических мероприятий было заполнено 37 журналов апробации (36 из сформированного списка участников и 1 дополнительно). По итогам апробации представлено 6 «дорожных карт» по внедрению целевой модели системы профилактики и коррекции трудностей в обучении у обучающихся, имеющих соответствующие риски неблагоприятных социальных условий, разработанные в пилотных субъектах Российской Федерации.</w:t>
      </w:r>
    </w:p>
    <w:p w:rsidR="00B35977" w:rsidRPr="004A32E4" w:rsidRDefault="00B35977" w:rsidP="00B35977">
      <w:pPr>
        <w:rPr>
          <w:rFonts w:cs="Times New Roman"/>
          <w:b/>
          <w:szCs w:val="28"/>
        </w:rPr>
      </w:pPr>
      <w:r w:rsidRPr="004A32E4">
        <w:rPr>
          <w:rFonts w:cs="Times New Roman"/>
          <w:b/>
          <w:szCs w:val="28"/>
        </w:rPr>
        <w:lastRenderedPageBreak/>
        <w:t>Механизм практического использования и применения результатов работ</w:t>
      </w:r>
    </w:p>
    <w:p w:rsidR="00B35977" w:rsidRPr="004A32E4" w:rsidRDefault="00B35977" w:rsidP="00B35977">
      <w:pPr>
        <w:rPr>
          <w:rFonts w:cs="Times New Roman"/>
          <w:szCs w:val="28"/>
        </w:rPr>
      </w:pPr>
      <w:r w:rsidRPr="004A32E4">
        <w:rPr>
          <w:rFonts w:cs="Times New Roman"/>
          <w:szCs w:val="28"/>
        </w:rPr>
        <w:t>Полученные результаты могут быть использованы:</w:t>
      </w:r>
    </w:p>
    <w:p w:rsidR="00B35977" w:rsidRPr="004A32E4" w:rsidRDefault="00B35977" w:rsidP="00B35977">
      <w:pPr>
        <w:rPr>
          <w:rFonts w:cs="Times New Roman"/>
          <w:szCs w:val="28"/>
        </w:rPr>
      </w:pPr>
      <w:r w:rsidRPr="004A32E4">
        <w:rPr>
          <w:rFonts w:cs="Times New Roman"/>
          <w:szCs w:val="28"/>
        </w:rPr>
        <w:t>руководителями и педагогическими работниками системы общего образования, специалистами органов государственной власти в области образования и молодежной политики при:</w:t>
      </w:r>
    </w:p>
    <w:p w:rsidR="00B35977" w:rsidRPr="004A32E4" w:rsidRDefault="00B35977" w:rsidP="000B47A2">
      <w:pPr>
        <w:numPr>
          <w:ilvl w:val="0"/>
          <w:numId w:val="120"/>
        </w:numPr>
        <w:tabs>
          <w:tab w:val="left" w:pos="993"/>
        </w:tabs>
        <w:ind w:left="0" w:firstLine="709"/>
        <w:textAlignment w:val="baseline"/>
        <w:rPr>
          <w:rFonts w:cs="Times New Roman"/>
          <w:szCs w:val="28"/>
        </w:rPr>
      </w:pPr>
      <w:r w:rsidRPr="004A32E4">
        <w:rPr>
          <w:rFonts w:cs="Times New Roman"/>
          <w:szCs w:val="28"/>
        </w:rPr>
        <w:t>разработке региональных дорожных карт по внедрению целевой модели системы профилактики и коррекции трудностей в обучении у обучающихся, имеющих соответствующие риски неблагоприятных социальных условий, с учетом региональной специфики и посредством определения имеющихся инфраструктурных, кадровых, ресурсных, методических дефицитов;</w:t>
      </w:r>
    </w:p>
    <w:p w:rsidR="00B35977" w:rsidRPr="004A32E4" w:rsidRDefault="00B35977" w:rsidP="000B47A2">
      <w:pPr>
        <w:numPr>
          <w:ilvl w:val="0"/>
          <w:numId w:val="120"/>
        </w:numPr>
        <w:tabs>
          <w:tab w:val="left" w:pos="993"/>
        </w:tabs>
        <w:ind w:left="0" w:firstLine="709"/>
        <w:textAlignment w:val="baseline"/>
        <w:rPr>
          <w:rFonts w:cs="Times New Roman"/>
          <w:szCs w:val="28"/>
        </w:rPr>
      </w:pPr>
      <w:r w:rsidRPr="004A32E4">
        <w:rPr>
          <w:rFonts w:cs="Times New Roman"/>
          <w:szCs w:val="28"/>
        </w:rPr>
        <w:t>разработке программ повышения квалификации для педагогических работников по вопросам психолого-педагогического сопровождения обучающихся с трудностями в обучении;</w:t>
      </w:r>
    </w:p>
    <w:p w:rsidR="00B35977" w:rsidRPr="004A32E4" w:rsidRDefault="00B35977" w:rsidP="000B47A2">
      <w:pPr>
        <w:numPr>
          <w:ilvl w:val="0"/>
          <w:numId w:val="120"/>
        </w:numPr>
        <w:tabs>
          <w:tab w:val="left" w:pos="993"/>
        </w:tabs>
        <w:ind w:left="0" w:firstLine="709"/>
        <w:textAlignment w:val="baseline"/>
        <w:rPr>
          <w:rFonts w:cs="Times New Roman"/>
          <w:szCs w:val="28"/>
        </w:rPr>
      </w:pPr>
      <w:r w:rsidRPr="004A32E4">
        <w:rPr>
          <w:rFonts w:cs="Times New Roman"/>
          <w:szCs w:val="28"/>
        </w:rPr>
        <w:t>разработке методического обеспечения, включая создание: программы психолого-педагогического мониторинга обучающихся с низкими образовательными результатами; каталога диагностических методик для углубленного индивидуального анализа возможных причин трудностей в обучении у обучающихся; каталог профилактических программ для обучающихся с высоким уровнем риска трудностей в обучении; каталога коррекционно-развивающих программ психологического сопровождения обучающихся с трудностями в обучении.</w:t>
      </w:r>
    </w:p>
    <w:p w:rsidR="00B35977" w:rsidRPr="004A32E4" w:rsidRDefault="00B35977" w:rsidP="00B35977">
      <w:pPr>
        <w:rPr>
          <w:rFonts w:cs="Times New Roman"/>
          <w:b/>
          <w:i/>
          <w:szCs w:val="28"/>
        </w:rPr>
      </w:pPr>
      <w:r w:rsidRPr="004A32E4">
        <w:rPr>
          <w:rFonts w:cs="Times New Roman"/>
          <w:szCs w:val="28"/>
        </w:rPr>
        <w:t>2.</w:t>
      </w:r>
      <w:r w:rsidRPr="004A32E4">
        <w:rPr>
          <w:rFonts w:cs="Times New Roman"/>
          <w:b/>
          <w:szCs w:val="28"/>
        </w:rPr>
        <w:t xml:space="preserve"> </w:t>
      </w:r>
      <w:r w:rsidRPr="004A32E4">
        <w:rPr>
          <w:rFonts w:cs="Times New Roman"/>
          <w:szCs w:val="28"/>
        </w:rPr>
        <w:t>Государственный контракт № 03.</w:t>
      </w:r>
      <w:r w:rsidRPr="004A32E4">
        <w:rPr>
          <w:rFonts w:cs="Times New Roman"/>
          <w:szCs w:val="28"/>
          <w:lang w:val="en-US"/>
        </w:rPr>
        <w:t>D</w:t>
      </w:r>
      <w:r w:rsidRPr="004A32E4">
        <w:rPr>
          <w:rFonts w:cs="Times New Roman"/>
          <w:szCs w:val="28"/>
        </w:rPr>
        <w:t xml:space="preserve">45.11.0001 «Разработка Методических рекомендаций по функционированию психологических служб в общеобразовательных организациях», руководитель – </w:t>
      </w:r>
      <w:r w:rsidRPr="004A32E4">
        <w:rPr>
          <w:rFonts w:cs="Times New Roman"/>
          <w:b/>
          <w:szCs w:val="28"/>
        </w:rPr>
        <w:t>Рубцов В.В., Леонова О.И.</w:t>
      </w:r>
      <w:r w:rsidRPr="004A32E4">
        <w:rPr>
          <w:rFonts w:cs="Times New Roman"/>
          <w:szCs w:val="28"/>
        </w:rPr>
        <w:t xml:space="preserve"> (ФГБОУ «Центр защиты прав и интересов детей») </w:t>
      </w:r>
    </w:p>
    <w:p w:rsidR="00B35977" w:rsidRPr="004A32E4" w:rsidRDefault="00B35977" w:rsidP="00B35977">
      <w:pPr>
        <w:rPr>
          <w:rFonts w:cs="Times New Roman"/>
          <w:szCs w:val="28"/>
        </w:rPr>
      </w:pPr>
      <w:r w:rsidRPr="004A32E4">
        <w:rPr>
          <w:rFonts w:cs="Times New Roman"/>
          <w:szCs w:val="28"/>
        </w:rPr>
        <w:t>Методические рекомендации по функционированию психологических служб в общеобразовательных организациях определяют примерные направления деятельности психологических служб в общеобразовательных организациях и педагога-психолога общеобразовательной организации, как ключевой фигуры психологической службы, соответствующие требованиям нормативных правовых документов в сфере образования:</w:t>
      </w:r>
    </w:p>
    <w:p w:rsidR="00B35977" w:rsidRPr="004A32E4" w:rsidRDefault="00B35977" w:rsidP="00B35977">
      <w:pPr>
        <w:rPr>
          <w:rFonts w:cs="Times New Roman"/>
          <w:szCs w:val="28"/>
        </w:rPr>
      </w:pPr>
      <w:r w:rsidRPr="004A32E4">
        <w:rPr>
          <w:rFonts w:cs="Times New Roman"/>
          <w:szCs w:val="28"/>
        </w:rPr>
        <w:t>требованиям Федерального закона от 29.12.2012 № 273-ФЗ «Об образовании в Российской Федерации»;</w:t>
      </w:r>
    </w:p>
    <w:p w:rsidR="00B35977" w:rsidRPr="004A32E4" w:rsidRDefault="00B35977" w:rsidP="00B35977">
      <w:pPr>
        <w:rPr>
          <w:rFonts w:cs="Times New Roman"/>
          <w:szCs w:val="28"/>
        </w:rPr>
      </w:pPr>
      <w:r w:rsidRPr="004A32E4">
        <w:rPr>
          <w:rFonts w:cs="Times New Roman"/>
          <w:szCs w:val="28"/>
        </w:rPr>
        <w:t>требованиям Федеральных государственных образовательных стандартов общего образования (ФГОС ОО), в том числе требованиям к психолого-педагогическим условиям реализации образовательных программ;</w:t>
      </w:r>
    </w:p>
    <w:p w:rsidR="00B35977" w:rsidRPr="004A32E4" w:rsidRDefault="00B35977" w:rsidP="00B35977">
      <w:pPr>
        <w:rPr>
          <w:rFonts w:cs="Times New Roman"/>
          <w:szCs w:val="28"/>
        </w:rPr>
      </w:pPr>
      <w:r w:rsidRPr="004A32E4">
        <w:rPr>
          <w:rFonts w:cs="Times New Roman"/>
          <w:szCs w:val="28"/>
        </w:rPr>
        <w:t>требованиям профессионального стандарта «Педагог-психолог (психолог в сфере образования)»;</w:t>
      </w:r>
    </w:p>
    <w:p w:rsidR="00B35977" w:rsidRPr="004A32E4" w:rsidRDefault="00B35977" w:rsidP="00B35977">
      <w:pPr>
        <w:rPr>
          <w:rFonts w:cs="Times New Roman"/>
          <w:szCs w:val="28"/>
        </w:rPr>
      </w:pPr>
      <w:r w:rsidRPr="004A32E4">
        <w:rPr>
          <w:rFonts w:cs="Times New Roman"/>
          <w:szCs w:val="28"/>
        </w:rPr>
        <w:t>положениям «Концепции развития психологической службы в системе образования в Российской Федерации на период до 2025 года».</w:t>
      </w:r>
    </w:p>
    <w:p w:rsidR="00B35977" w:rsidRPr="004A32E4" w:rsidRDefault="00B35977" w:rsidP="00B35977">
      <w:pPr>
        <w:rPr>
          <w:rFonts w:cs="Times New Roman"/>
          <w:szCs w:val="28"/>
        </w:rPr>
      </w:pPr>
      <w:r w:rsidRPr="004A32E4">
        <w:rPr>
          <w:rFonts w:cs="Times New Roman"/>
          <w:szCs w:val="28"/>
        </w:rPr>
        <w:t xml:space="preserve">Рекомендации опираются на результаты работы регионов, имеющих значительный опыт реализации практик психолого-педагогического сопровождения образовательного процесса, а также лучших практик </w:t>
      </w:r>
      <w:r w:rsidRPr="004A32E4">
        <w:rPr>
          <w:rFonts w:cs="Times New Roman"/>
          <w:szCs w:val="28"/>
        </w:rPr>
        <w:lastRenderedPageBreak/>
        <w:t>реализации психолого-педагогических программ в образовательном процессе, соответствующих нормативно-правовым требованиям и принципам доказательности. Доказательный подход рассматривается как основной принцип организации профессиональной деятельности педагога-психолога, основной метод выявления и тиражирования лучших социальных практик работы с проблемами и вызовами школьного детства, формирования на этой базе реестра методик и программ психологической работы в условиях образовательных учреждений.</w:t>
      </w:r>
    </w:p>
    <w:p w:rsidR="00B35977" w:rsidRPr="004A32E4" w:rsidRDefault="00B35977" w:rsidP="00B35977">
      <w:pPr>
        <w:rPr>
          <w:rFonts w:cs="Times New Roman"/>
          <w:szCs w:val="28"/>
        </w:rPr>
      </w:pPr>
      <w:r w:rsidRPr="004A32E4">
        <w:rPr>
          <w:rFonts w:cs="Times New Roman"/>
          <w:szCs w:val="28"/>
        </w:rPr>
        <w:t>Рекомендации содержат конкретные предложения для педагогов-психологов, специалистов, курирующих их работу, руководителей общеобразовательных организаций по решению задач оказания психологической помощи обучающимся, а также научно-обоснованные рекомендации по повышению качества образования в условиях меняющегося детства.</w:t>
      </w:r>
    </w:p>
    <w:p w:rsidR="00B35977" w:rsidRPr="004A32E4" w:rsidRDefault="00B35977" w:rsidP="00B35977">
      <w:pPr>
        <w:rPr>
          <w:rFonts w:cs="Times New Roman"/>
          <w:szCs w:val="28"/>
        </w:rPr>
      </w:pPr>
      <w:r w:rsidRPr="004A32E4">
        <w:rPr>
          <w:rFonts w:cs="Times New Roman"/>
          <w:szCs w:val="28"/>
        </w:rPr>
        <w:t>Рекомендации включают следующие основные разделы:</w:t>
      </w:r>
    </w:p>
    <w:p w:rsidR="00B35977" w:rsidRPr="004A32E4" w:rsidRDefault="00B35977" w:rsidP="00B35977">
      <w:pPr>
        <w:rPr>
          <w:rFonts w:cs="Times New Roman"/>
          <w:szCs w:val="28"/>
        </w:rPr>
      </w:pPr>
      <w:r w:rsidRPr="004A32E4">
        <w:rPr>
          <w:rFonts w:cs="Times New Roman"/>
          <w:szCs w:val="28"/>
        </w:rPr>
        <w:t>Раздел 1. Оказание адресной психолого-педагогической помощи целевым группам детей в общеобразовательных организациях.</w:t>
      </w:r>
    </w:p>
    <w:p w:rsidR="00B35977" w:rsidRPr="004A32E4" w:rsidRDefault="00B35977" w:rsidP="00B35977">
      <w:pPr>
        <w:rPr>
          <w:rFonts w:cs="Times New Roman"/>
          <w:szCs w:val="28"/>
        </w:rPr>
      </w:pPr>
      <w:r w:rsidRPr="004A32E4">
        <w:rPr>
          <w:rFonts w:cs="Times New Roman"/>
          <w:szCs w:val="28"/>
        </w:rPr>
        <w:t>Раздел 2. Региональные модели психологических служб в системе образования.</w:t>
      </w:r>
    </w:p>
    <w:p w:rsidR="00B35977" w:rsidRPr="004A32E4" w:rsidRDefault="00B35977" w:rsidP="00B35977">
      <w:pPr>
        <w:rPr>
          <w:rFonts w:cs="Times New Roman"/>
          <w:szCs w:val="28"/>
        </w:rPr>
      </w:pPr>
      <w:r w:rsidRPr="004A32E4">
        <w:rPr>
          <w:rFonts w:cs="Times New Roman"/>
          <w:szCs w:val="28"/>
        </w:rPr>
        <w:t>Раздел 3. Организация психологической службы в общеобразовательной организации по проектированию и созданию благоприятных условий для образовательного процесса.</w:t>
      </w:r>
    </w:p>
    <w:p w:rsidR="00B35977" w:rsidRPr="004A32E4" w:rsidRDefault="00B35977" w:rsidP="00B35977">
      <w:pPr>
        <w:rPr>
          <w:rFonts w:cs="Times New Roman"/>
          <w:szCs w:val="28"/>
        </w:rPr>
      </w:pPr>
      <w:r w:rsidRPr="004A32E4">
        <w:rPr>
          <w:rFonts w:cs="Times New Roman"/>
          <w:szCs w:val="28"/>
        </w:rPr>
        <w:t>Раздел 4. Реестр рекомендуемых программ психологической помощи.</w:t>
      </w:r>
    </w:p>
    <w:p w:rsidR="00B35977" w:rsidRPr="004A32E4" w:rsidRDefault="00B35977" w:rsidP="00B35977">
      <w:pPr>
        <w:rPr>
          <w:rFonts w:cs="Times New Roman"/>
          <w:szCs w:val="28"/>
        </w:rPr>
      </w:pPr>
      <w:r w:rsidRPr="004A32E4">
        <w:rPr>
          <w:rFonts w:cs="Times New Roman"/>
          <w:szCs w:val="28"/>
        </w:rPr>
        <w:t>Раздел 5. Реестр рекомендуемых психодиагностических методик для применения в общеобразовательных организациях.</w:t>
      </w:r>
    </w:p>
    <w:p w:rsidR="007E0CAE" w:rsidRPr="004A32E4" w:rsidRDefault="00B35977" w:rsidP="00B35977">
      <w:pPr>
        <w:widowControl w:val="0"/>
        <w:tabs>
          <w:tab w:val="left" w:pos="1134"/>
        </w:tabs>
        <w:spacing w:before="60"/>
        <w:rPr>
          <w:rFonts w:cs="Times New Roman"/>
          <w:szCs w:val="24"/>
          <w:lang w:eastAsia="ru-RU"/>
        </w:rPr>
      </w:pPr>
      <w:r w:rsidRPr="004A32E4">
        <w:rPr>
          <w:rFonts w:cs="Times New Roman"/>
          <w:szCs w:val="28"/>
        </w:rPr>
        <w:t>Рекомендации адресованы представителям органов исполнительной власти в сфере образования, курирующим вопросы организации и развития психологической службы, специалистам методических служб (организаций), обеспечивающих организационно-методическое и научно-методическое сопровождение деятельности педагогов-психологов, руководителям образовательных организаций, реализующих основные образовательные программы общего образования, а также педагогам-психологам и специалистам психологических служб общеобразовательных организаций.</w:t>
      </w:r>
    </w:p>
    <w:p w:rsidR="00243D84" w:rsidRPr="004A32E4" w:rsidRDefault="00E340C3" w:rsidP="0089026F">
      <w:pPr>
        <w:pStyle w:val="1b"/>
        <w:spacing w:before="240" w:after="120"/>
        <w:rPr>
          <w:color w:val="auto"/>
          <w:lang w:eastAsia="ru-RU"/>
        </w:rPr>
      </w:pPr>
      <w:bookmarkStart w:id="144" w:name="_Toc70339084"/>
      <w:r w:rsidRPr="004A32E4">
        <w:rPr>
          <w:color w:val="auto"/>
          <w:lang w:eastAsia="ru-RU"/>
        </w:rPr>
        <w:t>6</w:t>
      </w:r>
      <w:r w:rsidR="00243D84" w:rsidRPr="004A32E4">
        <w:rPr>
          <w:color w:val="auto"/>
          <w:lang w:eastAsia="ru-RU"/>
        </w:rPr>
        <w:t>. МЕЖДУНАРОДНАЯ ДЕЯТЕЛЬ</w:t>
      </w:r>
      <w:r w:rsidR="004D7A18" w:rsidRPr="004A32E4">
        <w:rPr>
          <w:color w:val="auto"/>
          <w:lang w:eastAsia="ru-RU"/>
        </w:rPr>
        <w:t>Н</w:t>
      </w:r>
      <w:r w:rsidR="00243D84" w:rsidRPr="004A32E4">
        <w:rPr>
          <w:color w:val="auto"/>
          <w:lang w:eastAsia="ru-RU"/>
        </w:rPr>
        <w:t>ОСТЬ</w:t>
      </w:r>
      <w:bookmarkEnd w:id="143"/>
      <w:bookmarkEnd w:id="144"/>
      <w:r w:rsidR="00243D84" w:rsidRPr="004A32E4">
        <w:rPr>
          <w:color w:val="auto"/>
          <w:lang w:eastAsia="ru-RU"/>
        </w:rPr>
        <w:t xml:space="preserve"> </w:t>
      </w:r>
    </w:p>
    <w:p w:rsidR="00243D84" w:rsidRPr="004A32E4" w:rsidRDefault="00E340C3" w:rsidP="0089026F">
      <w:pPr>
        <w:pStyle w:val="1b"/>
        <w:spacing w:before="120" w:after="120"/>
        <w:rPr>
          <w:color w:val="auto"/>
          <w:lang w:eastAsia="ru-RU"/>
        </w:rPr>
      </w:pPr>
      <w:bookmarkStart w:id="145" w:name="_Toc417916359"/>
      <w:bookmarkStart w:id="146" w:name="_Toc451522114"/>
      <w:bookmarkStart w:id="147" w:name="_Toc512440838"/>
      <w:bookmarkStart w:id="148" w:name="_Toc70339085"/>
      <w:r w:rsidRPr="004A32E4">
        <w:rPr>
          <w:color w:val="auto"/>
          <w:lang w:eastAsia="ru-RU"/>
        </w:rPr>
        <w:t>6</w:t>
      </w:r>
      <w:r w:rsidR="00243D84" w:rsidRPr="004A32E4">
        <w:rPr>
          <w:color w:val="auto"/>
          <w:lang w:eastAsia="ru-RU"/>
        </w:rPr>
        <w:t>.1. Общая характеристика международного сотрудничества</w:t>
      </w:r>
      <w:bookmarkEnd w:id="145"/>
      <w:bookmarkEnd w:id="146"/>
      <w:bookmarkEnd w:id="147"/>
      <w:bookmarkEnd w:id="148"/>
    </w:p>
    <w:p w:rsidR="00E1061A" w:rsidRPr="004A32E4" w:rsidRDefault="00E1061A" w:rsidP="00E1061A">
      <w:pPr>
        <w:suppressAutoHyphens/>
        <w:autoSpaceDN w:val="0"/>
        <w:spacing w:before="60"/>
        <w:textAlignment w:val="baseline"/>
        <w:rPr>
          <w:rFonts w:eastAsia="Calibri" w:cs="Times New Roman"/>
          <w:kern w:val="3"/>
          <w:szCs w:val="26"/>
        </w:rPr>
      </w:pPr>
      <w:bookmarkStart w:id="149" w:name="_Toc417916360"/>
      <w:bookmarkStart w:id="150" w:name="_Toc451522115"/>
      <w:bookmarkStart w:id="151" w:name="_Toc512440839"/>
      <w:r w:rsidRPr="004A32E4">
        <w:rPr>
          <w:rFonts w:eastAsia="Calibri" w:cs="Times New Roman"/>
          <w:kern w:val="3"/>
          <w:szCs w:val="26"/>
        </w:rPr>
        <w:t xml:space="preserve">Реализация международных связей является одним из ключевых направлений деятельности ФГБОУ ВО МГППУ и важным инструментом обеспечения качества образования, его соответствия международным стандартам, а также одним из базовых показателей мониторинга эффективности вузов, осуществляемого Министерством образования и науки Российской Федерации. </w:t>
      </w:r>
    </w:p>
    <w:p w:rsidR="00E1061A" w:rsidRPr="004A32E4" w:rsidRDefault="00E1061A" w:rsidP="00E1061A">
      <w:pPr>
        <w:suppressAutoHyphens/>
        <w:autoSpaceDN w:val="0"/>
        <w:spacing w:before="60"/>
        <w:textAlignment w:val="baseline"/>
        <w:rPr>
          <w:rFonts w:eastAsia="Calibri" w:cs="Times New Roman"/>
          <w:kern w:val="3"/>
          <w:szCs w:val="26"/>
        </w:rPr>
      </w:pPr>
      <w:r w:rsidRPr="004A32E4">
        <w:rPr>
          <w:rFonts w:eastAsia="Calibri" w:cs="Times New Roman"/>
          <w:kern w:val="3"/>
          <w:szCs w:val="26"/>
        </w:rPr>
        <w:t xml:space="preserve">Международная деятельность Университета направлена на повышение положения университета в системе высшего профессионального образования </w:t>
      </w:r>
      <w:r w:rsidRPr="004A32E4">
        <w:rPr>
          <w:rFonts w:eastAsia="Calibri" w:cs="Times New Roman"/>
          <w:kern w:val="3"/>
          <w:szCs w:val="26"/>
        </w:rPr>
        <w:lastRenderedPageBreak/>
        <w:t>РФ и интеграцию в мировое образовательное и научное сообщество. Эта работа осуществляется в рамках сотрудничества с зарубежными университетами, организациями и объединениями, реализации международных образовательных программ и проектов, ведения совместной научно-исследовательской деятельности, организации научно-практических семинаров и конференций, обмена педагогическими кадрами и развития студенческой мобильности.</w:t>
      </w:r>
    </w:p>
    <w:p w:rsidR="00E1061A" w:rsidRPr="004A32E4" w:rsidRDefault="00E1061A" w:rsidP="00E1061A">
      <w:pPr>
        <w:suppressAutoHyphens/>
        <w:autoSpaceDN w:val="0"/>
        <w:spacing w:before="60"/>
        <w:textAlignment w:val="baseline"/>
        <w:rPr>
          <w:rFonts w:eastAsia="Calibri" w:cs="Times New Roman"/>
          <w:kern w:val="3"/>
          <w:szCs w:val="26"/>
        </w:rPr>
      </w:pPr>
      <w:r w:rsidRPr="004A32E4">
        <w:rPr>
          <w:rFonts w:eastAsia="Calibri" w:cs="Times New Roman"/>
          <w:kern w:val="3"/>
          <w:szCs w:val="26"/>
        </w:rPr>
        <w:t>В числе основных направлений международного сотрудничества ФГБОУ ВО МГППУ 2020 года:</w:t>
      </w:r>
    </w:p>
    <w:p w:rsidR="00E1061A" w:rsidRPr="004A32E4" w:rsidRDefault="00E1061A" w:rsidP="00E1061A">
      <w:pPr>
        <w:numPr>
          <w:ilvl w:val="0"/>
          <w:numId w:val="23"/>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улучшение условий адаптации иностранных обучающихся посредством развития специального волонтёрского движения «Куратор иностранных студентов», направленного на сопровождение иностранных обучающихся с первых дней приезда в РФ и зачисления в ФГБОУ ВО МГППУ;</w:t>
      </w:r>
    </w:p>
    <w:p w:rsidR="00E1061A" w:rsidRPr="004A32E4" w:rsidRDefault="00E1061A" w:rsidP="00E1061A">
      <w:pPr>
        <w:numPr>
          <w:ilvl w:val="0"/>
          <w:numId w:val="23"/>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организация участия Университета в конкурсе на предоставление квот Правительства РФ на обучение иностранных граждан (дополнительно к КЦП вуза);</w:t>
      </w:r>
    </w:p>
    <w:p w:rsidR="00E1061A" w:rsidRPr="004A32E4" w:rsidRDefault="00E1061A" w:rsidP="00E1061A">
      <w:pPr>
        <w:numPr>
          <w:ilvl w:val="0"/>
          <w:numId w:val="23"/>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взаимодействие с ФА «Россотрудничество» и Представительствами за рубежом, направленное на продвижение образовательных программ ФГБОУ ВО МГППУ и привлечение на обучение иностранных граждан;</w:t>
      </w:r>
    </w:p>
    <w:p w:rsidR="00E1061A" w:rsidRPr="004A32E4" w:rsidRDefault="00E1061A" w:rsidP="00E1061A">
      <w:pPr>
        <w:numPr>
          <w:ilvl w:val="0"/>
          <w:numId w:val="23"/>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развитие международных связей университета, организация приёмов иностранных делегаций, подписание международных документов и согласование планов сотрудничества с зарубежными партнёрами и академических кураторов сотрудничества из числа сотрудников ФГБОУ ВО МГППУ;</w:t>
      </w:r>
    </w:p>
    <w:p w:rsidR="00E1061A" w:rsidRPr="004A32E4" w:rsidRDefault="00E1061A" w:rsidP="00E1061A">
      <w:pPr>
        <w:numPr>
          <w:ilvl w:val="0"/>
          <w:numId w:val="23"/>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организация научно-образовательных мероприятий международного уровня, включая конференции и программу Летнего университета ИСКАР для молодых исследователей;</w:t>
      </w:r>
    </w:p>
    <w:p w:rsidR="00E1061A" w:rsidRPr="004A32E4" w:rsidRDefault="00E1061A" w:rsidP="00E1061A">
      <w:pPr>
        <w:numPr>
          <w:ilvl w:val="0"/>
          <w:numId w:val="23"/>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сопровождение участия Университета в международных объединениях и организациях (UNESCO/UNITWIN, ЕАУ, ISCAR).</w:t>
      </w:r>
    </w:p>
    <w:p w:rsidR="0061242E" w:rsidRPr="004A32E4" w:rsidRDefault="00E1061A" w:rsidP="00E1061A">
      <w:pPr>
        <w:numPr>
          <w:ilvl w:val="0"/>
          <w:numId w:val="23"/>
        </w:numPr>
        <w:tabs>
          <w:tab w:val="left" w:pos="1134"/>
        </w:tabs>
        <w:suppressAutoHyphens/>
        <w:autoSpaceDN w:val="0"/>
        <w:spacing w:before="60"/>
        <w:ind w:left="0" w:firstLine="709"/>
        <w:textAlignment w:val="baseline"/>
        <w:rPr>
          <w:rFonts w:eastAsia="Calibri" w:cs="Times New Roman"/>
          <w:kern w:val="3"/>
          <w:sz w:val="32"/>
          <w:szCs w:val="28"/>
        </w:rPr>
      </w:pPr>
      <w:r w:rsidRPr="004A32E4">
        <w:rPr>
          <w:rFonts w:eastAsia="Calibri" w:cs="Times New Roman"/>
          <w:kern w:val="3"/>
          <w:szCs w:val="26"/>
        </w:rPr>
        <w:t xml:space="preserve">организация программ международной академической мобильности студентов, преподавателей и </w:t>
      </w:r>
      <w:r w:rsidR="00C46DE5" w:rsidRPr="004A32E4">
        <w:rPr>
          <w:rFonts w:eastAsia="Calibri" w:cs="Times New Roman"/>
          <w:kern w:val="3"/>
          <w:szCs w:val="26"/>
        </w:rPr>
        <w:t>сотрудников Университета посредством реализации международных Соглашений,</w:t>
      </w:r>
      <w:r w:rsidRPr="004A32E4">
        <w:rPr>
          <w:rFonts w:eastAsia="Calibri" w:cs="Times New Roman"/>
          <w:kern w:val="3"/>
          <w:szCs w:val="26"/>
        </w:rPr>
        <w:t xml:space="preserve"> и участия в международных программах финансирования мобильности.</w:t>
      </w:r>
    </w:p>
    <w:p w:rsidR="00E340C3" w:rsidRPr="004A32E4" w:rsidRDefault="00E340C3" w:rsidP="0089026F">
      <w:pPr>
        <w:pStyle w:val="1b"/>
        <w:spacing w:before="120" w:after="120"/>
        <w:rPr>
          <w:color w:val="auto"/>
          <w:lang w:eastAsia="ru-RU"/>
        </w:rPr>
      </w:pPr>
      <w:bookmarkStart w:id="152" w:name="_Toc70339086"/>
      <w:r w:rsidRPr="004A32E4">
        <w:rPr>
          <w:color w:val="auto"/>
          <w:lang w:eastAsia="ru-RU"/>
        </w:rPr>
        <w:t>6.2</w:t>
      </w:r>
      <w:r w:rsidR="00A771AE" w:rsidRPr="004A32E4">
        <w:rPr>
          <w:color w:val="auto"/>
          <w:lang w:eastAsia="ru-RU"/>
        </w:rPr>
        <w:t>.</w:t>
      </w:r>
      <w:r w:rsidRPr="004A32E4">
        <w:rPr>
          <w:color w:val="auto"/>
          <w:lang w:eastAsia="ru-RU"/>
        </w:rPr>
        <w:t xml:space="preserve"> Членство в международных организациях</w:t>
      </w:r>
      <w:bookmarkEnd w:id="149"/>
      <w:bookmarkEnd w:id="150"/>
      <w:bookmarkEnd w:id="151"/>
      <w:bookmarkEnd w:id="152"/>
    </w:p>
    <w:p w:rsidR="00E1061A" w:rsidRPr="004A32E4" w:rsidRDefault="00E1061A" w:rsidP="00E1061A">
      <w:pPr>
        <w:suppressAutoHyphens/>
        <w:autoSpaceDN w:val="0"/>
        <w:spacing w:before="60"/>
        <w:textAlignment w:val="baseline"/>
        <w:rPr>
          <w:rFonts w:eastAsia="Calibri" w:cs="Times New Roman"/>
          <w:kern w:val="3"/>
          <w:szCs w:val="26"/>
        </w:rPr>
      </w:pPr>
      <w:bookmarkStart w:id="153" w:name="_Toc512440840"/>
      <w:bookmarkStart w:id="154" w:name="_Toc417916361"/>
      <w:bookmarkStart w:id="155" w:name="_Toc451522116"/>
      <w:r w:rsidRPr="004A32E4">
        <w:rPr>
          <w:rFonts w:eastAsia="Calibri" w:cs="Times New Roman"/>
          <w:kern w:val="3"/>
          <w:szCs w:val="26"/>
        </w:rPr>
        <w:t>ФГБОУ ВО МГППУ состоит в нескольких международных организациях и объединениях, в рамках которых осуществляется поддержка научных проектов и мероприятий и создаются условия для развития международного партнёрства.</w:t>
      </w:r>
    </w:p>
    <w:p w:rsidR="00E1061A" w:rsidRPr="004A32E4" w:rsidRDefault="00E1061A" w:rsidP="00E1061A">
      <w:pPr>
        <w:suppressAutoHyphens/>
        <w:autoSpaceDN w:val="0"/>
        <w:spacing w:before="120" w:after="120"/>
        <w:textAlignment w:val="baseline"/>
        <w:rPr>
          <w:rFonts w:eastAsia="Calibri" w:cs="Times New Roman"/>
          <w:b/>
          <w:kern w:val="3"/>
          <w:szCs w:val="26"/>
        </w:rPr>
      </w:pPr>
      <w:r w:rsidRPr="004A32E4">
        <w:rPr>
          <w:rFonts w:eastAsia="Calibri" w:cs="Times New Roman"/>
          <w:b/>
          <w:kern w:val="3"/>
          <w:szCs w:val="26"/>
        </w:rPr>
        <w:t>Евразийская Ассоциация Университетов</w:t>
      </w:r>
    </w:p>
    <w:p w:rsidR="00E1061A" w:rsidRPr="004A32E4" w:rsidRDefault="00E1061A" w:rsidP="00E1061A">
      <w:pPr>
        <w:suppressAutoHyphens/>
        <w:autoSpaceDN w:val="0"/>
        <w:spacing w:before="60"/>
        <w:textAlignment w:val="baseline"/>
        <w:rPr>
          <w:rFonts w:eastAsia="Calibri" w:cs="Times New Roman"/>
          <w:kern w:val="3"/>
          <w:szCs w:val="26"/>
        </w:rPr>
      </w:pPr>
      <w:r w:rsidRPr="004A32E4">
        <w:rPr>
          <w:rFonts w:eastAsia="Calibri" w:cs="Times New Roman"/>
          <w:kern w:val="3"/>
          <w:szCs w:val="26"/>
        </w:rPr>
        <w:t xml:space="preserve">С 2012 года ФГБОУ ВО МГППУ является членом Евразийской ассоциации университетов (ЕАУ) – объединения вузов, созданного с целью обмена опытом, координации и организации совместной работы в области </w:t>
      </w:r>
      <w:r w:rsidRPr="004A32E4">
        <w:rPr>
          <w:rFonts w:eastAsia="Calibri" w:cs="Times New Roman"/>
          <w:kern w:val="3"/>
          <w:szCs w:val="26"/>
        </w:rPr>
        <w:lastRenderedPageBreak/>
        <w:t xml:space="preserve">совершенствования учебно-методической, научно-исследовательской, культурно-просветительской и общественной деятельности университетов Европейско-Азиатского региона. ФГБОУ ВО МГППУ регулярно участвует в мероприятиях ЕАУ, направленных на укрепление сотрудничества университетов стран-участников СНГ и создание сетевых образовательных программ вузов стран-участниц ЕвразЭС. А также проведение международных мероприятий под эгидой ЕАУ. </w:t>
      </w:r>
    </w:p>
    <w:p w:rsidR="00E1061A" w:rsidRPr="004A32E4" w:rsidRDefault="00E1061A" w:rsidP="00E1061A">
      <w:pPr>
        <w:suppressAutoHyphens/>
        <w:autoSpaceDN w:val="0"/>
        <w:spacing w:before="60"/>
        <w:textAlignment w:val="baseline"/>
        <w:rPr>
          <w:rFonts w:eastAsia="Calibri" w:cs="Times New Roman"/>
          <w:b/>
          <w:kern w:val="3"/>
          <w:szCs w:val="26"/>
        </w:rPr>
      </w:pPr>
      <w:r w:rsidRPr="004A32E4">
        <w:rPr>
          <w:rFonts w:eastAsia="Calibri" w:cs="Times New Roman"/>
          <w:b/>
          <w:kern w:val="3"/>
          <w:szCs w:val="26"/>
        </w:rPr>
        <w:t>ЮНЕСКО</w:t>
      </w:r>
    </w:p>
    <w:p w:rsidR="00E1061A" w:rsidRPr="004A32E4" w:rsidRDefault="00E1061A" w:rsidP="00E1061A">
      <w:pPr>
        <w:suppressAutoHyphens/>
        <w:autoSpaceDN w:val="0"/>
        <w:spacing w:before="60"/>
        <w:textAlignment w:val="baseline"/>
        <w:rPr>
          <w:rFonts w:eastAsia="Calibri" w:cs="Times New Roman"/>
          <w:kern w:val="3"/>
          <w:szCs w:val="26"/>
        </w:rPr>
      </w:pPr>
      <w:r w:rsidRPr="004A32E4">
        <w:rPr>
          <w:rFonts w:eastAsia="Calibri" w:cs="Times New Roman"/>
          <w:kern w:val="3"/>
          <w:szCs w:val="26"/>
        </w:rPr>
        <w:t>В ФГБОУ ВО МГППУ с 2011 года открыта Международная кафедра ЮНЕСКО «Культурно-историческая психология детства». Деятельность кафедры направлена на развитие и расширение теоретической и экспериментальной базы московской психологической школы культурно-исторической психологии в международном научном сообществе. Основной целью кафедры является трансляция и развитие идей культурно-исторической психологии.</w:t>
      </w:r>
    </w:p>
    <w:p w:rsidR="00E1061A" w:rsidRPr="004A32E4" w:rsidRDefault="00E1061A" w:rsidP="00E1061A">
      <w:pPr>
        <w:suppressAutoHyphens/>
        <w:autoSpaceDN w:val="0"/>
        <w:spacing w:before="60"/>
        <w:textAlignment w:val="baseline"/>
        <w:rPr>
          <w:rFonts w:eastAsia="Calibri" w:cs="Times New Roman"/>
          <w:kern w:val="3"/>
          <w:szCs w:val="26"/>
        </w:rPr>
      </w:pPr>
      <w:r w:rsidRPr="004A32E4">
        <w:rPr>
          <w:rFonts w:eastAsia="Calibri" w:cs="Times New Roman"/>
          <w:kern w:val="3"/>
          <w:szCs w:val="26"/>
        </w:rPr>
        <w:t>На кафедре ЮНЕСКО «Культурно-историческая психология детства» реализуется международная магистерская программа «Культурно-историческая психология и деятельностный подход в образовании», где преподают выдающиеся профессора в области культурно-деятельностных исследований из Австралии, Болгарии, Германии, Великобритании, Италии, Швейцарии.</w:t>
      </w:r>
    </w:p>
    <w:p w:rsidR="00E1061A" w:rsidRPr="004A32E4" w:rsidRDefault="00E1061A" w:rsidP="00E1061A">
      <w:pPr>
        <w:suppressAutoHyphens/>
        <w:autoSpaceDN w:val="0"/>
        <w:spacing w:before="60"/>
        <w:textAlignment w:val="baseline"/>
        <w:rPr>
          <w:rFonts w:eastAsia="Calibri" w:cs="Times New Roman"/>
          <w:b/>
          <w:kern w:val="3"/>
          <w:szCs w:val="26"/>
        </w:rPr>
      </w:pPr>
      <w:r w:rsidRPr="004A32E4">
        <w:rPr>
          <w:rFonts w:eastAsia="Calibri" w:cs="Times New Roman"/>
          <w:b/>
          <w:kern w:val="3"/>
          <w:szCs w:val="26"/>
        </w:rPr>
        <w:t>Европейский Союз (Европейская программа сотрудничества ERASMUS+)</w:t>
      </w:r>
    </w:p>
    <w:p w:rsidR="00E1061A" w:rsidRPr="004A32E4" w:rsidRDefault="00E1061A" w:rsidP="00E1061A">
      <w:pPr>
        <w:suppressAutoHyphens/>
        <w:autoSpaceDN w:val="0"/>
        <w:spacing w:before="60"/>
        <w:textAlignment w:val="baseline"/>
        <w:rPr>
          <w:rFonts w:eastAsia="Calibri" w:cs="Times New Roman"/>
          <w:kern w:val="3"/>
          <w:szCs w:val="26"/>
        </w:rPr>
      </w:pPr>
      <w:r w:rsidRPr="004A32E4">
        <w:rPr>
          <w:rFonts w:eastAsia="Calibri" w:cs="Times New Roman"/>
          <w:kern w:val="3"/>
          <w:szCs w:val="26"/>
        </w:rPr>
        <w:t xml:space="preserve">В 2020 </w:t>
      </w:r>
      <w:r w:rsidR="00AA17CB" w:rsidRPr="004A32E4">
        <w:rPr>
          <w:rFonts w:eastAsia="Calibri" w:cs="Times New Roman"/>
          <w:kern w:val="3"/>
          <w:szCs w:val="26"/>
        </w:rPr>
        <w:t>году</w:t>
      </w:r>
      <w:r w:rsidRPr="004A32E4">
        <w:rPr>
          <w:rFonts w:eastAsia="Calibri" w:cs="Times New Roman"/>
          <w:kern w:val="3"/>
          <w:szCs w:val="26"/>
        </w:rPr>
        <w:t xml:space="preserve"> ФГБОУ ВО МГППУ продолж</w:t>
      </w:r>
      <w:r w:rsidR="00AA17CB" w:rsidRPr="004A32E4">
        <w:rPr>
          <w:rFonts w:eastAsia="Calibri" w:cs="Times New Roman"/>
          <w:kern w:val="3"/>
          <w:szCs w:val="26"/>
        </w:rPr>
        <w:t>ил</w:t>
      </w:r>
      <w:r w:rsidRPr="004A32E4">
        <w:rPr>
          <w:rFonts w:eastAsia="Calibri" w:cs="Times New Roman"/>
          <w:kern w:val="3"/>
          <w:szCs w:val="26"/>
        </w:rPr>
        <w:t xml:space="preserve"> реализацию программ международной академической мобильности Erasmus+ credit mobility и Erasmus+ teacher and staff mobility, </w:t>
      </w:r>
    </w:p>
    <w:p w:rsidR="00E1061A" w:rsidRPr="004A32E4" w:rsidRDefault="00E1061A" w:rsidP="004A21C1">
      <w:pPr>
        <w:pStyle w:val="a7"/>
        <w:numPr>
          <w:ilvl w:val="0"/>
          <w:numId w:val="87"/>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с Роскильдским университетом (Дания): программа академической мобильности профессорско-преподавательского состава;</w:t>
      </w:r>
    </w:p>
    <w:p w:rsidR="00E1061A" w:rsidRPr="004A32E4" w:rsidRDefault="00E1061A" w:rsidP="004A21C1">
      <w:pPr>
        <w:pStyle w:val="a7"/>
        <w:numPr>
          <w:ilvl w:val="0"/>
          <w:numId w:val="87"/>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с Западным университетом Тимишоары (Румыния): программа академической мобильности студентов и профессорско-преподавательского состава;</w:t>
      </w:r>
    </w:p>
    <w:p w:rsidR="00E1061A" w:rsidRPr="004A32E4" w:rsidRDefault="00E1061A" w:rsidP="004A21C1">
      <w:pPr>
        <w:pStyle w:val="a7"/>
        <w:numPr>
          <w:ilvl w:val="0"/>
          <w:numId w:val="87"/>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с Высшей Школой Социальных Наук (Словения): программа академической мобильности сотрудников и профессорско-преподавательского состава.</w:t>
      </w:r>
    </w:p>
    <w:p w:rsidR="00E1061A" w:rsidRPr="004A32E4" w:rsidRDefault="00E1061A" w:rsidP="00E1061A">
      <w:pPr>
        <w:pStyle w:val="a7"/>
        <w:tabs>
          <w:tab w:val="left" w:pos="1134"/>
        </w:tabs>
        <w:suppressAutoHyphens/>
        <w:autoSpaceDN w:val="0"/>
        <w:spacing w:before="60"/>
        <w:ind w:left="0"/>
        <w:textAlignment w:val="baseline"/>
        <w:rPr>
          <w:rFonts w:eastAsia="Calibri" w:cs="Times New Roman"/>
          <w:kern w:val="3"/>
          <w:szCs w:val="26"/>
        </w:rPr>
      </w:pPr>
      <w:r w:rsidRPr="004A32E4">
        <w:rPr>
          <w:rFonts w:eastAsia="Calibri" w:cs="Times New Roman"/>
          <w:kern w:val="3"/>
          <w:szCs w:val="26"/>
        </w:rPr>
        <w:t xml:space="preserve">Также достигнуты договоренности для совместной подачи после открытия заявок на программу </w:t>
      </w:r>
      <w:r w:rsidRPr="004A32E4">
        <w:rPr>
          <w:rFonts w:eastAsia="Calibri" w:cs="Times New Roman"/>
          <w:kern w:val="3"/>
          <w:szCs w:val="26"/>
          <w:lang w:val="en-US"/>
        </w:rPr>
        <w:t>Erasmus</w:t>
      </w:r>
      <w:r w:rsidRPr="004A32E4">
        <w:rPr>
          <w:rFonts w:eastAsia="Calibri" w:cs="Times New Roman"/>
          <w:kern w:val="3"/>
          <w:szCs w:val="26"/>
        </w:rPr>
        <w:t>+ со следующимим университетами:</w:t>
      </w:r>
    </w:p>
    <w:p w:rsidR="00E1061A" w:rsidRPr="004A32E4" w:rsidRDefault="00E1061A" w:rsidP="004A21C1">
      <w:pPr>
        <w:pStyle w:val="a7"/>
        <w:numPr>
          <w:ilvl w:val="0"/>
          <w:numId w:val="87"/>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с Первым Римским университетом «Сапиенца» (Италия): программа академической мобильности студентов;</w:t>
      </w:r>
    </w:p>
    <w:p w:rsidR="00E1061A" w:rsidRPr="004A32E4" w:rsidRDefault="00E1061A" w:rsidP="004A21C1">
      <w:pPr>
        <w:pStyle w:val="a7"/>
        <w:numPr>
          <w:ilvl w:val="0"/>
          <w:numId w:val="87"/>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с университетом Катании (Италия): программа академической мобильности студентов и профессорско-преподавательского состава;</w:t>
      </w:r>
    </w:p>
    <w:p w:rsidR="00E1061A" w:rsidRPr="004A32E4" w:rsidRDefault="00E1061A" w:rsidP="004A21C1">
      <w:pPr>
        <w:pStyle w:val="a7"/>
        <w:numPr>
          <w:ilvl w:val="0"/>
          <w:numId w:val="87"/>
        </w:numPr>
        <w:tabs>
          <w:tab w:val="left" w:pos="1134"/>
        </w:tabs>
        <w:suppressAutoHyphens/>
        <w:autoSpaceDN w:val="0"/>
        <w:spacing w:before="60"/>
        <w:ind w:left="0" w:firstLine="709"/>
        <w:textAlignment w:val="baseline"/>
        <w:rPr>
          <w:rFonts w:eastAsia="Calibri" w:cs="Times New Roman"/>
          <w:kern w:val="3"/>
          <w:szCs w:val="26"/>
        </w:rPr>
      </w:pPr>
      <w:r w:rsidRPr="004A32E4">
        <w:rPr>
          <w:rFonts w:eastAsia="Calibri" w:cs="Times New Roman"/>
          <w:kern w:val="3"/>
          <w:szCs w:val="26"/>
        </w:rPr>
        <w:t>с университетом Иоаннины: программа академической мобильности сотрудников и профессорско-преподавательского состава.</w:t>
      </w:r>
    </w:p>
    <w:p w:rsidR="00E1061A" w:rsidRPr="004A32E4" w:rsidRDefault="00E1061A" w:rsidP="00E1061A">
      <w:pPr>
        <w:suppressAutoHyphens/>
        <w:autoSpaceDN w:val="0"/>
        <w:spacing w:before="60"/>
        <w:textAlignment w:val="baseline"/>
        <w:rPr>
          <w:rFonts w:eastAsia="Calibri" w:cs="Times New Roman"/>
          <w:b/>
          <w:kern w:val="3"/>
          <w:szCs w:val="26"/>
        </w:rPr>
      </w:pPr>
      <w:r w:rsidRPr="004A32E4">
        <w:rPr>
          <w:rFonts w:eastAsia="Calibri" w:cs="Times New Roman"/>
          <w:b/>
          <w:kern w:val="3"/>
          <w:szCs w:val="26"/>
        </w:rPr>
        <w:t>Международное общество культурно-исторических и деятельностных исследований ISCAR</w:t>
      </w:r>
    </w:p>
    <w:p w:rsidR="00AA5A02" w:rsidRPr="004A32E4" w:rsidRDefault="00E1061A" w:rsidP="00E1061A">
      <w:pPr>
        <w:suppressAutoHyphens/>
        <w:autoSpaceDN w:val="0"/>
        <w:spacing w:before="60"/>
        <w:textAlignment w:val="baseline"/>
        <w:rPr>
          <w:rFonts w:eastAsia="Calibri" w:cs="Times New Roman"/>
          <w:kern w:val="3"/>
          <w:sz w:val="32"/>
          <w:szCs w:val="28"/>
        </w:rPr>
      </w:pPr>
      <w:r w:rsidRPr="004A32E4">
        <w:rPr>
          <w:rFonts w:eastAsia="Calibri" w:cs="Times New Roman"/>
          <w:kern w:val="3"/>
          <w:szCs w:val="26"/>
        </w:rPr>
        <w:lastRenderedPageBreak/>
        <w:t xml:space="preserve">В ФГБОУ ВО МГППУ организована работа Международного летнего университета ISCAR для аспирантов и молодых ученых, целью которого является распространение и развитие идей культурно-исторической психологии Л.С. Выготского и поддержка молодых исследователей. В работе летнего университета ISCAR принимают участие аспиранты из разных стран мира. Интернет-сайт программы: </w:t>
      </w:r>
      <w:hyperlink r:id="rId149" w:history="1">
        <w:r w:rsidRPr="004A32E4">
          <w:rPr>
            <w:rStyle w:val="a9"/>
            <w:rFonts w:eastAsia="Calibri" w:cs="Times New Roman"/>
            <w:color w:val="auto"/>
            <w:kern w:val="3"/>
            <w:szCs w:val="26"/>
          </w:rPr>
          <w:t>http://iscarschool.com/</w:t>
        </w:r>
      </w:hyperlink>
      <w:r w:rsidRPr="004A32E4">
        <w:rPr>
          <w:rFonts w:eastAsia="Calibri" w:cs="Times New Roman"/>
          <w:kern w:val="3"/>
          <w:szCs w:val="26"/>
        </w:rPr>
        <w:t>. В 2020 года в работе программы приняли участие 26 профессоров - экспертов в области культурно-исторической психологии и деятельностного подхода и 37 молодых исследователей из 16 стран.</w:t>
      </w:r>
    </w:p>
    <w:p w:rsidR="00E340C3" w:rsidRPr="004A32E4" w:rsidRDefault="00E340C3" w:rsidP="0089026F">
      <w:pPr>
        <w:pStyle w:val="1b"/>
        <w:spacing w:before="120" w:after="120"/>
        <w:rPr>
          <w:color w:val="auto"/>
          <w:lang w:eastAsia="ru-RU"/>
        </w:rPr>
      </w:pPr>
      <w:bookmarkStart w:id="156" w:name="_Toc70339087"/>
      <w:r w:rsidRPr="004A32E4">
        <w:rPr>
          <w:color w:val="auto"/>
          <w:lang w:eastAsia="ru-RU"/>
        </w:rPr>
        <w:t>6.3</w:t>
      </w:r>
      <w:r w:rsidR="00A771AE" w:rsidRPr="004A32E4">
        <w:rPr>
          <w:color w:val="auto"/>
          <w:lang w:eastAsia="ru-RU"/>
        </w:rPr>
        <w:t>.</w:t>
      </w:r>
      <w:r w:rsidRPr="004A32E4">
        <w:rPr>
          <w:color w:val="auto"/>
          <w:lang w:eastAsia="ru-RU"/>
        </w:rPr>
        <w:t xml:space="preserve"> Проведение международных мероприятий</w:t>
      </w:r>
      <w:bookmarkEnd w:id="153"/>
      <w:bookmarkEnd w:id="156"/>
    </w:p>
    <w:p w:rsidR="00DB5496" w:rsidRPr="004A32E4" w:rsidRDefault="00DB5496" w:rsidP="00DB5496">
      <w:pPr>
        <w:spacing w:before="60"/>
        <w:rPr>
          <w:rFonts w:eastAsia="Times New Roman" w:cs="Times New Roman"/>
          <w:szCs w:val="26"/>
          <w:lang w:eastAsia="ru-RU"/>
        </w:rPr>
      </w:pPr>
      <w:bookmarkStart w:id="157" w:name="_Toc512440841"/>
      <w:r w:rsidRPr="004A32E4">
        <w:rPr>
          <w:rFonts w:eastAsia="Times New Roman" w:cs="Times New Roman"/>
          <w:szCs w:val="26"/>
          <w:lang w:eastAsia="ru-RU"/>
        </w:rPr>
        <w:t xml:space="preserve">Одним из основных действующих и перспективных направлений международной деятельности Московского государственного психолого-педагогического университета является организация совместных мероприятий с зарубежными партнёрскими организациями. </w:t>
      </w:r>
    </w:p>
    <w:p w:rsidR="00DB5496" w:rsidRPr="004A32E4" w:rsidRDefault="00DB5496" w:rsidP="00DB5496">
      <w:pPr>
        <w:autoSpaceDE w:val="0"/>
        <w:autoSpaceDN w:val="0"/>
        <w:adjustRightInd w:val="0"/>
        <w:spacing w:before="60"/>
        <w:rPr>
          <w:rFonts w:eastAsia="Times New Roman" w:cs="Times New Roman"/>
          <w:bCs/>
          <w:szCs w:val="26"/>
          <w:lang w:eastAsia="ru-RU"/>
        </w:rPr>
      </w:pPr>
      <w:r w:rsidRPr="004A32E4">
        <w:rPr>
          <w:rFonts w:eastAsia="Times New Roman" w:cs="Times New Roman"/>
          <w:bCs/>
          <w:szCs w:val="26"/>
          <w:lang w:eastAsia="ru-RU"/>
        </w:rPr>
        <w:t>В числе научных и образовательных мероприятий международного уровня за отчётный период:</w:t>
      </w:r>
    </w:p>
    <w:p w:rsidR="00DB5496" w:rsidRPr="004A32E4" w:rsidRDefault="00DB5496" w:rsidP="00DB5496">
      <w:pPr>
        <w:autoSpaceDE w:val="0"/>
        <w:autoSpaceDN w:val="0"/>
        <w:adjustRightInd w:val="0"/>
        <w:spacing w:before="60"/>
        <w:rPr>
          <w:rFonts w:eastAsia="Times New Roman" w:cs="Times New Roman"/>
          <w:b/>
          <w:bCs/>
          <w:szCs w:val="26"/>
          <w:lang w:eastAsia="ru-RU"/>
        </w:rPr>
      </w:pPr>
      <w:r w:rsidRPr="004A32E4">
        <w:rPr>
          <w:rFonts w:eastAsia="Times New Roman" w:cs="Times New Roman"/>
          <w:b/>
          <w:szCs w:val="26"/>
          <w:lang w:eastAsia="ru-RU"/>
        </w:rPr>
        <w:t>в течение всего периода:</w:t>
      </w:r>
      <w:r w:rsidRPr="004A32E4">
        <w:rPr>
          <w:rFonts w:eastAsia="Times New Roman" w:cs="Times New Roman"/>
          <w:szCs w:val="26"/>
          <w:lang w:eastAsia="ru-RU"/>
        </w:rPr>
        <w:t xml:space="preserve"> мероприятия для иностранных студентов в рамках реализации программ студенческого обмена с университетом года Урбино "Карло Бо" (Италия), </w:t>
      </w:r>
    </w:p>
    <w:p w:rsidR="00DB5496" w:rsidRPr="004A32E4" w:rsidRDefault="00DB5496" w:rsidP="00DB5496">
      <w:pPr>
        <w:spacing w:before="60"/>
        <w:rPr>
          <w:rFonts w:cs="Times New Roman"/>
          <w:szCs w:val="26"/>
        </w:rPr>
      </w:pPr>
      <w:r w:rsidRPr="004A32E4">
        <w:rPr>
          <w:rFonts w:cs="Times New Roman"/>
          <w:b/>
          <w:szCs w:val="26"/>
        </w:rPr>
        <w:t xml:space="preserve">30 января 2020 г. </w:t>
      </w:r>
      <w:r w:rsidRPr="004A32E4">
        <w:rPr>
          <w:rFonts w:cs="Times New Roman"/>
          <w:szCs w:val="26"/>
        </w:rPr>
        <w:t>Научно-практический семинар «Доказательный подход в области исследования, оценки и разработки социальных практик»</w:t>
      </w:r>
    </w:p>
    <w:p w:rsidR="00DB5496" w:rsidRPr="004A32E4" w:rsidRDefault="00DB5496" w:rsidP="00DB5496">
      <w:pPr>
        <w:spacing w:before="60"/>
        <w:rPr>
          <w:rFonts w:cs="Times New Roman"/>
          <w:szCs w:val="26"/>
        </w:rPr>
      </w:pPr>
      <w:r w:rsidRPr="004A32E4">
        <w:rPr>
          <w:rFonts w:cs="Times New Roman"/>
          <w:b/>
          <w:szCs w:val="26"/>
        </w:rPr>
        <w:t>31 января - 2 февраля 2020 г.</w:t>
      </w:r>
      <w:r w:rsidRPr="004A32E4">
        <w:rPr>
          <w:rFonts w:cs="Times New Roman"/>
          <w:szCs w:val="26"/>
        </w:rPr>
        <w:t xml:space="preserve"> Зимняя научная школа «Когнитивная психология: наука, практика, образование» </w:t>
      </w:r>
    </w:p>
    <w:p w:rsidR="00DB5496" w:rsidRPr="004A32E4" w:rsidRDefault="00DB5496" w:rsidP="00DB5496">
      <w:pPr>
        <w:spacing w:before="60"/>
        <w:rPr>
          <w:rFonts w:cs="Times New Roman"/>
          <w:szCs w:val="26"/>
        </w:rPr>
      </w:pPr>
      <w:r w:rsidRPr="004A32E4">
        <w:rPr>
          <w:rFonts w:cs="Times New Roman"/>
          <w:b/>
          <w:szCs w:val="26"/>
        </w:rPr>
        <w:t>6 февраля 2020 г.</w:t>
      </w:r>
      <w:r w:rsidRPr="004A32E4">
        <w:rPr>
          <w:rFonts w:cs="Times New Roman"/>
          <w:szCs w:val="26"/>
        </w:rPr>
        <w:t xml:space="preserve"> Публичная лекция Моны Халиль «Россия – Египет: вызовы, особенности и перспективы кросс-культурной коммуникации».</w:t>
      </w:r>
    </w:p>
    <w:p w:rsidR="00DB5496" w:rsidRPr="004A32E4" w:rsidRDefault="00DB5496" w:rsidP="00DB5496">
      <w:pPr>
        <w:spacing w:before="60"/>
        <w:rPr>
          <w:rFonts w:cs="Times New Roman"/>
          <w:szCs w:val="26"/>
        </w:rPr>
      </w:pPr>
      <w:r w:rsidRPr="004A32E4">
        <w:rPr>
          <w:rFonts w:cs="Times New Roman"/>
          <w:b/>
          <w:szCs w:val="26"/>
        </w:rPr>
        <w:t>12 февраля 2020 г</w:t>
      </w:r>
      <w:r w:rsidRPr="004A32E4">
        <w:rPr>
          <w:rFonts w:cs="Times New Roman"/>
          <w:szCs w:val="26"/>
        </w:rPr>
        <w:t>. Отчетный семинар «Выготский вне времени и пространства»</w:t>
      </w:r>
    </w:p>
    <w:p w:rsidR="00DB5496" w:rsidRPr="004A32E4" w:rsidRDefault="00DB5496" w:rsidP="00DB5496">
      <w:pPr>
        <w:spacing w:before="60"/>
        <w:rPr>
          <w:rFonts w:cs="Times New Roman"/>
          <w:szCs w:val="26"/>
        </w:rPr>
      </w:pPr>
      <w:r w:rsidRPr="004A32E4">
        <w:rPr>
          <w:rFonts w:cs="Times New Roman"/>
          <w:b/>
          <w:szCs w:val="26"/>
        </w:rPr>
        <w:t>17 февраля 2020 г.</w:t>
      </w:r>
      <w:r w:rsidRPr="004A32E4">
        <w:rPr>
          <w:rFonts w:cs="Times New Roman"/>
          <w:szCs w:val="26"/>
        </w:rPr>
        <w:t xml:space="preserve"> Десятый День Донора в МГППУ</w:t>
      </w:r>
    </w:p>
    <w:p w:rsidR="00DB5496" w:rsidRPr="004A32E4" w:rsidRDefault="00DB5496" w:rsidP="00DB5496">
      <w:pPr>
        <w:spacing w:before="60"/>
        <w:rPr>
          <w:rFonts w:cs="Times New Roman"/>
          <w:szCs w:val="26"/>
        </w:rPr>
      </w:pPr>
      <w:r w:rsidRPr="004A32E4">
        <w:rPr>
          <w:rFonts w:cs="Times New Roman"/>
          <w:b/>
          <w:szCs w:val="26"/>
        </w:rPr>
        <w:t>20 февраля 2020 г.</w:t>
      </w:r>
      <w:r w:rsidRPr="004A32E4">
        <w:rPr>
          <w:rFonts w:cs="Times New Roman"/>
          <w:szCs w:val="26"/>
        </w:rPr>
        <w:t xml:space="preserve"> Сетевой межвузовский научный семинар по этнопсихологии </w:t>
      </w:r>
    </w:p>
    <w:p w:rsidR="00DB5496" w:rsidRPr="004A32E4" w:rsidRDefault="00DB5496" w:rsidP="00DB5496">
      <w:pPr>
        <w:spacing w:before="60"/>
        <w:rPr>
          <w:rFonts w:cs="Times New Roman"/>
          <w:szCs w:val="26"/>
        </w:rPr>
      </w:pPr>
      <w:r w:rsidRPr="004A32E4">
        <w:rPr>
          <w:rFonts w:cs="Times New Roman"/>
          <w:b/>
          <w:szCs w:val="26"/>
        </w:rPr>
        <w:t>2 марта 2020 г.</w:t>
      </w:r>
      <w:r w:rsidRPr="004A32E4">
        <w:rPr>
          <w:rFonts w:cs="Times New Roman"/>
          <w:szCs w:val="26"/>
        </w:rPr>
        <w:t xml:space="preserve"> К 200-летию со дня рождения Н.А.Некрасова: Международная научно-практическая конференция «Н.А. Некрасов и русский мир». </w:t>
      </w:r>
    </w:p>
    <w:p w:rsidR="00DB5496" w:rsidRPr="004A32E4" w:rsidRDefault="00DB5496" w:rsidP="00DB5496">
      <w:pPr>
        <w:spacing w:before="60"/>
        <w:rPr>
          <w:rFonts w:cs="Times New Roman"/>
          <w:szCs w:val="26"/>
        </w:rPr>
      </w:pPr>
      <w:r w:rsidRPr="004A32E4">
        <w:rPr>
          <w:rFonts w:cs="Times New Roman"/>
          <w:b/>
          <w:szCs w:val="26"/>
        </w:rPr>
        <w:t>7 марта 2020г.</w:t>
      </w:r>
      <w:r w:rsidRPr="004A32E4">
        <w:rPr>
          <w:rFonts w:cs="Times New Roman"/>
          <w:szCs w:val="26"/>
        </w:rPr>
        <w:t xml:space="preserve"> Международная научная конференция «Достоевский в Италии и славянский вопрос», посвященная к 200-летию Ф.М. Достоевского. </w:t>
      </w:r>
    </w:p>
    <w:p w:rsidR="00DB5496" w:rsidRPr="004A32E4" w:rsidRDefault="00DB5496" w:rsidP="00DB5496">
      <w:pPr>
        <w:spacing w:before="60"/>
        <w:rPr>
          <w:rFonts w:cs="Times New Roman"/>
          <w:szCs w:val="26"/>
        </w:rPr>
      </w:pPr>
      <w:r w:rsidRPr="004A32E4">
        <w:rPr>
          <w:rFonts w:cs="Times New Roman"/>
          <w:b/>
          <w:szCs w:val="26"/>
        </w:rPr>
        <w:t>23 апреля 2020 г.</w:t>
      </w:r>
      <w:r w:rsidRPr="004A32E4">
        <w:rPr>
          <w:rFonts w:cs="Times New Roman"/>
          <w:szCs w:val="26"/>
        </w:rPr>
        <w:t xml:space="preserve"> Первый дистанционный семинар-вебинар «Цифровая образовательная среда университета: кому в ней более </w:t>
      </w:r>
      <w:r w:rsidR="00C46DE5" w:rsidRPr="004A32E4">
        <w:rPr>
          <w:rFonts w:cs="Times New Roman"/>
          <w:szCs w:val="26"/>
        </w:rPr>
        <w:t>комфортно,</w:t>
      </w:r>
      <w:r w:rsidRPr="004A32E4">
        <w:rPr>
          <w:rFonts w:cs="Times New Roman"/>
          <w:szCs w:val="26"/>
        </w:rPr>
        <w:t xml:space="preserve"> и кто в ней более успешен?»</w:t>
      </w:r>
    </w:p>
    <w:p w:rsidR="00DB5496" w:rsidRPr="004A32E4" w:rsidRDefault="00DB5496" w:rsidP="00DB5496">
      <w:pPr>
        <w:spacing w:before="60"/>
        <w:rPr>
          <w:rFonts w:cs="Times New Roman"/>
          <w:szCs w:val="26"/>
        </w:rPr>
      </w:pPr>
      <w:r w:rsidRPr="004A32E4">
        <w:rPr>
          <w:rFonts w:cs="Times New Roman"/>
          <w:b/>
          <w:szCs w:val="26"/>
        </w:rPr>
        <w:t>14 мая 2020 г.</w:t>
      </w:r>
      <w:r w:rsidRPr="004A32E4">
        <w:rPr>
          <w:rFonts w:cs="Times New Roman"/>
          <w:szCs w:val="26"/>
        </w:rPr>
        <w:t xml:space="preserve"> IХ Всероссийская научно-практическая конференция с международным участием «Молодежная политика в современной России: вопросы теории и практики»</w:t>
      </w:r>
    </w:p>
    <w:p w:rsidR="00DB5496" w:rsidRPr="004A32E4" w:rsidRDefault="00DB5496" w:rsidP="00DB5496">
      <w:pPr>
        <w:spacing w:before="60"/>
        <w:rPr>
          <w:rFonts w:cs="Times New Roman"/>
          <w:szCs w:val="26"/>
        </w:rPr>
      </w:pPr>
      <w:r w:rsidRPr="004A32E4">
        <w:rPr>
          <w:rFonts w:cs="Times New Roman"/>
          <w:b/>
          <w:szCs w:val="26"/>
        </w:rPr>
        <w:lastRenderedPageBreak/>
        <w:t>19 мая 2020 г.</w:t>
      </w:r>
      <w:r w:rsidRPr="004A32E4">
        <w:rPr>
          <w:rFonts w:cs="Times New Roman"/>
          <w:szCs w:val="26"/>
        </w:rPr>
        <w:t xml:space="preserve"> Вебинар «Модель и технология универсального дизайна обучения в инклюзивном классе»</w:t>
      </w:r>
    </w:p>
    <w:p w:rsidR="00DB5496" w:rsidRPr="004A32E4" w:rsidRDefault="00DB5496" w:rsidP="00DB5496">
      <w:pPr>
        <w:spacing w:before="60"/>
        <w:rPr>
          <w:rFonts w:cs="Times New Roman"/>
          <w:szCs w:val="26"/>
        </w:rPr>
      </w:pPr>
      <w:r w:rsidRPr="004A32E4">
        <w:rPr>
          <w:rFonts w:cs="Times New Roman"/>
          <w:b/>
          <w:szCs w:val="26"/>
        </w:rPr>
        <w:t>20 мая 2020 г.</w:t>
      </w:r>
      <w:r w:rsidRPr="004A32E4">
        <w:rPr>
          <w:rFonts w:cs="Times New Roman"/>
          <w:szCs w:val="26"/>
        </w:rPr>
        <w:t xml:space="preserve"> Семинар «Рефлексивно-деятельностный подход в оказании психолого-педагогической помощи обучающимся в преодолении учебных трудностей» </w:t>
      </w:r>
    </w:p>
    <w:p w:rsidR="00DB5496" w:rsidRPr="004A32E4" w:rsidRDefault="00DB5496" w:rsidP="00DB5496">
      <w:pPr>
        <w:spacing w:before="60"/>
        <w:rPr>
          <w:rFonts w:cs="Times New Roman"/>
          <w:szCs w:val="26"/>
        </w:rPr>
      </w:pPr>
      <w:r w:rsidRPr="004A32E4">
        <w:rPr>
          <w:rFonts w:cs="Times New Roman"/>
          <w:b/>
          <w:szCs w:val="26"/>
        </w:rPr>
        <w:t>16 июня 2020 г.</w:t>
      </w:r>
      <w:r w:rsidRPr="004A32E4">
        <w:rPr>
          <w:rFonts w:cs="Times New Roman"/>
          <w:szCs w:val="26"/>
        </w:rPr>
        <w:t xml:space="preserve"> Рабочая сессия научно-практического онлайн-семинара «Доказательный подход к исследованию, оценке и проектированию социальных практик»</w:t>
      </w:r>
    </w:p>
    <w:p w:rsidR="00DB5496" w:rsidRPr="004A32E4" w:rsidRDefault="00DB5496" w:rsidP="00DB5496">
      <w:pPr>
        <w:spacing w:before="60"/>
        <w:rPr>
          <w:rFonts w:cs="Times New Roman"/>
          <w:szCs w:val="26"/>
        </w:rPr>
      </w:pPr>
      <w:r w:rsidRPr="004A32E4">
        <w:rPr>
          <w:rFonts w:cs="Times New Roman"/>
          <w:b/>
          <w:szCs w:val="26"/>
        </w:rPr>
        <w:t>29 июня 2020 г.</w:t>
      </w:r>
      <w:r w:rsidRPr="004A32E4">
        <w:rPr>
          <w:rFonts w:cs="Times New Roman"/>
          <w:szCs w:val="26"/>
        </w:rPr>
        <w:t xml:space="preserve"> «Неестественная катастрофа COVID-19: наши ответы на вызовы неопределенности» </w:t>
      </w:r>
    </w:p>
    <w:p w:rsidR="00DB5496" w:rsidRPr="004A32E4" w:rsidRDefault="00DB5496" w:rsidP="00DB5496">
      <w:pPr>
        <w:spacing w:before="60"/>
        <w:rPr>
          <w:rFonts w:cs="Times New Roman"/>
          <w:szCs w:val="26"/>
        </w:rPr>
      </w:pPr>
      <w:r w:rsidRPr="004A32E4">
        <w:rPr>
          <w:rFonts w:cs="Times New Roman"/>
          <w:b/>
          <w:szCs w:val="26"/>
        </w:rPr>
        <w:t>6-8 июля 2020 г.</w:t>
      </w:r>
      <w:r w:rsidRPr="004A32E4">
        <w:rPr>
          <w:rFonts w:cs="Times New Roman"/>
          <w:szCs w:val="26"/>
        </w:rPr>
        <w:t xml:space="preserve"> Международный летний семинар для аспирантов и молодых ученых ISCAR 2020</w:t>
      </w:r>
    </w:p>
    <w:p w:rsidR="00DB5496" w:rsidRPr="004A32E4" w:rsidRDefault="00DB5496" w:rsidP="00DB5496">
      <w:pPr>
        <w:spacing w:before="60"/>
        <w:rPr>
          <w:rFonts w:cs="Times New Roman"/>
          <w:szCs w:val="26"/>
        </w:rPr>
      </w:pPr>
      <w:r w:rsidRPr="004A32E4">
        <w:rPr>
          <w:rFonts w:cs="Times New Roman"/>
          <w:b/>
          <w:szCs w:val="26"/>
        </w:rPr>
        <w:t>17 сентября 2020 г.</w:t>
      </w:r>
      <w:r w:rsidRPr="004A32E4">
        <w:rPr>
          <w:rFonts w:cs="Times New Roman"/>
          <w:szCs w:val="26"/>
        </w:rPr>
        <w:t xml:space="preserve"> Онлайн-семинар «Современное детство: теория и практика» </w:t>
      </w:r>
    </w:p>
    <w:p w:rsidR="00DB5496" w:rsidRPr="004A32E4" w:rsidRDefault="00DB5496" w:rsidP="00DB5496">
      <w:pPr>
        <w:spacing w:before="60"/>
        <w:rPr>
          <w:rFonts w:cs="Times New Roman"/>
          <w:szCs w:val="26"/>
        </w:rPr>
      </w:pPr>
      <w:r w:rsidRPr="004A32E4">
        <w:rPr>
          <w:rFonts w:cs="Times New Roman"/>
          <w:b/>
          <w:szCs w:val="26"/>
        </w:rPr>
        <w:t>21-24 сентября 2020 г.</w:t>
      </w:r>
      <w:r w:rsidRPr="004A32E4">
        <w:rPr>
          <w:rFonts w:cs="Times New Roman"/>
          <w:szCs w:val="26"/>
        </w:rPr>
        <w:t xml:space="preserve"> Международная научно-практическая конференция «Научная школа В.В. Давыдова: традиции и инновации»</w:t>
      </w:r>
    </w:p>
    <w:p w:rsidR="00DB5496" w:rsidRPr="004A32E4" w:rsidRDefault="00DB5496" w:rsidP="00DB5496">
      <w:pPr>
        <w:spacing w:before="60"/>
        <w:rPr>
          <w:rFonts w:cs="Times New Roman"/>
          <w:szCs w:val="26"/>
        </w:rPr>
      </w:pPr>
      <w:r w:rsidRPr="004A32E4">
        <w:rPr>
          <w:rFonts w:cs="Times New Roman"/>
          <w:b/>
          <w:szCs w:val="26"/>
        </w:rPr>
        <w:t>24 сентября 2020 г.</w:t>
      </w:r>
      <w:r w:rsidRPr="004A32E4">
        <w:rPr>
          <w:rFonts w:cs="Times New Roman"/>
          <w:szCs w:val="26"/>
        </w:rPr>
        <w:t xml:space="preserve"> Всероссийский семинар «Региональный опыт сопровождения детей с РАС»</w:t>
      </w:r>
    </w:p>
    <w:p w:rsidR="00DB5496" w:rsidRPr="004A32E4" w:rsidRDefault="00DB5496" w:rsidP="00DB5496">
      <w:pPr>
        <w:spacing w:before="60"/>
        <w:rPr>
          <w:rFonts w:cs="Times New Roman"/>
          <w:szCs w:val="26"/>
        </w:rPr>
      </w:pPr>
      <w:r w:rsidRPr="004A32E4">
        <w:rPr>
          <w:rFonts w:cs="Times New Roman"/>
          <w:b/>
          <w:szCs w:val="26"/>
        </w:rPr>
        <w:t>29 сентября 2020 г.</w:t>
      </w:r>
      <w:r w:rsidRPr="004A32E4">
        <w:rPr>
          <w:rFonts w:cs="Times New Roman"/>
          <w:szCs w:val="26"/>
        </w:rPr>
        <w:t xml:space="preserve"> Научно-методологический семинар Ассоциации инклюзивных вузов (АИВ) «Инклюзивное высшее образование: лучшие практики». </w:t>
      </w:r>
    </w:p>
    <w:p w:rsidR="00DB5496" w:rsidRPr="004A32E4" w:rsidRDefault="00DB5496" w:rsidP="00DB5496">
      <w:pPr>
        <w:spacing w:before="60"/>
        <w:rPr>
          <w:rFonts w:cs="Times New Roman"/>
          <w:szCs w:val="26"/>
        </w:rPr>
      </w:pPr>
      <w:r w:rsidRPr="004A32E4">
        <w:rPr>
          <w:rFonts w:cs="Times New Roman"/>
          <w:b/>
          <w:szCs w:val="26"/>
        </w:rPr>
        <w:t>11-13 ноября 2020 г.</w:t>
      </w:r>
      <w:r w:rsidRPr="004A32E4">
        <w:rPr>
          <w:rFonts w:cs="Times New Roman"/>
          <w:szCs w:val="26"/>
        </w:rPr>
        <w:t xml:space="preserve"> Всероссийская конференция с международным участием по юридической психологии «Коченовские чтения - 2020. Психология и право в современной России».</w:t>
      </w:r>
    </w:p>
    <w:p w:rsidR="00DB5496" w:rsidRPr="004A32E4" w:rsidRDefault="00DB5496" w:rsidP="00DB5496">
      <w:pPr>
        <w:spacing w:before="60"/>
        <w:rPr>
          <w:rFonts w:cs="Times New Roman"/>
          <w:szCs w:val="26"/>
        </w:rPr>
      </w:pPr>
      <w:r w:rsidRPr="004A32E4">
        <w:rPr>
          <w:rFonts w:cs="Times New Roman"/>
          <w:b/>
          <w:szCs w:val="26"/>
        </w:rPr>
        <w:t>12 ноября 2020 г.</w:t>
      </w:r>
      <w:r w:rsidRPr="004A32E4">
        <w:rPr>
          <w:rFonts w:cs="Times New Roman"/>
          <w:szCs w:val="26"/>
        </w:rPr>
        <w:t xml:space="preserve"> Научно-практический семинар «Совместно-распределённая деятельность: диагностика, организация, развитие»</w:t>
      </w:r>
    </w:p>
    <w:p w:rsidR="00DB5496" w:rsidRPr="004A32E4" w:rsidRDefault="00DB5496" w:rsidP="00DB5496">
      <w:pPr>
        <w:spacing w:before="60"/>
        <w:rPr>
          <w:rFonts w:cs="Times New Roman"/>
          <w:szCs w:val="26"/>
        </w:rPr>
      </w:pPr>
      <w:r w:rsidRPr="004A32E4">
        <w:rPr>
          <w:rFonts w:cs="Times New Roman"/>
          <w:b/>
          <w:szCs w:val="26"/>
        </w:rPr>
        <w:t>18-19 ноября 2020 г.</w:t>
      </w:r>
      <w:r w:rsidRPr="004A32E4">
        <w:rPr>
          <w:rFonts w:cs="Times New Roman"/>
          <w:szCs w:val="26"/>
        </w:rPr>
        <w:t xml:space="preserve"> состоится Международная научно-практическая конференция «Зейгарниковские чтения»</w:t>
      </w:r>
    </w:p>
    <w:p w:rsidR="00DB5496" w:rsidRPr="004A32E4" w:rsidRDefault="00DB5496" w:rsidP="00DB5496">
      <w:pPr>
        <w:spacing w:before="60"/>
        <w:rPr>
          <w:rFonts w:cs="Times New Roman"/>
          <w:szCs w:val="26"/>
        </w:rPr>
      </w:pPr>
      <w:r w:rsidRPr="004A32E4">
        <w:rPr>
          <w:rFonts w:cs="Times New Roman"/>
          <w:b/>
          <w:szCs w:val="26"/>
        </w:rPr>
        <w:t>20 ноября 2020 г.</w:t>
      </w:r>
      <w:r w:rsidRPr="004A32E4">
        <w:rPr>
          <w:rFonts w:cs="Times New Roman"/>
          <w:szCs w:val="26"/>
        </w:rPr>
        <w:t xml:space="preserve"> Всероссийская научно-практическая студенческая конференция «Проблемы лингводидактики и межкультурной коммуникации» </w:t>
      </w:r>
    </w:p>
    <w:p w:rsidR="00DB5496" w:rsidRPr="004A32E4" w:rsidRDefault="00DB5496" w:rsidP="00DB5496">
      <w:pPr>
        <w:spacing w:before="60"/>
        <w:rPr>
          <w:rFonts w:cs="Times New Roman"/>
          <w:szCs w:val="26"/>
        </w:rPr>
      </w:pPr>
      <w:r w:rsidRPr="004A32E4">
        <w:rPr>
          <w:rFonts w:cs="Times New Roman"/>
          <w:b/>
          <w:szCs w:val="26"/>
        </w:rPr>
        <w:t>4–5 декабря 2020 г.</w:t>
      </w:r>
      <w:r w:rsidRPr="004A32E4">
        <w:rPr>
          <w:rFonts w:cs="Times New Roman"/>
          <w:szCs w:val="26"/>
        </w:rPr>
        <w:t xml:space="preserve"> IV Всероссийская научно-практическая онлайн-конференция с международным участием «Консультативная психология и неклиническая психотерапия: двухмерная интеграция профессиональной деятельности – путь к развитию».</w:t>
      </w:r>
    </w:p>
    <w:p w:rsidR="00DE2909" w:rsidRPr="004A32E4" w:rsidRDefault="00DB5496" w:rsidP="00DB5496">
      <w:pPr>
        <w:spacing w:before="60"/>
        <w:rPr>
          <w:rFonts w:cs="Times New Roman"/>
          <w:sz w:val="32"/>
          <w:szCs w:val="28"/>
        </w:rPr>
      </w:pPr>
      <w:r w:rsidRPr="004A32E4">
        <w:rPr>
          <w:rFonts w:cs="Times New Roman"/>
          <w:b/>
          <w:szCs w:val="26"/>
        </w:rPr>
        <w:t>17 декабря 2020г.</w:t>
      </w:r>
      <w:r w:rsidRPr="004A32E4">
        <w:rPr>
          <w:rFonts w:cs="Times New Roman"/>
          <w:szCs w:val="26"/>
        </w:rPr>
        <w:t xml:space="preserve"> Научно-практический семинар «Совместно-распределённая деятельность: диагностика, организация, развитие».</w:t>
      </w:r>
    </w:p>
    <w:p w:rsidR="00E340C3" w:rsidRPr="004A32E4" w:rsidRDefault="00E340C3" w:rsidP="00E815D5">
      <w:pPr>
        <w:pStyle w:val="1b"/>
        <w:spacing w:before="60"/>
        <w:rPr>
          <w:color w:val="auto"/>
          <w:lang w:eastAsia="ru-RU"/>
        </w:rPr>
      </w:pPr>
      <w:bookmarkStart w:id="158" w:name="_Toc70339088"/>
      <w:r w:rsidRPr="004A32E4">
        <w:rPr>
          <w:color w:val="auto"/>
          <w:lang w:eastAsia="ru-RU"/>
        </w:rPr>
        <w:t>6.4</w:t>
      </w:r>
      <w:r w:rsidR="00A771AE" w:rsidRPr="004A32E4">
        <w:rPr>
          <w:color w:val="auto"/>
          <w:lang w:eastAsia="ru-RU"/>
        </w:rPr>
        <w:t>.</w:t>
      </w:r>
      <w:r w:rsidRPr="004A32E4">
        <w:rPr>
          <w:color w:val="auto"/>
          <w:lang w:eastAsia="ru-RU"/>
        </w:rPr>
        <w:t xml:space="preserve"> Обучение иностранных студентов и академические обмены </w:t>
      </w:r>
      <w:r w:rsidRPr="004A32E4">
        <w:rPr>
          <w:b w:val="0"/>
          <w:color w:val="auto"/>
          <w:lang w:eastAsia="ru-RU"/>
        </w:rPr>
        <w:t>(контингент, программы, страны)</w:t>
      </w:r>
      <w:bookmarkEnd w:id="154"/>
      <w:bookmarkEnd w:id="155"/>
      <w:bookmarkEnd w:id="157"/>
      <w:bookmarkEnd w:id="158"/>
    </w:p>
    <w:p w:rsidR="00DE2909" w:rsidRPr="004A32E4" w:rsidRDefault="00DE2909" w:rsidP="00E815D5">
      <w:pPr>
        <w:spacing w:before="60"/>
        <w:rPr>
          <w:rFonts w:cs="Times New Roman"/>
          <w:b/>
          <w:szCs w:val="28"/>
          <w:lang w:eastAsia="ru-RU"/>
        </w:rPr>
      </w:pPr>
      <w:bookmarkStart w:id="159" w:name="_Toc512440843"/>
      <w:bookmarkStart w:id="160" w:name="_Toc417916363"/>
      <w:bookmarkStart w:id="161" w:name="_Toc451522118"/>
      <w:r w:rsidRPr="004A32E4">
        <w:rPr>
          <w:rFonts w:cs="Times New Roman"/>
          <w:b/>
          <w:szCs w:val="28"/>
          <w:lang w:eastAsia="ru-RU"/>
        </w:rPr>
        <w:t>Обучение иностранных студентов</w:t>
      </w:r>
    </w:p>
    <w:p w:rsidR="00DB5496" w:rsidRPr="004A32E4" w:rsidRDefault="00DB5496" w:rsidP="00DB5496">
      <w:pPr>
        <w:tabs>
          <w:tab w:val="left" w:pos="1134"/>
        </w:tabs>
        <w:overflowPunct w:val="0"/>
        <w:autoSpaceDE w:val="0"/>
        <w:autoSpaceDN w:val="0"/>
        <w:adjustRightInd w:val="0"/>
        <w:spacing w:before="60"/>
        <w:rPr>
          <w:rFonts w:eastAsia="Times New Roman" w:cs="Times New Roman"/>
          <w:szCs w:val="28"/>
          <w:lang w:eastAsia="ru-RU"/>
        </w:rPr>
      </w:pPr>
      <w:r w:rsidRPr="004A32E4">
        <w:rPr>
          <w:rFonts w:eastAsia="Times New Roman" w:cs="Times New Roman"/>
          <w:szCs w:val="28"/>
          <w:lang w:eastAsia="ru-RU"/>
        </w:rPr>
        <w:t xml:space="preserve">В ФГБОУ ВО МГППУ обучаются студенты и аспиранты из стран ближнего и дальнего зарубежья по программам бакалавриата, магистратуры, специалитета, международной мобильности, а также аспирантуры. Обучение </w:t>
      </w:r>
      <w:r w:rsidRPr="004A32E4">
        <w:rPr>
          <w:rFonts w:eastAsia="Times New Roman" w:cs="Times New Roman"/>
          <w:szCs w:val="28"/>
          <w:lang w:eastAsia="ru-RU"/>
        </w:rPr>
        <w:lastRenderedPageBreak/>
        <w:t>осуществляется как в очной, очно-заочной, так и в заочной и дистанционной формах.</w:t>
      </w:r>
    </w:p>
    <w:p w:rsidR="00DB5496" w:rsidRPr="004A32E4" w:rsidRDefault="00DB5496" w:rsidP="00DB5496">
      <w:pPr>
        <w:tabs>
          <w:tab w:val="left" w:pos="1134"/>
        </w:tabs>
        <w:overflowPunct w:val="0"/>
        <w:autoSpaceDE w:val="0"/>
        <w:autoSpaceDN w:val="0"/>
        <w:adjustRightInd w:val="0"/>
        <w:spacing w:before="60"/>
        <w:rPr>
          <w:rFonts w:eastAsia="Times New Roman" w:cs="Times New Roman"/>
          <w:szCs w:val="28"/>
          <w:lang w:eastAsia="ru-RU"/>
        </w:rPr>
      </w:pPr>
      <w:r w:rsidRPr="004A32E4">
        <w:rPr>
          <w:rFonts w:eastAsia="Times New Roman" w:cs="Times New Roman"/>
          <w:szCs w:val="28"/>
          <w:lang w:eastAsia="ru-RU"/>
        </w:rPr>
        <w:t xml:space="preserve">ФГБОУ ВО МГППУ уделяет особое внимание созданию безопасной образовательной среды для иностранных граждан. Разработана программа социально-психологической адаптации иностранных студентов. </w:t>
      </w:r>
    </w:p>
    <w:p w:rsidR="00DB5496" w:rsidRPr="004A32E4" w:rsidRDefault="00DB5496" w:rsidP="00DB5496">
      <w:pPr>
        <w:tabs>
          <w:tab w:val="left" w:pos="1134"/>
        </w:tabs>
        <w:overflowPunct w:val="0"/>
        <w:autoSpaceDE w:val="0"/>
        <w:autoSpaceDN w:val="0"/>
        <w:adjustRightInd w:val="0"/>
        <w:spacing w:before="60"/>
        <w:rPr>
          <w:rFonts w:eastAsia="Times New Roman" w:cs="Times New Roman"/>
          <w:szCs w:val="28"/>
          <w:lang w:eastAsia="ru-RU"/>
        </w:rPr>
      </w:pPr>
      <w:r w:rsidRPr="004A32E4">
        <w:rPr>
          <w:rFonts w:eastAsia="Times New Roman" w:cs="Times New Roman"/>
          <w:szCs w:val="28"/>
          <w:lang w:eastAsia="ru-RU"/>
        </w:rPr>
        <w:t>Общая численность иностранных студентов и аспирантов в ФГБОУ ВО МГППУ (на 31.12.2020) – 125 человек (из стран: Азербайджан, Армения, Беларусь, Боливия, Вьетнам, Германия, Грузия, Израиль, Израиль/ЛГБ, Казахстан, Кыргызстан, Колумбия, Латвия, Литва, Молдова, Монголия, Польша, США, Сирия, Сербия, Таджикистан, Туркменистан, Узбекистан, Украина, Чили, Эстония).</w:t>
      </w:r>
    </w:p>
    <w:p w:rsidR="00DB5496" w:rsidRPr="004A32E4" w:rsidRDefault="00DB5496" w:rsidP="00DB5496">
      <w:pPr>
        <w:tabs>
          <w:tab w:val="left" w:pos="1134"/>
        </w:tabs>
        <w:overflowPunct w:val="0"/>
        <w:autoSpaceDE w:val="0"/>
        <w:autoSpaceDN w:val="0"/>
        <w:adjustRightInd w:val="0"/>
        <w:spacing w:before="60"/>
        <w:rPr>
          <w:rFonts w:eastAsia="Times New Roman" w:cs="Times New Roman"/>
          <w:szCs w:val="28"/>
          <w:lang w:eastAsia="ru-RU"/>
        </w:rPr>
      </w:pPr>
      <w:r w:rsidRPr="004A32E4">
        <w:rPr>
          <w:rFonts w:eastAsia="Times New Roman" w:cs="Times New Roman"/>
          <w:szCs w:val="28"/>
          <w:lang w:eastAsia="ru-RU"/>
        </w:rPr>
        <w:t xml:space="preserve">Распределение численности иностранных студентов ФГБОУ ВО МГППУ по странам </w:t>
      </w:r>
      <w:r w:rsidR="00C46DE5" w:rsidRPr="004A32E4">
        <w:rPr>
          <w:rFonts w:eastAsia="Times New Roman" w:cs="Times New Roman"/>
          <w:szCs w:val="28"/>
          <w:lang w:eastAsia="ru-RU"/>
        </w:rPr>
        <w:t>представлено на диаграмме:</w:t>
      </w:r>
    </w:p>
    <w:p w:rsidR="00DB5496" w:rsidRPr="004A32E4" w:rsidRDefault="00DB5496" w:rsidP="00C46DE5">
      <w:pPr>
        <w:tabs>
          <w:tab w:val="left" w:pos="1134"/>
        </w:tabs>
        <w:overflowPunct w:val="0"/>
        <w:autoSpaceDE w:val="0"/>
        <w:autoSpaceDN w:val="0"/>
        <w:adjustRightInd w:val="0"/>
        <w:spacing w:before="60"/>
        <w:ind w:firstLine="0"/>
        <w:jc w:val="center"/>
        <w:rPr>
          <w:rFonts w:eastAsia="Times New Roman" w:cs="Times New Roman"/>
          <w:szCs w:val="28"/>
          <w:lang w:eastAsia="ru-RU"/>
        </w:rPr>
      </w:pPr>
      <w:r w:rsidRPr="004A32E4">
        <w:rPr>
          <w:rFonts w:eastAsia="Times New Roman" w:cs="Times New Roman"/>
          <w:noProof/>
          <w:szCs w:val="28"/>
          <w:lang w:eastAsia="ru-RU"/>
        </w:rPr>
        <w:drawing>
          <wp:inline distT="0" distB="0" distL="0" distR="0" wp14:anchorId="169C2933" wp14:editId="7FE53C7A">
            <wp:extent cx="5144832" cy="3820795"/>
            <wp:effectExtent l="19050" t="0" r="0" b="0"/>
            <wp:docPr id="1" name="Рисунок 0" descr="численност инотсранных студентов за 2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численност инотсранных студентов за 2021.png"/>
                    <pic:cNvPicPr/>
                  </pic:nvPicPr>
                  <pic:blipFill>
                    <a:blip r:embed="rId150" cstate="print"/>
                    <a:stretch>
                      <a:fillRect/>
                    </a:stretch>
                  </pic:blipFill>
                  <pic:spPr>
                    <a:xfrm>
                      <a:off x="0" y="0"/>
                      <a:ext cx="5144832" cy="3820795"/>
                    </a:xfrm>
                    <a:prstGeom prst="rect">
                      <a:avLst/>
                    </a:prstGeom>
                  </pic:spPr>
                </pic:pic>
              </a:graphicData>
            </a:graphic>
          </wp:inline>
        </w:drawing>
      </w:r>
    </w:p>
    <w:p w:rsidR="00DB5496" w:rsidRPr="004A32E4" w:rsidRDefault="00DB5496" w:rsidP="00DB5496">
      <w:pPr>
        <w:spacing w:before="60"/>
        <w:rPr>
          <w:rFonts w:cs="Times New Roman"/>
          <w:szCs w:val="28"/>
          <w:lang w:eastAsia="ru-RU"/>
        </w:rPr>
      </w:pPr>
      <w:r w:rsidRPr="004A32E4">
        <w:rPr>
          <w:rFonts w:cs="Times New Roman"/>
          <w:szCs w:val="28"/>
          <w:lang w:eastAsia="ru-RU"/>
        </w:rPr>
        <w:t xml:space="preserve">Численность/удельный вес численности иностранных студентов из стран СНГ, обучающихся на 31.12.2020 по образовательным программам МГППУ в общей численности иностранных студентов: 96 человек / 2 % (Азербайджан, Армения, Беларусь, Казахстан, Кыргызстан, Молдова, Таджикистан, Туркменистан, Узбекистан, Украина). </w:t>
      </w:r>
    </w:p>
    <w:p w:rsidR="00DB5496" w:rsidRPr="004A32E4" w:rsidRDefault="00DB5496" w:rsidP="00DB5496">
      <w:pPr>
        <w:spacing w:before="60"/>
        <w:rPr>
          <w:rFonts w:cs="Times New Roman"/>
          <w:szCs w:val="28"/>
          <w:lang w:eastAsia="ru-RU"/>
        </w:rPr>
      </w:pPr>
      <w:r w:rsidRPr="004A32E4">
        <w:rPr>
          <w:rFonts w:cs="Times New Roman"/>
          <w:szCs w:val="28"/>
          <w:lang w:eastAsia="ru-RU"/>
        </w:rPr>
        <w:t>Численность/удельный вес численности иностранных студентов из стран (кроме стран СНГ), обучающихся по образовательным программам бакалавриата, программам специалитета, программам магистратуры, в общей численности иностранных студентов: 29 человек / 0,7 % (из стран: Боливия, Вьетнам, Германия, Грузия, Израиль, Колумбия, Латвия, Литва, Монголия, Сербия, США, Чили, Эстония).</w:t>
      </w:r>
    </w:p>
    <w:p w:rsidR="00DB5496" w:rsidRPr="004A32E4" w:rsidRDefault="00DB5496" w:rsidP="00DB5496">
      <w:pPr>
        <w:tabs>
          <w:tab w:val="left" w:pos="-142"/>
          <w:tab w:val="left" w:pos="142"/>
        </w:tabs>
        <w:spacing w:before="60"/>
        <w:rPr>
          <w:rFonts w:eastAsia="Times New Roman" w:cs="Times New Roman"/>
          <w:b/>
          <w:szCs w:val="28"/>
          <w:lang w:eastAsia="ru-RU"/>
        </w:rPr>
      </w:pPr>
      <w:r w:rsidRPr="004A32E4">
        <w:rPr>
          <w:rFonts w:eastAsia="Times New Roman" w:cs="Times New Roman"/>
          <w:szCs w:val="28"/>
          <w:lang w:eastAsia="ru-RU"/>
        </w:rPr>
        <w:lastRenderedPageBreak/>
        <w:t>В рамках реализации совместных образовательных программ с зарубежными вузами-партнёрами ФГБОУ ВО МГППУ осуществляет подготовку специалистов по направлению магистратуры 44.04.02 «Психолого-педагогическое образование» по следующим программам обучения:</w:t>
      </w:r>
    </w:p>
    <w:p w:rsidR="00DB5496" w:rsidRPr="004A32E4" w:rsidRDefault="00DB5496" w:rsidP="004A21C1">
      <w:pPr>
        <w:numPr>
          <w:ilvl w:val="0"/>
          <w:numId w:val="88"/>
        </w:numPr>
        <w:tabs>
          <w:tab w:val="left" w:pos="1134"/>
        </w:tabs>
        <w:overflowPunct w:val="0"/>
        <w:autoSpaceDE w:val="0"/>
        <w:autoSpaceDN w:val="0"/>
        <w:adjustRightInd w:val="0"/>
        <w:spacing w:before="60"/>
        <w:ind w:left="0" w:firstLine="709"/>
        <w:rPr>
          <w:rFonts w:eastAsia="Times New Roman" w:cs="Times New Roman"/>
          <w:szCs w:val="28"/>
          <w:lang w:eastAsia="ru-RU"/>
        </w:rPr>
      </w:pPr>
      <w:r w:rsidRPr="004A32E4">
        <w:rPr>
          <w:rFonts w:eastAsia="Times New Roman" w:cs="Times New Roman"/>
          <w:szCs w:val="28"/>
          <w:lang w:eastAsia="ru-RU"/>
        </w:rPr>
        <w:t xml:space="preserve">«Педагогика и психология воспитания учащихся» (совместно с Первым Римским университетом Sapienza, Италия); </w:t>
      </w:r>
    </w:p>
    <w:p w:rsidR="00DB5496" w:rsidRPr="004A32E4" w:rsidRDefault="00DB5496" w:rsidP="004A21C1">
      <w:pPr>
        <w:numPr>
          <w:ilvl w:val="0"/>
          <w:numId w:val="88"/>
        </w:numPr>
        <w:tabs>
          <w:tab w:val="left" w:pos="1134"/>
        </w:tabs>
        <w:overflowPunct w:val="0"/>
        <w:autoSpaceDE w:val="0"/>
        <w:autoSpaceDN w:val="0"/>
        <w:adjustRightInd w:val="0"/>
        <w:spacing w:before="60"/>
        <w:ind w:left="0" w:firstLine="709"/>
        <w:rPr>
          <w:rFonts w:eastAsia="Times New Roman" w:cs="Times New Roman"/>
          <w:szCs w:val="28"/>
          <w:lang w:eastAsia="ru-RU"/>
        </w:rPr>
      </w:pPr>
      <w:r w:rsidRPr="004A32E4">
        <w:rPr>
          <w:rFonts w:eastAsia="Times New Roman" w:cs="Times New Roman"/>
          <w:szCs w:val="28"/>
          <w:lang w:eastAsia="ru-RU"/>
        </w:rPr>
        <w:t xml:space="preserve"> «Школьная психология» (совместно с Пловдивским университетом «Паисий Хилендарский», Болгария);</w:t>
      </w:r>
    </w:p>
    <w:p w:rsidR="00DB5496" w:rsidRPr="004A32E4" w:rsidRDefault="00DB5496" w:rsidP="004A21C1">
      <w:pPr>
        <w:numPr>
          <w:ilvl w:val="0"/>
          <w:numId w:val="88"/>
        </w:numPr>
        <w:tabs>
          <w:tab w:val="left" w:pos="1134"/>
        </w:tabs>
        <w:overflowPunct w:val="0"/>
        <w:autoSpaceDE w:val="0"/>
        <w:autoSpaceDN w:val="0"/>
        <w:adjustRightInd w:val="0"/>
        <w:spacing w:before="60"/>
        <w:ind w:left="0" w:firstLine="709"/>
        <w:rPr>
          <w:rFonts w:eastAsia="Times New Roman" w:cs="Times New Roman"/>
          <w:szCs w:val="28"/>
          <w:lang w:eastAsia="ru-RU"/>
        </w:rPr>
      </w:pPr>
      <w:r w:rsidRPr="004A32E4">
        <w:rPr>
          <w:rFonts w:eastAsia="Times New Roman" w:cs="Times New Roman"/>
          <w:szCs w:val="28"/>
          <w:lang w:eastAsia="ru-RU"/>
        </w:rPr>
        <w:t>«Психологическое благополучие в детско-юношеском возрасте» (совместно с Пловдивским университетом «Паисий Хилендарский», Болгария).</w:t>
      </w:r>
    </w:p>
    <w:p w:rsidR="00DE2909" w:rsidRPr="004A32E4" w:rsidRDefault="00DB5496" w:rsidP="00DB5496">
      <w:pPr>
        <w:tabs>
          <w:tab w:val="left" w:pos="0"/>
        </w:tabs>
        <w:overflowPunct w:val="0"/>
        <w:autoSpaceDE w:val="0"/>
        <w:autoSpaceDN w:val="0"/>
        <w:adjustRightInd w:val="0"/>
        <w:spacing w:before="60"/>
        <w:rPr>
          <w:rFonts w:eastAsia="Times New Roman" w:cs="Times New Roman"/>
          <w:szCs w:val="28"/>
          <w:lang w:eastAsia="ru-RU"/>
        </w:rPr>
      </w:pPr>
      <w:r w:rsidRPr="004A32E4">
        <w:rPr>
          <w:rFonts w:eastAsia="Times New Roman" w:cs="Times New Roman"/>
          <w:szCs w:val="28"/>
          <w:lang w:eastAsia="ru-RU"/>
        </w:rPr>
        <w:t>Количество аспирантов ФГБОУ ВО МГППУ из числа иностранных граждан – 10 человек по направлениям подготовки: 45.06.01 «Языкознание и литературоведение», 37.06.01 «Психологические науки» и 44.06.01 «Образование и педагогические науки».</w:t>
      </w:r>
    </w:p>
    <w:p w:rsidR="00DE2909" w:rsidRPr="004A32E4" w:rsidRDefault="00DE2909" w:rsidP="00E815D5">
      <w:pPr>
        <w:spacing w:before="60"/>
        <w:rPr>
          <w:rFonts w:cs="Times New Roman"/>
          <w:b/>
          <w:lang w:eastAsia="ru-RU"/>
        </w:rPr>
      </w:pPr>
      <w:r w:rsidRPr="004A32E4">
        <w:rPr>
          <w:rFonts w:cs="Times New Roman"/>
          <w:b/>
          <w:lang w:eastAsia="ru-RU"/>
        </w:rPr>
        <w:t>Академический обмен</w:t>
      </w:r>
    </w:p>
    <w:p w:rsidR="00E81C73" w:rsidRPr="004A32E4" w:rsidRDefault="00E81C73" w:rsidP="00E81C73">
      <w:pPr>
        <w:spacing w:before="60"/>
        <w:rPr>
          <w:rFonts w:eastAsia="Times New Roman" w:cs="Times New Roman"/>
          <w:szCs w:val="28"/>
          <w:lang w:eastAsia="ru-RU"/>
        </w:rPr>
      </w:pPr>
      <w:r w:rsidRPr="004A32E4">
        <w:rPr>
          <w:rFonts w:eastAsia="Times New Roman" w:cs="Times New Roman"/>
          <w:szCs w:val="28"/>
          <w:lang w:eastAsia="ru-RU"/>
        </w:rPr>
        <w:t xml:space="preserve">Численность/удельный вес численности студентов </w:t>
      </w:r>
      <w:r w:rsidR="00C46DE5" w:rsidRPr="004A32E4">
        <w:rPr>
          <w:rFonts w:eastAsia="Times New Roman" w:cs="Times New Roman"/>
          <w:szCs w:val="28"/>
          <w:lang w:eastAsia="ru-RU"/>
        </w:rPr>
        <w:t xml:space="preserve">ФГБОУ ВО </w:t>
      </w:r>
      <w:r w:rsidRPr="004A32E4">
        <w:rPr>
          <w:rFonts w:eastAsia="Times New Roman" w:cs="Times New Roman"/>
          <w:szCs w:val="28"/>
          <w:lang w:eastAsia="ru-RU"/>
        </w:rPr>
        <w:t xml:space="preserve">МГППУ, обучающихся по очной форме обучения по образовательным программам бакалавриата, программам специалитета, программам магистратуры, прошедших обучение за рубежом не менее 1 семестра за отчётный период: 7 человек / 0,42 % (в рамках соглашений о сотрудничестве между </w:t>
      </w:r>
      <w:r w:rsidR="00C46DE5" w:rsidRPr="004A32E4">
        <w:rPr>
          <w:rFonts w:eastAsia="Times New Roman" w:cs="Times New Roman"/>
          <w:szCs w:val="28"/>
          <w:lang w:eastAsia="ru-RU"/>
        </w:rPr>
        <w:t xml:space="preserve">ФГБОУ ВО </w:t>
      </w:r>
      <w:r w:rsidRPr="004A32E4">
        <w:rPr>
          <w:rFonts w:eastAsia="Times New Roman" w:cs="Times New Roman"/>
          <w:szCs w:val="28"/>
          <w:lang w:eastAsia="ru-RU"/>
        </w:rPr>
        <w:t xml:space="preserve">МГППУ и университетами Италии, Дании, Румынии, КНР, Армении в т.ч. программ двойных дипломов). </w:t>
      </w:r>
    </w:p>
    <w:p w:rsidR="00E81C73" w:rsidRPr="004A32E4" w:rsidRDefault="00E81C73" w:rsidP="00E81C73">
      <w:pPr>
        <w:spacing w:before="60"/>
        <w:rPr>
          <w:rFonts w:eastAsia="Times New Roman" w:cs="Times New Roman"/>
          <w:b/>
          <w:szCs w:val="28"/>
          <w:lang w:eastAsia="ru-RU"/>
        </w:rPr>
      </w:pPr>
      <w:r w:rsidRPr="004A32E4">
        <w:rPr>
          <w:rFonts w:eastAsia="Times New Roman" w:cs="Times New Roman"/>
          <w:szCs w:val="28"/>
          <w:lang w:eastAsia="ru-RU"/>
        </w:rPr>
        <w:t xml:space="preserve">Распределение программ международных стажировок студентов ФГБОУ ВО МГППУ по странам </w:t>
      </w:r>
      <w:r w:rsidR="00C46DE5" w:rsidRPr="004A32E4">
        <w:rPr>
          <w:rFonts w:eastAsia="Times New Roman" w:cs="Times New Roman"/>
          <w:szCs w:val="28"/>
          <w:lang w:eastAsia="ru-RU"/>
        </w:rPr>
        <w:t xml:space="preserve">представлено на </w:t>
      </w:r>
      <w:r w:rsidRPr="004A32E4">
        <w:rPr>
          <w:rFonts w:eastAsia="Times New Roman" w:cs="Times New Roman"/>
          <w:szCs w:val="28"/>
          <w:lang w:eastAsia="ru-RU"/>
        </w:rPr>
        <w:t xml:space="preserve">диаграмме </w:t>
      </w:r>
      <w:r w:rsidR="00C46DE5" w:rsidRPr="004A32E4">
        <w:rPr>
          <w:rFonts w:eastAsia="Times New Roman" w:cs="Times New Roman"/>
          <w:szCs w:val="28"/>
          <w:lang w:eastAsia="ru-RU"/>
        </w:rPr>
        <w:t>ниже.</w:t>
      </w:r>
      <w:r w:rsidRPr="004A32E4">
        <w:rPr>
          <w:rFonts w:cs="Times New Roman"/>
          <w:noProof/>
          <w:szCs w:val="28"/>
          <w:lang w:eastAsia="ru-RU"/>
        </w:rPr>
        <w:t xml:space="preserve"> </w:t>
      </w:r>
    </w:p>
    <w:p w:rsidR="00E81C73" w:rsidRPr="004A32E4" w:rsidRDefault="00E81C73" w:rsidP="00E81C73">
      <w:pPr>
        <w:tabs>
          <w:tab w:val="left" w:pos="1134"/>
        </w:tabs>
        <w:overflowPunct w:val="0"/>
        <w:autoSpaceDE w:val="0"/>
        <w:autoSpaceDN w:val="0"/>
        <w:adjustRightInd w:val="0"/>
        <w:spacing w:before="60"/>
        <w:ind w:firstLine="0"/>
        <w:rPr>
          <w:rFonts w:eastAsia="Times New Roman" w:cs="Times New Roman"/>
          <w:b/>
          <w:szCs w:val="28"/>
          <w:lang w:eastAsia="ru-RU"/>
        </w:rPr>
      </w:pPr>
      <w:r w:rsidRPr="004A32E4">
        <w:rPr>
          <w:rFonts w:eastAsia="Times New Roman" w:cs="Times New Roman"/>
          <w:b/>
          <w:noProof/>
          <w:szCs w:val="28"/>
          <w:lang w:eastAsia="ru-RU"/>
        </w:rPr>
        <w:drawing>
          <wp:inline distT="0" distB="0" distL="0" distR="0" wp14:anchorId="184E01F1" wp14:editId="03AD4A81">
            <wp:extent cx="5940425" cy="3463290"/>
            <wp:effectExtent l="0" t="0" r="0" b="0"/>
            <wp:docPr id="16" name="Рисунок 1" descr="обзее количество прошедших стажировк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зее количество прошедших стажировку.pn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5940425" cy="3463290"/>
                    </a:xfrm>
                    <a:prstGeom prst="rect">
                      <a:avLst/>
                    </a:prstGeom>
                  </pic:spPr>
                </pic:pic>
              </a:graphicData>
            </a:graphic>
          </wp:inline>
        </w:drawing>
      </w:r>
    </w:p>
    <w:p w:rsidR="00E81C73" w:rsidRPr="004A32E4" w:rsidRDefault="00E81C73" w:rsidP="00E81C73">
      <w:pPr>
        <w:spacing w:before="60"/>
        <w:rPr>
          <w:rFonts w:cs="Times New Roman"/>
          <w:szCs w:val="28"/>
        </w:rPr>
      </w:pPr>
      <w:r w:rsidRPr="004A32E4">
        <w:rPr>
          <w:rFonts w:eastAsia="Times New Roman" w:cs="Times New Roman"/>
          <w:szCs w:val="28"/>
          <w:lang w:eastAsia="ru-RU"/>
        </w:rPr>
        <w:lastRenderedPageBreak/>
        <w:t>Численность студентов иностранных образовательных организаций, прошедших обучение не менее 1 семестра в ФГБОУ ВО МГППУ по очной форме обучения по образовательным программам бакалавриата, программам специалитета, программам магистратуры: 2 человека.</w:t>
      </w:r>
    </w:p>
    <w:p w:rsidR="00E81C73" w:rsidRPr="004A32E4" w:rsidRDefault="00E81C73" w:rsidP="00E81C73">
      <w:pPr>
        <w:spacing w:before="60"/>
        <w:rPr>
          <w:rFonts w:eastAsia="Times New Roman" w:cs="Times New Roman"/>
          <w:szCs w:val="28"/>
          <w:lang w:val="en-US" w:eastAsia="ru-RU"/>
        </w:rPr>
      </w:pPr>
      <w:r w:rsidRPr="004A32E4">
        <w:rPr>
          <w:rFonts w:eastAsia="Times New Roman" w:cs="Times New Roman"/>
          <w:szCs w:val="28"/>
          <w:lang w:eastAsia="ru-RU"/>
        </w:rPr>
        <w:t>В</w:t>
      </w:r>
      <w:r w:rsidRPr="004A32E4">
        <w:rPr>
          <w:rFonts w:eastAsia="Times New Roman" w:cs="Times New Roman"/>
          <w:szCs w:val="28"/>
          <w:lang w:val="en-US" w:eastAsia="ru-RU"/>
        </w:rPr>
        <w:t xml:space="preserve"> </w:t>
      </w:r>
      <w:r w:rsidRPr="004A32E4">
        <w:rPr>
          <w:rFonts w:eastAsia="Times New Roman" w:cs="Times New Roman"/>
          <w:szCs w:val="28"/>
          <w:lang w:eastAsia="ru-RU"/>
        </w:rPr>
        <w:t>ФГБОУ</w:t>
      </w:r>
      <w:r w:rsidRPr="004A32E4">
        <w:rPr>
          <w:rFonts w:eastAsia="Times New Roman" w:cs="Times New Roman"/>
          <w:szCs w:val="28"/>
          <w:lang w:val="en-US" w:eastAsia="ru-RU"/>
        </w:rPr>
        <w:t xml:space="preserve"> </w:t>
      </w:r>
      <w:r w:rsidRPr="004A32E4">
        <w:rPr>
          <w:rFonts w:eastAsia="Times New Roman" w:cs="Times New Roman"/>
          <w:szCs w:val="28"/>
          <w:lang w:eastAsia="ru-RU"/>
        </w:rPr>
        <w:t>ВО</w:t>
      </w:r>
      <w:r w:rsidRPr="004A32E4">
        <w:rPr>
          <w:rFonts w:eastAsia="Times New Roman" w:cs="Times New Roman"/>
          <w:szCs w:val="28"/>
          <w:lang w:val="en-US" w:eastAsia="ru-RU"/>
        </w:rPr>
        <w:t xml:space="preserve"> </w:t>
      </w:r>
      <w:r w:rsidRPr="004A32E4">
        <w:rPr>
          <w:rFonts w:eastAsia="Times New Roman" w:cs="Times New Roman"/>
          <w:szCs w:val="28"/>
          <w:lang w:eastAsia="ru-RU"/>
        </w:rPr>
        <w:t>МГППУ</w:t>
      </w:r>
      <w:r w:rsidRPr="004A32E4">
        <w:rPr>
          <w:rFonts w:eastAsia="Times New Roman" w:cs="Times New Roman"/>
          <w:szCs w:val="28"/>
          <w:lang w:val="en-US" w:eastAsia="ru-RU"/>
        </w:rPr>
        <w:t xml:space="preserve"> </w:t>
      </w:r>
      <w:r w:rsidRPr="004A32E4">
        <w:rPr>
          <w:rFonts w:eastAsia="Times New Roman" w:cs="Times New Roman"/>
          <w:szCs w:val="28"/>
          <w:lang w:eastAsia="ru-RU"/>
        </w:rPr>
        <w:t>организован</w:t>
      </w:r>
      <w:r w:rsidRPr="004A32E4">
        <w:rPr>
          <w:rFonts w:eastAsia="Times New Roman" w:cs="Times New Roman"/>
          <w:szCs w:val="28"/>
          <w:lang w:val="en-US" w:eastAsia="ru-RU"/>
        </w:rPr>
        <w:t xml:space="preserve"> </w:t>
      </w:r>
      <w:r w:rsidRPr="004A32E4">
        <w:rPr>
          <w:rFonts w:eastAsia="Times New Roman" w:cs="Times New Roman"/>
          <w:szCs w:val="28"/>
          <w:lang w:eastAsia="ru-RU"/>
        </w:rPr>
        <w:t>Ежегодный</w:t>
      </w:r>
      <w:r w:rsidRPr="004A32E4">
        <w:rPr>
          <w:rFonts w:eastAsia="Times New Roman" w:cs="Times New Roman"/>
          <w:szCs w:val="28"/>
          <w:lang w:val="en-US" w:eastAsia="ru-RU"/>
        </w:rPr>
        <w:t xml:space="preserve"> </w:t>
      </w:r>
      <w:r w:rsidRPr="004A32E4">
        <w:rPr>
          <w:rFonts w:eastAsia="Times New Roman" w:cs="Times New Roman"/>
          <w:szCs w:val="28"/>
          <w:lang w:eastAsia="ru-RU"/>
        </w:rPr>
        <w:t>Международный</w:t>
      </w:r>
      <w:r w:rsidRPr="004A32E4">
        <w:rPr>
          <w:rFonts w:eastAsia="Times New Roman" w:cs="Times New Roman"/>
          <w:szCs w:val="28"/>
          <w:lang w:val="en-US" w:eastAsia="ru-RU"/>
        </w:rPr>
        <w:t xml:space="preserve"> </w:t>
      </w:r>
      <w:r w:rsidRPr="004A32E4">
        <w:rPr>
          <w:rFonts w:eastAsia="Times New Roman" w:cs="Times New Roman"/>
          <w:szCs w:val="28"/>
          <w:lang w:eastAsia="ru-RU"/>
        </w:rPr>
        <w:t>Летний</w:t>
      </w:r>
      <w:r w:rsidRPr="004A32E4">
        <w:rPr>
          <w:rFonts w:eastAsia="Times New Roman" w:cs="Times New Roman"/>
          <w:szCs w:val="28"/>
          <w:lang w:val="en-US" w:eastAsia="ru-RU"/>
        </w:rPr>
        <w:t xml:space="preserve"> </w:t>
      </w:r>
      <w:r w:rsidRPr="004A32E4">
        <w:rPr>
          <w:rFonts w:eastAsia="Times New Roman" w:cs="Times New Roman"/>
          <w:szCs w:val="28"/>
          <w:lang w:eastAsia="ru-RU"/>
        </w:rPr>
        <w:t>Университет</w:t>
      </w:r>
      <w:r w:rsidRPr="004A32E4">
        <w:rPr>
          <w:rFonts w:eastAsia="Times New Roman" w:cs="Times New Roman"/>
          <w:szCs w:val="28"/>
          <w:lang w:val="en-US" w:eastAsia="ru-RU"/>
        </w:rPr>
        <w:t xml:space="preserve"> ISCAR </w:t>
      </w:r>
      <w:r w:rsidRPr="004A32E4">
        <w:rPr>
          <w:rFonts w:eastAsia="Times New Roman" w:cs="Times New Roman"/>
          <w:szCs w:val="28"/>
          <w:lang w:eastAsia="ru-RU"/>
        </w:rPr>
        <w:t>для</w:t>
      </w:r>
      <w:r w:rsidRPr="004A32E4">
        <w:rPr>
          <w:rFonts w:eastAsia="Times New Roman" w:cs="Times New Roman"/>
          <w:szCs w:val="28"/>
          <w:lang w:val="en-US" w:eastAsia="ru-RU"/>
        </w:rPr>
        <w:t xml:space="preserve"> </w:t>
      </w:r>
      <w:r w:rsidRPr="004A32E4">
        <w:rPr>
          <w:rFonts w:eastAsia="Times New Roman" w:cs="Times New Roman"/>
          <w:szCs w:val="28"/>
          <w:lang w:eastAsia="ru-RU"/>
        </w:rPr>
        <w:t>аспирантов</w:t>
      </w:r>
      <w:r w:rsidRPr="004A32E4">
        <w:rPr>
          <w:rFonts w:eastAsia="Times New Roman" w:cs="Times New Roman"/>
          <w:szCs w:val="28"/>
          <w:lang w:val="en-US" w:eastAsia="ru-RU"/>
        </w:rPr>
        <w:t xml:space="preserve"> </w:t>
      </w:r>
      <w:r w:rsidRPr="004A32E4">
        <w:rPr>
          <w:rFonts w:eastAsia="Times New Roman" w:cs="Times New Roman"/>
          <w:szCs w:val="28"/>
          <w:lang w:eastAsia="ru-RU"/>
        </w:rPr>
        <w:t>и</w:t>
      </w:r>
      <w:r w:rsidRPr="004A32E4">
        <w:rPr>
          <w:rFonts w:eastAsia="Times New Roman" w:cs="Times New Roman"/>
          <w:szCs w:val="28"/>
          <w:lang w:val="en-US" w:eastAsia="ru-RU"/>
        </w:rPr>
        <w:t xml:space="preserve"> </w:t>
      </w:r>
      <w:r w:rsidRPr="004A32E4">
        <w:rPr>
          <w:rFonts w:eastAsia="Times New Roman" w:cs="Times New Roman"/>
          <w:szCs w:val="28"/>
          <w:lang w:eastAsia="ru-RU"/>
        </w:rPr>
        <w:t>молодых</w:t>
      </w:r>
      <w:r w:rsidRPr="004A32E4">
        <w:rPr>
          <w:rFonts w:eastAsia="Times New Roman" w:cs="Times New Roman"/>
          <w:szCs w:val="28"/>
          <w:lang w:val="en-US" w:eastAsia="ru-RU"/>
        </w:rPr>
        <w:t xml:space="preserve"> </w:t>
      </w:r>
      <w:r w:rsidRPr="004A32E4">
        <w:rPr>
          <w:rFonts w:eastAsia="Times New Roman" w:cs="Times New Roman"/>
          <w:szCs w:val="28"/>
          <w:lang w:eastAsia="ru-RU"/>
        </w:rPr>
        <w:t>ученых</w:t>
      </w:r>
      <w:r w:rsidRPr="004A32E4">
        <w:rPr>
          <w:rFonts w:eastAsia="Times New Roman" w:cs="Times New Roman"/>
          <w:szCs w:val="28"/>
          <w:lang w:val="en-US" w:eastAsia="ru-RU"/>
        </w:rPr>
        <w:t xml:space="preserve"> («Cultural-Historical Research Methodology: Rethinking the Past for the Future», 2010; «Theoretical Problems of Cultural-historical Psychology in the Context of Emerging Social Practices», 2011; «Moving with and beyond Vygotsky», 2012; «Moving with and beyond Vygotsky: Developing Cultural-Historical Methodology», 2013; «Moving with and beyond Vygotsky: Interdisciplinary research perspectives», 2014; «Cultural-historical psychology: interdisciplinary research perspectives», 2016; «Cultural-historical psychology: interdisciplinary research perspectives &amp; social practices», 2017; «Cultural-historical psychology: interdisciplinary research perspectives &amp; social practices», 2019;</w:t>
      </w:r>
      <w:r w:rsidRPr="004A32E4">
        <w:rPr>
          <w:szCs w:val="28"/>
          <w:lang w:val="en-US"/>
        </w:rPr>
        <w:t xml:space="preserve"> </w:t>
      </w:r>
      <w:r w:rsidRPr="004A32E4">
        <w:rPr>
          <w:rFonts w:eastAsia="Times New Roman" w:cs="Times New Roman"/>
          <w:szCs w:val="28"/>
          <w:lang w:val="en-US" w:eastAsia="ru-RU"/>
        </w:rPr>
        <w:t>«Cultural-historical psychology today: research challenges &amp; practical perspectives» 2020).</w:t>
      </w:r>
    </w:p>
    <w:p w:rsidR="00E81C73" w:rsidRPr="004A32E4" w:rsidRDefault="00E81C73" w:rsidP="00E81C73">
      <w:pPr>
        <w:spacing w:before="60"/>
        <w:rPr>
          <w:rFonts w:eastAsia="Times New Roman" w:cs="Times New Roman"/>
          <w:szCs w:val="28"/>
          <w:lang w:eastAsia="ru-RU"/>
        </w:rPr>
      </w:pPr>
      <w:r w:rsidRPr="004A32E4">
        <w:rPr>
          <w:rFonts w:eastAsia="Times New Roman" w:cs="Times New Roman"/>
          <w:szCs w:val="28"/>
          <w:lang w:eastAsia="ru-RU"/>
        </w:rPr>
        <w:t xml:space="preserve">Совместно с АГПУ им.Х.Абовяна ФГБОУ ВО МГППУ реализует международный академический обмен в формате студенческих научных школ для магистрантов ФГБОУ ВО МГППУ и АГПУ. </w:t>
      </w:r>
    </w:p>
    <w:p w:rsidR="00E81C73" w:rsidRPr="004A32E4" w:rsidRDefault="00E81C73" w:rsidP="00E81C73">
      <w:pPr>
        <w:spacing w:before="60"/>
        <w:rPr>
          <w:rFonts w:eastAsia="Times New Roman" w:cs="Times New Roman"/>
          <w:b/>
          <w:noProof/>
          <w:szCs w:val="28"/>
          <w:lang w:eastAsia="ru-RU"/>
        </w:rPr>
      </w:pPr>
      <w:r w:rsidRPr="004A32E4">
        <w:rPr>
          <w:rFonts w:eastAsia="Times New Roman" w:cs="Times New Roman"/>
          <w:szCs w:val="28"/>
          <w:lang w:eastAsia="ru-RU"/>
        </w:rPr>
        <w:t>Студенческие научные шоклы проходят ежегодно для студентов АГПУ им. Х.Абовяна в России на базе ФГБОУ ВО МГППУ, а для студентов ФГБОУ ВО МГППУ в Армении на базе АГПУ им. Х.Абовяна.</w:t>
      </w:r>
      <w:r w:rsidRPr="004A32E4">
        <w:rPr>
          <w:rFonts w:eastAsia="Times New Roman" w:cs="Times New Roman"/>
          <w:b/>
          <w:noProof/>
          <w:szCs w:val="28"/>
          <w:lang w:eastAsia="ru-RU"/>
        </w:rPr>
        <w:t xml:space="preserve"> </w:t>
      </w:r>
    </w:p>
    <w:p w:rsidR="00DE2909" w:rsidRPr="004A32E4" w:rsidRDefault="00E81C73" w:rsidP="00E81C73">
      <w:pPr>
        <w:spacing w:before="60"/>
        <w:rPr>
          <w:rFonts w:eastAsia="Times New Roman" w:cs="Times New Roman"/>
          <w:szCs w:val="28"/>
          <w:lang w:eastAsia="ru-RU"/>
        </w:rPr>
      </w:pPr>
      <w:r w:rsidRPr="004A32E4">
        <w:rPr>
          <w:rFonts w:eastAsia="Times New Roman" w:cs="Times New Roman"/>
          <w:szCs w:val="28"/>
          <w:lang w:eastAsia="ru-RU"/>
        </w:rPr>
        <w:t>Программа включает в себя академический, а также социально-психологический и культурный компоненты. Традиционно студенческие научные школы включают в себя знакомство с научно-образовательным комплексом Университетов, обсуждение исследовательских проектов участников, а также специальный ознакомительный курс лекций и семинаров, обзорные программы по г. Москве и Армении в целях знакомства с культурой стран участниц.</w:t>
      </w:r>
    </w:p>
    <w:p w:rsidR="00E340C3" w:rsidRPr="004A32E4" w:rsidRDefault="00E340C3" w:rsidP="00E815D5">
      <w:pPr>
        <w:pStyle w:val="1b"/>
        <w:spacing w:before="60"/>
        <w:rPr>
          <w:color w:val="auto"/>
          <w:lang w:eastAsia="ru-RU"/>
        </w:rPr>
      </w:pPr>
      <w:bookmarkStart w:id="162" w:name="_Toc70339089"/>
      <w:r w:rsidRPr="004A32E4">
        <w:rPr>
          <w:color w:val="auto"/>
          <w:lang w:eastAsia="ru-RU"/>
        </w:rPr>
        <w:t>6.5</w:t>
      </w:r>
      <w:r w:rsidR="00A771AE" w:rsidRPr="004A32E4">
        <w:rPr>
          <w:color w:val="auto"/>
          <w:lang w:eastAsia="ru-RU"/>
        </w:rPr>
        <w:t>.</w:t>
      </w:r>
      <w:r w:rsidRPr="004A32E4">
        <w:rPr>
          <w:color w:val="auto"/>
          <w:lang w:eastAsia="ru-RU"/>
        </w:rPr>
        <w:t xml:space="preserve"> Международная академическая мобильность преподавателей</w:t>
      </w:r>
      <w:bookmarkEnd w:id="159"/>
      <w:bookmarkEnd w:id="162"/>
      <w:r w:rsidRPr="004A32E4">
        <w:rPr>
          <w:color w:val="auto"/>
          <w:lang w:eastAsia="ru-RU"/>
        </w:rPr>
        <w:t xml:space="preserve"> </w:t>
      </w:r>
      <w:bookmarkEnd w:id="160"/>
      <w:bookmarkEnd w:id="161"/>
    </w:p>
    <w:p w:rsidR="008E5415" w:rsidRPr="004A32E4" w:rsidRDefault="008E5415" w:rsidP="008E5415">
      <w:pPr>
        <w:spacing w:before="60"/>
        <w:rPr>
          <w:rFonts w:cs="Times New Roman"/>
          <w:szCs w:val="28"/>
          <w:lang w:eastAsia="ru-RU"/>
        </w:rPr>
      </w:pPr>
      <w:bookmarkStart w:id="163" w:name="_Toc417916364"/>
      <w:bookmarkStart w:id="164" w:name="_Toc451522119"/>
      <w:bookmarkStart w:id="165" w:name="_Toc512440844"/>
      <w:r w:rsidRPr="004A32E4">
        <w:rPr>
          <w:rFonts w:cs="Times New Roman"/>
          <w:szCs w:val="28"/>
          <w:lang w:eastAsia="ru-RU"/>
        </w:rPr>
        <w:t xml:space="preserve">С целью повышения качества образовательных услуг за отчётный период в Университет для чтения лекций были приглашены иностранные профессора, в том числе в рамках совместных магистерских программ «Педагогика и психология воспитания учащихся», «Школьная психология», «Психологическое благополучие в детско-юношеском возрасте»: </w:t>
      </w:r>
    </w:p>
    <w:p w:rsidR="008E5415" w:rsidRPr="004A32E4" w:rsidRDefault="008E5415" w:rsidP="004A21C1">
      <w:pPr>
        <w:pStyle w:val="a7"/>
        <w:numPr>
          <w:ilvl w:val="0"/>
          <w:numId w:val="89"/>
        </w:numPr>
        <w:tabs>
          <w:tab w:val="left" w:pos="1134"/>
        </w:tabs>
        <w:spacing w:before="60"/>
        <w:ind w:left="0" w:firstLine="709"/>
        <w:rPr>
          <w:rFonts w:cs="Times New Roman"/>
          <w:szCs w:val="28"/>
          <w:lang w:eastAsia="ru-RU"/>
        </w:rPr>
      </w:pPr>
      <w:r w:rsidRPr="004A32E4">
        <w:rPr>
          <w:rFonts w:cs="Times New Roman"/>
          <w:szCs w:val="28"/>
          <w:lang w:eastAsia="ru-RU"/>
        </w:rPr>
        <w:t>профессора Пловдивского университета «Паисий Хилендарский» (Болгария) – проф. В.К. Василев, проф. Р.Стаматов,</w:t>
      </w:r>
    </w:p>
    <w:p w:rsidR="008E5415" w:rsidRPr="004A32E4" w:rsidRDefault="008E5415" w:rsidP="004A21C1">
      <w:pPr>
        <w:pStyle w:val="a7"/>
        <w:numPr>
          <w:ilvl w:val="0"/>
          <w:numId w:val="89"/>
        </w:numPr>
        <w:tabs>
          <w:tab w:val="left" w:pos="1134"/>
        </w:tabs>
        <w:spacing w:before="60"/>
        <w:ind w:left="0" w:firstLine="709"/>
        <w:rPr>
          <w:rFonts w:eastAsia="Times New Roman" w:cs="Times New Roman"/>
          <w:szCs w:val="28"/>
          <w:lang w:eastAsia="ru-RU"/>
        </w:rPr>
      </w:pPr>
      <w:r w:rsidRPr="004A32E4">
        <w:rPr>
          <w:rFonts w:eastAsia="Times New Roman" w:cs="Times New Roman"/>
          <w:szCs w:val="28"/>
          <w:lang w:eastAsia="ru-RU"/>
        </w:rPr>
        <w:t>профессора Римского университета «Сапиенца» (Италия) – проф. С. Веджетти, проф. Гвидо Бенвенуто.</w:t>
      </w:r>
    </w:p>
    <w:p w:rsidR="008E5415" w:rsidRPr="004A32E4" w:rsidRDefault="008E5415" w:rsidP="008E5415">
      <w:pPr>
        <w:spacing w:before="60"/>
        <w:rPr>
          <w:rFonts w:eastAsia="Times New Roman" w:cs="Times New Roman"/>
          <w:szCs w:val="28"/>
          <w:lang w:eastAsia="ru-RU"/>
        </w:rPr>
      </w:pPr>
      <w:r w:rsidRPr="004A32E4">
        <w:rPr>
          <w:rFonts w:eastAsia="Times New Roman" w:cs="Times New Roman"/>
          <w:szCs w:val="28"/>
          <w:lang w:eastAsia="ru-RU"/>
        </w:rPr>
        <w:t>Количество иностранных граждан из числа научно-педагогических работников – 3 человека:</w:t>
      </w:r>
    </w:p>
    <w:p w:rsidR="008E5415" w:rsidRPr="004A32E4" w:rsidRDefault="008E5415" w:rsidP="008E5415">
      <w:pPr>
        <w:numPr>
          <w:ilvl w:val="0"/>
          <w:numId w:val="22"/>
        </w:numPr>
        <w:tabs>
          <w:tab w:val="left" w:pos="1134"/>
        </w:tabs>
        <w:spacing w:before="60"/>
        <w:ind w:left="0" w:firstLine="709"/>
        <w:rPr>
          <w:rFonts w:eastAsia="Times New Roman" w:cs="Times New Roman"/>
          <w:szCs w:val="28"/>
          <w:lang w:eastAsia="ru-RU"/>
        </w:rPr>
      </w:pPr>
      <w:r w:rsidRPr="004A32E4">
        <w:rPr>
          <w:rFonts w:eastAsia="Times New Roman" w:cs="Times New Roman"/>
          <w:szCs w:val="28"/>
          <w:lang w:eastAsia="ru-RU"/>
        </w:rPr>
        <w:t xml:space="preserve">Гражданка Латвии – Инна Пышинска, старший преподаватель кафедры индивидуальной и групповой психотерапии факультета </w:t>
      </w:r>
      <w:r w:rsidRPr="004A32E4">
        <w:rPr>
          <w:rFonts w:eastAsia="Times New Roman" w:cs="Times New Roman"/>
          <w:szCs w:val="28"/>
          <w:lang w:eastAsia="ru-RU"/>
        </w:rPr>
        <w:lastRenderedPageBreak/>
        <w:t xml:space="preserve">консультативной и клинической психологии, а также куратор магистратуры на факультете консультативной и клинической психологии; </w:t>
      </w:r>
    </w:p>
    <w:p w:rsidR="008E5415" w:rsidRPr="004A32E4" w:rsidRDefault="008E5415" w:rsidP="008E5415">
      <w:pPr>
        <w:numPr>
          <w:ilvl w:val="0"/>
          <w:numId w:val="22"/>
        </w:numPr>
        <w:tabs>
          <w:tab w:val="left" w:pos="1134"/>
        </w:tabs>
        <w:spacing w:before="60"/>
        <w:ind w:left="0" w:firstLine="709"/>
        <w:rPr>
          <w:rFonts w:eastAsia="Times New Roman" w:cs="Times New Roman"/>
          <w:szCs w:val="28"/>
          <w:lang w:eastAsia="ru-RU"/>
        </w:rPr>
      </w:pPr>
      <w:r w:rsidRPr="004A32E4">
        <w:rPr>
          <w:rFonts w:eastAsia="Times New Roman" w:cs="Times New Roman"/>
          <w:szCs w:val="28"/>
          <w:lang w:eastAsia="ru-RU"/>
        </w:rPr>
        <w:t xml:space="preserve">Гражданин Белоруссии – Артём Дегтярёв, старший преподаватель кафедры юридической психологии и права факультета юридической психологии, младший научный сотрудник лаборатории ювенальных технологий МГППУ; </w:t>
      </w:r>
    </w:p>
    <w:p w:rsidR="008E5415" w:rsidRPr="004A32E4" w:rsidRDefault="008E5415" w:rsidP="008E5415">
      <w:pPr>
        <w:numPr>
          <w:ilvl w:val="0"/>
          <w:numId w:val="22"/>
        </w:numPr>
        <w:tabs>
          <w:tab w:val="left" w:pos="1134"/>
        </w:tabs>
        <w:spacing w:before="60"/>
        <w:ind w:left="0" w:firstLine="709"/>
        <w:rPr>
          <w:rFonts w:eastAsia="Times New Roman" w:cs="Times New Roman"/>
          <w:szCs w:val="28"/>
          <w:lang w:eastAsia="ru-RU"/>
        </w:rPr>
      </w:pPr>
      <w:r w:rsidRPr="004A32E4">
        <w:rPr>
          <w:rFonts w:eastAsia="Times New Roman" w:cs="Times New Roman"/>
          <w:szCs w:val="28"/>
          <w:lang w:eastAsia="ru-RU"/>
        </w:rPr>
        <w:t>Гражданка Эстонии – Людмила Эльконинова, профессор, доцент кафедры возрастной психологии имени Л.Ф. Обуховой факультета психологии образования;</w:t>
      </w:r>
    </w:p>
    <w:p w:rsidR="00836372" w:rsidRPr="004A32E4" w:rsidRDefault="008E5415" w:rsidP="004A21C1">
      <w:pPr>
        <w:pStyle w:val="a7"/>
        <w:numPr>
          <w:ilvl w:val="0"/>
          <w:numId w:val="90"/>
        </w:numPr>
        <w:tabs>
          <w:tab w:val="left" w:pos="1134"/>
        </w:tabs>
        <w:spacing w:before="60"/>
        <w:ind w:left="0" w:firstLine="709"/>
        <w:rPr>
          <w:rFonts w:eastAsia="Times New Roman" w:cs="Times New Roman"/>
          <w:szCs w:val="28"/>
          <w:lang w:eastAsia="ru-RU"/>
        </w:rPr>
      </w:pPr>
      <w:r w:rsidRPr="004A32E4">
        <w:rPr>
          <w:rFonts w:eastAsia="Times New Roman" w:cs="Times New Roman"/>
          <w:szCs w:val="28"/>
          <w:lang w:eastAsia="ru-RU"/>
        </w:rPr>
        <w:t>В рамках академической мобильности в ФГБОУ ВО МГППУ активно привлекаются иностранные профессора для чтения лекций и участия в международных мероприятиях. Ведущие ученые-психологи ФГБОУ ВО МГППУ также регулярно приглашаются зарубежными партнерами для участия в международных научно-образовательных проектах и мероприятиях.</w:t>
      </w:r>
    </w:p>
    <w:p w:rsidR="00E340C3" w:rsidRPr="004A32E4" w:rsidRDefault="00E340C3" w:rsidP="00F007CF">
      <w:pPr>
        <w:pStyle w:val="1b"/>
        <w:spacing w:before="120" w:after="120"/>
        <w:rPr>
          <w:color w:val="auto"/>
          <w:lang w:eastAsia="ru-RU"/>
        </w:rPr>
      </w:pPr>
      <w:bookmarkStart w:id="166" w:name="_Toc70339090"/>
      <w:r w:rsidRPr="004A32E4">
        <w:rPr>
          <w:color w:val="auto"/>
          <w:lang w:eastAsia="ru-RU"/>
        </w:rPr>
        <w:t>6.6</w:t>
      </w:r>
      <w:r w:rsidR="00A771AE" w:rsidRPr="004A32E4">
        <w:rPr>
          <w:color w:val="auto"/>
          <w:lang w:eastAsia="ru-RU"/>
        </w:rPr>
        <w:t>.</w:t>
      </w:r>
      <w:r w:rsidRPr="004A32E4">
        <w:rPr>
          <w:color w:val="auto"/>
          <w:lang w:eastAsia="ru-RU"/>
        </w:rPr>
        <w:t xml:space="preserve"> Международная публикационная активность университета</w:t>
      </w:r>
      <w:bookmarkEnd w:id="163"/>
      <w:bookmarkEnd w:id="164"/>
      <w:bookmarkEnd w:id="165"/>
      <w:bookmarkEnd w:id="166"/>
    </w:p>
    <w:p w:rsidR="008E5415" w:rsidRPr="004A32E4" w:rsidRDefault="008E5415" w:rsidP="008E5415">
      <w:pPr>
        <w:autoSpaceDE w:val="0"/>
        <w:autoSpaceDN w:val="0"/>
        <w:adjustRightInd w:val="0"/>
        <w:spacing w:before="60"/>
        <w:rPr>
          <w:rFonts w:cs="Times New Roman"/>
          <w:szCs w:val="28"/>
          <w:lang w:eastAsia="ru-RU" w:bidi="mr-IN"/>
        </w:rPr>
      </w:pPr>
      <w:r w:rsidRPr="004A32E4">
        <w:rPr>
          <w:rFonts w:cs="Times New Roman"/>
          <w:szCs w:val="28"/>
          <w:lang w:eastAsia="ru-RU" w:bidi="mr-IN"/>
        </w:rPr>
        <w:t xml:space="preserve">Одна из важнейших задач международной политики ФГБОУ ВО «Московский государственный психолого-педагогический университет» – повышение эффективности международной публикационной активности. Результаты научных исследователей МГППУ находят отражение в публикациях наших ученых в изданиях, индексируемых международными цитатными базами данных. </w:t>
      </w:r>
    </w:p>
    <w:p w:rsidR="008E5415" w:rsidRPr="004A32E4" w:rsidRDefault="008E5415" w:rsidP="008E5415">
      <w:pPr>
        <w:autoSpaceDE w:val="0"/>
        <w:autoSpaceDN w:val="0"/>
        <w:adjustRightInd w:val="0"/>
        <w:spacing w:before="60"/>
        <w:rPr>
          <w:rFonts w:cs="Times New Roman"/>
          <w:szCs w:val="28"/>
          <w:lang w:eastAsia="ru-RU" w:bidi="mr-IN"/>
        </w:rPr>
      </w:pPr>
      <w:r w:rsidRPr="004A32E4">
        <w:rPr>
          <w:rFonts w:cs="Times New Roman"/>
          <w:szCs w:val="28"/>
          <w:lang w:eastAsia="ru-RU" w:bidi="mr-IN"/>
        </w:rPr>
        <w:t xml:space="preserve">В </w:t>
      </w:r>
      <w:r w:rsidR="00C46DE5" w:rsidRPr="004A32E4">
        <w:rPr>
          <w:rFonts w:eastAsia="Times New Roman" w:cs="Times New Roman"/>
          <w:szCs w:val="28"/>
          <w:lang w:eastAsia="ru-RU"/>
        </w:rPr>
        <w:t xml:space="preserve">ФГБОУ ВО </w:t>
      </w:r>
      <w:r w:rsidRPr="004A32E4">
        <w:rPr>
          <w:rFonts w:cs="Times New Roman"/>
          <w:szCs w:val="28"/>
          <w:lang w:eastAsia="ru-RU" w:bidi="mr-IN"/>
        </w:rPr>
        <w:t xml:space="preserve">МГППУ с 2007 года функционирует портал научных и научно-практических изданий по психолого-педагогическому направлению URL: http://psyjournals.ru. Портал предоставляет доступ к электронным архивам научных журналов и трудов по психологии и смежным областям широкому кругу профессиональной читательской аудитории. Для зарубежных специалистов на портале открыты реферативные архивы российских журналов на английском языке. </w:t>
      </w:r>
    </w:p>
    <w:p w:rsidR="008E5415" w:rsidRPr="004A32E4" w:rsidRDefault="008E5415" w:rsidP="008E5415">
      <w:pPr>
        <w:autoSpaceDE w:val="0"/>
        <w:autoSpaceDN w:val="0"/>
        <w:adjustRightInd w:val="0"/>
        <w:spacing w:before="60"/>
        <w:rPr>
          <w:rFonts w:cs="Times New Roman"/>
          <w:szCs w:val="28"/>
          <w:lang w:eastAsia="ru-RU" w:bidi="mr-IN"/>
        </w:rPr>
      </w:pPr>
      <w:r w:rsidRPr="004A32E4">
        <w:rPr>
          <w:rFonts w:cs="Times New Roman"/>
          <w:szCs w:val="28"/>
          <w:lang w:eastAsia="ru-RU" w:bidi="mr-IN"/>
        </w:rPr>
        <w:t xml:space="preserve">В числе приоритетных задач международной политики </w:t>
      </w:r>
      <w:r w:rsidR="00C46DE5" w:rsidRPr="004A32E4">
        <w:rPr>
          <w:rFonts w:eastAsia="Times New Roman" w:cs="Times New Roman"/>
          <w:szCs w:val="28"/>
          <w:lang w:eastAsia="ru-RU"/>
        </w:rPr>
        <w:t xml:space="preserve">ФГБОУ ВО </w:t>
      </w:r>
      <w:r w:rsidRPr="004A32E4">
        <w:rPr>
          <w:rFonts w:cs="Times New Roman"/>
          <w:szCs w:val="28"/>
          <w:lang w:eastAsia="ru-RU" w:bidi="mr-IN"/>
        </w:rPr>
        <w:t>МГППУ – активное развитие совместных публикационных проектов с зарубежными авторами и вузами-партнёрами.</w:t>
      </w:r>
    </w:p>
    <w:p w:rsidR="008E5415" w:rsidRPr="004A32E4" w:rsidRDefault="008E5415" w:rsidP="008E5415">
      <w:pPr>
        <w:autoSpaceDE w:val="0"/>
        <w:autoSpaceDN w:val="0"/>
        <w:adjustRightInd w:val="0"/>
        <w:spacing w:before="60"/>
        <w:rPr>
          <w:rFonts w:cs="Times New Roman"/>
          <w:szCs w:val="28"/>
          <w:lang w:eastAsia="ru-RU" w:bidi="mr-IN"/>
        </w:rPr>
      </w:pPr>
      <w:r w:rsidRPr="004A32E4">
        <w:rPr>
          <w:rFonts w:cs="Times New Roman"/>
          <w:szCs w:val="28"/>
          <w:lang w:eastAsia="ru-RU" w:bidi="mr-IN"/>
        </w:rPr>
        <w:t xml:space="preserve">Среди главных перспектив развития международной деятельности Московского государственного психолого-педагогического университета на сегодняшний день необходимо назвать следующие: </w:t>
      </w:r>
    </w:p>
    <w:p w:rsidR="008E5415" w:rsidRPr="004A32E4" w:rsidRDefault="008E5415" w:rsidP="004A21C1">
      <w:pPr>
        <w:pStyle w:val="a7"/>
        <w:numPr>
          <w:ilvl w:val="0"/>
          <w:numId w:val="91"/>
        </w:numPr>
        <w:tabs>
          <w:tab w:val="left" w:pos="1134"/>
        </w:tabs>
        <w:autoSpaceDE w:val="0"/>
        <w:autoSpaceDN w:val="0"/>
        <w:adjustRightInd w:val="0"/>
        <w:spacing w:before="60"/>
        <w:ind w:left="0" w:firstLine="709"/>
        <w:rPr>
          <w:rFonts w:cs="Times New Roman"/>
          <w:szCs w:val="28"/>
          <w:lang w:eastAsia="ru-RU" w:bidi="mr-IN"/>
        </w:rPr>
      </w:pPr>
      <w:r w:rsidRPr="004A32E4">
        <w:rPr>
          <w:rFonts w:cs="Times New Roman"/>
          <w:szCs w:val="28"/>
          <w:lang w:eastAsia="ru-RU" w:bidi="mr-IN"/>
        </w:rPr>
        <w:t xml:space="preserve">создание условий для роста международной академической мобильности в т.ч. ППС и сотрудников университета, в т.ч. с привлечением ресурсов международных грантовых программ и проектов; </w:t>
      </w:r>
    </w:p>
    <w:p w:rsidR="008E5415" w:rsidRPr="004A32E4" w:rsidRDefault="008E5415" w:rsidP="004A21C1">
      <w:pPr>
        <w:pStyle w:val="a7"/>
        <w:numPr>
          <w:ilvl w:val="0"/>
          <w:numId w:val="91"/>
        </w:numPr>
        <w:tabs>
          <w:tab w:val="left" w:pos="1134"/>
        </w:tabs>
        <w:autoSpaceDE w:val="0"/>
        <w:autoSpaceDN w:val="0"/>
        <w:adjustRightInd w:val="0"/>
        <w:spacing w:before="60"/>
        <w:ind w:left="0" w:firstLine="709"/>
        <w:rPr>
          <w:rFonts w:cs="Times New Roman"/>
          <w:szCs w:val="28"/>
          <w:lang w:eastAsia="ru-RU" w:bidi="mr-IN"/>
        </w:rPr>
      </w:pPr>
      <w:r w:rsidRPr="004A32E4">
        <w:rPr>
          <w:rFonts w:cs="Times New Roman"/>
          <w:szCs w:val="28"/>
          <w:lang w:eastAsia="ru-RU" w:bidi="mr-IN"/>
        </w:rPr>
        <w:t xml:space="preserve">привлечение иностранных граждан на обучение в </w:t>
      </w:r>
      <w:r w:rsidR="00C46DE5" w:rsidRPr="004A32E4">
        <w:rPr>
          <w:rFonts w:eastAsia="Times New Roman" w:cs="Times New Roman"/>
          <w:szCs w:val="28"/>
          <w:lang w:eastAsia="ru-RU"/>
        </w:rPr>
        <w:t xml:space="preserve">ФГБОУ ВО </w:t>
      </w:r>
      <w:r w:rsidRPr="004A32E4">
        <w:rPr>
          <w:rFonts w:cs="Times New Roman"/>
          <w:szCs w:val="28"/>
          <w:lang w:eastAsia="ru-RU" w:bidi="mr-IN"/>
        </w:rPr>
        <w:t xml:space="preserve">МГППУ по образовательным программам бакалавриата, специалитета, магистратуры, аспирантуры, а также краткосрочным программам, в т.ч. за счёт средств федерального бюджета на обучение иностранных граждан в рамках квот Правительства РФ; </w:t>
      </w:r>
    </w:p>
    <w:p w:rsidR="008E5415" w:rsidRPr="004A32E4" w:rsidRDefault="008E5415" w:rsidP="004A21C1">
      <w:pPr>
        <w:pStyle w:val="a7"/>
        <w:numPr>
          <w:ilvl w:val="0"/>
          <w:numId w:val="91"/>
        </w:numPr>
        <w:tabs>
          <w:tab w:val="left" w:pos="1134"/>
        </w:tabs>
        <w:autoSpaceDE w:val="0"/>
        <w:autoSpaceDN w:val="0"/>
        <w:adjustRightInd w:val="0"/>
        <w:spacing w:before="60"/>
        <w:ind w:left="0" w:firstLine="709"/>
        <w:rPr>
          <w:rFonts w:cs="Times New Roman"/>
          <w:szCs w:val="28"/>
          <w:lang w:eastAsia="ru-RU" w:bidi="mr-IN"/>
        </w:rPr>
      </w:pPr>
      <w:r w:rsidRPr="004A32E4">
        <w:rPr>
          <w:rFonts w:cs="Times New Roman"/>
          <w:szCs w:val="28"/>
          <w:lang w:eastAsia="ru-RU" w:bidi="mr-IN"/>
        </w:rPr>
        <w:lastRenderedPageBreak/>
        <w:t xml:space="preserve">увеличение числа совместных образовательных программ с иностранными вузами-партнёрами; </w:t>
      </w:r>
    </w:p>
    <w:p w:rsidR="008E5415" w:rsidRPr="004A32E4" w:rsidRDefault="008E5415" w:rsidP="004A21C1">
      <w:pPr>
        <w:pStyle w:val="a7"/>
        <w:numPr>
          <w:ilvl w:val="0"/>
          <w:numId w:val="91"/>
        </w:numPr>
        <w:tabs>
          <w:tab w:val="left" w:pos="1134"/>
        </w:tabs>
        <w:autoSpaceDE w:val="0"/>
        <w:autoSpaceDN w:val="0"/>
        <w:adjustRightInd w:val="0"/>
        <w:spacing w:before="60"/>
        <w:ind w:left="0" w:firstLine="709"/>
        <w:rPr>
          <w:rFonts w:cs="Times New Roman"/>
          <w:szCs w:val="28"/>
          <w:lang w:eastAsia="ru-RU" w:bidi="mr-IN"/>
        </w:rPr>
      </w:pPr>
      <w:r w:rsidRPr="004A32E4">
        <w:rPr>
          <w:rFonts w:cs="Times New Roman"/>
          <w:szCs w:val="28"/>
          <w:lang w:eastAsia="ru-RU" w:bidi="mr-IN"/>
        </w:rPr>
        <w:t>разработка перечня курсов и дисциплин на факультетах ФГБОУ ВО МГППУ, преподаваемых на английском языке</w:t>
      </w:r>
    </w:p>
    <w:p w:rsidR="008E5415" w:rsidRPr="004A32E4" w:rsidRDefault="008E5415" w:rsidP="008E5415">
      <w:pPr>
        <w:spacing w:before="60"/>
        <w:rPr>
          <w:rFonts w:cs="Times New Roman"/>
          <w:b/>
          <w:szCs w:val="28"/>
          <w:lang w:eastAsia="ru-RU"/>
        </w:rPr>
      </w:pPr>
      <w:r w:rsidRPr="004A32E4">
        <w:rPr>
          <w:rFonts w:cs="Times New Roman"/>
          <w:b/>
          <w:szCs w:val="28"/>
          <w:lang w:eastAsia="ru-RU"/>
        </w:rPr>
        <w:t xml:space="preserve">Информация обо всех публикациях университета, проиндексированных в </w:t>
      </w:r>
      <w:r w:rsidRPr="004A32E4">
        <w:rPr>
          <w:rFonts w:cs="Times New Roman"/>
          <w:b/>
          <w:szCs w:val="28"/>
          <w:lang w:val="en-US" w:eastAsia="ru-RU"/>
        </w:rPr>
        <w:t>Web</w:t>
      </w:r>
      <w:r w:rsidRPr="004A32E4">
        <w:rPr>
          <w:rFonts w:cs="Times New Roman"/>
          <w:b/>
          <w:szCs w:val="28"/>
          <w:lang w:eastAsia="ru-RU"/>
        </w:rPr>
        <w:t xml:space="preserve"> </w:t>
      </w:r>
      <w:r w:rsidRPr="004A32E4">
        <w:rPr>
          <w:rFonts w:cs="Times New Roman"/>
          <w:b/>
          <w:szCs w:val="28"/>
          <w:lang w:val="en-US" w:eastAsia="ru-RU"/>
        </w:rPr>
        <w:t>of</w:t>
      </w:r>
      <w:r w:rsidRPr="004A32E4">
        <w:rPr>
          <w:rFonts w:cs="Times New Roman"/>
          <w:b/>
          <w:szCs w:val="28"/>
          <w:lang w:eastAsia="ru-RU"/>
        </w:rPr>
        <w:t xml:space="preserve"> </w:t>
      </w:r>
      <w:r w:rsidRPr="004A32E4">
        <w:rPr>
          <w:rFonts w:cs="Times New Roman"/>
          <w:b/>
          <w:szCs w:val="28"/>
          <w:lang w:val="en-US" w:eastAsia="ru-RU"/>
        </w:rPr>
        <w:t>Science</w:t>
      </w:r>
      <w:r w:rsidRPr="004A32E4">
        <w:rPr>
          <w:rFonts w:cs="Times New Roman"/>
          <w:b/>
          <w:szCs w:val="28"/>
          <w:lang w:eastAsia="ru-RU"/>
        </w:rPr>
        <w:t xml:space="preserve"> </w:t>
      </w:r>
      <w:r w:rsidRPr="004A32E4">
        <w:rPr>
          <w:rFonts w:cs="Times New Roman"/>
          <w:b/>
          <w:szCs w:val="28"/>
          <w:lang w:val="en-US" w:eastAsia="ru-RU"/>
        </w:rPr>
        <w:t>Core</w:t>
      </w:r>
      <w:r w:rsidRPr="004A32E4">
        <w:rPr>
          <w:rFonts w:cs="Times New Roman"/>
          <w:b/>
          <w:szCs w:val="28"/>
          <w:lang w:eastAsia="ru-RU"/>
        </w:rPr>
        <w:t xml:space="preserve"> </w:t>
      </w:r>
      <w:r w:rsidRPr="004A32E4">
        <w:rPr>
          <w:rFonts w:cs="Times New Roman"/>
          <w:b/>
          <w:szCs w:val="28"/>
          <w:lang w:val="en-US" w:eastAsia="ru-RU"/>
        </w:rPr>
        <w:t>Collection</w:t>
      </w:r>
    </w:p>
    <w:p w:rsidR="008E5415" w:rsidRPr="004A32E4" w:rsidRDefault="008E5415" w:rsidP="008E5415">
      <w:pPr>
        <w:spacing w:before="60"/>
        <w:rPr>
          <w:rFonts w:cs="Times New Roman"/>
          <w:szCs w:val="28"/>
          <w:lang w:eastAsia="ru-RU"/>
        </w:rPr>
      </w:pPr>
      <w:r w:rsidRPr="004A32E4">
        <w:rPr>
          <w:rFonts w:cs="Times New Roman"/>
          <w:szCs w:val="28"/>
          <w:lang w:eastAsia="ru-RU"/>
        </w:rPr>
        <w:t>Количество публикаций: 1266</w:t>
      </w:r>
    </w:p>
    <w:p w:rsidR="008E5415" w:rsidRPr="004A32E4" w:rsidRDefault="008E5415" w:rsidP="008E5415">
      <w:pPr>
        <w:spacing w:before="60"/>
        <w:rPr>
          <w:rFonts w:cs="Times New Roman"/>
          <w:szCs w:val="28"/>
          <w:lang w:eastAsia="ru-RU"/>
        </w:rPr>
      </w:pPr>
      <w:r w:rsidRPr="004A32E4">
        <w:rPr>
          <w:rFonts w:cs="Times New Roman"/>
          <w:szCs w:val="28"/>
          <w:lang w:eastAsia="ru-RU"/>
        </w:rPr>
        <w:t>Суммарное количество цитирований: 3092</w:t>
      </w:r>
    </w:p>
    <w:p w:rsidR="008E5415" w:rsidRPr="004A32E4" w:rsidRDefault="008E5415" w:rsidP="008E5415">
      <w:pPr>
        <w:spacing w:before="60"/>
        <w:rPr>
          <w:rFonts w:cs="Times New Roman"/>
          <w:szCs w:val="28"/>
          <w:lang w:eastAsia="ru-RU"/>
        </w:rPr>
      </w:pPr>
      <w:r w:rsidRPr="004A32E4">
        <w:rPr>
          <w:rFonts w:cs="Times New Roman"/>
          <w:szCs w:val="28"/>
          <w:lang w:eastAsia="ru-RU"/>
        </w:rPr>
        <w:t>Индекс Хирша: 26</w:t>
      </w:r>
    </w:p>
    <w:p w:rsidR="008E5415" w:rsidRPr="004A32E4" w:rsidRDefault="008E5415" w:rsidP="008E5415">
      <w:pPr>
        <w:spacing w:before="60"/>
        <w:rPr>
          <w:rFonts w:cs="Times New Roman"/>
          <w:szCs w:val="28"/>
          <w:lang w:eastAsia="ru-RU"/>
        </w:rPr>
      </w:pPr>
      <w:r w:rsidRPr="004A32E4">
        <w:rPr>
          <w:rFonts w:cs="Times New Roman"/>
          <w:szCs w:val="28"/>
          <w:lang w:eastAsia="ru-RU"/>
        </w:rPr>
        <w:t xml:space="preserve">Динамика публикационной активности ФГБОУ ВО МГППУ в </w:t>
      </w:r>
      <w:r w:rsidRPr="004A32E4">
        <w:rPr>
          <w:rFonts w:cs="Times New Roman"/>
          <w:szCs w:val="28"/>
          <w:lang w:val="en-US" w:eastAsia="ru-RU"/>
        </w:rPr>
        <w:t>Web</w:t>
      </w:r>
      <w:r w:rsidRPr="004A32E4">
        <w:rPr>
          <w:rFonts w:cs="Times New Roman"/>
          <w:szCs w:val="28"/>
          <w:lang w:eastAsia="ru-RU"/>
        </w:rPr>
        <w:t xml:space="preserve"> </w:t>
      </w:r>
      <w:r w:rsidRPr="004A32E4">
        <w:rPr>
          <w:rFonts w:cs="Times New Roman"/>
          <w:szCs w:val="28"/>
          <w:lang w:val="en-US" w:eastAsia="ru-RU"/>
        </w:rPr>
        <w:t>of</w:t>
      </w:r>
      <w:r w:rsidRPr="004A32E4">
        <w:rPr>
          <w:rFonts w:cs="Times New Roman"/>
          <w:szCs w:val="28"/>
          <w:lang w:eastAsia="ru-RU"/>
        </w:rPr>
        <w:t xml:space="preserve"> </w:t>
      </w:r>
      <w:r w:rsidRPr="004A32E4">
        <w:rPr>
          <w:rFonts w:cs="Times New Roman"/>
          <w:szCs w:val="28"/>
          <w:lang w:val="en-US" w:eastAsia="ru-RU"/>
        </w:rPr>
        <w:t>Science</w:t>
      </w:r>
      <w:r w:rsidRPr="004A32E4">
        <w:rPr>
          <w:rFonts w:cs="Times New Roman"/>
          <w:szCs w:val="28"/>
          <w:lang w:eastAsia="ru-RU"/>
        </w:rPr>
        <w:t xml:space="preserve"> </w:t>
      </w:r>
      <w:r w:rsidRPr="004A32E4">
        <w:rPr>
          <w:rFonts w:cs="Times New Roman"/>
          <w:szCs w:val="28"/>
          <w:lang w:val="en-US" w:eastAsia="ru-RU"/>
        </w:rPr>
        <w:t>Core</w:t>
      </w:r>
      <w:r w:rsidRPr="004A32E4">
        <w:rPr>
          <w:rFonts w:cs="Times New Roman"/>
          <w:szCs w:val="28"/>
          <w:lang w:eastAsia="ru-RU"/>
        </w:rPr>
        <w:t xml:space="preserve"> </w:t>
      </w:r>
      <w:r w:rsidRPr="004A32E4">
        <w:rPr>
          <w:rFonts w:cs="Times New Roman"/>
          <w:szCs w:val="28"/>
          <w:lang w:val="en-US" w:eastAsia="ru-RU"/>
        </w:rPr>
        <w:t>Collection</w:t>
      </w:r>
      <w:r w:rsidRPr="004A32E4">
        <w:rPr>
          <w:rFonts w:cs="Times New Roman"/>
          <w:szCs w:val="28"/>
          <w:lang w:eastAsia="ru-RU"/>
        </w:rPr>
        <w:t xml:space="preserve">, а также изменения количества цитирований по данным </w:t>
      </w:r>
      <w:r w:rsidRPr="004A32E4">
        <w:rPr>
          <w:rFonts w:cs="Times New Roman"/>
          <w:szCs w:val="28"/>
          <w:lang w:val="en-US" w:eastAsia="ru-RU"/>
        </w:rPr>
        <w:t>Web</w:t>
      </w:r>
      <w:r w:rsidRPr="004A32E4">
        <w:rPr>
          <w:rFonts w:cs="Times New Roman"/>
          <w:szCs w:val="28"/>
          <w:lang w:eastAsia="ru-RU"/>
        </w:rPr>
        <w:t xml:space="preserve"> </w:t>
      </w:r>
      <w:r w:rsidRPr="004A32E4">
        <w:rPr>
          <w:rFonts w:cs="Times New Roman"/>
          <w:szCs w:val="28"/>
          <w:lang w:val="en-US" w:eastAsia="ru-RU"/>
        </w:rPr>
        <w:t>of</w:t>
      </w:r>
      <w:r w:rsidRPr="004A32E4">
        <w:rPr>
          <w:rFonts w:cs="Times New Roman"/>
          <w:szCs w:val="28"/>
          <w:lang w:eastAsia="ru-RU"/>
        </w:rPr>
        <w:t xml:space="preserve"> </w:t>
      </w:r>
      <w:r w:rsidRPr="004A32E4">
        <w:rPr>
          <w:rFonts w:cs="Times New Roman"/>
          <w:szCs w:val="28"/>
          <w:lang w:val="en-US" w:eastAsia="ru-RU"/>
        </w:rPr>
        <w:t>Science</w:t>
      </w:r>
      <w:r w:rsidRPr="004A32E4">
        <w:rPr>
          <w:rFonts w:cs="Times New Roman"/>
          <w:szCs w:val="28"/>
          <w:lang w:eastAsia="ru-RU"/>
        </w:rPr>
        <w:t xml:space="preserve"> приведена на диаграммах:</w:t>
      </w:r>
    </w:p>
    <w:tbl>
      <w:tblPr>
        <w:tblW w:w="0" w:type="auto"/>
        <w:jc w:val="center"/>
        <w:tblLook w:val="00A0" w:firstRow="1" w:lastRow="0" w:firstColumn="1" w:lastColumn="0" w:noHBand="0" w:noVBand="0"/>
      </w:tblPr>
      <w:tblGrid>
        <w:gridCol w:w="4672"/>
        <w:gridCol w:w="4672"/>
      </w:tblGrid>
      <w:tr w:rsidR="004A32E4" w:rsidRPr="004A32E4" w:rsidTr="00FB587D">
        <w:trPr>
          <w:jc w:val="center"/>
        </w:trPr>
        <w:tc>
          <w:tcPr>
            <w:tcW w:w="4785" w:type="dxa"/>
            <w:tcBorders>
              <w:top w:val="single" w:sz="4" w:space="0" w:color="auto"/>
              <w:left w:val="single" w:sz="4" w:space="0" w:color="auto"/>
              <w:bottom w:val="single" w:sz="4" w:space="0" w:color="auto"/>
              <w:right w:val="single" w:sz="4" w:space="0" w:color="auto"/>
            </w:tcBorders>
          </w:tcPr>
          <w:p w:rsidR="008E5415" w:rsidRPr="004A32E4" w:rsidRDefault="008E5415" w:rsidP="00FB587D">
            <w:pPr>
              <w:spacing w:before="60"/>
              <w:rPr>
                <w:rFonts w:cs="Times New Roman"/>
                <w:szCs w:val="28"/>
                <w:lang w:eastAsia="ru-RU"/>
              </w:rPr>
            </w:pPr>
            <w:r w:rsidRPr="004A32E4">
              <w:rPr>
                <w:noProof/>
                <w:szCs w:val="28"/>
                <w:lang w:eastAsia="ru-RU"/>
              </w:rPr>
              <w:drawing>
                <wp:inline distT="0" distB="0" distL="0" distR="0" wp14:anchorId="2A0FE313" wp14:editId="3E8709D3">
                  <wp:extent cx="3048000" cy="2428875"/>
                  <wp:effectExtent l="0" t="0" r="0" b="9525"/>
                  <wp:docPr id="10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048000" cy="2428875"/>
                          </a:xfrm>
                          <a:prstGeom prst="rect">
                            <a:avLst/>
                          </a:prstGeom>
                          <a:noFill/>
                          <a:ln>
                            <a:noFill/>
                          </a:ln>
                          <a:extLst>
                            <a:ext uri="{909E8E84-426E-40DD-AFC4-6F175D3DCCD1}">
                              <a14:hiddenFill xmlns:a14="http://schemas.microsoft.com/office/drawing/2010/main">
                                <a:solidFill>
                                  <a:srgbClr val="FFFFFF" mc:Ignorable="a14" a14:legacySpreadsheetColorIndex="9"/>
                                </a:solidFill>
                              </a14:hiddenFill>
                            </a:ext>
                            <a:ext uri="{91240B29-F687-4F45-9708-019B960494DF}">
                              <a14:hiddenLine xmlns:a14="http://schemas.microsoft.com/office/drawing/2010/main" w="9525">
                                <a:solidFill>
                                  <a:srgbClr val="000000" mc:Ignorable="a14" a14:legacySpreadsheetColorIndex="64"/>
                                </a:solidFill>
                                <a:miter lim="800000"/>
                                <a:headEnd/>
                                <a:tailEnd/>
                              </a14:hiddenLine>
                            </a:ext>
                          </a:extLst>
                        </pic:spPr>
                      </pic:pic>
                    </a:graphicData>
                  </a:graphic>
                </wp:inline>
              </w:drawing>
            </w:r>
          </w:p>
        </w:tc>
        <w:tc>
          <w:tcPr>
            <w:tcW w:w="4786" w:type="dxa"/>
            <w:tcBorders>
              <w:top w:val="single" w:sz="4" w:space="0" w:color="auto"/>
              <w:left w:val="single" w:sz="4" w:space="0" w:color="auto"/>
              <w:bottom w:val="single" w:sz="4" w:space="0" w:color="auto"/>
              <w:right w:val="single" w:sz="4" w:space="0" w:color="auto"/>
            </w:tcBorders>
          </w:tcPr>
          <w:p w:rsidR="008E5415" w:rsidRPr="004A32E4" w:rsidRDefault="008E5415" w:rsidP="00FB587D">
            <w:pPr>
              <w:spacing w:before="60"/>
              <w:rPr>
                <w:rFonts w:cs="Times New Roman"/>
                <w:szCs w:val="28"/>
                <w:lang w:eastAsia="ru-RU"/>
              </w:rPr>
            </w:pPr>
            <w:r w:rsidRPr="004A32E4">
              <w:rPr>
                <w:noProof/>
                <w:szCs w:val="28"/>
                <w:lang w:eastAsia="ru-RU"/>
              </w:rPr>
              <w:drawing>
                <wp:inline distT="0" distB="0" distL="0" distR="0" wp14:anchorId="5D90A6C9" wp14:editId="115B63A2">
                  <wp:extent cx="3048000" cy="2428875"/>
                  <wp:effectExtent l="0" t="0" r="0" b="9525"/>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3048000" cy="2428875"/>
                          </a:xfrm>
                          <a:prstGeom prst="rect">
                            <a:avLst/>
                          </a:prstGeom>
                          <a:noFill/>
                          <a:ln>
                            <a:noFill/>
                          </a:ln>
                          <a:extLst>
                            <a:ext uri="{909E8E84-426E-40DD-AFC4-6F175D3DCCD1}">
                              <a14:hiddenFill xmlns:a14="http://schemas.microsoft.com/office/drawing/2010/main">
                                <a:solidFill>
                                  <a:srgbClr val="FFFFFF" mc:Ignorable="a14" a14:legacySpreadsheetColorIndex="9"/>
                                </a:solidFill>
                              </a14:hiddenFill>
                            </a:ext>
                            <a:ext uri="{91240B29-F687-4F45-9708-019B960494DF}">
                              <a14:hiddenLine xmlns:a14="http://schemas.microsoft.com/office/drawing/2010/main" w="9525">
                                <a:solidFill>
                                  <a:srgbClr val="000000" mc:Ignorable="a14" a14:legacySpreadsheetColorIndex="64"/>
                                </a:solidFill>
                                <a:miter lim="800000"/>
                                <a:headEnd/>
                                <a:tailEnd/>
                              </a14:hiddenLine>
                            </a:ext>
                          </a:extLst>
                        </pic:spPr>
                      </pic:pic>
                    </a:graphicData>
                  </a:graphic>
                </wp:inline>
              </w:drawing>
            </w:r>
          </w:p>
        </w:tc>
      </w:tr>
      <w:tr w:rsidR="004A32E4" w:rsidRPr="004A32E4" w:rsidTr="00FB587D">
        <w:trPr>
          <w:jc w:val="center"/>
        </w:trPr>
        <w:tc>
          <w:tcPr>
            <w:tcW w:w="4785" w:type="dxa"/>
            <w:tcBorders>
              <w:top w:val="single" w:sz="4" w:space="0" w:color="auto"/>
              <w:left w:val="nil"/>
              <w:bottom w:val="nil"/>
              <w:right w:val="nil"/>
            </w:tcBorders>
          </w:tcPr>
          <w:p w:rsidR="008E5415" w:rsidRPr="004A32E4" w:rsidRDefault="008E5415" w:rsidP="00FB587D">
            <w:pPr>
              <w:spacing w:before="60"/>
              <w:jc w:val="center"/>
              <w:rPr>
                <w:rFonts w:cs="Times New Roman"/>
                <w:bCs/>
                <w:szCs w:val="28"/>
                <w:lang w:eastAsia="ru-RU"/>
              </w:rPr>
            </w:pPr>
            <w:r w:rsidRPr="004A32E4">
              <w:rPr>
                <w:rFonts w:cs="Times New Roman"/>
                <w:bCs/>
                <w:szCs w:val="28"/>
                <w:lang w:eastAsia="ru-RU"/>
              </w:rPr>
              <w:t>Количество публикаций</w:t>
            </w:r>
          </w:p>
        </w:tc>
        <w:tc>
          <w:tcPr>
            <w:tcW w:w="4786" w:type="dxa"/>
            <w:tcBorders>
              <w:top w:val="single" w:sz="4" w:space="0" w:color="auto"/>
              <w:left w:val="nil"/>
              <w:bottom w:val="nil"/>
              <w:right w:val="nil"/>
            </w:tcBorders>
          </w:tcPr>
          <w:p w:rsidR="008E5415" w:rsidRPr="004A32E4" w:rsidRDefault="008E5415" w:rsidP="00FB587D">
            <w:pPr>
              <w:spacing w:before="60"/>
              <w:jc w:val="center"/>
              <w:rPr>
                <w:rFonts w:cs="Times New Roman"/>
                <w:bCs/>
                <w:szCs w:val="28"/>
                <w:lang w:eastAsia="ru-RU"/>
              </w:rPr>
            </w:pPr>
            <w:r w:rsidRPr="004A32E4">
              <w:rPr>
                <w:rFonts w:cs="Times New Roman"/>
                <w:bCs/>
                <w:szCs w:val="28"/>
                <w:lang w:eastAsia="ru-RU"/>
              </w:rPr>
              <w:t>Количество цитирований</w:t>
            </w:r>
          </w:p>
        </w:tc>
      </w:tr>
    </w:tbl>
    <w:p w:rsidR="008E5415" w:rsidRPr="004A32E4" w:rsidRDefault="008E5415" w:rsidP="008E5415">
      <w:pPr>
        <w:rPr>
          <w:rFonts w:cs="Times New Roman"/>
          <w:szCs w:val="28"/>
          <w:lang w:eastAsia="ru-RU"/>
        </w:rPr>
      </w:pPr>
      <w:r w:rsidRPr="004A32E4">
        <w:rPr>
          <w:rFonts w:cs="Times New Roman"/>
          <w:szCs w:val="28"/>
          <w:lang w:eastAsia="ru-RU"/>
        </w:rPr>
        <w:t>В 2020 году было проиндексировано 183 публикации авторов ФГБОУ ВО МГППУ, из них 156 статей в рецензируемых журналах, включая российские, в том числе периодические издания МГППУ.</w:t>
      </w:r>
    </w:p>
    <w:p w:rsidR="008E5415" w:rsidRPr="004A32E4" w:rsidRDefault="008E5415" w:rsidP="008E5415">
      <w:pPr>
        <w:rPr>
          <w:rStyle w:val="ui-dialog-content"/>
          <w:szCs w:val="28"/>
        </w:rPr>
      </w:pPr>
      <w:r w:rsidRPr="004A32E4">
        <w:rPr>
          <w:szCs w:val="28"/>
        </w:rPr>
        <w:t>По данным Essential Science Indicators, одна из статей, аффилированных МГППУ, получила статус «</w:t>
      </w:r>
      <w:r w:rsidRPr="004A32E4">
        <w:rPr>
          <w:rStyle w:val="ui-dialog-content"/>
          <w:bCs/>
          <w:szCs w:val="28"/>
        </w:rPr>
        <w:t>Высокоцитируемый материал</w:t>
      </w:r>
      <w:r w:rsidRPr="004A32E4">
        <w:rPr>
          <w:szCs w:val="28"/>
        </w:rPr>
        <w:t xml:space="preserve">», так как </w:t>
      </w:r>
      <w:r w:rsidRPr="004A32E4">
        <w:rPr>
          <w:rStyle w:val="ui-dialog-content"/>
          <w:szCs w:val="28"/>
        </w:rPr>
        <w:t>вошла в 1% лучших работ в научной области Psychiatry/Psychology на основе порога высокоцитируемости для этой области и года публикации:</w:t>
      </w:r>
    </w:p>
    <w:p w:rsidR="006437BE" w:rsidRPr="004A32E4" w:rsidRDefault="008E5415" w:rsidP="008E5415">
      <w:pPr>
        <w:spacing w:before="120"/>
        <w:rPr>
          <w:rFonts w:cs="Times New Roman"/>
          <w:szCs w:val="28"/>
          <w:lang w:val="en-US" w:eastAsia="ru-RU"/>
        </w:rPr>
      </w:pPr>
      <w:r w:rsidRPr="004A32E4">
        <w:rPr>
          <w:szCs w:val="28"/>
          <w:lang w:val="en-US"/>
        </w:rPr>
        <w:t>COVID 19 fear, stress, anxiety, and substance use among Russian and Belarusian university students / V. Gritsenko, O. Skugarevsky, V. Konstantinov, N. Khamenka, T. Marinova, A. Reznik, R. Isralowitz // International Journal of Mental Health and Addiction. – 2020. – 7 p. – Predprint. – DOI: 10.1007/s11469-020-00330-z.</w:t>
      </w:r>
    </w:p>
    <w:p w:rsidR="008A04FD" w:rsidRPr="004A32E4" w:rsidRDefault="001A62F4" w:rsidP="00C24799">
      <w:pPr>
        <w:pStyle w:val="1b"/>
        <w:spacing w:before="60" w:after="240"/>
        <w:ind w:left="709"/>
        <w:rPr>
          <w:color w:val="auto"/>
          <w:lang w:eastAsia="ru-RU"/>
        </w:rPr>
      </w:pPr>
      <w:bookmarkStart w:id="167" w:name="_Toc70339091"/>
      <w:r w:rsidRPr="004A32E4">
        <w:rPr>
          <w:color w:val="auto"/>
          <w:lang w:eastAsia="ru-RU"/>
        </w:rPr>
        <w:lastRenderedPageBreak/>
        <w:t>7</w:t>
      </w:r>
      <w:r w:rsidR="008A04FD" w:rsidRPr="004A32E4">
        <w:rPr>
          <w:color w:val="auto"/>
          <w:lang w:eastAsia="ru-RU"/>
        </w:rPr>
        <w:t>. ВНЕУЧЕБНАЯ И СОЦИАЛЬН</w:t>
      </w:r>
      <w:r w:rsidR="00C24799" w:rsidRPr="004A32E4">
        <w:rPr>
          <w:color w:val="auto"/>
          <w:lang w:eastAsia="ru-RU"/>
        </w:rPr>
        <w:t>О-ПСИХОЛОГИЧЕСКАЯ</w:t>
      </w:r>
      <w:r w:rsidR="008A04FD" w:rsidRPr="004A32E4">
        <w:rPr>
          <w:color w:val="auto"/>
          <w:lang w:eastAsia="ru-RU"/>
        </w:rPr>
        <w:t xml:space="preserve"> РАБОТА</w:t>
      </w:r>
      <w:bookmarkEnd w:id="167"/>
    </w:p>
    <w:p w:rsidR="008A04FD" w:rsidRPr="004A32E4" w:rsidRDefault="001A62F4" w:rsidP="000C59AC">
      <w:pPr>
        <w:pStyle w:val="1b"/>
        <w:spacing w:before="60" w:after="120"/>
        <w:rPr>
          <w:b w:val="0"/>
          <w:color w:val="auto"/>
          <w:lang w:eastAsia="ru-RU"/>
        </w:rPr>
      </w:pPr>
      <w:bookmarkStart w:id="168" w:name="_Toc70339092"/>
      <w:r w:rsidRPr="004A32E4">
        <w:rPr>
          <w:color w:val="auto"/>
          <w:lang w:eastAsia="ru-RU"/>
        </w:rPr>
        <w:t>7</w:t>
      </w:r>
      <w:r w:rsidR="008A04FD" w:rsidRPr="004A32E4">
        <w:rPr>
          <w:color w:val="auto"/>
          <w:lang w:eastAsia="ru-RU"/>
        </w:rPr>
        <w:t xml:space="preserve">.1. Воспитательная и внеучебная деятельность </w:t>
      </w:r>
      <w:r w:rsidR="008A04FD" w:rsidRPr="004A32E4">
        <w:rPr>
          <w:b w:val="0"/>
          <w:color w:val="auto"/>
          <w:lang w:eastAsia="ru-RU"/>
        </w:rPr>
        <w:t>(общая справка, мероприятия)</w:t>
      </w:r>
      <w:bookmarkEnd w:id="168"/>
    </w:p>
    <w:p w:rsidR="005B0E2D" w:rsidRPr="004A32E4" w:rsidRDefault="005B0E2D" w:rsidP="005B0E2D">
      <w:pPr>
        <w:tabs>
          <w:tab w:val="left" w:pos="0"/>
        </w:tabs>
        <w:rPr>
          <w:rFonts w:eastAsia="Times New Roman"/>
          <w:szCs w:val="28"/>
        </w:rPr>
      </w:pPr>
      <w:bookmarkStart w:id="169" w:name="_Toc512440845"/>
      <w:r w:rsidRPr="004A32E4">
        <w:rPr>
          <w:rFonts w:eastAsia="Times New Roman"/>
          <w:szCs w:val="28"/>
        </w:rPr>
        <w:t>Воспитательная и внеучебная деятельность в ФГБОУ ВО МГППУ осуществляется в соответствии с нормативно-правовыми актами федерального и регионального уровней, Уставом Университета, планом мероприятий по внеучебной работе со студентами на учебный год.</w:t>
      </w:r>
    </w:p>
    <w:p w:rsidR="005B0E2D" w:rsidRPr="004A32E4" w:rsidRDefault="005B0E2D" w:rsidP="005B0E2D">
      <w:pPr>
        <w:tabs>
          <w:tab w:val="left" w:pos="0"/>
        </w:tabs>
        <w:rPr>
          <w:rFonts w:eastAsia="Times New Roman"/>
          <w:szCs w:val="28"/>
        </w:rPr>
      </w:pPr>
      <w:r w:rsidRPr="004A32E4">
        <w:rPr>
          <w:rFonts w:eastAsia="Times New Roman"/>
          <w:szCs w:val="28"/>
        </w:rPr>
        <w:t>Основной целью внеучебной работы является создание системы учебно-воспитательных средств и действий, отвечающих за решение актуальных проблем воспитания, создание благоприятных условий для личностного и профессионального формирования выпускников вуза, сочетающих в себе глубокие профессиональные знания и умения, высокие моральные и патриотические качества, обладающих правовой и коммуникативной культурой, способных к творческому самовыражению и занимающих активную гражданскую позицию. В соответствии с целью, основными задачами и направлениями воспитательной деятельности являются:</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Создание единой комплексной системы воспитания студентов;</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Сохранение и формирование новых традиций ФГБОУ ВО МГППУ;</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Воспитание у студентов высоких духовно-нравственных качеств и норм поведения;</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Организация и развитие гражданского и патриотического воспитания студентов;</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Повышение культурного уровня студенчества, культуры поведения, речи и общения, реализация культурно-образовательных программ;</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Привитие идей добровольчества и волонтерства, воспитание неравнодушия к проблемам других, окружающей среды и т.д.;</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Изучение интересов и творческих склонностей студентов, создание новых и развитие уже существующих творческих объединений и коллективов студентов;</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Повышение мотивации студентов к будущей профессиональной деятельности;</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Поддержка талантливой молодежи, развитие творческого потенциала студентов;</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Организация спортивно-оздоровительной работы и пропаганды здорового образа жизни;</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Организация работы по проведению профилактических мероприятий, направленных на предотвращение правонарушений и различного рода зависимостей среди студентов;</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Организация работы по профилактике экстремизма, терроризма, национализма, ксенофобии;</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lastRenderedPageBreak/>
        <w:t>Организация мероприятий по антикоррупционной направленности, проведение занятий, семинаров и круглых столов в целях изучения законодательства в сфере противодействия коррупции;</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Организация досуга и отдыха студентов ФГБОУ ВО МГППУ, разработка и внедрение во внеучебный процесс новых программ студенческого досуга, отдыха и спорта;</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Развитие органов студенческого самоуправления, организация обучения студенческого актива;</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Организация и содействие в работе студенческих общественных объединений и организаций ФГБОУ ВО МГППУ;</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Организация системы морального и материального стимулирования студентов, активно участвующих во внеучебной работе;</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Организация социально-психологического содействия студентам, их психолого-педагогического сопровождения;</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Проведение культурно-массовых, физкультурно-оздоровительных, научно-просветительных мероприятий ФГБОУ ВО МГППУ;</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Создание информационного поля внеучебной и социальной работы в ФГБОУ ВО МГППУ;</w:t>
      </w:r>
    </w:p>
    <w:p w:rsidR="005B0E2D" w:rsidRPr="004A32E4" w:rsidRDefault="005B0E2D" w:rsidP="004A21C1">
      <w:pPr>
        <w:pStyle w:val="a7"/>
        <w:numPr>
          <w:ilvl w:val="0"/>
          <w:numId w:val="61"/>
        </w:numPr>
        <w:tabs>
          <w:tab w:val="left" w:pos="0"/>
          <w:tab w:val="left" w:pos="1134"/>
        </w:tabs>
        <w:ind w:left="0" w:firstLine="709"/>
        <w:rPr>
          <w:rFonts w:eastAsia="Times New Roman"/>
          <w:szCs w:val="28"/>
        </w:rPr>
      </w:pPr>
      <w:r w:rsidRPr="004A32E4">
        <w:rPr>
          <w:rFonts w:eastAsia="Times New Roman"/>
          <w:szCs w:val="28"/>
        </w:rPr>
        <w:t>Организационно-методическая работа с заместителями деканов по внеучебной работе, кураторами академических групп, руководителями творческих и молодёжно-студенческих объединений ФГБОУ ВО МГППУ.</w:t>
      </w:r>
    </w:p>
    <w:p w:rsidR="005B0E2D" w:rsidRPr="004A32E4" w:rsidRDefault="005B0E2D" w:rsidP="005B0E2D">
      <w:pPr>
        <w:tabs>
          <w:tab w:val="left" w:pos="142"/>
        </w:tabs>
        <w:rPr>
          <w:rFonts w:eastAsia="Times New Roman"/>
          <w:szCs w:val="28"/>
        </w:rPr>
      </w:pPr>
      <w:r w:rsidRPr="004A32E4">
        <w:rPr>
          <w:rFonts w:eastAsia="Times New Roman"/>
          <w:szCs w:val="28"/>
        </w:rPr>
        <w:t>Организация и проведение внеучебной и воспитательной работы в ФГБОУ ВО МГППУ сопровождается различными формами информирования студентов о проводимых мероприятиях, акциях, проектах. На информационных стендах «Студенческая жизнь МГППУ» в учебных корпусах, на официальном сайте ФГБОУ ВО МГППУ в разделе «Студенческая жизнь», в социальных сетях совместно с Советом студентов и аспирантов университета размещается информация о мероприятиях культурно-досуговой, спортивной, воспитательной направленности, афиши проводимых мероприятий, расписание работы творческих коллективов, а также поздравления победителей конкурсов и соревнований различного уровня.</w:t>
      </w:r>
    </w:p>
    <w:p w:rsidR="005B0E2D" w:rsidRPr="004A32E4" w:rsidRDefault="005B0E2D" w:rsidP="005B0E2D">
      <w:pPr>
        <w:tabs>
          <w:tab w:val="left" w:pos="142"/>
        </w:tabs>
        <w:rPr>
          <w:rFonts w:eastAsia="Times New Roman"/>
          <w:szCs w:val="28"/>
        </w:rPr>
      </w:pPr>
      <w:r w:rsidRPr="004A32E4">
        <w:rPr>
          <w:rFonts w:eastAsia="Times New Roman"/>
          <w:szCs w:val="28"/>
        </w:rPr>
        <w:t xml:space="preserve">В ФГБОУ ВО МГППУ проводится работа по созданию системы оценки результативности и эффективности внеучебной и воспитательной деятельности, которая необходима для корректировки и совершенствования содержания, форм и методов воспитательной работы со студентами. Проблемы организации воспитательной деятельности в ФГБОУ ВО МГППУ рассматриваются на заседаниях методического объединения заместителей деканов по внеучебной работе, на заседаниях факультетов, анализируются на совещаниях с кураторами академических групп. </w:t>
      </w:r>
    </w:p>
    <w:p w:rsidR="005B0E2D" w:rsidRPr="004A32E4" w:rsidRDefault="005B0E2D" w:rsidP="005B0E2D">
      <w:pPr>
        <w:tabs>
          <w:tab w:val="left" w:pos="142"/>
          <w:tab w:val="left" w:pos="993"/>
        </w:tabs>
        <w:rPr>
          <w:rFonts w:eastAsia="Times New Roman"/>
          <w:szCs w:val="28"/>
        </w:rPr>
      </w:pPr>
      <w:r w:rsidRPr="004A32E4">
        <w:rPr>
          <w:rFonts w:eastAsia="Times New Roman"/>
          <w:szCs w:val="28"/>
        </w:rPr>
        <w:t>Система оценки состояния и результативности воспитательной деятельности включает в себя следующие элементы:</w:t>
      </w:r>
    </w:p>
    <w:p w:rsidR="005B0E2D" w:rsidRPr="004A32E4" w:rsidRDefault="005B0E2D" w:rsidP="004A21C1">
      <w:pPr>
        <w:pStyle w:val="a7"/>
        <w:numPr>
          <w:ilvl w:val="0"/>
          <w:numId w:val="62"/>
        </w:numPr>
        <w:tabs>
          <w:tab w:val="left" w:pos="0"/>
          <w:tab w:val="left" w:pos="1134"/>
        </w:tabs>
        <w:ind w:left="0" w:firstLine="709"/>
        <w:rPr>
          <w:rFonts w:eastAsia="Times New Roman"/>
          <w:szCs w:val="28"/>
        </w:rPr>
      </w:pPr>
      <w:r w:rsidRPr="004A32E4">
        <w:rPr>
          <w:rFonts w:eastAsia="Times New Roman"/>
          <w:szCs w:val="28"/>
        </w:rPr>
        <w:t>Проведение социологических опросов (анкетирование) студентов по вопросам внеучебной и социальной работы;</w:t>
      </w:r>
    </w:p>
    <w:p w:rsidR="005B0E2D" w:rsidRPr="004A32E4" w:rsidRDefault="005B0E2D" w:rsidP="004A21C1">
      <w:pPr>
        <w:pStyle w:val="a7"/>
        <w:numPr>
          <w:ilvl w:val="0"/>
          <w:numId w:val="62"/>
        </w:numPr>
        <w:tabs>
          <w:tab w:val="left" w:pos="0"/>
          <w:tab w:val="left" w:pos="1134"/>
        </w:tabs>
        <w:ind w:left="0" w:firstLine="709"/>
        <w:rPr>
          <w:rFonts w:eastAsia="Times New Roman"/>
          <w:szCs w:val="28"/>
        </w:rPr>
      </w:pPr>
      <w:r w:rsidRPr="004A32E4">
        <w:rPr>
          <w:rFonts w:eastAsia="Times New Roman"/>
          <w:szCs w:val="28"/>
        </w:rPr>
        <w:lastRenderedPageBreak/>
        <w:t>Анализ планов воспитательной работы факультетов и контроль за их выполнением;</w:t>
      </w:r>
    </w:p>
    <w:p w:rsidR="005B0E2D" w:rsidRPr="004A32E4" w:rsidRDefault="005B0E2D" w:rsidP="004A21C1">
      <w:pPr>
        <w:pStyle w:val="a7"/>
        <w:numPr>
          <w:ilvl w:val="0"/>
          <w:numId w:val="62"/>
        </w:numPr>
        <w:tabs>
          <w:tab w:val="left" w:pos="0"/>
          <w:tab w:val="left" w:pos="1134"/>
        </w:tabs>
        <w:ind w:left="0" w:firstLine="709"/>
        <w:rPr>
          <w:rFonts w:eastAsia="Times New Roman"/>
          <w:szCs w:val="28"/>
        </w:rPr>
      </w:pPr>
      <w:r w:rsidRPr="004A32E4">
        <w:rPr>
          <w:rFonts w:eastAsia="Times New Roman"/>
          <w:szCs w:val="28"/>
        </w:rPr>
        <w:t>Анализ планов работы и отчётов о работе кураторов академических групп;</w:t>
      </w:r>
    </w:p>
    <w:p w:rsidR="005B0E2D" w:rsidRPr="004A32E4" w:rsidRDefault="005B0E2D" w:rsidP="004A21C1">
      <w:pPr>
        <w:pStyle w:val="a7"/>
        <w:numPr>
          <w:ilvl w:val="0"/>
          <w:numId w:val="62"/>
        </w:numPr>
        <w:tabs>
          <w:tab w:val="left" w:pos="0"/>
          <w:tab w:val="left" w:pos="1134"/>
        </w:tabs>
        <w:ind w:left="0" w:firstLine="709"/>
        <w:rPr>
          <w:rFonts w:eastAsia="Times New Roman"/>
          <w:szCs w:val="28"/>
        </w:rPr>
      </w:pPr>
      <w:r w:rsidRPr="004A32E4">
        <w:rPr>
          <w:rFonts w:eastAsia="Times New Roman"/>
          <w:szCs w:val="28"/>
        </w:rPr>
        <w:t>Проведение совещаний с заместителями деканов/директоров институтов по вопросам организации и проведения воспитательной работы;</w:t>
      </w:r>
    </w:p>
    <w:p w:rsidR="005B0E2D" w:rsidRPr="004A32E4" w:rsidRDefault="005B0E2D" w:rsidP="004A21C1">
      <w:pPr>
        <w:pStyle w:val="a7"/>
        <w:numPr>
          <w:ilvl w:val="0"/>
          <w:numId w:val="62"/>
        </w:numPr>
        <w:tabs>
          <w:tab w:val="left" w:pos="0"/>
          <w:tab w:val="left" w:pos="1134"/>
        </w:tabs>
        <w:ind w:left="0" w:firstLine="709"/>
        <w:rPr>
          <w:rFonts w:eastAsia="Times New Roman"/>
          <w:szCs w:val="28"/>
        </w:rPr>
      </w:pPr>
      <w:r w:rsidRPr="004A32E4">
        <w:rPr>
          <w:rFonts w:eastAsia="Times New Roman"/>
          <w:szCs w:val="28"/>
        </w:rPr>
        <w:t>Участие в конференциях, семинарах и других мероприятиях, касающихся воспитательной работы и молодежной политики, проводимых внешними организациями;</w:t>
      </w:r>
    </w:p>
    <w:p w:rsidR="005B0E2D" w:rsidRPr="004A32E4" w:rsidRDefault="005B0E2D" w:rsidP="004A21C1">
      <w:pPr>
        <w:pStyle w:val="a7"/>
        <w:numPr>
          <w:ilvl w:val="0"/>
          <w:numId w:val="62"/>
        </w:numPr>
        <w:tabs>
          <w:tab w:val="left" w:pos="0"/>
          <w:tab w:val="left" w:pos="1134"/>
        </w:tabs>
        <w:ind w:left="0" w:firstLine="709"/>
        <w:rPr>
          <w:rFonts w:eastAsia="Times New Roman"/>
          <w:szCs w:val="28"/>
        </w:rPr>
      </w:pPr>
      <w:r w:rsidRPr="004A32E4">
        <w:rPr>
          <w:rFonts w:eastAsia="Times New Roman"/>
          <w:szCs w:val="28"/>
        </w:rPr>
        <w:t>Годовой отчет о воспитательной работе со студентами;</w:t>
      </w:r>
    </w:p>
    <w:p w:rsidR="005B0E2D" w:rsidRPr="004A32E4" w:rsidRDefault="005B0E2D" w:rsidP="004A21C1">
      <w:pPr>
        <w:pStyle w:val="a7"/>
        <w:numPr>
          <w:ilvl w:val="0"/>
          <w:numId w:val="62"/>
        </w:numPr>
        <w:tabs>
          <w:tab w:val="left" w:pos="0"/>
          <w:tab w:val="left" w:pos="1134"/>
        </w:tabs>
        <w:ind w:left="0" w:firstLine="709"/>
        <w:rPr>
          <w:rFonts w:eastAsia="Times New Roman"/>
          <w:szCs w:val="28"/>
        </w:rPr>
      </w:pPr>
      <w:r w:rsidRPr="004A32E4">
        <w:rPr>
          <w:rFonts w:eastAsia="Times New Roman"/>
          <w:szCs w:val="28"/>
        </w:rPr>
        <w:t>Анализ участия студентов ФГБОУ ВО МГППУ в городских и университетских конкурсах, фестивалях, соревнованиях.</w:t>
      </w:r>
    </w:p>
    <w:p w:rsidR="005B0E2D" w:rsidRPr="004A32E4" w:rsidRDefault="005B0E2D" w:rsidP="005B0E2D">
      <w:pPr>
        <w:ind w:firstLine="708"/>
        <w:rPr>
          <w:szCs w:val="28"/>
        </w:rPr>
      </w:pPr>
      <w:r w:rsidRPr="004A32E4">
        <w:rPr>
          <w:szCs w:val="28"/>
        </w:rPr>
        <w:t xml:space="preserve">Порядка половины отчетного периода прошло в условиях дистанционного обучения и необходимости соблюдать самоизоляцию. В это время был запущен волонтерский проект «Свои люди МГППУ» по оказанию моральной помощи и различной поддержки студентам и работникам университета; регулярно проводились онлайн-концерты поддерживающего творчества студентов; были переведены в онлайн-формат репетиции вокальных  коллективов, просмотр которых стал возможен всем желающим; студенты проводили в прямом эфире социальных сетей спортивные занятия и тренировки, танцевальные, художественные и кулинарные мастер-классы; был организован «эко-марафон» с целью привлечения людей к сортировке бытовых отходов. 15 специально обученных студентов-волонтеров участвовали в консультациях службы «Детского телефона доверия» Центра экстренной психологической помощи </w:t>
      </w:r>
      <w:r w:rsidRPr="004A32E4">
        <w:rPr>
          <w:rFonts w:eastAsia="Times New Roman"/>
          <w:szCs w:val="28"/>
        </w:rPr>
        <w:t>ФГБОУ ВО</w:t>
      </w:r>
      <w:r w:rsidRPr="004A32E4">
        <w:rPr>
          <w:szCs w:val="28"/>
        </w:rPr>
        <w:t xml:space="preserve"> МГППУ и провели более 70 дистанционных офф-лайн консультаций (под супервизорством наставника).</w:t>
      </w:r>
    </w:p>
    <w:p w:rsidR="005B0E2D" w:rsidRPr="004A32E4" w:rsidRDefault="005B0E2D" w:rsidP="005B0E2D">
      <w:pPr>
        <w:ind w:firstLine="708"/>
        <w:rPr>
          <w:rFonts w:eastAsia="Times New Roman"/>
          <w:szCs w:val="28"/>
        </w:rPr>
      </w:pPr>
      <w:r w:rsidRPr="004A32E4">
        <w:rPr>
          <w:szCs w:val="28"/>
        </w:rPr>
        <w:t xml:space="preserve">В отчетный период студенты </w:t>
      </w:r>
      <w:r w:rsidRPr="004A32E4">
        <w:rPr>
          <w:rFonts w:eastAsia="Times New Roman"/>
          <w:szCs w:val="28"/>
        </w:rPr>
        <w:t>ФГБОУ ВО</w:t>
      </w:r>
      <w:r w:rsidRPr="004A32E4">
        <w:rPr>
          <w:szCs w:val="28"/>
        </w:rPr>
        <w:t xml:space="preserve"> МГППУ принимали участие в студенческих фестивалях и других мероприятиях: Дни Донора в </w:t>
      </w:r>
      <w:r w:rsidRPr="004A32E4">
        <w:rPr>
          <w:rFonts w:eastAsia="Times New Roman"/>
          <w:szCs w:val="28"/>
        </w:rPr>
        <w:t>ФГБОУ ВО</w:t>
      </w:r>
      <w:r w:rsidRPr="004A32E4">
        <w:rPr>
          <w:szCs w:val="28"/>
        </w:rPr>
        <w:t xml:space="preserve"> МГППУ; Всероссийские соревнования по оказанию первой медицинской помощи и психологической поддержки «Человеческий фактор»; Открытый студенческий форум «Остановим СПИД вместе!», конкурсы социальной рекламы антикоррупционной направленности; «Большой этнографический диктант»; «Большой географический диктант»; флешмоб, посвященный Всемирному дню людей с синдромом Дауна; «Вечный огонь Победы»; «Флаги России. 9 мая»; «Окна Победы» и других.</w:t>
      </w:r>
    </w:p>
    <w:p w:rsidR="005B0E2D" w:rsidRPr="004A32E4" w:rsidRDefault="005B0E2D" w:rsidP="005B0E2D">
      <w:pPr>
        <w:ind w:firstLine="708"/>
        <w:rPr>
          <w:rFonts w:eastAsia="Times New Roman"/>
          <w:szCs w:val="28"/>
        </w:rPr>
      </w:pPr>
      <w:r w:rsidRPr="004A32E4">
        <w:rPr>
          <w:rFonts w:eastAsia="Times New Roman"/>
          <w:szCs w:val="28"/>
        </w:rPr>
        <w:t xml:space="preserve">В рамках патриотического воспитания заключены соглашения о сотрудничестве с региональным общественным фондом содействия социальной безопасности имени Минина и Пожарского «Правопорядок-Щит» и Московской региональной организацией ветеранов 35-й Краснознамённой орденов Кутузова и Александра Невского дивизии. В отчетный период неоднократно проводились «Уроки доблести и чести» - дистанционные встречи и беседы студентов ФГБОУ ВО МГППУ с профессионалами различных сфер – ветеранами специальных служб, деятелями науки и спорта. В октябре-ноябре 2020 года в университете прошла выставка, посвященная </w:t>
      </w:r>
      <w:r w:rsidRPr="004A32E4">
        <w:rPr>
          <w:rFonts w:eastAsia="Times New Roman"/>
          <w:szCs w:val="28"/>
        </w:rPr>
        <w:lastRenderedPageBreak/>
        <w:t>100-летию истории отечественной внешней разведки, рассказывающая о судьбах и делах легендарных советских разведчиков.</w:t>
      </w:r>
    </w:p>
    <w:p w:rsidR="005B0E2D" w:rsidRPr="004A32E4" w:rsidRDefault="005B0E2D" w:rsidP="005B0E2D">
      <w:pPr>
        <w:ind w:right="-1"/>
        <w:rPr>
          <w:rFonts w:eastAsia="Times New Roman"/>
          <w:szCs w:val="28"/>
        </w:rPr>
      </w:pPr>
      <w:r w:rsidRPr="004A32E4">
        <w:rPr>
          <w:rFonts w:eastAsia="Times New Roman"/>
          <w:szCs w:val="28"/>
        </w:rPr>
        <w:t>Важно отметить следующие результаты воспитательной работы в ФГБОУ ВО МГППУ.</w:t>
      </w:r>
    </w:p>
    <w:p w:rsidR="005B0E2D" w:rsidRPr="004A32E4" w:rsidRDefault="005B0E2D" w:rsidP="005B0E2D">
      <w:pPr>
        <w:ind w:right="22"/>
        <w:rPr>
          <w:sz w:val="32"/>
          <w:szCs w:val="32"/>
        </w:rPr>
      </w:pPr>
      <w:r w:rsidRPr="004A32E4">
        <w:rPr>
          <w:rFonts w:eastAsia="Times New Roman"/>
          <w:szCs w:val="28"/>
        </w:rPr>
        <w:t xml:space="preserve">Академический хор университета «Озарение» - победитель и лауреат Международных музыкальных конкурсов (руководитель хора - заслуженная артистка России, профессор Елена Глебовна Бакланова) принимал участие в отчетный период в различных концертах и фестивалях, среди которых: </w:t>
      </w:r>
      <w:r w:rsidRPr="004A32E4">
        <w:rPr>
          <w:szCs w:val="28"/>
        </w:rPr>
        <w:t xml:space="preserve">выступление для ветеранов в ГБУ «Дом-интернат», выступление в </w:t>
      </w:r>
      <w:r w:rsidRPr="004A32E4">
        <w:rPr>
          <w:sz w:val="27"/>
          <w:szCs w:val="27"/>
        </w:rPr>
        <w:t>Духовно-</w:t>
      </w:r>
      <w:r w:rsidRPr="004A32E4">
        <w:rPr>
          <w:szCs w:val="28"/>
        </w:rPr>
        <w:t>просветительском центре «Вознесенский», а также многочисленные выступления в видеоконцертах и мероприятиях университета, организованных в онлайн-формате по причине необходимости соблюдения режима самоизоляции и последовавшего после - обучения студентов в дистанционном формате. В конце года коллективы удостоились звания лауреатов I степени Международного конкурса-фестиваля «Звездная осень».</w:t>
      </w:r>
    </w:p>
    <w:p w:rsidR="005B0E2D" w:rsidRPr="004A32E4" w:rsidRDefault="005B0E2D" w:rsidP="005B0E2D">
      <w:pPr>
        <w:ind w:right="-1"/>
        <w:rPr>
          <w:rFonts w:eastAsia="Times New Roman"/>
          <w:szCs w:val="28"/>
        </w:rPr>
      </w:pPr>
      <w:r w:rsidRPr="004A32E4">
        <w:rPr>
          <w:rFonts w:eastAsia="Times New Roman"/>
          <w:szCs w:val="28"/>
        </w:rPr>
        <w:t xml:space="preserve">Студенческий театр ФГБОУ ВО МГППУ «Креатив» в 2020 году стал лауреатом </w:t>
      </w:r>
      <w:r w:rsidRPr="004A32E4">
        <w:rPr>
          <w:rFonts w:eastAsia="Times New Roman"/>
          <w:szCs w:val="28"/>
          <w:lang w:val="en-US"/>
        </w:rPr>
        <w:t>III</w:t>
      </w:r>
      <w:r w:rsidRPr="004A32E4">
        <w:rPr>
          <w:rFonts w:eastAsia="Times New Roman"/>
          <w:szCs w:val="28"/>
        </w:rPr>
        <w:t xml:space="preserve"> степени Всероссийского литературно-театрального конкурса "Сказка за сказкой". Студентка театра Вероника Александрова получила звание лауреата II степени в номинации «Художественное слово» Фестиваля "Спасибо деду за Победу!", организованного Национальным творческим объединением "Наследие". </w:t>
      </w:r>
    </w:p>
    <w:p w:rsidR="005B0E2D" w:rsidRPr="004A32E4" w:rsidRDefault="005B0E2D" w:rsidP="005B0E2D">
      <w:pPr>
        <w:ind w:right="-1"/>
        <w:rPr>
          <w:rFonts w:eastAsia="Times New Roman"/>
          <w:szCs w:val="28"/>
        </w:rPr>
      </w:pPr>
      <w:r w:rsidRPr="004A32E4">
        <w:rPr>
          <w:rFonts w:eastAsia="Times New Roman"/>
          <w:szCs w:val="28"/>
        </w:rPr>
        <w:t>Команды Лиги КВН ФГБОУ ВО МГППУ «</w:t>
      </w:r>
      <w:r w:rsidRPr="004A32E4">
        <w:rPr>
          <w:rFonts w:eastAsia="Times New Roman"/>
          <w:szCs w:val="28"/>
          <w:lang w:val="en-US"/>
        </w:rPr>
        <w:t>Medialady</w:t>
      </w:r>
      <w:r w:rsidRPr="004A32E4">
        <w:rPr>
          <w:rFonts w:eastAsia="Times New Roman"/>
          <w:szCs w:val="28"/>
        </w:rPr>
        <w:t>» и «Пуля навылет» - стали полуфиналистами Московской студенческой лиги Международного союза КВН сезона 2020 года.</w:t>
      </w:r>
    </w:p>
    <w:p w:rsidR="005B0E2D" w:rsidRPr="004A32E4" w:rsidRDefault="005B0E2D" w:rsidP="005B0E2D">
      <w:pPr>
        <w:tabs>
          <w:tab w:val="left" w:pos="142"/>
        </w:tabs>
        <w:ind w:right="-1"/>
        <w:rPr>
          <w:szCs w:val="28"/>
        </w:rPr>
      </w:pPr>
      <w:r w:rsidRPr="004A32E4">
        <w:rPr>
          <w:rFonts w:eastAsia="Times New Roman"/>
          <w:szCs w:val="28"/>
        </w:rPr>
        <w:t>Студенческое самоуправление является неотъемлемой частью всей общевузовской системы управления и выполняет важнейшие функции организации студенческой жизни в ФГБОУ ВО МГППУ. На данный момент в деятельности органов студенческого самоуправления, студенческих объединений университета, профсоюзе ФГБОУ ВО МГППУ принимают участие порядка 38% обучающихся студентов.</w:t>
      </w:r>
    </w:p>
    <w:p w:rsidR="005B0E2D" w:rsidRPr="004A32E4" w:rsidRDefault="005B0E2D" w:rsidP="005B0E2D">
      <w:pPr>
        <w:rPr>
          <w:rFonts w:eastAsia="Times New Roman"/>
          <w:szCs w:val="28"/>
        </w:rPr>
      </w:pPr>
      <w:r w:rsidRPr="004A32E4">
        <w:rPr>
          <w:rFonts w:eastAsia="Times New Roman"/>
          <w:szCs w:val="28"/>
        </w:rPr>
        <w:t>В работе молодежно-студенческих объединений МГППУ волонтерской направленности, благотворительных акциях и мероприятиях приняли участие свыше 45% обучающихся студентов. Волонтеры ФГБОУ ВО МГППУ принимали участие в волонтерских проектах: «Свои люди МГППУ», организованного для поддержки работников и студентов ФГБОУ ВО МГППУ во время необходимости соблюдения режима самоизоляции; дежурство ДСО-СПАС в общегородских мероприятиях на объектах города Москвы; акции по оказанию хозяйственно-бытовой помощи ветеранам и «детям войны»; Фестиваль гражданского общества «Добрые люди – 2020»; различные конференции; профориентация абитуриентов с ОВЗ; и др.</w:t>
      </w:r>
    </w:p>
    <w:p w:rsidR="00C24799" w:rsidRPr="004A32E4" w:rsidRDefault="00C24799" w:rsidP="00C24799">
      <w:pPr>
        <w:rPr>
          <w:rStyle w:val="afffff0"/>
        </w:rPr>
      </w:pPr>
      <w:r w:rsidRPr="004A32E4">
        <w:rPr>
          <w:rStyle w:val="afffff0"/>
        </w:rPr>
        <w:t xml:space="preserve">В марте 2020 года в университете стартовал проект «Свои люди. МГППУ», в рамках которого студенты проводили музыкальные и спортивные онлайн-занятия, тематические мастер-классы для всех желающих, и даже организовали «Экомарафон». Это помогало людям снять напряжение, </w:t>
      </w:r>
      <w:r w:rsidRPr="004A32E4">
        <w:rPr>
          <w:rStyle w:val="afffff0"/>
        </w:rPr>
        <w:lastRenderedPageBreak/>
        <w:t>возникшее в период самоизоляции, сохранить физическое и психическое здоровье.</w:t>
      </w:r>
    </w:p>
    <w:p w:rsidR="00C24799" w:rsidRPr="004A32E4" w:rsidRDefault="00C24799" w:rsidP="00C247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rPr>
      </w:pPr>
      <w:r w:rsidRPr="004A32E4">
        <w:t xml:space="preserve">Совместно с территориальными центрами социального обслуживания студентами ФГБОУ ВО МГППУ осуществлялась добровольческая деятельность по приобретению и доставке лекарственных средств, продуктов питания, средств индивидуальной защиты, выгулу домашних животных и необходимой социальной помощи для маломобильных категорий населения. </w:t>
      </w:r>
    </w:p>
    <w:p w:rsidR="00C24799" w:rsidRPr="004A32E4" w:rsidRDefault="00C24799" w:rsidP="00C24799">
      <w:pP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r w:rsidRPr="004A32E4">
        <w:t>Студенты ФГБОУ ВО МГППУ работали в качестве волонтеров на горячей линии акции «Бессмертный полк»: оказывали психологическую поддержку обратившимся, а также проводили подготовку и запись историй военного времени.</w:t>
      </w:r>
    </w:p>
    <w:p w:rsidR="00C24799" w:rsidRPr="004A32E4" w:rsidRDefault="00C24799" w:rsidP="00C24799">
      <w:r w:rsidRPr="004A32E4">
        <w:rPr>
          <w:rStyle w:val="afffff0"/>
        </w:rPr>
        <w:t xml:space="preserve">Совместно с «АНО Центр социокультурных программ и проектов для людей с инвалидностью «ФЕНИКС» студенты ФГБОУ ВО МГППУ оказывали адресную помощь лицам с особенными потребностями здоровья. </w:t>
      </w:r>
    </w:p>
    <w:p w:rsidR="00C24799" w:rsidRPr="004A32E4" w:rsidRDefault="00C24799" w:rsidP="00C24799">
      <w:pPr>
        <w:tabs>
          <w:tab w:val="left" w:pos="0"/>
        </w:tabs>
      </w:pPr>
      <w:r w:rsidRPr="004A32E4">
        <w:t xml:space="preserve">Всего более 70 студентов бакалавриата, специалитета и магистратуры ФГБОУ ВО МГППУ приняли участие в добровольческой деятельности, направленной на помощь ветеранам и другим категориям граждан. </w:t>
      </w:r>
    </w:p>
    <w:p w:rsidR="005B0E2D" w:rsidRPr="004A32E4" w:rsidRDefault="005B0E2D" w:rsidP="00C24799">
      <w:pPr>
        <w:tabs>
          <w:tab w:val="left" w:pos="0"/>
        </w:tabs>
        <w:rPr>
          <w:rFonts w:eastAsia="Times New Roman"/>
          <w:szCs w:val="28"/>
        </w:rPr>
      </w:pPr>
      <w:r w:rsidRPr="004A32E4">
        <w:rPr>
          <w:rFonts w:eastAsia="Times New Roman"/>
          <w:szCs w:val="28"/>
        </w:rPr>
        <w:t>В рамках соглашения о сотрудничестве ФГБОУ ВО МГППУ с региональным общественным фондом содействия социальной безопасности имени Минина и Пожарского «Правопорядок-Щит» реализуется проект «Сохраним связь поколений», целью которого является оказание моральной поддержки пожилым людям - ветеранам государственной, военной и специальной служб старше 65 лет. Для проекта специально создана многоканальная линия, 20 волонтеров обучены работниками сектора психологического сопровождения, которые также регулярно оказывают супервизорскую поддержку участникам проекта. Проект продолжает работу и в 2021 году.</w:t>
      </w:r>
    </w:p>
    <w:p w:rsidR="005B0E2D" w:rsidRPr="004A32E4" w:rsidRDefault="005B0E2D" w:rsidP="005B0E2D">
      <w:pPr>
        <w:tabs>
          <w:tab w:val="left" w:pos="0"/>
        </w:tabs>
        <w:rPr>
          <w:rFonts w:eastAsia="Times New Roman"/>
          <w:szCs w:val="28"/>
        </w:rPr>
      </w:pPr>
      <w:r w:rsidRPr="004A32E4">
        <w:rPr>
          <w:rFonts w:eastAsia="Times New Roman"/>
          <w:szCs w:val="28"/>
        </w:rPr>
        <w:t>Летом 2020 года более 100 студентов ФГБОУ ВО МГППУ приняли участие в качестве волонтеров-модераторов и тренеров интерактивного онлайн-лагеря «PROГероев», организованного центром ГБУ г. Москвы «Моя карьера» для профориентации подростков 14-17 лет. Программа летней занятости была разработана специально для молодых москвичей, которые оказались в трудной жизненной ситуации и обратились за помощью в семейные центры города Москвы.</w:t>
      </w:r>
    </w:p>
    <w:p w:rsidR="005B0E2D" w:rsidRPr="004A32E4" w:rsidRDefault="005B0E2D" w:rsidP="005B0E2D">
      <w:pPr>
        <w:tabs>
          <w:tab w:val="left" w:pos="0"/>
        </w:tabs>
        <w:rPr>
          <w:rFonts w:eastAsia="Times New Roman"/>
          <w:szCs w:val="28"/>
        </w:rPr>
      </w:pPr>
      <w:r w:rsidRPr="004A32E4">
        <w:rPr>
          <w:rFonts w:eastAsia="Times New Roman"/>
          <w:szCs w:val="28"/>
        </w:rPr>
        <w:t xml:space="preserve">Участники добровольного студенческого отряда «ДСО-СПАС» ФГБОУ ВО МГППУ заняли призовые места в соревнованиях по проведению аварийно-спасательных работ и соревнованиях по оказанию первой помощи и психологической поддержки Московского городского отделения Всероссийского студенческого корпуса спасателей. </w:t>
      </w:r>
    </w:p>
    <w:p w:rsidR="005B0E2D" w:rsidRPr="004A32E4" w:rsidRDefault="005B0E2D" w:rsidP="005B0E2D">
      <w:pPr>
        <w:rPr>
          <w:rFonts w:eastAsia="Times New Roman"/>
          <w:szCs w:val="28"/>
        </w:rPr>
      </w:pPr>
      <w:r w:rsidRPr="004A32E4">
        <w:rPr>
          <w:rFonts w:eastAsia="Times New Roman"/>
          <w:szCs w:val="28"/>
        </w:rPr>
        <w:t xml:space="preserve">В течение последних шести лет в ФГБОУ ВО МГППУ существует волонтёрское Донорское движение, созданное по инициативе Студенческого Совета студентов и аспирантов. Эта идея и призыв помочь другим людям нашла самый широкий отклик в нашем университете. Проект студентов ФГБОУ ВО МГППУ также поддержали Центр крови Федерального медико-биологического агентства России, Национальный фонд развития </w:t>
      </w:r>
      <w:r w:rsidRPr="004A32E4">
        <w:rPr>
          <w:rFonts w:eastAsia="Times New Roman"/>
          <w:szCs w:val="28"/>
        </w:rPr>
        <w:lastRenderedPageBreak/>
        <w:t xml:space="preserve">здравоохранения и Московский ресурсный центр для организаторов донорского движения. За это время было собрано большое количество донорской крови и компонентов, а само «Донорское движение МГППУ» насчитывает всё больше последователей. Помимо регулярных Дней донора в университете Команда донорского движения ФГБОУ ВО МГППУ регулярно проводит выездные акций в специализированных центрах крови и городских клинических больницах. </w:t>
      </w:r>
    </w:p>
    <w:p w:rsidR="005B0E2D" w:rsidRPr="004A32E4" w:rsidRDefault="005B0E2D" w:rsidP="005B0E2D">
      <w:pPr>
        <w:rPr>
          <w:rFonts w:eastAsia="Times New Roman"/>
          <w:szCs w:val="28"/>
        </w:rPr>
      </w:pPr>
      <w:r w:rsidRPr="004A32E4">
        <w:rPr>
          <w:rFonts w:eastAsia="Times New Roman"/>
          <w:szCs w:val="28"/>
        </w:rPr>
        <w:t>В отчетный период участники Донорского движения выступили в роли героев просветительских роликов о профилактике ВИЧ-инфекции и организовали десятый юбилейный День Донора в университете. Во время необходимости соблюдения режима самоизоляции участники Донорского движения запустили хештег #оставайсядонором, который стал использоваться не только центрами крови России и стран СНГ, но и иными организациями: Ситимобил, Проект DonorSearch, LG Electronics и другими.</w:t>
      </w:r>
    </w:p>
    <w:p w:rsidR="005B0E2D" w:rsidRPr="004A32E4" w:rsidRDefault="005B0E2D" w:rsidP="005B0E2D">
      <w:pPr>
        <w:rPr>
          <w:rFonts w:eastAsia="Times New Roman"/>
          <w:szCs w:val="28"/>
        </w:rPr>
      </w:pPr>
      <w:r w:rsidRPr="004A32E4">
        <w:rPr>
          <w:rFonts w:eastAsia="Times New Roman"/>
          <w:szCs w:val="28"/>
        </w:rPr>
        <w:t>За время деятельности Донорского движения ФГБОУ ВО МГППУ донорами крови и её компонентов стали более 750 человек. Половина из них стали сдавать кровь регулярно. Потенциальными донорами костного мозга стали порядка 50 человек.</w:t>
      </w:r>
    </w:p>
    <w:p w:rsidR="005B0E2D" w:rsidRPr="004A32E4" w:rsidRDefault="005B0E2D" w:rsidP="005B0E2D">
      <w:pPr>
        <w:ind w:firstLine="708"/>
        <w:rPr>
          <w:rFonts w:eastAsia="Times New Roman"/>
          <w:szCs w:val="28"/>
          <w:lang w:eastAsia="ru-RU"/>
        </w:rPr>
      </w:pPr>
      <w:r w:rsidRPr="004A32E4">
        <w:rPr>
          <w:rFonts w:eastAsia="Times New Roman"/>
          <w:szCs w:val="28"/>
          <w:lang w:eastAsia="ru-RU"/>
        </w:rPr>
        <w:t xml:space="preserve">С 2018 года в </w:t>
      </w:r>
      <w:r w:rsidRPr="004A32E4">
        <w:rPr>
          <w:rFonts w:eastAsia="Times New Roman"/>
          <w:szCs w:val="28"/>
        </w:rPr>
        <w:t>ФГБОУ ВО</w:t>
      </w:r>
      <w:r w:rsidRPr="004A32E4">
        <w:rPr>
          <w:rFonts w:eastAsia="Times New Roman"/>
          <w:szCs w:val="28"/>
          <w:lang w:eastAsia="ru-RU"/>
        </w:rPr>
        <w:t xml:space="preserve"> МГППУ начал работу общеуниверситетский студенческий факультатив «PRO_Активность». В 2020-2021 учебном году проект был продолжен и масштабирован в более чем 2 раза по количеству принимающих участие студентов. Также с августа 2020 г. был создан Центр волонтерской и студенческой активности студентов, как новый виток и в реализации факультатива, и в систематизации добровольческой активности студентов. Основная задача Факультатива – предоставить студентам университета (будущим специалистам помогающих профессий) возможность развивать важные для профессиональной самореализации личностные качества, которые молодые люди могут приобрести в результате деятельности в качестве волонтера или стажера в профессиональной среде.</w:t>
      </w:r>
    </w:p>
    <w:p w:rsidR="005B0E2D" w:rsidRPr="004A32E4" w:rsidRDefault="005B0E2D" w:rsidP="005B0E2D">
      <w:pPr>
        <w:ind w:firstLine="708"/>
        <w:rPr>
          <w:rFonts w:eastAsia="Times New Roman"/>
          <w:szCs w:val="28"/>
          <w:lang w:eastAsia="ru-RU"/>
        </w:rPr>
      </w:pPr>
      <w:r w:rsidRPr="004A32E4">
        <w:rPr>
          <w:rFonts w:eastAsia="Times New Roman"/>
          <w:szCs w:val="28"/>
          <w:lang w:eastAsia="ru-RU"/>
        </w:rPr>
        <w:t xml:space="preserve">В сотрудничестве с факультетами «Социальная психология», «Клиническая и специальная психология», «Юридическая психология», «Психология образования», «Социальная коммуникация», «Консультативная клиническая психология» в рамках Факультатива был реализован замысел интеграции социальной активности студентов в учебное расписание первого курса - каждую четвертую пятницу месяца, студенты освобождены от занятий, чтобы молодые люди могли посвятить этот день волонтерской деятельности. К работе с первокурсниками присоединились студенты старших курсов, активно принимающие участие в мероприятиях факультатива «PRO_Активность» с 2019-2020 учебного года. Старшекурсники стали наставниками волонтерских групп. Наставники проводят тренинги для волонтеров для поддержания благоприятной атмосферы в группах, развития навыков </w:t>
      </w:r>
      <w:r w:rsidRPr="004A32E4">
        <w:rPr>
          <w:rFonts w:eastAsia="Times New Roman"/>
          <w:szCs w:val="28"/>
          <w:lang w:val="en-GB" w:eastAsia="ru-RU"/>
        </w:rPr>
        <w:t>softskills</w:t>
      </w:r>
      <w:r w:rsidRPr="004A32E4">
        <w:rPr>
          <w:rFonts w:eastAsia="Times New Roman"/>
          <w:szCs w:val="28"/>
          <w:lang w:eastAsia="ru-RU"/>
        </w:rPr>
        <w:t xml:space="preserve">, помогают организовывать рефлексию полученного опыта и собирать обратную связь от студентов.  </w:t>
      </w:r>
    </w:p>
    <w:p w:rsidR="005B0E2D" w:rsidRPr="004A32E4" w:rsidRDefault="005B0E2D" w:rsidP="005B0E2D">
      <w:pPr>
        <w:pStyle w:val="af1"/>
        <w:spacing w:before="0" w:beforeAutospacing="0" w:after="0" w:afterAutospacing="0"/>
        <w:ind w:firstLine="708"/>
        <w:rPr>
          <w:sz w:val="28"/>
          <w:szCs w:val="28"/>
        </w:rPr>
      </w:pPr>
      <w:r w:rsidRPr="004A32E4">
        <w:rPr>
          <w:sz w:val="28"/>
          <w:szCs w:val="28"/>
        </w:rPr>
        <w:t xml:space="preserve">Таким образом участниками Факультатива стали более 500 студентов: 28 команд, состоящих из первокурсников, 56 наставников, закрепленных за </w:t>
      </w:r>
      <w:r w:rsidRPr="004A32E4">
        <w:rPr>
          <w:sz w:val="28"/>
          <w:szCs w:val="28"/>
        </w:rPr>
        <w:lastRenderedPageBreak/>
        <w:t xml:space="preserve">командами и более 50 стажеров в организациях социальной сферы. Факультатив поддержали более 20 некоммерческих и государственных организаций социальной сферы, заинтересованных в сотрудничестве со студентами, и разделяющих ценности инициативы, среди них: «Центр лечебной педагогики», БФ «Дети Марии», БФ «Краски этого мира, АНО «Вера. Надежда Любовь.», АНО «Пролив», БФ «Волонтеры в помощь детям-сиротам» РОО «Старшие Братья Старшие Сестры», «Недослов», БФ «Айрес», БФ «Ночлежка», Консорциум женских неправительственных объединений, ДПСО «Лиза Алерт», БФ «Культура детства», БФ «Дети+», БФ «Дари еду», БФ «Синдром любви», БФ «Даунсайд ап», «РусклиматФонд», АНО «Со-единение», БФ «Ясное утро», АНО «Наука и образование», «Перекресток+» и т.д. Результатом сотрудничества стали ежемесячные выезды в организации с целью социального служения студентов и знакомства с социальными проблемами. За 2020 год проведено 3 очных выезда волонтерских команд факультатива, и 7 онлайн-конференций, где сотрудники НКО рассказывали о специфике работы в своей области и возможностях волонтерской и стажировочной деятельности в организации. Помимо выездов и знакомства с организациями первокурсников, была осуществлена координация и индивидуальное сопровождение старшекурсников в рамках стажировки в интересующей организации.  Всего в рамках факультатива проведено более 200 мероприятий за отчетный период: волонтерские выезды, тренинги в каждой волонтерской команде на развитие </w:t>
      </w:r>
      <w:r w:rsidRPr="004A32E4">
        <w:rPr>
          <w:sz w:val="28"/>
          <w:szCs w:val="28"/>
          <w:lang w:val="en-US"/>
        </w:rPr>
        <w:t>Softskills</w:t>
      </w:r>
      <w:r w:rsidRPr="004A32E4">
        <w:rPr>
          <w:sz w:val="28"/>
          <w:szCs w:val="28"/>
        </w:rPr>
        <w:t xml:space="preserve"> (командообразование, стрессоустойчивость, тайм-менеджмент, целеполагание, эффективные коммуникация, эмоциональный интеллект), супервизии для наставников волонтерских команд и студентов, проходящих стажировку в партнерских организациях. </w:t>
      </w:r>
    </w:p>
    <w:p w:rsidR="005B0E2D" w:rsidRPr="004A32E4" w:rsidRDefault="005B0E2D" w:rsidP="005B0E2D">
      <w:pPr>
        <w:ind w:firstLine="708"/>
        <w:rPr>
          <w:szCs w:val="28"/>
        </w:rPr>
      </w:pPr>
      <w:r w:rsidRPr="004A32E4">
        <w:rPr>
          <w:szCs w:val="28"/>
        </w:rPr>
        <w:t>В феврале 2020 проект «Университет неравнодушных людей», в рамках которого реализуется факультатив «</w:t>
      </w:r>
      <w:r w:rsidRPr="004A32E4">
        <w:rPr>
          <w:szCs w:val="28"/>
          <w:lang w:val="en-US"/>
        </w:rPr>
        <w:t>PRO</w:t>
      </w:r>
      <w:r w:rsidRPr="004A32E4">
        <w:rPr>
          <w:szCs w:val="28"/>
        </w:rPr>
        <w:t>_Активность» стал победителем конкурса Фонда Президентских Грантов.</w:t>
      </w:r>
    </w:p>
    <w:p w:rsidR="003A6564" w:rsidRPr="004A32E4" w:rsidRDefault="005B0E2D" w:rsidP="005B0E2D">
      <w:pPr>
        <w:spacing w:before="60"/>
        <w:ind w:firstLine="708"/>
        <w:rPr>
          <w:rFonts w:eastAsia="Times New Roman" w:cs="Times New Roman"/>
          <w:szCs w:val="28"/>
        </w:rPr>
      </w:pPr>
      <w:r w:rsidRPr="004A32E4">
        <w:rPr>
          <w:szCs w:val="28"/>
        </w:rPr>
        <w:t>В декабре 2020 года общеуниверситетский факультатив «</w:t>
      </w:r>
      <w:r w:rsidRPr="004A32E4">
        <w:rPr>
          <w:szCs w:val="28"/>
          <w:lang w:val="en-US"/>
        </w:rPr>
        <w:t>PRO</w:t>
      </w:r>
      <w:r w:rsidRPr="004A32E4">
        <w:rPr>
          <w:szCs w:val="28"/>
        </w:rPr>
        <w:t>_Активность» стал финалистом конкурса «Добрая команда. ВУЗ», организованного общественной организацией «Мосволонтер».</w:t>
      </w:r>
    </w:p>
    <w:p w:rsidR="008A04FD" w:rsidRPr="004A32E4" w:rsidRDefault="001A62F4" w:rsidP="000C59AC">
      <w:pPr>
        <w:pStyle w:val="1b"/>
        <w:spacing w:before="120" w:after="120"/>
        <w:rPr>
          <w:color w:val="auto"/>
          <w:lang w:eastAsia="ru-RU"/>
        </w:rPr>
      </w:pPr>
      <w:bookmarkStart w:id="170" w:name="_Toc70339093"/>
      <w:r w:rsidRPr="004A32E4">
        <w:rPr>
          <w:color w:val="auto"/>
          <w:lang w:eastAsia="ru-RU"/>
        </w:rPr>
        <w:t>7</w:t>
      </w:r>
      <w:r w:rsidR="008A04FD" w:rsidRPr="004A32E4">
        <w:rPr>
          <w:color w:val="auto"/>
          <w:lang w:eastAsia="ru-RU"/>
        </w:rPr>
        <w:t>.2. Социальное и психологическое сопровождение обучающихся</w:t>
      </w:r>
      <w:bookmarkEnd w:id="169"/>
      <w:bookmarkEnd w:id="170"/>
    </w:p>
    <w:p w:rsidR="00833CE9" w:rsidRPr="004A32E4" w:rsidRDefault="00833CE9" w:rsidP="00833CE9">
      <w:pPr>
        <w:tabs>
          <w:tab w:val="left" w:pos="142"/>
        </w:tabs>
        <w:spacing w:before="60"/>
        <w:ind w:right="-1"/>
        <w:rPr>
          <w:rFonts w:eastAsia="Times New Roman"/>
          <w:szCs w:val="28"/>
        </w:rPr>
      </w:pPr>
      <w:r w:rsidRPr="004A32E4">
        <w:rPr>
          <w:rFonts w:eastAsia="Times New Roman"/>
          <w:szCs w:val="28"/>
        </w:rPr>
        <w:t xml:space="preserve">В ФГБОУ ВО МГППУ проводится работа по созданию необходимых условий для реализации творческих способностей и задатков студентов, вовлечение их в культурно-досуговую и спортивную деятельность. На базе университета функционируют следующие творческие коллективы, мастерские, молодежно-студенческие объединения: академический хор «Озарение», смешанный хор, женский и смешанный вокальные ансамбли, студенческий театр «Креатив», студия рисунка и живописи «Художественная мастерская», Лига КВН ФГБОУ ВО МГППУ, пять киноклубов на факультетах, научно-студенческое общество студентов факультета Юридической психологии и кружок «Лаборатория неформальной психологии», клуб волонтеров на факультете Консультативной и клинической психологии, </w:t>
      </w:r>
      <w:r w:rsidRPr="004A32E4">
        <w:rPr>
          <w:rFonts w:eastAsia="Times New Roman"/>
          <w:szCs w:val="28"/>
        </w:rPr>
        <w:lastRenderedPageBreak/>
        <w:t xml:space="preserve">этноклуб и тренинговый клуб «Гражданин мира», а также дискуссионный клуб «Поговорим» на факультете Социальной психологии,  языковые кружки «Лингвист» и «Английский клуб» в институте Иностранных языков, современных коммуникаций и управления, клуб художественного самодеятельного творчества студентов на факультете «Экстремальной психологии», добровольный студенческий спасательный отряд ДСО-СПАС, Донорское движение ФГБОУ ВО МГППУ. </w:t>
      </w:r>
    </w:p>
    <w:p w:rsidR="00833CE9" w:rsidRPr="004A32E4" w:rsidRDefault="00833CE9" w:rsidP="00833CE9">
      <w:pPr>
        <w:tabs>
          <w:tab w:val="left" w:pos="142"/>
        </w:tabs>
        <w:spacing w:before="60"/>
        <w:ind w:right="-1"/>
        <w:rPr>
          <w:rFonts w:eastAsia="Times New Roman"/>
          <w:szCs w:val="28"/>
        </w:rPr>
      </w:pPr>
      <w:r w:rsidRPr="004A32E4">
        <w:rPr>
          <w:rFonts w:eastAsia="Times New Roman"/>
          <w:szCs w:val="28"/>
        </w:rPr>
        <w:t>Для организации досуга и отдыха студентов университет предоставляет 2 актовых зала, по адресам: Открытое ш., д. 24, стр.27 и Шелепихинская наб., д.2а. На Открытом шоссе, д. 24, стр.27 зал для занятий хореографией и танцами (60,2 кв. м.), тренажерный зал (45,9 кв.м).</w:t>
      </w:r>
    </w:p>
    <w:p w:rsidR="00833CE9" w:rsidRPr="004A32E4" w:rsidRDefault="00833CE9" w:rsidP="00833CE9">
      <w:pPr>
        <w:autoSpaceDE w:val="0"/>
        <w:autoSpaceDN w:val="0"/>
        <w:adjustRightInd w:val="0"/>
        <w:rPr>
          <w:rFonts w:eastAsia="Times New Roman"/>
          <w:szCs w:val="28"/>
        </w:rPr>
      </w:pPr>
      <w:r w:rsidRPr="004A32E4">
        <w:rPr>
          <w:rFonts w:eastAsia="Times New Roman"/>
          <w:szCs w:val="28"/>
        </w:rPr>
        <w:t>Гуманитарная ориентация университета находит отражение в деятельности по обучению студентов с ограниченными физическими возможностями. На факультетах и в институтах ФГБОУ ВО МГППУ, в первую очередь на факультетах «Информационные технологии», «Дистанционное обучение», «Консультативная и клиническая психология», обучаются студенты с ОВЗ с различными нозологиями. Для их обучения созданы необходимые условия. У всех студентов равный доступ к образованию и равные возможности его получения. На заседаниях ректората обсуждаются вопросы совершенствования безбарьерной среды для студентов с ограниченными возможностями здоровья. Руководством МГППУ выделен специальный автобус для доставки студентов с ограниченными возможностями здоровья к месту учебы.</w:t>
      </w:r>
    </w:p>
    <w:p w:rsidR="00833CE9" w:rsidRPr="004A32E4" w:rsidRDefault="00833CE9" w:rsidP="00833CE9">
      <w:pPr>
        <w:autoSpaceDE w:val="0"/>
        <w:autoSpaceDN w:val="0"/>
        <w:adjustRightInd w:val="0"/>
        <w:rPr>
          <w:rFonts w:eastAsia="Times New Roman"/>
          <w:szCs w:val="28"/>
        </w:rPr>
      </w:pPr>
      <w:r w:rsidRPr="004A32E4">
        <w:rPr>
          <w:rFonts w:eastAsia="Times New Roman"/>
          <w:szCs w:val="28"/>
        </w:rPr>
        <w:t>Также в целях реализации постановления Правительства Москвы от 8 июля 2003 года № 534-ПП «Об утверждении Положения о порядке назначения и выплаты именных стипендий Правительства Москвы студентам государственных и частных образовательных организаций высшего образования, осуществляющих образовательную деятельность по имеющим государственную аккредитацию образовательным программам и расположенных на территории города Москвы» (в редакции постановления Правительства Москвы от 28 августа 2013 года № 564-ПП) 18-ти студентам ФГБОУ ВО МГППУ выплачиваются именные стипендии Правительства Москвы.</w:t>
      </w:r>
    </w:p>
    <w:p w:rsidR="00833CE9" w:rsidRPr="004A32E4" w:rsidRDefault="00833CE9" w:rsidP="00833CE9">
      <w:pPr>
        <w:autoSpaceDE w:val="0"/>
        <w:autoSpaceDN w:val="0"/>
        <w:adjustRightInd w:val="0"/>
        <w:rPr>
          <w:rFonts w:eastAsia="Times New Roman"/>
          <w:szCs w:val="28"/>
        </w:rPr>
      </w:pPr>
      <w:r w:rsidRPr="004A32E4">
        <w:rPr>
          <w:rFonts w:eastAsia="Times New Roman"/>
          <w:szCs w:val="28"/>
        </w:rPr>
        <w:t>Высокая активность студента, осознание своего успеха и социальной значимости невозможно без публичного признания и общественной оценки деятельности. Активная внеучебная работа способствует развитию деятельности Совета студентов и аспирантов, а также студенческого профсоюзного объединения в ФГБОУ ВО МГППУ. Это объединение позволяет решать социальные проблемы студентов, проводить в жизнь социально-значимые программы и акции.</w:t>
      </w:r>
    </w:p>
    <w:p w:rsidR="00833CE9" w:rsidRPr="004A32E4" w:rsidRDefault="00833CE9" w:rsidP="00833CE9">
      <w:pPr>
        <w:autoSpaceDE w:val="0"/>
        <w:autoSpaceDN w:val="0"/>
        <w:adjustRightInd w:val="0"/>
        <w:rPr>
          <w:rFonts w:eastAsia="Times New Roman"/>
          <w:szCs w:val="28"/>
        </w:rPr>
      </w:pPr>
      <w:r w:rsidRPr="004A32E4">
        <w:rPr>
          <w:rFonts w:eastAsia="Times New Roman"/>
          <w:szCs w:val="28"/>
        </w:rPr>
        <w:t xml:space="preserve">Одной из основных задач Отдела по внеучебной и социальной работе является формирование в университете адресной системы социальной помощи обучающимся, относящимся к категориям социально-незащищенных граждан: сиротам, инвалидам, малообеспеченным; а также нуждающимся студентам из многодетных, неполных семей, студентам, имеющим детей и </w:t>
      </w:r>
      <w:r w:rsidRPr="004A32E4">
        <w:rPr>
          <w:rFonts w:eastAsia="Times New Roman"/>
          <w:szCs w:val="28"/>
        </w:rPr>
        <w:lastRenderedPageBreak/>
        <w:t xml:space="preserve">относящихся к другим категориям; студентам, оказавшимся в трудной жизненной ситуации. </w:t>
      </w:r>
    </w:p>
    <w:p w:rsidR="00833CE9" w:rsidRPr="004A32E4" w:rsidRDefault="00833CE9" w:rsidP="00833CE9">
      <w:pPr>
        <w:autoSpaceDE w:val="0"/>
        <w:autoSpaceDN w:val="0"/>
        <w:adjustRightInd w:val="0"/>
        <w:rPr>
          <w:rFonts w:eastAsia="Times New Roman"/>
          <w:szCs w:val="28"/>
        </w:rPr>
      </w:pPr>
      <w:r w:rsidRPr="004A32E4">
        <w:rPr>
          <w:rFonts w:eastAsia="Times New Roman"/>
          <w:szCs w:val="28"/>
        </w:rPr>
        <w:t>В целях реализации данной помощи Сектором по социальной работе разработаны и переданы в дирекции институтов, на факультеты и кафедры ФГБОУ ВО МГППУ информационно-методические рекомендации и материалы для ознакомления обучающихся с гарантированными видами социальной (социально-незащищенным категориям) и материальной (оказавшимся в трудной жизненной ситуации) помощи, а также с правилами подачи заявлений и документов для назначения данных видов помощи.</w:t>
      </w:r>
    </w:p>
    <w:p w:rsidR="00833CE9" w:rsidRPr="004A32E4" w:rsidRDefault="00833CE9" w:rsidP="00833CE9">
      <w:pPr>
        <w:autoSpaceDE w:val="0"/>
        <w:autoSpaceDN w:val="0"/>
        <w:adjustRightInd w:val="0"/>
        <w:rPr>
          <w:rFonts w:eastAsia="Times New Roman"/>
          <w:szCs w:val="28"/>
        </w:rPr>
      </w:pPr>
      <w:r w:rsidRPr="004A32E4">
        <w:rPr>
          <w:rFonts w:eastAsia="Times New Roman"/>
          <w:szCs w:val="28"/>
        </w:rPr>
        <w:t xml:space="preserve">Организован ежедневный прием обучающихся по вопросам решения проблем в социальной сфере, содействия обучающимся в получении медицинской помощи в рамках ОМС, помощи в организации проживания иногородних обучающихся, являющихся гражданами Российской Федерации, в общежитиях других вузов города Москвы, а также назначения государственной социальной стипендии и государственной социальной стипендии в повышенном размере, повышенной государственной академической стипендии за особые достижения, полного государственного обеспечения и пособий сиротам, материальной поддержки нуждающимся и остронуждающимся обучающимся. </w:t>
      </w:r>
    </w:p>
    <w:p w:rsidR="00833CE9" w:rsidRPr="004A32E4" w:rsidRDefault="00833CE9" w:rsidP="00833CE9">
      <w:pPr>
        <w:autoSpaceDE w:val="0"/>
        <w:autoSpaceDN w:val="0"/>
        <w:adjustRightInd w:val="0"/>
        <w:rPr>
          <w:rFonts w:eastAsia="Times New Roman"/>
          <w:szCs w:val="28"/>
        </w:rPr>
      </w:pPr>
      <w:r w:rsidRPr="004A32E4">
        <w:rPr>
          <w:rFonts w:eastAsia="Times New Roman"/>
          <w:szCs w:val="28"/>
        </w:rPr>
        <w:t xml:space="preserve">Информация представлена на официальном сайте ФГБОУ ВО МГППУ: https://mgppu.ru/infopages/show/108, https://mgppu.ru/students/helphostel, https://mgppu.ru/sveden/grants и https://mgppu.ru/project/31. </w:t>
      </w:r>
    </w:p>
    <w:p w:rsidR="00833CE9" w:rsidRPr="004A32E4" w:rsidRDefault="00833CE9" w:rsidP="00833CE9">
      <w:pPr>
        <w:autoSpaceDE w:val="0"/>
        <w:autoSpaceDN w:val="0"/>
        <w:adjustRightInd w:val="0"/>
        <w:rPr>
          <w:rFonts w:eastAsia="Times New Roman"/>
          <w:szCs w:val="28"/>
        </w:rPr>
      </w:pPr>
      <w:r w:rsidRPr="004A32E4">
        <w:rPr>
          <w:rFonts w:eastAsia="Times New Roman"/>
          <w:szCs w:val="28"/>
        </w:rPr>
        <w:t>В 2020 году в период пандемии COVID-19, с целью организации беспрерывной коммуникации с обучающимися и оказания им соответствующей социальной поддержки в условиях соблюдения санитарно-эпидемических ограничений, была разработана система дистанционной работы, включающей в себя: консультации для обучающихся по всем социальным вопросам по телефону и электронным почтам работников сектора по социальной работе, дистанционный прием (по электронной почте и Почте России) заявлений и документов от обучающихся на назначение социальных и материальных выплат, разработаны специализированные методические материалы для рассылки (график и правила представления документов, формы заявлений, перечни документов по каждому виду выплат). В условиях ограниченного посещения зданий ФГБОУ ВО МГППУ для обучающихся был организован очный прием по предварительной записи по установленному графику.</w:t>
      </w:r>
    </w:p>
    <w:p w:rsidR="00833CE9" w:rsidRPr="004A32E4" w:rsidRDefault="00833CE9" w:rsidP="00833CE9">
      <w:pPr>
        <w:autoSpaceDE w:val="0"/>
        <w:autoSpaceDN w:val="0"/>
        <w:adjustRightInd w:val="0"/>
        <w:rPr>
          <w:rFonts w:eastAsia="Times New Roman"/>
          <w:szCs w:val="28"/>
        </w:rPr>
      </w:pPr>
      <w:r w:rsidRPr="004A32E4">
        <w:rPr>
          <w:rFonts w:eastAsia="Times New Roman"/>
          <w:szCs w:val="28"/>
        </w:rPr>
        <w:t>Также в 2020 году в период пандемии COVID-19 разработан и реализован план оказания материальной поддержки обучающимся, проживающим в общежитии, находящимся на карантине в связи с заболеванием COVID-19, потерявшим родителя, в том числе и единственного, относящимся к социально-незащищенным категориям, обучающимся, являющимся иностранными гражданами.</w:t>
      </w:r>
    </w:p>
    <w:p w:rsidR="00833CE9" w:rsidRPr="004A32E4" w:rsidRDefault="00833CE9" w:rsidP="00833CE9">
      <w:pPr>
        <w:autoSpaceDE w:val="0"/>
        <w:autoSpaceDN w:val="0"/>
        <w:adjustRightInd w:val="0"/>
        <w:rPr>
          <w:rFonts w:eastAsia="Times New Roman"/>
          <w:szCs w:val="28"/>
        </w:rPr>
      </w:pPr>
      <w:r w:rsidRPr="004A32E4">
        <w:rPr>
          <w:rFonts w:eastAsia="Times New Roman"/>
          <w:szCs w:val="28"/>
        </w:rPr>
        <w:t xml:space="preserve">Для эффективного решения задач по оказанию социальной поддержки обучающимся в университете создана социальная комиссия, которая анализирует состояние социально-бытового обеспечения студентов, участвует </w:t>
      </w:r>
      <w:r w:rsidRPr="004A32E4">
        <w:rPr>
          <w:rFonts w:eastAsia="Times New Roman"/>
          <w:szCs w:val="28"/>
        </w:rPr>
        <w:lastRenderedPageBreak/>
        <w:t>в разработке и организации выполнения программ и мероприятий по социальной помощи студентам ФГБОУ ВО МГППУ, контролирует работу организаций общественного питания, рассматривает вопросы об оказании единовременной материальной помощи студентам льготных категорий или попавших в трудную жизненную ситуацию, и назначения повышенной государственной академической стипендии за особые достижения. Ежемесячно выплачиваются социальные дотации к стипендии остронуждающимся студентам из фонда общественной организации «Ассоциация профсоюзных организаций сотрудников и студентов государственных и коммерческих высших учебных заведений города Москвы». В 2020 году в период пандемии COVID-19 работа социальной комиссии была организована в удаленном режиме и заседания проходили в формате видеоконференций.</w:t>
      </w:r>
    </w:p>
    <w:p w:rsidR="00833CE9" w:rsidRPr="004A32E4" w:rsidRDefault="00833CE9" w:rsidP="00833CE9">
      <w:pPr>
        <w:autoSpaceDE w:val="0"/>
        <w:autoSpaceDN w:val="0"/>
        <w:adjustRightInd w:val="0"/>
        <w:rPr>
          <w:szCs w:val="28"/>
        </w:rPr>
      </w:pPr>
      <w:r w:rsidRPr="004A32E4">
        <w:rPr>
          <w:b/>
          <w:szCs w:val="28"/>
        </w:rPr>
        <w:t xml:space="preserve">Психологическое сопровождение обучающихся </w:t>
      </w:r>
      <w:r w:rsidRPr="004A32E4">
        <w:rPr>
          <w:szCs w:val="28"/>
        </w:rPr>
        <w:t>направленно на выявление, профилактику и оказание помощи обучающимся, находящимся в состоянии эмоциональной дезадаптации. В 2020 году, в условиях распространения новой коронавирусной инфекции (</w:t>
      </w:r>
      <w:r w:rsidRPr="004A32E4">
        <w:rPr>
          <w:szCs w:val="28"/>
          <w:lang w:val="en-US"/>
        </w:rPr>
        <w:t>COVID</w:t>
      </w:r>
      <w:r w:rsidRPr="004A32E4">
        <w:rPr>
          <w:szCs w:val="28"/>
        </w:rPr>
        <w:t xml:space="preserve">-19) и в связи с переходом университета на дистанционный режим работы, сектором психологического сопровождения </w:t>
      </w:r>
      <w:r w:rsidR="00C46DE5" w:rsidRPr="004A32E4">
        <w:rPr>
          <w:rFonts w:eastAsia="Times New Roman" w:cs="Times New Roman"/>
          <w:szCs w:val="28"/>
          <w:lang w:eastAsia="ru-RU"/>
        </w:rPr>
        <w:t xml:space="preserve">ФГБОУ ВО </w:t>
      </w:r>
      <w:r w:rsidRPr="004A32E4">
        <w:rPr>
          <w:szCs w:val="28"/>
        </w:rPr>
        <w:t xml:space="preserve">МГППУ (далее - СПС) осуществлялась работа в целях развития навыков эмоциональной саморегуляции и повышения адаптивных возможностей студентов по следующим направлениям деятельности в дистанционной форме: </w:t>
      </w:r>
    </w:p>
    <w:p w:rsidR="00833CE9" w:rsidRPr="004A32E4" w:rsidRDefault="00833CE9" w:rsidP="000B47A2">
      <w:pPr>
        <w:pStyle w:val="a7"/>
        <w:numPr>
          <w:ilvl w:val="0"/>
          <w:numId w:val="102"/>
        </w:numPr>
        <w:tabs>
          <w:tab w:val="left" w:pos="993"/>
        </w:tabs>
        <w:autoSpaceDE w:val="0"/>
        <w:autoSpaceDN w:val="0"/>
        <w:adjustRightInd w:val="0"/>
        <w:ind w:left="0" w:firstLine="709"/>
        <w:jc w:val="left"/>
        <w:rPr>
          <w:szCs w:val="28"/>
        </w:rPr>
      </w:pPr>
      <w:r w:rsidRPr="004A32E4">
        <w:rPr>
          <w:szCs w:val="28"/>
        </w:rPr>
        <w:t xml:space="preserve">индивидуальное психологическое онлайн консультирование; </w:t>
      </w:r>
    </w:p>
    <w:p w:rsidR="00833CE9" w:rsidRPr="004A32E4" w:rsidRDefault="00833CE9" w:rsidP="000B47A2">
      <w:pPr>
        <w:pStyle w:val="a7"/>
        <w:numPr>
          <w:ilvl w:val="0"/>
          <w:numId w:val="102"/>
        </w:numPr>
        <w:tabs>
          <w:tab w:val="left" w:pos="993"/>
        </w:tabs>
        <w:autoSpaceDE w:val="0"/>
        <w:autoSpaceDN w:val="0"/>
        <w:adjustRightInd w:val="0"/>
        <w:ind w:left="0" w:firstLine="709"/>
        <w:jc w:val="left"/>
        <w:rPr>
          <w:szCs w:val="28"/>
        </w:rPr>
      </w:pPr>
      <w:r w:rsidRPr="004A32E4">
        <w:rPr>
          <w:szCs w:val="28"/>
        </w:rPr>
        <w:t xml:space="preserve">информационно-просветительские онлайн мероприятия (1 курс, вновь поступившие); </w:t>
      </w:r>
    </w:p>
    <w:p w:rsidR="00833CE9" w:rsidRPr="004A32E4" w:rsidRDefault="00833CE9" w:rsidP="000B47A2">
      <w:pPr>
        <w:pStyle w:val="a7"/>
        <w:numPr>
          <w:ilvl w:val="0"/>
          <w:numId w:val="102"/>
        </w:numPr>
        <w:tabs>
          <w:tab w:val="left" w:pos="993"/>
        </w:tabs>
        <w:autoSpaceDE w:val="0"/>
        <w:autoSpaceDN w:val="0"/>
        <w:adjustRightInd w:val="0"/>
        <w:ind w:left="0" w:firstLine="709"/>
        <w:jc w:val="left"/>
        <w:rPr>
          <w:szCs w:val="28"/>
        </w:rPr>
      </w:pPr>
      <w:r w:rsidRPr="004A32E4">
        <w:rPr>
          <w:szCs w:val="28"/>
        </w:rPr>
        <w:t xml:space="preserve">профилактические онлайн мероприятия; </w:t>
      </w:r>
    </w:p>
    <w:p w:rsidR="00833CE9" w:rsidRPr="004A32E4" w:rsidRDefault="00833CE9" w:rsidP="000B47A2">
      <w:pPr>
        <w:pStyle w:val="a7"/>
        <w:numPr>
          <w:ilvl w:val="0"/>
          <w:numId w:val="102"/>
        </w:numPr>
        <w:tabs>
          <w:tab w:val="left" w:pos="993"/>
        </w:tabs>
        <w:autoSpaceDE w:val="0"/>
        <w:autoSpaceDN w:val="0"/>
        <w:adjustRightInd w:val="0"/>
        <w:ind w:left="0" w:firstLine="709"/>
        <w:jc w:val="left"/>
        <w:rPr>
          <w:szCs w:val="28"/>
        </w:rPr>
      </w:pPr>
      <w:r w:rsidRPr="004A32E4">
        <w:rPr>
          <w:szCs w:val="28"/>
        </w:rPr>
        <w:t>участие в волонтерском проекте «Сохраним связь поколений».</w:t>
      </w:r>
    </w:p>
    <w:p w:rsidR="00C24799" w:rsidRPr="004A32E4" w:rsidRDefault="00C24799" w:rsidP="00C24799">
      <w:pPr>
        <w:tabs>
          <w:tab w:val="left" w:pos="993"/>
        </w:tabs>
        <w:autoSpaceDE w:val="0"/>
        <w:autoSpaceDN w:val="0"/>
        <w:adjustRightInd w:val="0"/>
        <w:rPr>
          <w:szCs w:val="28"/>
        </w:rPr>
      </w:pPr>
      <w:r w:rsidRPr="004A32E4">
        <w:rPr>
          <w:szCs w:val="28"/>
        </w:rPr>
        <w:t xml:space="preserve">Еще одним проектом, возникшим в ответ на вызовы пандемии, стала, организованная на базе Детского телефона доверия ФГБОУ ВО МГППУ, </w:t>
      </w:r>
      <w:hyperlink r:id="rId154" w:history="1">
        <w:r w:rsidRPr="004A32E4">
          <w:rPr>
            <w:szCs w:val="28"/>
          </w:rPr>
          <w:t>Горячая Линия</w:t>
        </w:r>
      </w:hyperlink>
      <w:r w:rsidRPr="004A32E4">
        <w:rPr>
          <w:szCs w:val="28"/>
        </w:rPr>
        <w:t xml:space="preserve"> психологической поддержки студентов ФГБОУ ВО МГППУ +7 (495) 624-60-01. Линия является бесплатной и доступна в круглосуточном режиме. За все время работы за психологической поддержкой обратилось более 100 молодых людей.</w:t>
      </w:r>
    </w:p>
    <w:p w:rsidR="00C24799" w:rsidRPr="004A32E4" w:rsidRDefault="00C24799" w:rsidP="00C24799">
      <w:pPr>
        <w:tabs>
          <w:tab w:val="left" w:pos="993"/>
        </w:tabs>
        <w:autoSpaceDE w:val="0"/>
        <w:autoSpaceDN w:val="0"/>
        <w:adjustRightInd w:val="0"/>
        <w:rPr>
          <w:szCs w:val="28"/>
        </w:rPr>
      </w:pPr>
      <w:r w:rsidRPr="004A32E4">
        <w:rPr>
          <w:szCs w:val="28"/>
        </w:rPr>
        <w:t>С марта 2020 года в университете была также организована дистанционная психологическая поддержка студентов ФГБОУ ВО МГППУ в форме тренингов и индивидуальных консультаций.</w:t>
      </w:r>
    </w:p>
    <w:p w:rsidR="00833CE9" w:rsidRPr="004A32E4" w:rsidRDefault="00833CE9" w:rsidP="00833CE9">
      <w:pPr>
        <w:rPr>
          <w:b/>
          <w:szCs w:val="28"/>
        </w:rPr>
      </w:pPr>
      <w:r w:rsidRPr="004A32E4">
        <w:rPr>
          <w:b/>
          <w:szCs w:val="28"/>
        </w:rPr>
        <w:t>Индивидуальные формы работы СПС</w:t>
      </w:r>
    </w:p>
    <w:p w:rsidR="00833CE9" w:rsidRPr="004A32E4" w:rsidRDefault="00833CE9" w:rsidP="00833CE9">
      <w:pPr>
        <w:rPr>
          <w:szCs w:val="28"/>
        </w:rPr>
      </w:pPr>
      <w:r w:rsidRPr="004A32E4">
        <w:rPr>
          <w:szCs w:val="28"/>
        </w:rPr>
        <w:t>Индивидуальное психологическое консультирование в условиях дистанционной работы университета осуществлялось психологами СПС в онлайн формате посредством платформ ZOOM, GoogleMeet, What'</w:t>
      </w:r>
      <w:r w:rsidRPr="004A32E4">
        <w:rPr>
          <w:szCs w:val="28"/>
          <w:lang w:val="en-US"/>
        </w:rPr>
        <w:t>sapp</w:t>
      </w:r>
      <w:r w:rsidRPr="004A32E4">
        <w:rPr>
          <w:szCs w:val="28"/>
        </w:rPr>
        <w:t>.</w:t>
      </w:r>
    </w:p>
    <w:p w:rsidR="00833CE9" w:rsidRPr="004A32E4" w:rsidRDefault="00833CE9" w:rsidP="00833CE9">
      <w:pPr>
        <w:rPr>
          <w:szCs w:val="28"/>
        </w:rPr>
      </w:pPr>
      <w:r w:rsidRPr="004A32E4">
        <w:rPr>
          <w:szCs w:val="28"/>
        </w:rPr>
        <w:t>Сведения о количестве обращений представлены в таблице:</w:t>
      </w: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3828"/>
      </w:tblGrid>
      <w:tr w:rsidR="004A32E4" w:rsidRPr="004A32E4" w:rsidTr="000B47A2">
        <w:trPr>
          <w:trHeight w:val="504"/>
          <w:jc w:val="center"/>
        </w:trPr>
        <w:tc>
          <w:tcPr>
            <w:tcW w:w="5665"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833CE9" w:rsidRPr="004A32E4" w:rsidRDefault="00833CE9" w:rsidP="00CF3793">
            <w:pPr>
              <w:ind w:firstLine="0"/>
              <w:jc w:val="center"/>
              <w:rPr>
                <w:rFonts w:eastAsia="Times New Roman"/>
                <w:b/>
                <w:sz w:val="24"/>
                <w:szCs w:val="24"/>
              </w:rPr>
            </w:pPr>
            <w:r w:rsidRPr="004A32E4">
              <w:rPr>
                <w:b/>
                <w:sz w:val="24"/>
                <w:szCs w:val="24"/>
              </w:rPr>
              <w:t>Вид работы</w:t>
            </w:r>
          </w:p>
        </w:tc>
        <w:tc>
          <w:tcPr>
            <w:tcW w:w="382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rsidR="00833CE9" w:rsidRPr="004A32E4" w:rsidRDefault="00833CE9" w:rsidP="00CF3793">
            <w:pPr>
              <w:ind w:firstLine="0"/>
              <w:jc w:val="center"/>
              <w:rPr>
                <w:rFonts w:eastAsia="Times New Roman"/>
                <w:b/>
                <w:sz w:val="24"/>
                <w:szCs w:val="24"/>
              </w:rPr>
            </w:pPr>
            <w:r w:rsidRPr="004A32E4">
              <w:rPr>
                <w:b/>
                <w:sz w:val="24"/>
                <w:szCs w:val="24"/>
              </w:rPr>
              <w:t>Количество</w:t>
            </w:r>
            <w:r w:rsidR="006A5863" w:rsidRPr="004A32E4">
              <w:rPr>
                <w:b/>
                <w:sz w:val="24"/>
                <w:szCs w:val="24"/>
              </w:rPr>
              <w:t xml:space="preserve"> </w:t>
            </w:r>
            <w:r w:rsidRPr="004A32E4">
              <w:rPr>
                <w:b/>
                <w:sz w:val="24"/>
                <w:szCs w:val="24"/>
              </w:rPr>
              <w:t>обращений</w:t>
            </w:r>
          </w:p>
        </w:tc>
      </w:tr>
      <w:tr w:rsidR="004A32E4" w:rsidRPr="004A32E4" w:rsidTr="000B47A2">
        <w:trPr>
          <w:trHeight w:val="492"/>
          <w:jc w:val="center"/>
        </w:trPr>
        <w:tc>
          <w:tcPr>
            <w:tcW w:w="5665" w:type="dxa"/>
            <w:tcBorders>
              <w:top w:val="single" w:sz="4" w:space="0" w:color="auto"/>
              <w:left w:val="single" w:sz="4" w:space="0" w:color="auto"/>
              <w:bottom w:val="single" w:sz="4" w:space="0" w:color="auto"/>
              <w:right w:val="single" w:sz="4" w:space="0" w:color="auto"/>
            </w:tcBorders>
            <w:vAlign w:val="center"/>
            <w:hideMark/>
          </w:tcPr>
          <w:p w:rsidR="00833CE9" w:rsidRPr="004A32E4" w:rsidRDefault="00833CE9" w:rsidP="00CF3793">
            <w:pPr>
              <w:ind w:firstLine="0"/>
              <w:jc w:val="center"/>
              <w:rPr>
                <w:rFonts w:eastAsia="Times New Roman"/>
                <w:sz w:val="24"/>
                <w:szCs w:val="24"/>
              </w:rPr>
            </w:pPr>
            <w:r w:rsidRPr="004A32E4">
              <w:rPr>
                <w:sz w:val="24"/>
                <w:szCs w:val="24"/>
              </w:rPr>
              <w:t>Психологическое онлайн консультирование</w:t>
            </w:r>
          </w:p>
        </w:tc>
        <w:tc>
          <w:tcPr>
            <w:tcW w:w="3828" w:type="dxa"/>
            <w:tcBorders>
              <w:top w:val="single" w:sz="4" w:space="0" w:color="auto"/>
              <w:left w:val="single" w:sz="4" w:space="0" w:color="auto"/>
              <w:bottom w:val="single" w:sz="4" w:space="0" w:color="auto"/>
              <w:right w:val="single" w:sz="4" w:space="0" w:color="auto"/>
            </w:tcBorders>
            <w:vAlign w:val="center"/>
            <w:hideMark/>
          </w:tcPr>
          <w:p w:rsidR="00833CE9" w:rsidRPr="004A32E4" w:rsidRDefault="00833CE9" w:rsidP="00CF3793">
            <w:pPr>
              <w:ind w:firstLine="0"/>
              <w:jc w:val="center"/>
              <w:rPr>
                <w:rFonts w:eastAsia="Times New Roman"/>
                <w:sz w:val="24"/>
                <w:szCs w:val="24"/>
              </w:rPr>
            </w:pPr>
            <w:r w:rsidRPr="004A32E4">
              <w:rPr>
                <w:sz w:val="24"/>
                <w:szCs w:val="24"/>
              </w:rPr>
              <w:t>330</w:t>
            </w:r>
          </w:p>
        </w:tc>
      </w:tr>
    </w:tbl>
    <w:p w:rsidR="00833CE9" w:rsidRPr="004A32E4" w:rsidRDefault="00833CE9" w:rsidP="00833CE9">
      <w:pPr>
        <w:rPr>
          <w:szCs w:val="28"/>
        </w:rPr>
      </w:pPr>
      <w:r w:rsidRPr="004A32E4">
        <w:rPr>
          <w:szCs w:val="28"/>
        </w:rPr>
        <w:lastRenderedPageBreak/>
        <w:t>По результатам анализа обращаемости в СПС в период дистанционной работы университета в условиях пандемии зафиксированы следующие наиболее частые темы обращений:</w:t>
      </w:r>
    </w:p>
    <w:p w:rsidR="00833CE9" w:rsidRPr="004A32E4" w:rsidRDefault="00833CE9" w:rsidP="000B47A2">
      <w:pPr>
        <w:pStyle w:val="a7"/>
        <w:numPr>
          <w:ilvl w:val="0"/>
          <w:numId w:val="103"/>
        </w:numPr>
        <w:tabs>
          <w:tab w:val="left" w:pos="1134"/>
        </w:tabs>
        <w:ind w:left="0" w:firstLine="709"/>
        <w:rPr>
          <w:rFonts w:eastAsia="Times New Roman"/>
          <w:szCs w:val="28"/>
          <w:lang w:eastAsia="ru-RU"/>
        </w:rPr>
      </w:pPr>
      <w:r w:rsidRPr="004A32E4">
        <w:rPr>
          <w:rFonts w:eastAsia="Times New Roman"/>
          <w:szCs w:val="28"/>
          <w:lang w:eastAsia="ru-RU"/>
        </w:rPr>
        <w:t>Одиночество и переживание изоляции;</w:t>
      </w:r>
    </w:p>
    <w:p w:rsidR="00833CE9" w:rsidRPr="004A32E4" w:rsidRDefault="00833CE9" w:rsidP="000B47A2">
      <w:pPr>
        <w:pStyle w:val="a7"/>
        <w:numPr>
          <w:ilvl w:val="0"/>
          <w:numId w:val="103"/>
        </w:numPr>
        <w:tabs>
          <w:tab w:val="left" w:pos="1134"/>
        </w:tabs>
        <w:ind w:left="0" w:firstLine="709"/>
        <w:rPr>
          <w:rFonts w:eastAsia="Times New Roman"/>
          <w:szCs w:val="28"/>
          <w:lang w:eastAsia="ru-RU"/>
        </w:rPr>
      </w:pPr>
      <w:r w:rsidRPr="004A32E4">
        <w:rPr>
          <w:rFonts w:eastAsia="Times New Roman"/>
          <w:szCs w:val="28"/>
          <w:lang w:eastAsia="ru-RU"/>
        </w:rPr>
        <w:t>Адаптация к учебной деятельности;</w:t>
      </w:r>
    </w:p>
    <w:p w:rsidR="00833CE9" w:rsidRPr="004A32E4" w:rsidRDefault="00833CE9" w:rsidP="000B47A2">
      <w:pPr>
        <w:pStyle w:val="a7"/>
        <w:numPr>
          <w:ilvl w:val="0"/>
          <w:numId w:val="103"/>
        </w:numPr>
        <w:tabs>
          <w:tab w:val="left" w:pos="1134"/>
        </w:tabs>
        <w:ind w:left="0" w:firstLine="709"/>
        <w:rPr>
          <w:rFonts w:eastAsia="Times New Roman"/>
          <w:szCs w:val="28"/>
          <w:lang w:eastAsia="ru-RU"/>
        </w:rPr>
      </w:pPr>
      <w:r w:rsidRPr="004A32E4">
        <w:rPr>
          <w:rFonts w:eastAsia="Times New Roman"/>
          <w:szCs w:val="28"/>
          <w:lang w:eastAsia="ru-RU"/>
        </w:rPr>
        <w:t xml:space="preserve">Тревожное состояние; </w:t>
      </w:r>
    </w:p>
    <w:p w:rsidR="00833CE9" w:rsidRPr="004A32E4" w:rsidRDefault="00833CE9" w:rsidP="000B47A2">
      <w:pPr>
        <w:pStyle w:val="a7"/>
        <w:numPr>
          <w:ilvl w:val="0"/>
          <w:numId w:val="103"/>
        </w:numPr>
        <w:tabs>
          <w:tab w:val="left" w:pos="1134"/>
        </w:tabs>
        <w:ind w:left="0" w:firstLine="709"/>
        <w:rPr>
          <w:rFonts w:eastAsia="Times New Roman"/>
          <w:szCs w:val="28"/>
          <w:lang w:eastAsia="ru-RU"/>
        </w:rPr>
      </w:pPr>
      <w:r w:rsidRPr="004A32E4">
        <w:rPr>
          <w:rFonts w:eastAsia="Times New Roman"/>
          <w:szCs w:val="28"/>
          <w:lang w:eastAsia="ru-RU"/>
        </w:rPr>
        <w:t xml:space="preserve">Депрессия; </w:t>
      </w:r>
    </w:p>
    <w:p w:rsidR="00833CE9" w:rsidRPr="004A32E4" w:rsidRDefault="00833CE9" w:rsidP="000B47A2">
      <w:pPr>
        <w:pStyle w:val="a7"/>
        <w:numPr>
          <w:ilvl w:val="0"/>
          <w:numId w:val="103"/>
        </w:numPr>
        <w:tabs>
          <w:tab w:val="left" w:pos="1134"/>
        </w:tabs>
        <w:ind w:left="0" w:firstLine="709"/>
        <w:rPr>
          <w:rFonts w:eastAsia="Times New Roman"/>
          <w:szCs w:val="28"/>
          <w:lang w:eastAsia="ru-RU"/>
        </w:rPr>
      </w:pPr>
      <w:r w:rsidRPr="004A32E4">
        <w:rPr>
          <w:rFonts w:eastAsia="Times New Roman"/>
          <w:szCs w:val="28"/>
          <w:lang w:eastAsia="ru-RU"/>
        </w:rPr>
        <w:t>Эмоциональная дезадаптация;</w:t>
      </w:r>
    </w:p>
    <w:p w:rsidR="00833CE9" w:rsidRPr="004A32E4" w:rsidRDefault="00833CE9" w:rsidP="000B47A2">
      <w:pPr>
        <w:pStyle w:val="a7"/>
        <w:numPr>
          <w:ilvl w:val="0"/>
          <w:numId w:val="103"/>
        </w:numPr>
        <w:tabs>
          <w:tab w:val="left" w:pos="1134"/>
        </w:tabs>
        <w:ind w:left="0" w:firstLine="709"/>
        <w:rPr>
          <w:rFonts w:eastAsia="Times New Roman"/>
          <w:szCs w:val="28"/>
          <w:lang w:eastAsia="ru-RU"/>
        </w:rPr>
      </w:pPr>
      <w:r w:rsidRPr="004A32E4">
        <w:rPr>
          <w:rFonts w:eastAsia="Times New Roman"/>
          <w:szCs w:val="28"/>
          <w:lang w:eastAsia="ru-RU"/>
        </w:rPr>
        <w:t>Конфликт в межличностных отношениях;</w:t>
      </w:r>
    </w:p>
    <w:p w:rsidR="00833CE9" w:rsidRPr="004A32E4" w:rsidRDefault="00833CE9" w:rsidP="000B47A2">
      <w:pPr>
        <w:pStyle w:val="a7"/>
        <w:numPr>
          <w:ilvl w:val="0"/>
          <w:numId w:val="103"/>
        </w:numPr>
        <w:tabs>
          <w:tab w:val="left" w:pos="1134"/>
        </w:tabs>
        <w:ind w:left="0" w:firstLine="709"/>
        <w:rPr>
          <w:rFonts w:eastAsia="Times New Roman"/>
          <w:szCs w:val="28"/>
          <w:lang w:eastAsia="ru-RU"/>
        </w:rPr>
      </w:pPr>
      <w:r w:rsidRPr="004A32E4">
        <w:rPr>
          <w:rFonts w:eastAsia="Times New Roman"/>
          <w:szCs w:val="28"/>
          <w:lang w:eastAsia="ru-RU"/>
        </w:rPr>
        <w:t>Суицидальные мысли.</w:t>
      </w:r>
    </w:p>
    <w:p w:rsidR="00833CE9" w:rsidRPr="004A32E4" w:rsidRDefault="00833CE9" w:rsidP="00833CE9">
      <w:pPr>
        <w:rPr>
          <w:rFonts w:eastAsia="Times New Roman"/>
          <w:b/>
          <w:szCs w:val="28"/>
          <w:lang w:eastAsia="ru-RU"/>
        </w:rPr>
      </w:pPr>
      <w:r w:rsidRPr="004A32E4">
        <w:rPr>
          <w:szCs w:val="28"/>
        </w:rPr>
        <w:t>Для мониторинга результативности и эффективности проведения индивидуальной психологической работы среди студентов сотрудниками СПС в начале работы (перед первой консультацией) и после ее завершения (на последней консультации) проводилась диагностика уровня выраженности эмоциональной дезадаптации: депрессивной симптоматики, уровня суицидального риска, тревожной симптоматики. Согласно полученным результатам, после завершения индивидуальной психологической работы, уровень депрессивного состояния у студентов снижается в среднем на 45-50%; показатели тревожной симптоматики снижаются на 60%; уровень выраженности суицидального риска на 80%.</w:t>
      </w:r>
    </w:p>
    <w:p w:rsidR="00833CE9" w:rsidRPr="004A32E4" w:rsidRDefault="00833CE9" w:rsidP="00833CE9">
      <w:pPr>
        <w:rPr>
          <w:b/>
          <w:szCs w:val="28"/>
        </w:rPr>
      </w:pPr>
      <w:r w:rsidRPr="004A32E4">
        <w:rPr>
          <w:b/>
          <w:szCs w:val="28"/>
        </w:rPr>
        <w:t>Групповые формы работы СПС</w:t>
      </w:r>
    </w:p>
    <w:p w:rsidR="00833CE9" w:rsidRPr="004A32E4" w:rsidRDefault="00833CE9" w:rsidP="00833CE9">
      <w:pPr>
        <w:rPr>
          <w:szCs w:val="28"/>
        </w:rPr>
      </w:pPr>
      <w:r w:rsidRPr="004A32E4">
        <w:rPr>
          <w:szCs w:val="28"/>
        </w:rPr>
        <w:t>Сведения о количестве мероприяий представлены в таблице:</w:t>
      </w:r>
    </w:p>
    <w:tbl>
      <w:tblPr>
        <w:tblpPr w:leftFromText="180" w:rightFromText="180" w:bottomFromText="200" w:vertAnchor="text" w:horzAnchor="margin" w:tblpXSpec="center" w:tblpY="168"/>
        <w:tblW w:w="92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74"/>
        <w:gridCol w:w="2835"/>
      </w:tblGrid>
      <w:tr w:rsidR="004A32E4" w:rsidRPr="004A32E4" w:rsidTr="00A31742">
        <w:trPr>
          <w:trHeight w:val="458"/>
        </w:trPr>
        <w:tc>
          <w:tcPr>
            <w:tcW w:w="6374" w:type="dxa"/>
            <w:shd w:val="clear" w:color="auto" w:fill="F2F2F2" w:themeFill="background1" w:themeFillShade="F2"/>
            <w:vAlign w:val="center"/>
            <w:hideMark/>
          </w:tcPr>
          <w:p w:rsidR="00833CE9" w:rsidRPr="004A32E4" w:rsidRDefault="00833CE9" w:rsidP="00CF3793">
            <w:pPr>
              <w:ind w:firstLine="0"/>
              <w:jc w:val="center"/>
              <w:rPr>
                <w:rFonts w:eastAsia="Times New Roman"/>
                <w:sz w:val="24"/>
                <w:szCs w:val="24"/>
              </w:rPr>
            </w:pPr>
            <w:r w:rsidRPr="004A32E4">
              <w:rPr>
                <w:b/>
                <w:sz w:val="24"/>
                <w:szCs w:val="24"/>
              </w:rPr>
              <w:t>Вид работы</w:t>
            </w:r>
          </w:p>
        </w:tc>
        <w:tc>
          <w:tcPr>
            <w:tcW w:w="2835" w:type="dxa"/>
            <w:shd w:val="clear" w:color="auto" w:fill="F2F2F2" w:themeFill="background1" w:themeFillShade="F2"/>
            <w:vAlign w:val="center"/>
            <w:hideMark/>
          </w:tcPr>
          <w:p w:rsidR="00833CE9" w:rsidRPr="004A32E4" w:rsidRDefault="00833CE9" w:rsidP="00CF3793">
            <w:pPr>
              <w:ind w:firstLine="0"/>
              <w:jc w:val="center"/>
              <w:rPr>
                <w:rFonts w:eastAsia="Times New Roman"/>
                <w:b/>
                <w:sz w:val="24"/>
                <w:szCs w:val="24"/>
              </w:rPr>
            </w:pPr>
            <w:r w:rsidRPr="004A32E4">
              <w:rPr>
                <w:b/>
                <w:sz w:val="24"/>
                <w:szCs w:val="24"/>
              </w:rPr>
              <w:t>Количество студентов</w:t>
            </w:r>
          </w:p>
        </w:tc>
      </w:tr>
      <w:tr w:rsidR="004A32E4" w:rsidRPr="004A32E4" w:rsidTr="00A31742">
        <w:trPr>
          <w:trHeight w:val="466"/>
        </w:trPr>
        <w:tc>
          <w:tcPr>
            <w:tcW w:w="6374" w:type="dxa"/>
            <w:vAlign w:val="center"/>
            <w:hideMark/>
          </w:tcPr>
          <w:p w:rsidR="00833CE9" w:rsidRPr="004A32E4" w:rsidRDefault="00833CE9" w:rsidP="00CF3793">
            <w:pPr>
              <w:ind w:firstLine="0"/>
              <w:rPr>
                <w:rFonts w:eastAsia="Times New Roman"/>
                <w:sz w:val="24"/>
                <w:szCs w:val="24"/>
              </w:rPr>
            </w:pPr>
            <w:r w:rsidRPr="004A32E4">
              <w:rPr>
                <w:sz w:val="24"/>
                <w:szCs w:val="24"/>
              </w:rPr>
              <w:t>Информационные онлайн беседы с 1-ым курсом</w:t>
            </w:r>
          </w:p>
        </w:tc>
        <w:tc>
          <w:tcPr>
            <w:tcW w:w="2835" w:type="dxa"/>
            <w:vAlign w:val="center"/>
            <w:hideMark/>
          </w:tcPr>
          <w:p w:rsidR="00833CE9" w:rsidRPr="004A32E4" w:rsidRDefault="00833CE9" w:rsidP="00CF3793">
            <w:pPr>
              <w:tabs>
                <w:tab w:val="center" w:pos="1249"/>
                <w:tab w:val="left" w:pos="1785"/>
              </w:tabs>
              <w:ind w:firstLine="0"/>
              <w:jc w:val="center"/>
              <w:rPr>
                <w:rFonts w:eastAsia="Times New Roman"/>
                <w:sz w:val="24"/>
                <w:szCs w:val="24"/>
              </w:rPr>
            </w:pPr>
            <w:r w:rsidRPr="004A32E4">
              <w:rPr>
                <w:rFonts w:eastAsia="Times New Roman"/>
                <w:sz w:val="24"/>
                <w:szCs w:val="24"/>
              </w:rPr>
              <w:t>583</w:t>
            </w:r>
          </w:p>
        </w:tc>
      </w:tr>
      <w:tr w:rsidR="004A32E4" w:rsidRPr="004A32E4" w:rsidTr="00A31742">
        <w:trPr>
          <w:trHeight w:val="458"/>
        </w:trPr>
        <w:tc>
          <w:tcPr>
            <w:tcW w:w="6374" w:type="dxa"/>
            <w:vAlign w:val="center"/>
            <w:hideMark/>
          </w:tcPr>
          <w:p w:rsidR="00833CE9" w:rsidRPr="004A32E4" w:rsidRDefault="00833CE9" w:rsidP="00CF3793">
            <w:pPr>
              <w:ind w:firstLine="0"/>
              <w:rPr>
                <w:sz w:val="24"/>
                <w:szCs w:val="24"/>
              </w:rPr>
            </w:pPr>
            <w:r w:rsidRPr="004A32E4">
              <w:rPr>
                <w:sz w:val="24"/>
                <w:szCs w:val="24"/>
              </w:rPr>
              <w:t>Профилактические онлайн мероприятия</w:t>
            </w:r>
          </w:p>
        </w:tc>
        <w:tc>
          <w:tcPr>
            <w:tcW w:w="2835" w:type="dxa"/>
            <w:vMerge w:val="restart"/>
            <w:vAlign w:val="center"/>
            <w:hideMark/>
          </w:tcPr>
          <w:p w:rsidR="00833CE9" w:rsidRPr="004A32E4" w:rsidRDefault="00833CE9" w:rsidP="00CF3793">
            <w:pPr>
              <w:tabs>
                <w:tab w:val="left" w:pos="765"/>
              </w:tabs>
              <w:ind w:firstLine="0"/>
              <w:jc w:val="center"/>
              <w:rPr>
                <w:sz w:val="24"/>
                <w:szCs w:val="24"/>
              </w:rPr>
            </w:pPr>
            <w:r w:rsidRPr="004A32E4">
              <w:rPr>
                <w:rFonts w:eastAsia="Times New Roman"/>
                <w:sz w:val="24"/>
                <w:szCs w:val="24"/>
                <w:lang w:eastAsia="ru-RU"/>
              </w:rPr>
              <w:t>347</w:t>
            </w:r>
          </w:p>
        </w:tc>
      </w:tr>
      <w:tr w:rsidR="004A32E4" w:rsidRPr="004A32E4" w:rsidTr="00A31742">
        <w:trPr>
          <w:trHeight w:val="458"/>
        </w:trPr>
        <w:tc>
          <w:tcPr>
            <w:tcW w:w="6374" w:type="dxa"/>
            <w:vAlign w:val="center"/>
            <w:hideMark/>
          </w:tcPr>
          <w:p w:rsidR="00833CE9" w:rsidRPr="004A32E4" w:rsidRDefault="00833CE9" w:rsidP="00CF3793">
            <w:pPr>
              <w:ind w:firstLine="0"/>
              <w:rPr>
                <w:sz w:val="24"/>
                <w:szCs w:val="24"/>
              </w:rPr>
            </w:pPr>
            <w:r w:rsidRPr="004A32E4">
              <w:rPr>
                <w:sz w:val="24"/>
                <w:szCs w:val="24"/>
              </w:rPr>
              <w:t>Тренинговая и групповая онлайн работа</w:t>
            </w:r>
          </w:p>
        </w:tc>
        <w:tc>
          <w:tcPr>
            <w:tcW w:w="2835" w:type="dxa"/>
            <w:vMerge/>
            <w:vAlign w:val="center"/>
            <w:hideMark/>
          </w:tcPr>
          <w:p w:rsidR="00833CE9" w:rsidRPr="004A32E4" w:rsidRDefault="00833CE9" w:rsidP="00CF3793">
            <w:pPr>
              <w:rPr>
                <w:sz w:val="24"/>
                <w:szCs w:val="24"/>
              </w:rPr>
            </w:pPr>
          </w:p>
        </w:tc>
      </w:tr>
    </w:tbl>
    <w:p w:rsidR="00833CE9" w:rsidRPr="004A32E4" w:rsidRDefault="00833CE9" w:rsidP="00833CE9">
      <w:pPr>
        <w:jc w:val="left"/>
        <w:rPr>
          <w:b/>
          <w:szCs w:val="28"/>
        </w:rPr>
      </w:pPr>
      <w:r w:rsidRPr="004A32E4">
        <w:rPr>
          <w:b/>
          <w:szCs w:val="28"/>
        </w:rPr>
        <w:t>Информационно-просветительские онлайн встречи со студентами первых курсов</w:t>
      </w:r>
    </w:p>
    <w:p w:rsidR="00833CE9" w:rsidRPr="004A32E4" w:rsidRDefault="00833CE9" w:rsidP="00833CE9">
      <w:pPr>
        <w:rPr>
          <w:szCs w:val="28"/>
        </w:rPr>
      </w:pPr>
      <w:r w:rsidRPr="004A32E4">
        <w:rPr>
          <w:szCs w:val="28"/>
        </w:rPr>
        <w:t>Для адаптации студентов первого курса к новой социальной роли, психологами сектора психологического сопровождения были проведены 10 информационно-просветительских онлайн встреч (9 факультетов и 1 институт) на платформе GoogleMe</w:t>
      </w:r>
      <w:r w:rsidRPr="004A32E4">
        <w:rPr>
          <w:szCs w:val="28"/>
          <w:lang w:val="en-US"/>
        </w:rPr>
        <w:t>e</w:t>
      </w:r>
      <w:r w:rsidRPr="004A32E4">
        <w:rPr>
          <w:szCs w:val="28"/>
        </w:rPr>
        <w:t xml:space="preserve">t в период </w:t>
      </w:r>
      <w:r w:rsidRPr="004A32E4">
        <w:rPr>
          <w:b/>
          <w:szCs w:val="28"/>
        </w:rPr>
        <w:t>с 28 сентября по 23 октября 2020 года</w:t>
      </w:r>
      <w:r w:rsidRPr="004A32E4">
        <w:rPr>
          <w:szCs w:val="28"/>
        </w:rPr>
        <w:t xml:space="preserve">. На встречах присутствовали 583 студента (Института: «Иностранные языки, современные коммуникации и управление» - 29 студентов; и факультетов: «Психология образования» - 73 студентов; «Социальная психология» - 79 студентов; «Клиническая и специальная психология» - 92 студента; «Консультативная и клиническая психология» - 79 студентов; «Юридическая психология» - 99 студентов; «Экстремальная психология» - 33 студента; «Социальные коммуникации» - 40 студентов; «Информационные технологии» - 39 студентов, «Дистанционное обучение» - 20 студентов.). Данные встречи были направлены на информирование студентов-первокурсников о деятельности и услугах сектора </w:t>
      </w:r>
      <w:r w:rsidRPr="004A32E4">
        <w:rPr>
          <w:szCs w:val="28"/>
        </w:rPr>
        <w:lastRenderedPageBreak/>
        <w:t xml:space="preserve">психологического сопровождения, которыми могут воспользоваться обучающиеся, о специфике новых (онлайн) форм работы СПС в период дистанционной работы университета. Встречи сопровождались показом презентации «О секторе психологического сопровождения ФГБОУ ВО МГППУ», а также студентам, посредством E-mail, были разосланы брошюры с психообразовательными материалам о наиболее часто встречающихся формах и причинах эмоциональной дезадаптации, стрессе, психическом здоровье и пр. </w:t>
      </w:r>
    </w:p>
    <w:p w:rsidR="00833CE9" w:rsidRPr="004A32E4" w:rsidRDefault="00833CE9" w:rsidP="00833CE9">
      <w:pPr>
        <w:rPr>
          <w:szCs w:val="28"/>
        </w:rPr>
      </w:pPr>
      <w:r w:rsidRPr="004A32E4">
        <w:rPr>
          <w:b/>
          <w:szCs w:val="28"/>
        </w:rPr>
        <w:t>Профилактические, тренинговые и групповые онлайн мероприятия</w:t>
      </w:r>
    </w:p>
    <w:p w:rsidR="00833CE9" w:rsidRPr="004A32E4" w:rsidRDefault="00833CE9" w:rsidP="009D03DC">
      <w:r w:rsidRPr="004A32E4">
        <w:t>В период с апреля 2020 г. по декабрь 2020 г. специалистами СПС были организованы онлайн тренинги, группы и профилактические вебинары на платформе GoogleMeet, в которых приняли участие 347 студентов.</w:t>
      </w:r>
    </w:p>
    <w:p w:rsidR="00833CE9" w:rsidRPr="004A32E4" w:rsidRDefault="00833CE9" w:rsidP="009D03DC">
      <w:r w:rsidRPr="004A32E4">
        <w:rPr>
          <w:b/>
        </w:rPr>
        <w:t xml:space="preserve">25 и 30 апреля 2020 г. </w:t>
      </w:r>
      <w:r w:rsidRPr="004A32E4">
        <w:t xml:space="preserve">студенты факультетов и институтов </w:t>
      </w:r>
      <w:r w:rsidR="00C46DE5" w:rsidRPr="004A32E4">
        <w:rPr>
          <w:rFonts w:eastAsia="Times New Roman" w:cs="Times New Roman"/>
          <w:szCs w:val="28"/>
          <w:lang w:eastAsia="ru-RU"/>
        </w:rPr>
        <w:t xml:space="preserve">ФГБОУ ВО </w:t>
      </w:r>
      <w:r w:rsidRPr="004A32E4">
        <w:t xml:space="preserve">МГППУ приняли участие в онлайн группе по теме «Эмоциональная саморегуляция», организованной сотрудниками СПС Фадеевой О.В., Анисимовой Е.В. и Шемякиной О.О. </w:t>
      </w:r>
    </w:p>
    <w:p w:rsidR="00833CE9" w:rsidRPr="004A32E4" w:rsidRDefault="00833CE9" w:rsidP="00833CE9">
      <w:pPr>
        <w:ind w:firstLine="708"/>
        <w:rPr>
          <w:szCs w:val="28"/>
        </w:rPr>
      </w:pPr>
      <w:r w:rsidRPr="004A32E4">
        <w:rPr>
          <w:b/>
          <w:szCs w:val="28"/>
        </w:rPr>
        <w:t>26 мая 2020 г.</w:t>
      </w:r>
      <w:r w:rsidRPr="004A32E4">
        <w:rPr>
          <w:szCs w:val="28"/>
        </w:rPr>
        <w:t xml:space="preserve"> заведующей СПС Фадеевой О.В совместно с заведующей сектором экстренного реагирования и психологического консультирования ЦЭПП МГППУ Логиновой Е.А. был проведен вебинар по теме «Самопомощь в ситуации кризиса и неопределенности».</w:t>
      </w:r>
    </w:p>
    <w:p w:rsidR="00833CE9" w:rsidRPr="004A32E4" w:rsidRDefault="00833CE9" w:rsidP="00833CE9">
      <w:pPr>
        <w:ind w:firstLine="708"/>
        <w:rPr>
          <w:szCs w:val="28"/>
        </w:rPr>
      </w:pPr>
      <w:r w:rsidRPr="004A32E4">
        <w:rPr>
          <w:b/>
          <w:szCs w:val="28"/>
        </w:rPr>
        <w:t xml:space="preserve">В период с 1 по 19 июня 2020 г. </w:t>
      </w:r>
      <w:r w:rsidRPr="004A32E4">
        <w:rPr>
          <w:szCs w:val="28"/>
        </w:rPr>
        <w:t xml:space="preserve">студенты </w:t>
      </w:r>
      <w:r w:rsidR="00C46DE5" w:rsidRPr="004A32E4">
        <w:rPr>
          <w:rFonts w:eastAsia="Times New Roman" w:cs="Times New Roman"/>
          <w:szCs w:val="28"/>
          <w:lang w:eastAsia="ru-RU"/>
        </w:rPr>
        <w:t xml:space="preserve">ФГБОУ ВО </w:t>
      </w:r>
      <w:r w:rsidRPr="004A32E4">
        <w:rPr>
          <w:szCs w:val="28"/>
        </w:rPr>
        <w:t>МГППУ приняли участие в онлайн тренингах и профилактических вебинарах по темам: «Уверенное поведение в конфликте», «Тревога в общении: как с ней справиться?», «Внимание! Следующим будет выступать…(вебинар, посвященый публичным выступлениям)», «Депрессия и способы преодоления депрессивных состояний», «Аддиктивное поведение и методы борьбы с ним», «Эффективные способы совладания со стрессом, как средство преодоления зависимости от психоактивных веществ», «Эмоциональная зависимость», «Стресс и его последствия для психического здоровья», «Детско-родительские отношения», «Переживание горя и потери», «Экзаменационная тревога», проведенными сотрудниками СПС Фадеевой О.В., Анисимовой Е.В. и Шемякиной О.О.</w:t>
      </w:r>
    </w:p>
    <w:p w:rsidR="00833CE9" w:rsidRPr="004A32E4" w:rsidRDefault="00833CE9" w:rsidP="00833CE9">
      <w:pPr>
        <w:spacing w:after="120"/>
        <w:ind w:firstLine="708"/>
        <w:contextualSpacing/>
        <w:rPr>
          <w:szCs w:val="28"/>
        </w:rPr>
      </w:pPr>
      <w:r w:rsidRPr="004A32E4">
        <w:rPr>
          <w:b/>
          <w:szCs w:val="28"/>
        </w:rPr>
        <w:t xml:space="preserve">25 июня 2020 г. </w:t>
      </w:r>
      <w:r w:rsidRPr="004A32E4">
        <w:rPr>
          <w:szCs w:val="28"/>
        </w:rPr>
        <w:t xml:space="preserve">студенты первого курса </w:t>
      </w:r>
      <w:r w:rsidR="00C46DE5" w:rsidRPr="004A32E4">
        <w:rPr>
          <w:rFonts w:eastAsia="Times New Roman" w:cs="Times New Roman"/>
          <w:szCs w:val="28"/>
          <w:lang w:eastAsia="ru-RU"/>
        </w:rPr>
        <w:t xml:space="preserve">ФГБОУ ВО </w:t>
      </w:r>
      <w:r w:rsidRPr="004A32E4">
        <w:rPr>
          <w:szCs w:val="28"/>
        </w:rPr>
        <w:t xml:space="preserve">МГППУ факультета «Юридическая психология» приняли участие в вебинаре по теме </w:t>
      </w:r>
      <w:r w:rsidRPr="004A32E4">
        <w:rPr>
          <w:b/>
          <w:szCs w:val="28"/>
        </w:rPr>
        <w:t>«</w:t>
      </w:r>
      <w:r w:rsidRPr="004A32E4">
        <w:rPr>
          <w:szCs w:val="28"/>
        </w:rPr>
        <w:t xml:space="preserve">Депрессия и способы преодоления депрессивных состояний», проведенного сотрудниками СПС Фадеевой О.В. и Анисимовой Е.В. </w:t>
      </w:r>
    </w:p>
    <w:p w:rsidR="00833CE9" w:rsidRPr="004A32E4" w:rsidRDefault="00833CE9" w:rsidP="00833CE9">
      <w:pPr>
        <w:spacing w:after="120"/>
        <w:ind w:firstLine="708"/>
        <w:contextualSpacing/>
        <w:rPr>
          <w:szCs w:val="28"/>
        </w:rPr>
      </w:pPr>
      <w:r w:rsidRPr="004A32E4">
        <w:rPr>
          <w:b/>
          <w:bCs/>
          <w:szCs w:val="28"/>
        </w:rPr>
        <w:t>26 июня 2020 г.</w:t>
      </w:r>
      <w:r w:rsidRPr="004A32E4">
        <w:rPr>
          <w:szCs w:val="28"/>
        </w:rPr>
        <w:t xml:space="preserve"> студенты приняли участие в онлайн тренинге </w:t>
      </w:r>
      <w:r w:rsidRPr="004A32E4">
        <w:rPr>
          <w:bCs/>
          <w:szCs w:val="28"/>
        </w:rPr>
        <w:t>«Межличностные отношения»</w:t>
      </w:r>
      <w:r w:rsidRPr="004A32E4">
        <w:rPr>
          <w:szCs w:val="28"/>
        </w:rPr>
        <w:t xml:space="preserve">, проведенного сотрудниками СПС Фадеевой О.В. и Шемякиной О.О. </w:t>
      </w:r>
    </w:p>
    <w:p w:rsidR="00833CE9" w:rsidRPr="004A32E4" w:rsidRDefault="00833CE9" w:rsidP="00833CE9">
      <w:pPr>
        <w:spacing w:after="120"/>
        <w:ind w:firstLine="708"/>
        <w:contextualSpacing/>
        <w:rPr>
          <w:szCs w:val="28"/>
        </w:rPr>
      </w:pPr>
      <w:r w:rsidRPr="004A32E4">
        <w:rPr>
          <w:b/>
          <w:szCs w:val="28"/>
        </w:rPr>
        <w:t>29 июня 2020 г.</w:t>
      </w:r>
      <w:r w:rsidRPr="004A32E4">
        <w:rPr>
          <w:szCs w:val="28"/>
        </w:rPr>
        <w:t xml:space="preserve"> сотрудниками СПС Анисимовой Е.В. и Шемякиной О.О. был организовано и проведено групповое занятие в рамках онлайн проекта «Тема дня»: «Расстройство пищевого поведения».</w:t>
      </w:r>
    </w:p>
    <w:p w:rsidR="00833CE9" w:rsidRPr="004A32E4" w:rsidRDefault="00833CE9" w:rsidP="00833CE9">
      <w:pPr>
        <w:spacing w:after="120"/>
        <w:ind w:firstLine="708"/>
        <w:contextualSpacing/>
        <w:rPr>
          <w:szCs w:val="28"/>
        </w:rPr>
      </w:pPr>
      <w:r w:rsidRPr="004A32E4">
        <w:rPr>
          <w:b/>
          <w:szCs w:val="28"/>
        </w:rPr>
        <w:t>3 июля 2020 г.</w:t>
      </w:r>
      <w:r w:rsidRPr="004A32E4">
        <w:rPr>
          <w:szCs w:val="28"/>
        </w:rPr>
        <w:t xml:space="preserve"> студенты приняли участие в онлайн тренинге «Эмоциональная саморегуляция», проведенного сотрудниками СПС Анисимовой Е.В. и Фадеевой О.В.</w:t>
      </w:r>
    </w:p>
    <w:p w:rsidR="00833CE9" w:rsidRPr="004A32E4" w:rsidRDefault="00833CE9" w:rsidP="00833CE9">
      <w:pPr>
        <w:spacing w:after="120"/>
        <w:ind w:firstLine="708"/>
        <w:contextualSpacing/>
        <w:rPr>
          <w:szCs w:val="28"/>
        </w:rPr>
      </w:pPr>
      <w:r w:rsidRPr="004A32E4">
        <w:rPr>
          <w:b/>
          <w:szCs w:val="28"/>
        </w:rPr>
        <w:lastRenderedPageBreak/>
        <w:t>3 августа 2020 г.</w:t>
      </w:r>
      <w:r w:rsidRPr="004A32E4">
        <w:rPr>
          <w:szCs w:val="28"/>
        </w:rPr>
        <w:t xml:space="preserve"> студенты приняли участие в онлайн группе «Эмоциональная саморегуляция», проведенного заведующей СПС Фадеевой О.В.</w:t>
      </w:r>
    </w:p>
    <w:p w:rsidR="00833CE9" w:rsidRPr="004A32E4" w:rsidRDefault="00833CE9" w:rsidP="00833CE9">
      <w:pPr>
        <w:spacing w:after="120"/>
        <w:ind w:firstLine="708"/>
        <w:contextualSpacing/>
        <w:rPr>
          <w:szCs w:val="28"/>
        </w:rPr>
      </w:pPr>
      <w:r w:rsidRPr="004A32E4">
        <w:rPr>
          <w:b/>
          <w:szCs w:val="28"/>
        </w:rPr>
        <w:t>22 октября 2020 г.</w:t>
      </w:r>
      <w:r w:rsidRPr="004A32E4">
        <w:rPr>
          <w:szCs w:val="28"/>
        </w:rPr>
        <w:t xml:space="preserve"> сотрудниками СПС Фадеевой О.В. и Шемякиной О.О. была организована и проведена интерактивная онлайн лекция «Онлайн учеба. Коммуникация в изменяющихся условиях», в которой приняли участи студенты первых, вторых и третьих курсов факультетов и институтов </w:t>
      </w:r>
      <w:r w:rsidRPr="004A32E4">
        <w:rPr>
          <w:rFonts w:eastAsia="Times New Roman"/>
          <w:szCs w:val="28"/>
        </w:rPr>
        <w:t>ФГБОУ ВО</w:t>
      </w:r>
      <w:r w:rsidRPr="004A32E4">
        <w:rPr>
          <w:szCs w:val="28"/>
        </w:rPr>
        <w:t xml:space="preserve"> МГППУ.</w:t>
      </w:r>
    </w:p>
    <w:p w:rsidR="00833CE9" w:rsidRPr="004A32E4" w:rsidRDefault="00833CE9" w:rsidP="00833CE9">
      <w:pPr>
        <w:spacing w:after="120"/>
        <w:ind w:firstLine="708"/>
        <w:contextualSpacing/>
        <w:rPr>
          <w:szCs w:val="28"/>
        </w:rPr>
      </w:pPr>
      <w:r w:rsidRPr="004A32E4">
        <w:rPr>
          <w:b/>
          <w:szCs w:val="28"/>
        </w:rPr>
        <w:t>26 октября 2020г.</w:t>
      </w:r>
      <w:r w:rsidRPr="004A32E4">
        <w:rPr>
          <w:szCs w:val="28"/>
        </w:rPr>
        <w:t xml:space="preserve"> сотрудниками СПС Фадеевой О.В. и Логиновой Е.А. была проведена интерактивная онлайн лекция «Одиночество и самодостаточность».</w:t>
      </w:r>
    </w:p>
    <w:p w:rsidR="00833CE9" w:rsidRPr="004A32E4" w:rsidRDefault="00833CE9" w:rsidP="00833CE9">
      <w:pPr>
        <w:spacing w:after="120"/>
        <w:ind w:firstLine="708"/>
        <w:contextualSpacing/>
        <w:rPr>
          <w:szCs w:val="28"/>
        </w:rPr>
      </w:pPr>
      <w:r w:rsidRPr="004A32E4">
        <w:rPr>
          <w:b/>
          <w:szCs w:val="28"/>
        </w:rPr>
        <w:t xml:space="preserve">31 октября 2020 г. </w:t>
      </w:r>
      <w:r w:rsidRPr="004A32E4">
        <w:rPr>
          <w:szCs w:val="28"/>
        </w:rPr>
        <w:t xml:space="preserve">студенты </w:t>
      </w:r>
      <w:r w:rsidRPr="004A32E4">
        <w:rPr>
          <w:rFonts w:eastAsia="Times New Roman"/>
          <w:szCs w:val="28"/>
        </w:rPr>
        <w:t>ФГБОУ ВО</w:t>
      </w:r>
      <w:r w:rsidRPr="004A32E4">
        <w:rPr>
          <w:szCs w:val="28"/>
        </w:rPr>
        <w:t xml:space="preserve"> МГППУ приняли участие в интерактивной онлайн лекции «Эмоциональная саморегуляция», проведенного сотрудниками СПС Анисимовой Е.В. и Фадеевой О.В.</w:t>
      </w:r>
    </w:p>
    <w:p w:rsidR="00833CE9" w:rsidRPr="004A32E4" w:rsidRDefault="00833CE9" w:rsidP="00833CE9">
      <w:pPr>
        <w:spacing w:after="120"/>
        <w:ind w:firstLine="708"/>
        <w:contextualSpacing/>
        <w:rPr>
          <w:szCs w:val="28"/>
        </w:rPr>
      </w:pPr>
      <w:r w:rsidRPr="004A32E4">
        <w:rPr>
          <w:b/>
          <w:bCs/>
          <w:szCs w:val="28"/>
        </w:rPr>
        <w:t xml:space="preserve">14 декабря 2020 г. </w:t>
      </w:r>
      <w:r w:rsidRPr="004A32E4">
        <w:rPr>
          <w:szCs w:val="28"/>
        </w:rPr>
        <w:t xml:space="preserve">студенты первого, второго и третьего курса </w:t>
      </w:r>
      <w:r w:rsidRPr="004A32E4">
        <w:rPr>
          <w:rFonts w:eastAsia="Times New Roman"/>
          <w:szCs w:val="28"/>
        </w:rPr>
        <w:t>ФГБОУ ВО</w:t>
      </w:r>
      <w:r w:rsidRPr="004A32E4">
        <w:rPr>
          <w:szCs w:val="28"/>
        </w:rPr>
        <w:t xml:space="preserve"> МГППУ факультета «Юридическая психология» и «Психология образования» приняли участие в онлайн тренинге </w:t>
      </w:r>
      <w:r w:rsidRPr="004A32E4">
        <w:rPr>
          <w:bCs/>
          <w:szCs w:val="28"/>
        </w:rPr>
        <w:t>«Я и мои ресурсы»</w:t>
      </w:r>
      <w:r w:rsidRPr="004A32E4">
        <w:rPr>
          <w:szCs w:val="28"/>
        </w:rPr>
        <w:t xml:space="preserve">, который проводили сотрудники СПС Фадеева О.В. и Анисимова Е.В. </w:t>
      </w:r>
    </w:p>
    <w:p w:rsidR="00833CE9" w:rsidRPr="004A32E4" w:rsidRDefault="00833CE9" w:rsidP="00833CE9">
      <w:pPr>
        <w:spacing w:after="120"/>
        <w:ind w:firstLine="708"/>
        <w:contextualSpacing/>
        <w:rPr>
          <w:szCs w:val="28"/>
        </w:rPr>
      </w:pPr>
      <w:r w:rsidRPr="004A32E4">
        <w:rPr>
          <w:b/>
          <w:szCs w:val="28"/>
        </w:rPr>
        <w:t>17 декабря 2020 г.</w:t>
      </w:r>
      <w:r w:rsidRPr="004A32E4">
        <w:rPr>
          <w:szCs w:val="28"/>
        </w:rPr>
        <w:t xml:space="preserve"> студенты первого, второго и третьего курса </w:t>
      </w:r>
      <w:r w:rsidRPr="004A32E4">
        <w:rPr>
          <w:rFonts w:eastAsia="Times New Roman"/>
          <w:szCs w:val="28"/>
        </w:rPr>
        <w:t>ФГБОУ ВО</w:t>
      </w:r>
      <w:r w:rsidRPr="004A32E4">
        <w:rPr>
          <w:szCs w:val="28"/>
        </w:rPr>
        <w:t xml:space="preserve"> МГППУ факультета «Юридическая психология», «Психология образования», «Клиническая и специальная психология» приняли участие в онлайн тренинге </w:t>
      </w:r>
      <w:r w:rsidRPr="004A32E4">
        <w:rPr>
          <w:b/>
          <w:bCs/>
          <w:szCs w:val="28"/>
        </w:rPr>
        <w:t>«</w:t>
      </w:r>
      <w:r w:rsidRPr="004A32E4">
        <w:rPr>
          <w:bCs/>
          <w:szCs w:val="28"/>
        </w:rPr>
        <w:t>Эмоциональная саморегуляция»</w:t>
      </w:r>
      <w:r w:rsidRPr="004A32E4">
        <w:rPr>
          <w:szCs w:val="28"/>
        </w:rPr>
        <w:t>, проведенного сотрудниками СПС Фадеева О.В. и Анисимова Е.В.</w:t>
      </w:r>
    </w:p>
    <w:p w:rsidR="00833CE9" w:rsidRPr="004A32E4" w:rsidRDefault="00833CE9" w:rsidP="00833CE9">
      <w:pPr>
        <w:spacing w:after="120"/>
        <w:ind w:firstLine="708"/>
        <w:contextualSpacing/>
        <w:rPr>
          <w:szCs w:val="28"/>
        </w:rPr>
      </w:pPr>
      <w:r w:rsidRPr="004A32E4">
        <w:rPr>
          <w:b/>
          <w:bCs/>
          <w:szCs w:val="28"/>
        </w:rPr>
        <w:t>22 декабря 2020 г.</w:t>
      </w:r>
      <w:r w:rsidRPr="004A32E4">
        <w:rPr>
          <w:szCs w:val="28"/>
        </w:rPr>
        <w:t xml:space="preserve"> студенты первого, второго и третьего курса </w:t>
      </w:r>
      <w:r w:rsidRPr="004A32E4">
        <w:rPr>
          <w:rFonts w:eastAsia="Times New Roman"/>
          <w:szCs w:val="28"/>
        </w:rPr>
        <w:t>ФГБОУ ВО</w:t>
      </w:r>
      <w:r w:rsidRPr="004A32E4">
        <w:rPr>
          <w:szCs w:val="28"/>
        </w:rPr>
        <w:t xml:space="preserve"> МГППУ с факультета «Социальная психология», «Психология образования», «Консультативная и клиническая психология», «Юридическая психология» приняли участие в онлайн занятии </w:t>
      </w:r>
      <w:r w:rsidRPr="004A32E4">
        <w:rPr>
          <w:bCs/>
          <w:szCs w:val="28"/>
        </w:rPr>
        <w:t>«Управление конфликтом»</w:t>
      </w:r>
      <w:r w:rsidRPr="004A32E4">
        <w:rPr>
          <w:szCs w:val="28"/>
        </w:rPr>
        <w:t xml:space="preserve">, который проводили сотрудники СПС Фадеева О.В. и Анисимова Е.В. </w:t>
      </w:r>
    </w:p>
    <w:p w:rsidR="00833CE9" w:rsidRPr="004A32E4" w:rsidRDefault="00833CE9" w:rsidP="00833CE9">
      <w:pPr>
        <w:tabs>
          <w:tab w:val="left" w:pos="1710"/>
        </w:tabs>
        <w:spacing w:after="120"/>
        <w:ind w:firstLine="708"/>
        <w:contextualSpacing/>
        <w:rPr>
          <w:b/>
          <w:szCs w:val="28"/>
        </w:rPr>
      </w:pPr>
      <w:r w:rsidRPr="004A32E4">
        <w:rPr>
          <w:b/>
          <w:szCs w:val="28"/>
        </w:rPr>
        <w:t>Информирование обучающихся о возможностях получения психологической поддержки</w:t>
      </w:r>
    </w:p>
    <w:p w:rsidR="00833CE9" w:rsidRPr="004A32E4" w:rsidRDefault="00833CE9" w:rsidP="00833CE9">
      <w:pPr>
        <w:spacing w:after="120"/>
        <w:contextualSpacing/>
        <w:rPr>
          <w:szCs w:val="28"/>
        </w:rPr>
      </w:pPr>
      <w:r w:rsidRPr="004A32E4">
        <w:rPr>
          <w:szCs w:val="28"/>
        </w:rPr>
        <w:t xml:space="preserve">Информирование обучающихся о возможностях получения психологической поддержки проводится посредством официального сайта </w:t>
      </w:r>
      <w:r w:rsidRPr="004A32E4">
        <w:rPr>
          <w:rFonts w:eastAsia="Times New Roman"/>
          <w:szCs w:val="28"/>
        </w:rPr>
        <w:t>ФГБОУ ВО</w:t>
      </w:r>
      <w:r w:rsidRPr="004A32E4">
        <w:rPr>
          <w:szCs w:val="28"/>
        </w:rPr>
        <w:t xml:space="preserve"> МГППУ, сайта </w:t>
      </w:r>
      <w:hyperlink r:id="rId155" w:history="1">
        <w:r w:rsidRPr="004A32E4">
          <w:rPr>
            <w:rStyle w:val="a9"/>
            <w:color w:val="auto"/>
            <w:lang w:val="en-US"/>
          </w:rPr>
          <w:t>www</w:t>
        </w:r>
        <w:r w:rsidRPr="004A32E4">
          <w:rPr>
            <w:rStyle w:val="a9"/>
            <w:color w:val="auto"/>
          </w:rPr>
          <w:t>.</w:t>
        </w:r>
        <w:r w:rsidRPr="004A32E4">
          <w:rPr>
            <w:rStyle w:val="a9"/>
            <w:color w:val="auto"/>
            <w:lang w:val="en-US"/>
          </w:rPr>
          <w:t>psycervice</w:t>
        </w:r>
        <w:r w:rsidRPr="004A32E4">
          <w:rPr>
            <w:rStyle w:val="a9"/>
            <w:color w:val="auto"/>
          </w:rPr>
          <w:t>.</w:t>
        </w:r>
        <w:r w:rsidRPr="004A32E4">
          <w:rPr>
            <w:rStyle w:val="a9"/>
            <w:color w:val="auto"/>
            <w:lang w:val="en-US"/>
          </w:rPr>
          <w:t>mgppu</w:t>
        </w:r>
        <w:r w:rsidRPr="004A32E4">
          <w:rPr>
            <w:rStyle w:val="a9"/>
            <w:color w:val="auto"/>
          </w:rPr>
          <w:t>.</w:t>
        </w:r>
        <w:r w:rsidRPr="004A32E4">
          <w:rPr>
            <w:rStyle w:val="a9"/>
            <w:color w:val="auto"/>
            <w:lang w:val="en-US"/>
          </w:rPr>
          <w:t>ru</w:t>
        </w:r>
      </w:hyperlink>
      <w:r w:rsidRPr="004A32E4">
        <w:t>, а также распространением информации через социальные сети и группы обучающихся.</w:t>
      </w:r>
      <w:r w:rsidRPr="004A32E4">
        <w:rPr>
          <w:szCs w:val="28"/>
        </w:rPr>
        <w:t xml:space="preserve"> Обновление информации на сайте </w:t>
      </w:r>
      <w:hyperlink r:id="rId156" w:history="1">
        <w:r w:rsidRPr="004A32E4">
          <w:rPr>
            <w:rStyle w:val="a9"/>
            <w:color w:val="auto"/>
            <w:lang w:val="en-US"/>
          </w:rPr>
          <w:t>www</w:t>
        </w:r>
        <w:r w:rsidRPr="004A32E4">
          <w:rPr>
            <w:rStyle w:val="a9"/>
            <w:color w:val="auto"/>
          </w:rPr>
          <w:t>.</w:t>
        </w:r>
        <w:r w:rsidRPr="004A32E4">
          <w:rPr>
            <w:rStyle w:val="a9"/>
            <w:color w:val="auto"/>
            <w:lang w:val="en-US"/>
          </w:rPr>
          <w:t>psycervice</w:t>
        </w:r>
        <w:r w:rsidRPr="004A32E4">
          <w:rPr>
            <w:rStyle w:val="a9"/>
            <w:color w:val="auto"/>
          </w:rPr>
          <w:t>.</w:t>
        </w:r>
        <w:r w:rsidRPr="004A32E4">
          <w:rPr>
            <w:rStyle w:val="a9"/>
            <w:color w:val="auto"/>
            <w:lang w:val="en-US"/>
          </w:rPr>
          <w:t>mgppu</w:t>
        </w:r>
        <w:r w:rsidRPr="004A32E4">
          <w:rPr>
            <w:rStyle w:val="a9"/>
            <w:color w:val="auto"/>
          </w:rPr>
          <w:t>.</w:t>
        </w:r>
        <w:r w:rsidRPr="004A32E4">
          <w:rPr>
            <w:rStyle w:val="a9"/>
            <w:color w:val="auto"/>
            <w:lang w:val="en-US"/>
          </w:rPr>
          <w:t>ru</w:t>
        </w:r>
      </w:hyperlink>
      <w:r w:rsidRPr="004A32E4">
        <w:rPr>
          <w:szCs w:val="28"/>
        </w:rPr>
        <w:t xml:space="preserve"> о новых онлайн формах работы СПС в условиях распространения новой коронавирусной инфекции, а также в связи с переходом университета на дистанционный режим работы; обновление версии платформы </w:t>
      </w:r>
      <w:r w:rsidRPr="004A32E4">
        <w:rPr>
          <w:szCs w:val="28"/>
          <w:lang w:val="en-US"/>
        </w:rPr>
        <w:t>CakePHP</w:t>
      </w:r>
      <w:r w:rsidRPr="004A32E4">
        <w:rPr>
          <w:szCs w:val="28"/>
        </w:rPr>
        <w:t xml:space="preserve"> на базе которой функционирует сайт; исключение срабатывания правила безопасности, блокирующего исполнение запроса на внесение изменений в содержание страниц сайта.</w:t>
      </w:r>
    </w:p>
    <w:p w:rsidR="00833CE9" w:rsidRPr="004A32E4" w:rsidRDefault="00833CE9" w:rsidP="00833CE9">
      <w:pPr>
        <w:tabs>
          <w:tab w:val="left" w:pos="1710"/>
        </w:tabs>
        <w:rPr>
          <w:b/>
          <w:szCs w:val="28"/>
        </w:rPr>
      </w:pPr>
      <w:r w:rsidRPr="004A32E4">
        <w:rPr>
          <w:b/>
          <w:szCs w:val="28"/>
        </w:rPr>
        <w:t>Участие в волонтерском проекте «Сохраним связь поколений»</w:t>
      </w:r>
    </w:p>
    <w:p w:rsidR="00833CE9" w:rsidRPr="004A32E4" w:rsidRDefault="00833CE9" w:rsidP="00833CE9">
      <w:r w:rsidRPr="004A32E4">
        <w:t xml:space="preserve">В рамках соглашения о сотрудничестве </w:t>
      </w:r>
      <w:r w:rsidRPr="004A32E4">
        <w:rPr>
          <w:rFonts w:eastAsia="Times New Roman"/>
          <w:szCs w:val="28"/>
        </w:rPr>
        <w:t>ФГБОУ ВО</w:t>
      </w:r>
      <w:r w:rsidRPr="004A32E4">
        <w:t xml:space="preserve"> МГППУ с региональным общественным Фондом содействия социальной безопасности имени Минина и Пожарского «Правопорядок-Щит» с декабря 2020 года начал </w:t>
      </w:r>
      <w:r w:rsidRPr="004A32E4">
        <w:lastRenderedPageBreak/>
        <w:t>реализацию волонтерский проект «Сохранить связь поколений», целью которого является оказание моральной поддержки пожилым людям – ветеранам государственной, военной и специальных служб, в форме телефонной связи. В ноябре 2020 г. проводился набор волонтеров и их обучение.</w:t>
      </w:r>
    </w:p>
    <w:p w:rsidR="00833CE9" w:rsidRPr="004A32E4" w:rsidRDefault="00833CE9" w:rsidP="00833CE9">
      <w:r w:rsidRPr="004A32E4">
        <w:t xml:space="preserve">Сотрудники СПС Фадеева О.В., Анисимова Е.В., Логинова Е.А., Летова А.В. в период </w:t>
      </w:r>
      <w:r w:rsidRPr="004A32E4">
        <w:rPr>
          <w:b/>
        </w:rPr>
        <w:t>с ноября по декабрь 2020 года</w:t>
      </w:r>
      <w:r w:rsidRPr="004A32E4">
        <w:t xml:space="preserve"> принимали участие в обучении студентов-волонтеров проекта, а также оказывали супервизорскую поддержку в период работы проекта.</w:t>
      </w:r>
    </w:p>
    <w:p w:rsidR="00833CE9" w:rsidRPr="004A32E4" w:rsidRDefault="00833CE9" w:rsidP="00833CE9">
      <w:pPr>
        <w:rPr>
          <w:szCs w:val="28"/>
        </w:rPr>
      </w:pPr>
      <w:r w:rsidRPr="004A32E4">
        <w:rPr>
          <w:szCs w:val="28"/>
        </w:rPr>
        <w:t xml:space="preserve">Проект Ресурсного учебно-методического центра по обучению студентов с инвалидностью и ОВЗ </w:t>
      </w:r>
      <w:r w:rsidRPr="004A32E4">
        <w:rPr>
          <w:rFonts w:eastAsia="Times New Roman"/>
          <w:szCs w:val="28"/>
        </w:rPr>
        <w:t>ФГБОУ ВО</w:t>
      </w:r>
      <w:r w:rsidRPr="004A32E4">
        <w:rPr>
          <w:szCs w:val="28"/>
        </w:rPr>
        <w:t xml:space="preserve"> МГППУ - «Доверенные студенты» осенью 2020 г. вошел в число проектов победителей в номинации «Работа со студентами с ОВЗ» конкурса-мониторинга «Практики организации воспитательной работы с обучающимися образовательных организаций высшего образования», организованного Департаментом государственной молодёжной политики Министерства науки и высшего образования РФ.</w:t>
      </w:r>
    </w:p>
    <w:p w:rsidR="00833CE9" w:rsidRPr="004A32E4" w:rsidRDefault="00833CE9" w:rsidP="00833CE9">
      <w:pPr>
        <w:rPr>
          <w:szCs w:val="28"/>
        </w:rPr>
      </w:pPr>
      <w:r w:rsidRPr="004A32E4">
        <w:rPr>
          <w:szCs w:val="28"/>
        </w:rPr>
        <w:t>Целью проекта «Доверенные студенты» является сопровождение и поддержка студентов с инвалидностью и ОВЗ в период их обучения в ВУЗе в соответствии с их потребностями и индивидуальными запросами.</w:t>
      </w:r>
    </w:p>
    <w:p w:rsidR="00833CE9" w:rsidRPr="004A32E4" w:rsidRDefault="00833CE9" w:rsidP="00833CE9">
      <w:pPr>
        <w:pStyle w:val="a7"/>
        <w:ind w:left="0"/>
        <w:rPr>
          <w:szCs w:val="28"/>
        </w:rPr>
      </w:pPr>
      <w:r w:rsidRPr="004A32E4">
        <w:rPr>
          <w:szCs w:val="28"/>
        </w:rPr>
        <w:t>Задачи проекта:</w:t>
      </w:r>
    </w:p>
    <w:p w:rsidR="00833CE9" w:rsidRPr="004A32E4" w:rsidRDefault="00833CE9" w:rsidP="00C46DE5">
      <w:pPr>
        <w:pStyle w:val="a7"/>
        <w:numPr>
          <w:ilvl w:val="0"/>
          <w:numId w:val="131"/>
        </w:numPr>
        <w:tabs>
          <w:tab w:val="left" w:pos="1134"/>
        </w:tabs>
        <w:ind w:left="0" w:firstLine="709"/>
        <w:rPr>
          <w:szCs w:val="28"/>
        </w:rPr>
      </w:pPr>
      <w:r w:rsidRPr="004A32E4">
        <w:rPr>
          <w:szCs w:val="28"/>
        </w:rPr>
        <w:t>Сопровождение студентов с инвалидностью и ОВЗ, обучающихся на 1 курсе в период их адаптации к образовательной среде ВУЗа;</w:t>
      </w:r>
    </w:p>
    <w:p w:rsidR="00833CE9" w:rsidRPr="004A32E4" w:rsidRDefault="00833CE9" w:rsidP="00C46DE5">
      <w:pPr>
        <w:pStyle w:val="a7"/>
        <w:numPr>
          <w:ilvl w:val="0"/>
          <w:numId w:val="131"/>
        </w:numPr>
        <w:tabs>
          <w:tab w:val="left" w:pos="1134"/>
        </w:tabs>
        <w:ind w:left="0" w:firstLine="709"/>
        <w:rPr>
          <w:szCs w:val="28"/>
        </w:rPr>
      </w:pPr>
      <w:r w:rsidRPr="004A32E4">
        <w:rPr>
          <w:szCs w:val="28"/>
        </w:rPr>
        <w:t>Помощь студентам с инвалидностью и ОВЗ в передвижениях по учебным корпусам и физическом доступе в зданиях ВУЗа;</w:t>
      </w:r>
    </w:p>
    <w:p w:rsidR="00833CE9" w:rsidRPr="004A32E4" w:rsidRDefault="00833CE9" w:rsidP="00C46DE5">
      <w:pPr>
        <w:pStyle w:val="a7"/>
        <w:numPr>
          <w:ilvl w:val="0"/>
          <w:numId w:val="131"/>
        </w:numPr>
        <w:tabs>
          <w:tab w:val="left" w:pos="1134"/>
        </w:tabs>
        <w:ind w:left="0" w:firstLine="709"/>
        <w:rPr>
          <w:szCs w:val="28"/>
        </w:rPr>
      </w:pPr>
      <w:r w:rsidRPr="004A32E4">
        <w:rPr>
          <w:szCs w:val="28"/>
        </w:rPr>
        <w:t>Создание благоприятного психологического климата в студенческом коллективе;</w:t>
      </w:r>
    </w:p>
    <w:p w:rsidR="00833CE9" w:rsidRPr="004A32E4" w:rsidRDefault="00833CE9" w:rsidP="00C46DE5">
      <w:pPr>
        <w:pStyle w:val="a7"/>
        <w:numPr>
          <w:ilvl w:val="0"/>
          <w:numId w:val="131"/>
        </w:numPr>
        <w:tabs>
          <w:tab w:val="left" w:pos="1134"/>
        </w:tabs>
        <w:ind w:left="0" w:firstLine="709"/>
        <w:rPr>
          <w:szCs w:val="28"/>
        </w:rPr>
      </w:pPr>
      <w:r w:rsidRPr="004A32E4">
        <w:rPr>
          <w:szCs w:val="28"/>
        </w:rPr>
        <w:t>Урегулирование возникающих конфликтных ситуаций как между самими студентами, так и между студентами и преподавателями;</w:t>
      </w:r>
    </w:p>
    <w:p w:rsidR="00833CE9" w:rsidRPr="004A32E4" w:rsidRDefault="00833CE9" w:rsidP="00C46DE5">
      <w:pPr>
        <w:pStyle w:val="a7"/>
        <w:numPr>
          <w:ilvl w:val="0"/>
          <w:numId w:val="131"/>
        </w:numPr>
        <w:tabs>
          <w:tab w:val="left" w:pos="1134"/>
        </w:tabs>
        <w:ind w:left="0" w:firstLine="709"/>
        <w:rPr>
          <w:szCs w:val="28"/>
        </w:rPr>
      </w:pPr>
      <w:r w:rsidRPr="004A32E4">
        <w:rPr>
          <w:szCs w:val="28"/>
        </w:rPr>
        <w:t>Помощь студентам с инвалидностью и ОВЗ в обучении (получение учебной информации, установление контактов между студентами и преподавателями и т.п.) на всем периоде их обучения в ВУЗе;</w:t>
      </w:r>
    </w:p>
    <w:p w:rsidR="00833CE9" w:rsidRPr="004A32E4" w:rsidRDefault="00833CE9" w:rsidP="00C46DE5">
      <w:pPr>
        <w:pStyle w:val="a7"/>
        <w:numPr>
          <w:ilvl w:val="0"/>
          <w:numId w:val="131"/>
        </w:numPr>
        <w:tabs>
          <w:tab w:val="left" w:pos="1134"/>
        </w:tabs>
        <w:ind w:left="0" w:firstLine="709"/>
        <w:rPr>
          <w:szCs w:val="28"/>
        </w:rPr>
      </w:pPr>
      <w:r w:rsidRPr="004A32E4">
        <w:rPr>
          <w:szCs w:val="28"/>
        </w:rPr>
        <w:t>Организация культурного досуга студентов с инвалидностью и ОВЗ и помощь в организации их внеучебной деятельности.</w:t>
      </w:r>
    </w:p>
    <w:p w:rsidR="00833CE9" w:rsidRPr="004A32E4" w:rsidRDefault="00833CE9" w:rsidP="00833CE9">
      <w:r w:rsidRPr="004A32E4">
        <w:rPr>
          <w:szCs w:val="28"/>
        </w:rPr>
        <w:t>20 ноября 2020 г. состоялась успешная итоговая презентация проекта «Доверенные студенты» в рамках Всероссийского семинара-совещания, посвященного лучшим практикам организации воспитательной работы с обучающимися образовательных организаций высшего образования</w:t>
      </w:r>
    </w:p>
    <w:p w:rsidR="004B78D0" w:rsidRPr="004A32E4" w:rsidRDefault="004E6723" w:rsidP="000C59AC">
      <w:pPr>
        <w:pStyle w:val="1b"/>
        <w:spacing w:before="120"/>
        <w:rPr>
          <w:color w:val="auto"/>
          <w:lang w:eastAsia="ru-RU"/>
        </w:rPr>
      </w:pPr>
      <w:bookmarkStart w:id="171" w:name="_Toc70339094"/>
      <w:r w:rsidRPr="004A32E4">
        <w:rPr>
          <w:color w:val="auto"/>
          <w:lang w:eastAsia="ru-RU"/>
        </w:rPr>
        <w:t xml:space="preserve">7.3. </w:t>
      </w:r>
      <w:r w:rsidR="00A771AE" w:rsidRPr="004A32E4">
        <w:rPr>
          <w:color w:val="auto"/>
          <w:lang w:eastAsia="ru-RU"/>
        </w:rPr>
        <w:t>Психологическая и психолого-педагогическая помощь обучающимся, их родителям и педагогам</w:t>
      </w:r>
      <w:bookmarkEnd w:id="171"/>
    </w:p>
    <w:p w:rsidR="00A771AE" w:rsidRPr="004A32E4" w:rsidRDefault="00A771AE" w:rsidP="00A771AE">
      <w:pPr>
        <w:contextualSpacing/>
        <w:rPr>
          <w:szCs w:val="28"/>
        </w:rPr>
      </w:pPr>
      <w:r w:rsidRPr="004A32E4">
        <w:rPr>
          <w:szCs w:val="28"/>
        </w:rPr>
        <w:t xml:space="preserve">В соответствии с рекомендациями Правительства Российской Федерации Секцией «Образование в интересах детей» Совета совместно с общественной организацией «Федерация психологов образования России», ФГБОУ ВО «Московский государственный психолого-педагогический университет» при поддержке Минпросвещения России, ФГБНУ «Федеральный институт педагогических измерений», а также ФГБНУ </w:t>
      </w:r>
      <w:r w:rsidRPr="004A32E4">
        <w:rPr>
          <w:szCs w:val="28"/>
        </w:rPr>
        <w:lastRenderedPageBreak/>
        <w:t>«Федеральный институт оценки качества образования» проведены системные мероприятия, направленные на оказание экспертно-методической поддержки педагогических работников и специалистов социальной сферы по вопросам предоставления психологической и психолого-педагогической помощи детям и взрослым, воспитывающим детей, в условиях распространения новой коронавирусной инфекции.</w:t>
      </w:r>
    </w:p>
    <w:p w:rsidR="00A771AE" w:rsidRPr="004A32E4" w:rsidRDefault="00A771AE" w:rsidP="00A771AE">
      <w:pPr>
        <w:contextualSpacing/>
        <w:rPr>
          <w:szCs w:val="28"/>
        </w:rPr>
      </w:pPr>
      <w:r w:rsidRPr="004A32E4">
        <w:rPr>
          <w:szCs w:val="28"/>
        </w:rPr>
        <w:t>На основе применения новых информационных технологий и сетевой организации удаленной помощи на базе профессиональных общественных организаций в период карантина проведены:</w:t>
      </w:r>
    </w:p>
    <w:p w:rsidR="00A771AE" w:rsidRPr="004A32E4" w:rsidRDefault="00A771AE" w:rsidP="00A771AE">
      <w:pPr>
        <w:contextualSpacing/>
        <w:rPr>
          <w:szCs w:val="28"/>
        </w:rPr>
      </w:pPr>
      <w:r w:rsidRPr="004A32E4">
        <w:rPr>
          <w:szCs w:val="28"/>
        </w:rPr>
        <w:t>- более 8000 психологических консультаций, связанных с тревогой, страхами, растерянностью детей и их родителей из-за распространения коронавируса (средствами Детского телефона доверия МГППУ 8-800-2000-122);</w:t>
      </w:r>
    </w:p>
    <w:p w:rsidR="00A771AE" w:rsidRPr="004A32E4" w:rsidRDefault="00A771AE" w:rsidP="00A771AE">
      <w:pPr>
        <w:contextualSpacing/>
        <w:rPr>
          <w:szCs w:val="28"/>
        </w:rPr>
      </w:pPr>
      <w:r w:rsidRPr="004A32E4">
        <w:rPr>
          <w:szCs w:val="28"/>
        </w:rPr>
        <w:t>- регулярные Всероссийские вебинары для специалистов системы образования и социальной сферы по вопросам психолого-педагогической поддержки и сопровождения детей, их родителей (законных представителей), учителей, в которых приняло участие более 15 000 человек из 85 субъектов Российской Федерации;</w:t>
      </w:r>
    </w:p>
    <w:p w:rsidR="00A771AE" w:rsidRPr="004A32E4" w:rsidRDefault="00A771AE" w:rsidP="00A771AE">
      <w:pPr>
        <w:contextualSpacing/>
        <w:rPr>
          <w:szCs w:val="28"/>
        </w:rPr>
      </w:pPr>
      <w:r w:rsidRPr="004A32E4">
        <w:rPr>
          <w:szCs w:val="28"/>
        </w:rPr>
        <w:t>- системный анализ основных затруднений у участников образовательного процесса, вызванных условиями дистанционного режима обучения, и психологических эффектов самоизоляции.</w:t>
      </w:r>
    </w:p>
    <w:p w:rsidR="00A771AE" w:rsidRPr="004A32E4" w:rsidRDefault="00A771AE" w:rsidP="00A771AE">
      <w:pPr>
        <w:contextualSpacing/>
        <w:rPr>
          <w:szCs w:val="28"/>
        </w:rPr>
      </w:pPr>
      <w:r w:rsidRPr="004A32E4">
        <w:rPr>
          <w:szCs w:val="28"/>
        </w:rPr>
        <w:t>В рамках экспертно-методической и консультационной поддержки специалистов и волонтеров, работающих с обучающимися, их родителями и педагогами, а также с социально уязвимыми категориями населения, организованы циклы вебинаров по вопросам оказания психологической помощи семье и психологической поддержки дистанционного режима обучения:</w:t>
      </w:r>
    </w:p>
    <w:p w:rsidR="00A771AE" w:rsidRPr="004A32E4" w:rsidRDefault="00A771AE" w:rsidP="00A771AE">
      <w:pPr>
        <w:contextualSpacing/>
        <w:rPr>
          <w:bCs/>
          <w:i/>
          <w:szCs w:val="28"/>
        </w:rPr>
      </w:pPr>
      <w:r w:rsidRPr="004A32E4">
        <w:rPr>
          <w:bCs/>
          <w:i/>
          <w:szCs w:val="28"/>
        </w:rPr>
        <w:t>Проведены циклы Всероссийских вебинаров для участников образовательного процесса.</w:t>
      </w:r>
    </w:p>
    <w:p w:rsidR="00A771AE" w:rsidRPr="004A32E4" w:rsidRDefault="00A771AE" w:rsidP="00A771AE">
      <w:pPr>
        <w:contextualSpacing/>
        <w:rPr>
          <w:szCs w:val="28"/>
        </w:rPr>
      </w:pPr>
      <w:r w:rsidRPr="004A32E4">
        <w:rPr>
          <w:szCs w:val="28"/>
        </w:rPr>
        <w:t>В соответствии с планом-графиком проведения серии совместных Всероссийских вебинаров по вопросам развития региональных практик психологического сопровождения в образовании и социальной сфере в 2020 году</w:t>
      </w:r>
      <w:r w:rsidRPr="004A32E4">
        <w:rPr>
          <w:rStyle w:val="af"/>
        </w:rPr>
        <w:footnoteReference w:id="5"/>
      </w:r>
      <w:r w:rsidRPr="004A32E4">
        <w:rPr>
          <w:szCs w:val="28"/>
        </w:rPr>
        <w:t xml:space="preserve"> проведено 30 Всероссийских вебинаров, в которых приняли участие более 15000 человек из 85 субъектов Российской Федерации:</w:t>
      </w:r>
    </w:p>
    <w:p w:rsidR="00A771AE" w:rsidRPr="004A32E4" w:rsidRDefault="00A771AE" w:rsidP="00A771AE">
      <w:pPr>
        <w:contextualSpacing/>
        <w:rPr>
          <w:szCs w:val="28"/>
        </w:rPr>
      </w:pPr>
      <w:r w:rsidRPr="004A32E4">
        <w:rPr>
          <w:szCs w:val="28"/>
        </w:rPr>
        <w:t xml:space="preserve">- «Цикл Всероссийских вебинаров для педагогов-психологов образовательных организаций "Психолого-педагогическое сопровождение подготовки к ЕГЭ в условиях дистанционного режима обучения"» (даты проведения: 20, 25, 26 и 27 мая 2020; материалы доступны по ссылке: </w:t>
      </w:r>
      <w:hyperlink r:id="rId157" w:history="1">
        <w:r w:rsidRPr="004A32E4">
          <w:rPr>
            <w:rStyle w:val="a9"/>
            <w:color w:val="auto"/>
            <w:szCs w:val="28"/>
          </w:rPr>
          <w:t>https://www.rospsy.ru/node/484</w:t>
        </w:r>
      </w:hyperlink>
      <w:r w:rsidRPr="004A32E4">
        <w:rPr>
          <w:szCs w:val="28"/>
        </w:rPr>
        <w:t>; более 3000 участников);</w:t>
      </w:r>
    </w:p>
    <w:p w:rsidR="00A771AE" w:rsidRPr="004A32E4" w:rsidRDefault="00A771AE" w:rsidP="00A771AE">
      <w:pPr>
        <w:contextualSpacing/>
        <w:rPr>
          <w:szCs w:val="28"/>
        </w:rPr>
      </w:pPr>
      <w:r w:rsidRPr="004A32E4">
        <w:rPr>
          <w:szCs w:val="28"/>
        </w:rPr>
        <w:t xml:space="preserve">- Цикл Всероссийских вебинаров для учителей образовательных организаций «Психологические основы подготовки к ЕГЭ в условиях дистанционного режима обучения» (даты проведения: 3, 5, 8 и 11 июня 2020; материалы доступны по ссылке: </w:t>
      </w:r>
      <w:hyperlink r:id="rId158" w:history="1">
        <w:r w:rsidRPr="004A32E4">
          <w:rPr>
            <w:rStyle w:val="a9"/>
            <w:color w:val="auto"/>
            <w:szCs w:val="28"/>
          </w:rPr>
          <w:t>https://www.rospsy.ru/node/490</w:t>
        </w:r>
      </w:hyperlink>
      <w:r w:rsidRPr="004A32E4">
        <w:rPr>
          <w:szCs w:val="28"/>
        </w:rPr>
        <w:t>; более 7500 участников);</w:t>
      </w:r>
    </w:p>
    <w:p w:rsidR="00A771AE" w:rsidRPr="004A32E4" w:rsidRDefault="00A771AE" w:rsidP="00A771AE">
      <w:pPr>
        <w:contextualSpacing/>
        <w:rPr>
          <w:szCs w:val="28"/>
        </w:rPr>
      </w:pPr>
      <w:r w:rsidRPr="004A32E4">
        <w:rPr>
          <w:szCs w:val="28"/>
        </w:rPr>
        <w:lastRenderedPageBreak/>
        <w:t xml:space="preserve">- «Психологическая помощь населению во время пандемии» (даты проведения: 20 апреля, 11 мая, 25 мая; материалы доступны по ссылке: </w:t>
      </w:r>
      <w:hyperlink r:id="rId159" w:history="1">
        <w:r w:rsidRPr="004A32E4">
          <w:rPr>
            <w:rStyle w:val="a9"/>
            <w:color w:val="auto"/>
            <w:szCs w:val="28"/>
          </w:rPr>
          <w:t>https://rospsy.ru/node/450</w:t>
        </w:r>
      </w:hyperlink>
      <w:r w:rsidRPr="004A32E4">
        <w:rPr>
          <w:szCs w:val="28"/>
        </w:rPr>
        <w:t>; более 1600 участников);</w:t>
      </w:r>
    </w:p>
    <w:p w:rsidR="00A771AE" w:rsidRPr="004A32E4" w:rsidRDefault="00A771AE" w:rsidP="00A771AE">
      <w:pPr>
        <w:contextualSpacing/>
        <w:rPr>
          <w:szCs w:val="28"/>
        </w:rPr>
      </w:pPr>
      <w:r w:rsidRPr="004A32E4">
        <w:rPr>
          <w:szCs w:val="28"/>
        </w:rPr>
        <w:t xml:space="preserve">- «Учеба дома: как оказывать ребенку помощь, способствующую развитию» (даты проведения: 6 апреля, 13 апреля, 20 апреля, 27 апреля, 4 мая, 11 мая, 18 мая, 25 мая, 1 июня, 8 июня, 15 июня, 22 июня, 29 июня 2020 г.; материалы доступны по ссылке: </w:t>
      </w:r>
      <w:hyperlink r:id="rId160" w:history="1">
        <w:r w:rsidRPr="004A32E4">
          <w:rPr>
            <w:rStyle w:val="a9"/>
            <w:color w:val="auto"/>
            <w:szCs w:val="28"/>
          </w:rPr>
          <w:t>https://www.rospsy.ru/node/416</w:t>
        </w:r>
      </w:hyperlink>
      <w:r w:rsidRPr="004A32E4">
        <w:rPr>
          <w:szCs w:val="28"/>
        </w:rPr>
        <w:t xml:space="preserve"> более 4500 участников);</w:t>
      </w:r>
    </w:p>
    <w:p w:rsidR="00A771AE" w:rsidRPr="004A32E4" w:rsidRDefault="00A771AE" w:rsidP="00A771AE">
      <w:pPr>
        <w:contextualSpacing/>
        <w:rPr>
          <w:szCs w:val="28"/>
        </w:rPr>
      </w:pPr>
      <w:r w:rsidRPr="004A32E4">
        <w:rPr>
          <w:szCs w:val="28"/>
        </w:rPr>
        <w:t xml:space="preserve">- «Особенности дистанционного психологического консультирования детей и родителей, находящихся в кризисных состояниях (для психологов образовательных учреждений)» (дата проведения: 29 апреля 2020; материалы доступны по ссылке: </w:t>
      </w:r>
      <w:hyperlink r:id="rId161" w:history="1">
        <w:r w:rsidRPr="004A32E4">
          <w:rPr>
            <w:rStyle w:val="a9"/>
            <w:color w:val="auto"/>
            <w:szCs w:val="28"/>
          </w:rPr>
          <w:t>https://rospsy.ru/node/455</w:t>
        </w:r>
      </w:hyperlink>
      <w:r w:rsidRPr="004A32E4">
        <w:rPr>
          <w:szCs w:val="28"/>
        </w:rPr>
        <w:t>; более 1600 участников);</w:t>
      </w:r>
    </w:p>
    <w:p w:rsidR="00A771AE" w:rsidRPr="004A32E4" w:rsidRDefault="00A771AE" w:rsidP="00A771AE">
      <w:pPr>
        <w:contextualSpacing/>
        <w:rPr>
          <w:szCs w:val="28"/>
        </w:rPr>
      </w:pPr>
      <w:r w:rsidRPr="004A32E4">
        <w:rPr>
          <w:szCs w:val="28"/>
        </w:rPr>
        <w:t xml:space="preserve">- «Особенности аутоагрессивного поведения несовершеннолетних в условиях пандемии (COVID-19)» (дата проведения: 14 мая 2020; ссылка на материалы вебинара: </w:t>
      </w:r>
      <w:hyperlink r:id="rId162" w:history="1">
        <w:r w:rsidRPr="004A32E4">
          <w:rPr>
            <w:rStyle w:val="a9"/>
            <w:color w:val="auto"/>
            <w:szCs w:val="28"/>
          </w:rPr>
          <w:t>https://rospsy.ru/node/451</w:t>
        </w:r>
      </w:hyperlink>
      <w:r w:rsidRPr="004A32E4">
        <w:rPr>
          <w:szCs w:val="28"/>
        </w:rPr>
        <w:t>; более 1100 участников)</w:t>
      </w:r>
      <w:r w:rsidRPr="004A32E4">
        <w:rPr>
          <w:rStyle w:val="af"/>
        </w:rPr>
        <w:footnoteReference w:id="6"/>
      </w:r>
      <w:r w:rsidRPr="004A32E4">
        <w:rPr>
          <w:szCs w:val="28"/>
        </w:rPr>
        <w:t>;</w:t>
      </w:r>
    </w:p>
    <w:p w:rsidR="00A771AE" w:rsidRPr="004A32E4" w:rsidRDefault="00A771AE" w:rsidP="00A771AE">
      <w:pPr>
        <w:contextualSpacing/>
        <w:rPr>
          <w:szCs w:val="28"/>
        </w:rPr>
      </w:pPr>
      <w:r w:rsidRPr="004A32E4">
        <w:rPr>
          <w:szCs w:val="28"/>
        </w:rPr>
        <w:t xml:space="preserve">- Помощь родителям детей с ОВЗ, направленная на совладание со стрессом и личностный рост (дата проведения: 26 июня 2020 года; более 600 участников; </w:t>
      </w:r>
      <w:hyperlink r:id="rId163" w:history="1">
        <w:r w:rsidRPr="004A32E4">
          <w:rPr>
            <w:rStyle w:val="a9"/>
            <w:color w:val="auto"/>
            <w:szCs w:val="28"/>
          </w:rPr>
          <w:t>https://www.rospsy.ru/node/498</w:t>
        </w:r>
      </w:hyperlink>
      <w:r w:rsidRPr="004A32E4">
        <w:rPr>
          <w:szCs w:val="28"/>
        </w:rPr>
        <w:t>).</w:t>
      </w:r>
    </w:p>
    <w:p w:rsidR="00A771AE" w:rsidRPr="004A32E4" w:rsidRDefault="00A771AE" w:rsidP="00A771AE">
      <w:pPr>
        <w:contextualSpacing/>
        <w:rPr>
          <w:szCs w:val="28"/>
        </w:rPr>
      </w:pPr>
      <w:r w:rsidRPr="004A32E4">
        <w:rPr>
          <w:szCs w:val="28"/>
        </w:rPr>
        <w:t xml:space="preserve">- «Роль психолого-педагогического сопровождения в повышении эффективности работы образовательных организаций»(дата проведения: 15октября 2020; ссылка на материалы вебинара: </w:t>
      </w:r>
      <w:hyperlink r:id="rId164" w:history="1">
        <w:r w:rsidRPr="004A32E4">
          <w:rPr>
            <w:rStyle w:val="a9"/>
            <w:color w:val="auto"/>
            <w:szCs w:val="28"/>
          </w:rPr>
          <w:t>https://rospsy.ru/node/533</w:t>
        </w:r>
      </w:hyperlink>
      <w:r w:rsidRPr="004A32E4">
        <w:rPr>
          <w:szCs w:val="28"/>
        </w:rPr>
        <w:t>; более 300 участников).</w:t>
      </w:r>
    </w:p>
    <w:p w:rsidR="00A771AE" w:rsidRPr="004A32E4" w:rsidRDefault="00A771AE" w:rsidP="00A771AE">
      <w:pPr>
        <w:contextualSpacing/>
        <w:rPr>
          <w:szCs w:val="28"/>
        </w:rPr>
      </w:pPr>
      <w:r w:rsidRPr="004A32E4">
        <w:rPr>
          <w:szCs w:val="28"/>
        </w:rPr>
        <w:t>- «Цикл вебинаров «Практики социальной реабилитации и образования детей с ОВЗ и инвалидностью» (27 октября – 18 ноября 2020 г.,</w:t>
      </w:r>
      <w:hyperlink r:id="rId165" w:history="1">
        <w:r w:rsidRPr="004A32E4">
          <w:rPr>
            <w:rStyle w:val="a9"/>
            <w:color w:val="auto"/>
            <w:szCs w:val="28"/>
          </w:rPr>
          <w:t>https://rospsy.ru/node/577</w:t>
        </w:r>
      </w:hyperlink>
      <w:r w:rsidRPr="004A32E4">
        <w:rPr>
          <w:szCs w:val="28"/>
        </w:rPr>
        <w:t>, более 400 участников)</w:t>
      </w:r>
      <w:r w:rsidRPr="004A32E4">
        <w:rPr>
          <w:rStyle w:val="af"/>
        </w:rPr>
        <w:footnoteReference w:id="7"/>
      </w:r>
      <w:r w:rsidRPr="004A32E4">
        <w:rPr>
          <w:szCs w:val="28"/>
        </w:rPr>
        <w:t>.</w:t>
      </w:r>
    </w:p>
    <w:p w:rsidR="00A771AE" w:rsidRPr="004A32E4" w:rsidRDefault="00A771AE" w:rsidP="00A771AE">
      <w:pPr>
        <w:contextualSpacing/>
        <w:rPr>
          <w:bCs/>
          <w:i/>
          <w:szCs w:val="28"/>
        </w:rPr>
      </w:pPr>
      <w:r w:rsidRPr="004A32E4">
        <w:rPr>
          <w:bCs/>
          <w:i/>
          <w:szCs w:val="28"/>
        </w:rPr>
        <w:t>Разработаны психолого-педагогические рекомендации для участников образовательного процесса.</w:t>
      </w:r>
    </w:p>
    <w:p w:rsidR="00A771AE" w:rsidRPr="004A32E4" w:rsidRDefault="00A771AE" w:rsidP="00A771AE">
      <w:pPr>
        <w:contextualSpacing/>
        <w:rPr>
          <w:szCs w:val="28"/>
        </w:rPr>
      </w:pPr>
      <w:r w:rsidRPr="004A32E4">
        <w:rPr>
          <w:szCs w:val="28"/>
        </w:rPr>
        <w:t>1.</w:t>
      </w:r>
      <w:r w:rsidRPr="004A32E4">
        <w:rPr>
          <w:szCs w:val="28"/>
        </w:rPr>
        <w:tab/>
        <w:t xml:space="preserve"> «Памятки» для обучающихся, их родителей и специалистов, действующих в режиме on-line. Ссылка: </w:t>
      </w:r>
      <w:hyperlink r:id="rId166" w:history="1">
        <w:r w:rsidRPr="004A32E4">
          <w:rPr>
            <w:rStyle w:val="a9"/>
            <w:color w:val="auto"/>
            <w:szCs w:val="28"/>
          </w:rPr>
          <w:t>https://rospsy.ru/node/394</w:t>
        </w:r>
      </w:hyperlink>
    </w:p>
    <w:p w:rsidR="00A771AE" w:rsidRPr="004A32E4" w:rsidRDefault="00A771AE" w:rsidP="00A771AE">
      <w:pPr>
        <w:contextualSpacing/>
        <w:rPr>
          <w:szCs w:val="28"/>
        </w:rPr>
      </w:pPr>
      <w:r w:rsidRPr="004A32E4">
        <w:rPr>
          <w:szCs w:val="28"/>
        </w:rPr>
        <w:t xml:space="preserve">2. Методические рекомендации экспертов Федерации психологов образования России по вопросам организации дистанционного режима обучения [Электронный ресурс] // Вестник практической психологии образования. 2020. Том 17. № 1. С. 101–105. doi:10.17759/bppe.2020170113 (Ресурс: </w:t>
      </w:r>
      <w:hyperlink r:id="rId167" w:history="1">
        <w:r w:rsidRPr="004A32E4">
          <w:rPr>
            <w:rStyle w:val="a9"/>
            <w:color w:val="auto"/>
            <w:szCs w:val="28"/>
          </w:rPr>
          <w:t>https://psyjournals.ru/files/115142/bppe_2020_n1_Application.pdf</w:t>
        </w:r>
      </w:hyperlink>
      <w:r w:rsidRPr="004A32E4">
        <w:rPr>
          <w:szCs w:val="28"/>
        </w:rPr>
        <w:t xml:space="preserve">) </w:t>
      </w:r>
    </w:p>
    <w:p w:rsidR="00A771AE" w:rsidRPr="004A32E4" w:rsidRDefault="00A771AE" w:rsidP="00A771AE">
      <w:pPr>
        <w:contextualSpacing/>
        <w:rPr>
          <w:szCs w:val="28"/>
        </w:rPr>
      </w:pPr>
      <w:r w:rsidRPr="004A32E4">
        <w:rPr>
          <w:szCs w:val="28"/>
        </w:rPr>
        <w:t>3.</w:t>
      </w:r>
      <w:r w:rsidRPr="004A32E4">
        <w:rPr>
          <w:szCs w:val="28"/>
        </w:rPr>
        <w:tab/>
        <w:t xml:space="preserve">Сборник «Вызовы пандемии COVID-19: психическое здоровье, дистанционное образование, интернет-безопасность: сб. материалов». Т. 1. / Составители: В.В. Рубцов, А.А. Шведовская. М.: Издательство ФГБОУ ВО МГППУ, 2020. 480 с. </w:t>
      </w:r>
    </w:p>
    <w:p w:rsidR="00A771AE" w:rsidRPr="004A32E4" w:rsidRDefault="00A771AE" w:rsidP="00A771AE">
      <w:pPr>
        <w:contextualSpacing/>
        <w:rPr>
          <w:szCs w:val="28"/>
        </w:rPr>
      </w:pPr>
      <w:r w:rsidRPr="004A32E4">
        <w:rPr>
          <w:szCs w:val="28"/>
        </w:rPr>
        <w:lastRenderedPageBreak/>
        <w:t xml:space="preserve">4. Методические рекомендации по системе функционирования психологических служб в общеобразовательных организациях (Распоряжение Минпросвещения России от 28.12.2020 N Р-193) </w:t>
      </w:r>
      <w:hyperlink r:id="rId168" w:history="1">
        <w:r w:rsidRPr="004A32E4">
          <w:rPr>
            <w:rStyle w:val="a9"/>
            <w:color w:val="auto"/>
            <w:szCs w:val="28"/>
          </w:rPr>
          <w:t>https://rospsy.ru/node/759</w:t>
        </w:r>
      </w:hyperlink>
    </w:p>
    <w:p w:rsidR="00A771AE" w:rsidRPr="004A32E4" w:rsidRDefault="00A771AE" w:rsidP="00A771AE">
      <w:pPr>
        <w:contextualSpacing/>
        <w:rPr>
          <w:bCs/>
          <w:i/>
          <w:szCs w:val="28"/>
        </w:rPr>
      </w:pPr>
      <w:r w:rsidRPr="004A32E4">
        <w:rPr>
          <w:bCs/>
          <w:i/>
          <w:szCs w:val="28"/>
        </w:rPr>
        <w:t>Определены и проанализированы основные дефициты, выявленные педагогами, педагогами-психологами, социальными педагогами, представителями администраций образовательных организаций, в части, касающейся психолого-педагогического сопровождения их деятельности.</w:t>
      </w:r>
    </w:p>
    <w:p w:rsidR="00A771AE" w:rsidRPr="004A32E4" w:rsidRDefault="00A771AE" w:rsidP="00A771AE">
      <w:pPr>
        <w:contextualSpacing/>
        <w:rPr>
          <w:szCs w:val="28"/>
        </w:rPr>
      </w:pPr>
      <w:r w:rsidRPr="004A32E4">
        <w:rPr>
          <w:szCs w:val="28"/>
        </w:rPr>
        <w:t>К ним относятся:</w:t>
      </w:r>
    </w:p>
    <w:p w:rsidR="00A771AE" w:rsidRPr="004A32E4" w:rsidRDefault="00A771AE" w:rsidP="00A771AE">
      <w:pPr>
        <w:contextualSpacing/>
        <w:rPr>
          <w:szCs w:val="28"/>
        </w:rPr>
      </w:pPr>
      <w:r w:rsidRPr="004A32E4">
        <w:rPr>
          <w:szCs w:val="28"/>
        </w:rPr>
        <w:t>- методические рекомендации в целях осуществления психолого-педагогической поддержки обучающихся, родителей (законных представителей), педагогических работников при переходе на дистанционный режим обучения;</w:t>
      </w:r>
    </w:p>
    <w:p w:rsidR="00A771AE" w:rsidRPr="004A32E4" w:rsidRDefault="00A771AE" w:rsidP="00A771AE">
      <w:pPr>
        <w:contextualSpacing/>
        <w:rPr>
          <w:szCs w:val="28"/>
        </w:rPr>
      </w:pPr>
      <w:r w:rsidRPr="004A32E4">
        <w:rPr>
          <w:szCs w:val="28"/>
        </w:rPr>
        <w:t>- выявление проявлений кризисных состояний во время дистанционного консультирования и разграничение ответственности педагога-психолога и других специалистов;</w:t>
      </w:r>
    </w:p>
    <w:p w:rsidR="00A771AE" w:rsidRPr="004A32E4" w:rsidRDefault="00A771AE" w:rsidP="00A771AE">
      <w:pPr>
        <w:contextualSpacing/>
        <w:rPr>
          <w:szCs w:val="28"/>
        </w:rPr>
      </w:pPr>
      <w:r w:rsidRPr="004A32E4">
        <w:rPr>
          <w:szCs w:val="28"/>
        </w:rPr>
        <w:t>- регламент действий педагога-психолога в случае необходимости адресной экстренной психологической помощи субъектам образовательной среды;</w:t>
      </w:r>
    </w:p>
    <w:p w:rsidR="00A771AE" w:rsidRPr="004A32E4" w:rsidRDefault="00A771AE" w:rsidP="00A771AE">
      <w:pPr>
        <w:contextualSpacing/>
        <w:rPr>
          <w:szCs w:val="28"/>
        </w:rPr>
      </w:pPr>
      <w:r w:rsidRPr="004A32E4">
        <w:rPr>
          <w:szCs w:val="28"/>
        </w:rPr>
        <w:t>- регламент взаимодействия педагога-психолога с педагогическим составом во время самоизоляции;</w:t>
      </w:r>
    </w:p>
    <w:p w:rsidR="00A771AE" w:rsidRPr="004A32E4" w:rsidRDefault="00A771AE" w:rsidP="00A771AE">
      <w:pPr>
        <w:contextualSpacing/>
        <w:rPr>
          <w:szCs w:val="28"/>
        </w:rPr>
      </w:pPr>
      <w:r w:rsidRPr="004A32E4">
        <w:rPr>
          <w:szCs w:val="28"/>
        </w:rPr>
        <w:t>- алгоритм действий специалиста в работе с семьей, испытывающей трудности при дистанционном обучении (в том числе особенности работы с детьми дошкольного возраста в период карантина, методы оказания помощи ребенку, способствующие его развитию; организация коррекционных занятий с обучающимися по АООП; проведение воспитательной работы с детьми с ОВЗ и пр.);</w:t>
      </w:r>
    </w:p>
    <w:p w:rsidR="00A771AE" w:rsidRPr="004A32E4" w:rsidRDefault="00A771AE" w:rsidP="00A771AE">
      <w:pPr>
        <w:contextualSpacing/>
        <w:rPr>
          <w:szCs w:val="28"/>
        </w:rPr>
      </w:pPr>
      <w:r w:rsidRPr="004A32E4">
        <w:rPr>
          <w:szCs w:val="28"/>
        </w:rPr>
        <w:t>- экспертно-методическая поддержка волонтеров-психологов, оказывающих дистанционную психолого-педагогическую помощь семьям с детьми;</w:t>
      </w:r>
    </w:p>
    <w:p w:rsidR="00A771AE" w:rsidRPr="004A32E4" w:rsidRDefault="00A771AE" w:rsidP="00A771AE">
      <w:pPr>
        <w:contextualSpacing/>
        <w:rPr>
          <w:szCs w:val="28"/>
        </w:rPr>
      </w:pPr>
      <w:r w:rsidRPr="004A32E4">
        <w:rPr>
          <w:szCs w:val="28"/>
        </w:rPr>
        <w:t>- психолого-педагогические технологии работы с особыми категориями детей в условиях дистанционного режима обучения;</w:t>
      </w:r>
    </w:p>
    <w:p w:rsidR="00A771AE" w:rsidRPr="004A32E4" w:rsidRDefault="00A771AE" w:rsidP="00A771AE">
      <w:pPr>
        <w:contextualSpacing/>
        <w:rPr>
          <w:szCs w:val="28"/>
        </w:rPr>
      </w:pPr>
      <w:r w:rsidRPr="004A32E4">
        <w:rPr>
          <w:szCs w:val="28"/>
        </w:rPr>
        <w:t>- необходимость консультационной и методической электронной площадки для педагогических работников и специалистов организаций социальной сферы</w:t>
      </w:r>
      <w:r w:rsidRPr="004A32E4">
        <w:rPr>
          <w:rStyle w:val="af"/>
        </w:rPr>
        <w:footnoteReference w:id="8"/>
      </w:r>
      <w:r w:rsidRPr="004A32E4">
        <w:rPr>
          <w:szCs w:val="28"/>
        </w:rPr>
        <w:t>.</w:t>
      </w:r>
    </w:p>
    <w:p w:rsidR="00A771AE" w:rsidRPr="004A32E4" w:rsidRDefault="00A771AE" w:rsidP="00A771AE">
      <w:pPr>
        <w:contextualSpacing/>
        <w:rPr>
          <w:bCs/>
          <w:i/>
          <w:szCs w:val="28"/>
        </w:rPr>
      </w:pPr>
      <w:r w:rsidRPr="004A32E4">
        <w:rPr>
          <w:bCs/>
          <w:i/>
          <w:szCs w:val="28"/>
        </w:rPr>
        <w:t>Организована системная экспертно-методическая и консультационная поддержка волонтеров.</w:t>
      </w:r>
    </w:p>
    <w:p w:rsidR="00A771AE" w:rsidRPr="004A32E4" w:rsidRDefault="00A771AE" w:rsidP="00A771AE">
      <w:pPr>
        <w:contextualSpacing/>
        <w:rPr>
          <w:szCs w:val="28"/>
        </w:rPr>
      </w:pPr>
      <w:r w:rsidRPr="004A32E4">
        <w:rPr>
          <w:szCs w:val="28"/>
        </w:rPr>
        <w:t xml:space="preserve">В 2020 г. формировались команды волонтеров на цифровой платформе «Волонтеры-психологи» https://www.rospsy.ru/volonteer/ для организации </w:t>
      </w:r>
      <w:r w:rsidRPr="004A32E4">
        <w:rPr>
          <w:szCs w:val="28"/>
        </w:rPr>
        <w:lastRenderedPageBreak/>
        <w:t>дистанционной психолого-педагогической помощи учителям, учащимся в преодолении учебных трудностей, родителям — в развитии детей, создании отношений сотрудничества между детьми и взрослыми, укреплении отношений внутри семьи:</w:t>
      </w:r>
    </w:p>
    <w:p w:rsidR="00A771AE" w:rsidRPr="004A32E4" w:rsidRDefault="00A771AE" w:rsidP="00A771AE">
      <w:pPr>
        <w:contextualSpacing/>
        <w:rPr>
          <w:szCs w:val="28"/>
        </w:rPr>
      </w:pPr>
      <w:r w:rsidRPr="004A32E4">
        <w:rPr>
          <w:szCs w:val="28"/>
        </w:rPr>
        <w:t>- обеспечивалась экспертно-методическая и организационная поддержка участия волонтеров во Всероссийской акции взаимопомощи «Мы вместе» (https://new.dobro.ru/) по оказанию психологической помощи гражданам пожилого возраста;</w:t>
      </w:r>
    </w:p>
    <w:p w:rsidR="00A771AE" w:rsidRPr="004A32E4" w:rsidRDefault="00A771AE" w:rsidP="00A771AE">
      <w:pPr>
        <w:contextualSpacing/>
        <w:rPr>
          <w:szCs w:val="28"/>
        </w:rPr>
      </w:pPr>
      <w:r w:rsidRPr="004A32E4">
        <w:rPr>
          <w:szCs w:val="28"/>
        </w:rPr>
        <w:t>- проводились онлайн-мероприятия для студентов, посвященные развитию личностных ресурсов в области преодоления стрессовых ситуаций и умения эффективно справляться с трудными жизненными ситуациями, в рамках Молодежного просветительского проекта Федерации психологов образования России «Студент+», направленного на профилактику незаконного потребления наркотических средств и психотропных веществ в студенческой среде</w:t>
      </w:r>
      <w:r w:rsidRPr="004A32E4">
        <w:rPr>
          <w:rStyle w:val="af"/>
        </w:rPr>
        <w:footnoteReference w:id="9"/>
      </w:r>
      <w:r w:rsidRPr="004A32E4">
        <w:rPr>
          <w:szCs w:val="28"/>
        </w:rPr>
        <w:t>.</w:t>
      </w:r>
    </w:p>
    <w:p w:rsidR="004E6723" w:rsidRPr="004A32E4" w:rsidRDefault="004B78D0" w:rsidP="000C59AC">
      <w:pPr>
        <w:pStyle w:val="1b"/>
        <w:spacing w:before="120"/>
        <w:rPr>
          <w:color w:val="auto"/>
          <w:lang w:eastAsia="ru-RU"/>
        </w:rPr>
      </w:pPr>
      <w:bookmarkStart w:id="172" w:name="_Toc70339095"/>
      <w:r w:rsidRPr="004A32E4">
        <w:rPr>
          <w:color w:val="auto"/>
          <w:lang w:eastAsia="ru-RU"/>
        </w:rPr>
        <w:t xml:space="preserve">7.4. </w:t>
      </w:r>
      <w:r w:rsidR="004E6723" w:rsidRPr="004A32E4">
        <w:rPr>
          <w:color w:val="auto"/>
          <w:lang w:eastAsia="ru-RU"/>
        </w:rPr>
        <w:t>Стипендиальное обеспечение и формы материальной поддержки студентов</w:t>
      </w:r>
      <w:bookmarkEnd w:id="172"/>
    </w:p>
    <w:p w:rsidR="001C799B" w:rsidRPr="004A32E4" w:rsidRDefault="001C799B" w:rsidP="001C799B">
      <w:pPr>
        <w:spacing w:before="60"/>
        <w:rPr>
          <w:rFonts w:eastAsia="Times New Roman"/>
          <w:b/>
          <w:szCs w:val="28"/>
        </w:rPr>
      </w:pPr>
      <w:r w:rsidRPr="004A32E4">
        <w:rPr>
          <w:rFonts w:eastAsia="Times New Roman"/>
          <w:szCs w:val="28"/>
        </w:rPr>
        <w:t xml:space="preserve">В университете в соответствии с Положением о стипендиальном обеспечении и других формах материальной поддержки обучающихся в ФГБОУ ВО МГППУ назначаются и выплачиваются следующие </w:t>
      </w:r>
      <w:r w:rsidRPr="004A32E4">
        <w:rPr>
          <w:rFonts w:eastAsia="Times New Roman"/>
          <w:b/>
          <w:szCs w:val="28"/>
        </w:rPr>
        <w:t>виды стипендий:</w:t>
      </w:r>
    </w:p>
    <w:p w:rsidR="001C799B" w:rsidRPr="004A32E4" w:rsidRDefault="001C799B" w:rsidP="001C799B">
      <w:pPr>
        <w:tabs>
          <w:tab w:val="left" w:pos="1134"/>
        </w:tabs>
        <w:spacing w:before="60"/>
        <w:rPr>
          <w:rFonts w:eastAsia="Times New Roman"/>
          <w:szCs w:val="28"/>
        </w:rPr>
      </w:pPr>
      <w:r w:rsidRPr="004A32E4">
        <w:rPr>
          <w:rFonts w:eastAsia="Times New Roman"/>
          <w:b/>
          <w:szCs w:val="28"/>
        </w:rPr>
        <w:t>Государственная академическая стипендия</w:t>
      </w:r>
      <w:r w:rsidRPr="004A32E4">
        <w:rPr>
          <w:rFonts w:eastAsia="Times New Roman"/>
          <w:szCs w:val="28"/>
        </w:rPr>
        <w:t xml:space="preserve"> обучающимся, по категориям: 1 категория - студенты 1 курса 1 семестра и студентам, сдавшим сессию на «хорошо»; 2 категория - студентам, сдавшим сессию на «хорошо» и «отлично»; 3 категория - студентам, сдавшим сессию на «отлично»;</w:t>
      </w:r>
    </w:p>
    <w:p w:rsidR="001C799B" w:rsidRPr="004A32E4" w:rsidRDefault="001C799B" w:rsidP="001C799B">
      <w:pPr>
        <w:tabs>
          <w:tab w:val="left" w:pos="1134"/>
        </w:tabs>
        <w:spacing w:before="60"/>
        <w:rPr>
          <w:rFonts w:eastAsia="Times New Roman"/>
          <w:szCs w:val="28"/>
        </w:rPr>
      </w:pPr>
      <w:r w:rsidRPr="004A32E4">
        <w:rPr>
          <w:rFonts w:eastAsia="Times New Roman"/>
          <w:b/>
          <w:szCs w:val="28"/>
        </w:rPr>
        <w:t>Государственная стипендия аспирантам</w:t>
      </w:r>
      <w:r w:rsidRPr="004A32E4">
        <w:rPr>
          <w:rFonts w:eastAsia="Times New Roman"/>
          <w:szCs w:val="28"/>
        </w:rPr>
        <w:t>;</w:t>
      </w:r>
    </w:p>
    <w:p w:rsidR="001C799B" w:rsidRPr="004A32E4" w:rsidRDefault="001C799B" w:rsidP="001C799B">
      <w:pPr>
        <w:tabs>
          <w:tab w:val="left" w:pos="1134"/>
        </w:tabs>
        <w:spacing w:before="60"/>
        <w:rPr>
          <w:rFonts w:eastAsia="Times New Roman"/>
          <w:szCs w:val="28"/>
        </w:rPr>
      </w:pPr>
      <w:r w:rsidRPr="004A32E4">
        <w:rPr>
          <w:rFonts w:eastAsia="Times New Roman"/>
          <w:b/>
          <w:szCs w:val="28"/>
        </w:rPr>
        <w:t>Государственная социальная стипендия</w:t>
      </w:r>
      <w:r w:rsidRPr="004A32E4">
        <w:rPr>
          <w:rFonts w:eastAsia="Times New Roman"/>
          <w:szCs w:val="28"/>
        </w:rPr>
        <w:t xml:space="preserve">, назначается обучающимся очной, бюджетной формы обучения, относящимся к социально незащищенным категориям: </w:t>
      </w:r>
    </w:p>
    <w:p w:rsidR="001C799B" w:rsidRPr="004A32E4" w:rsidRDefault="001C799B" w:rsidP="001C799B">
      <w:pPr>
        <w:tabs>
          <w:tab w:val="left" w:pos="993"/>
        </w:tabs>
        <w:spacing w:before="60"/>
        <w:rPr>
          <w:rFonts w:eastAsia="Times New Roman"/>
          <w:szCs w:val="28"/>
        </w:rPr>
      </w:pPr>
      <w:r w:rsidRPr="004A32E4">
        <w:rPr>
          <w:rFonts w:eastAsia="Times New Roman"/>
          <w:szCs w:val="28"/>
        </w:rPr>
        <w:t xml:space="preserve">1) Дети-инвалиды, инвалиды I и II групп, инвалиды с детства; </w:t>
      </w:r>
    </w:p>
    <w:p w:rsidR="001C799B" w:rsidRPr="004A32E4" w:rsidRDefault="001C799B" w:rsidP="001C799B">
      <w:pPr>
        <w:tabs>
          <w:tab w:val="left" w:pos="993"/>
        </w:tabs>
        <w:spacing w:before="60"/>
        <w:rPr>
          <w:rFonts w:eastAsia="Times New Roman"/>
          <w:szCs w:val="28"/>
        </w:rPr>
      </w:pPr>
      <w:r w:rsidRPr="004A32E4">
        <w:rPr>
          <w:rFonts w:eastAsia="Times New Roman"/>
          <w:szCs w:val="28"/>
        </w:rPr>
        <w:t>2) Дети-сироты и дети, оставшиеся без попечения родителей, лица из числа детей-сирот и детей, оставшихся без попечения родителей;</w:t>
      </w:r>
    </w:p>
    <w:p w:rsidR="001C799B" w:rsidRPr="004A32E4" w:rsidRDefault="001C799B" w:rsidP="001C799B">
      <w:pPr>
        <w:tabs>
          <w:tab w:val="left" w:pos="993"/>
        </w:tabs>
        <w:spacing w:before="60"/>
        <w:rPr>
          <w:rFonts w:eastAsia="Times New Roman"/>
          <w:szCs w:val="28"/>
        </w:rPr>
      </w:pPr>
      <w:r w:rsidRPr="004A32E4">
        <w:rPr>
          <w:rFonts w:eastAsia="Times New Roman"/>
          <w:szCs w:val="28"/>
        </w:rPr>
        <w:t>3) Лица, потерявшие в период обучения обоих родителей или единственного родителя;</w:t>
      </w:r>
    </w:p>
    <w:p w:rsidR="001C799B" w:rsidRPr="004A32E4" w:rsidRDefault="001C799B" w:rsidP="001C799B">
      <w:pPr>
        <w:tabs>
          <w:tab w:val="left" w:pos="993"/>
        </w:tabs>
        <w:spacing w:before="60"/>
        <w:rPr>
          <w:rFonts w:eastAsia="Times New Roman"/>
          <w:szCs w:val="28"/>
        </w:rPr>
      </w:pPr>
      <w:r w:rsidRPr="004A32E4">
        <w:rPr>
          <w:rFonts w:eastAsia="Times New Roman"/>
          <w:szCs w:val="28"/>
        </w:rPr>
        <w:t>4) Пострадавшие от воздействия радиации в результате аварии на ЧАЭС и других радиационных катастроф;</w:t>
      </w:r>
    </w:p>
    <w:p w:rsidR="001C799B" w:rsidRPr="004A32E4" w:rsidRDefault="001C799B" w:rsidP="001C799B">
      <w:pPr>
        <w:tabs>
          <w:tab w:val="left" w:pos="993"/>
        </w:tabs>
        <w:spacing w:before="60"/>
        <w:rPr>
          <w:rFonts w:eastAsia="Times New Roman"/>
          <w:szCs w:val="28"/>
        </w:rPr>
      </w:pPr>
      <w:r w:rsidRPr="004A32E4">
        <w:rPr>
          <w:rFonts w:eastAsia="Times New Roman"/>
          <w:szCs w:val="28"/>
        </w:rPr>
        <w:t>5) Контрактники (прослужившие не менее 3 (трёх) лет по контракту в Вооруженных силах Российской Федерации);</w:t>
      </w:r>
    </w:p>
    <w:p w:rsidR="001C799B" w:rsidRPr="004A32E4" w:rsidRDefault="001C799B" w:rsidP="001C799B">
      <w:pPr>
        <w:tabs>
          <w:tab w:val="left" w:pos="993"/>
        </w:tabs>
        <w:spacing w:before="60"/>
        <w:rPr>
          <w:rFonts w:eastAsia="Times New Roman"/>
          <w:szCs w:val="28"/>
        </w:rPr>
      </w:pPr>
      <w:r w:rsidRPr="004A32E4">
        <w:rPr>
          <w:rFonts w:eastAsia="Times New Roman"/>
          <w:szCs w:val="28"/>
        </w:rPr>
        <w:t>6) Лица, являющиеся инвалидами вследствие военной травмы или имеющие заболевания, полученные в период прохождения военной службы;</w:t>
      </w:r>
    </w:p>
    <w:p w:rsidR="001C799B" w:rsidRPr="004A32E4" w:rsidRDefault="001C799B" w:rsidP="001C799B">
      <w:pPr>
        <w:tabs>
          <w:tab w:val="left" w:pos="993"/>
        </w:tabs>
        <w:spacing w:before="60"/>
        <w:rPr>
          <w:rFonts w:eastAsia="Times New Roman"/>
          <w:szCs w:val="28"/>
        </w:rPr>
      </w:pPr>
      <w:r w:rsidRPr="004A32E4">
        <w:rPr>
          <w:rFonts w:eastAsia="Times New Roman"/>
          <w:szCs w:val="28"/>
        </w:rPr>
        <w:lastRenderedPageBreak/>
        <w:t>7) Ветераны боевых действий;</w:t>
      </w:r>
    </w:p>
    <w:p w:rsidR="001C799B" w:rsidRPr="004A32E4" w:rsidRDefault="001C799B" w:rsidP="001C799B">
      <w:pPr>
        <w:tabs>
          <w:tab w:val="left" w:pos="993"/>
        </w:tabs>
        <w:spacing w:before="60"/>
        <w:rPr>
          <w:rFonts w:eastAsia="Times New Roman"/>
          <w:szCs w:val="28"/>
        </w:rPr>
      </w:pPr>
      <w:r w:rsidRPr="004A32E4">
        <w:rPr>
          <w:rFonts w:eastAsia="Times New Roman"/>
          <w:szCs w:val="28"/>
        </w:rPr>
        <w:t>8) Получившие государственную социальную помощь.</w:t>
      </w:r>
    </w:p>
    <w:p w:rsidR="001C799B" w:rsidRPr="004A32E4" w:rsidRDefault="001C799B" w:rsidP="001C799B">
      <w:pPr>
        <w:tabs>
          <w:tab w:val="left" w:pos="1134"/>
        </w:tabs>
        <w:rPr>
          <w:rFonts w:eastAsia="Times New Roman"/>
          <w:szCs w:val="28"/>
        </w:rPr>
      </w:pPr>
      <w:r w:rsidRPr="004A32E4">
        <w:rPr>
          <w:rFonts w:eastAsia="Times New Roman"/>
          <w:b/>
          <w:szCs w:val="28"/>
        </w:rPr>
        <w:t>Государственная социальная стипендии в повышенном размере</w:t>
      </w:r>
      <w:r w:rsidRPr="004A32E4">
        <w:rPr>
          <w:rFonts w:eastAsia="Times New Roman"/>
          <w:szCs w:val="28"/>
        </w:rPr>
        <w:t xml:space="preserve"> обучающимся первого и второго курсов, очной, бюджетной формы обучения по программам бакалавриата и специалитета, имеющим оценки успеваемости по итогам сессии «хорошо», «хорошо» и «отлично» или «отлично» относящимся к категориям:</w:t>
      </w:r>
    </w:p>
    <w:p w:rsidR="001C799B" w:rsidRPr="004A32E4" w:rsidRDefault="001C799B" w:rsidP="004A21C1">
      <w:pPr>
        <w:pStyle w:val="a7"/>
        <w:numPr>
          <w:ilvl w:val="0"/>
          <w:numId w:val="63"/>
        </w:numPr>
        <w:tabs>
          <w:tab w:val="left" w:pos="1134"/>
        </w:tabs>
        <w:ind w:left="0" w:firstLine="709"/>
        <w:rPr>
          <w:rFonts w:eastAsia="Times New Roman"/>
          <w:szCs w:val="28"/>
        </w:rPr>
      </w:pPr>
      <w:r w:rsidRPr="004A32E4">
        <w:rPr>
          <w:rFonts w:eastAsia="Times New Roman"/>
          <w:szCs w:val="28"/>
        </w:rPr>
        <w:t xml:space="preserve">получающие государственную социальную стипендию, </w:t>
      </w:r>
    </w:p>
    <w:p w:rsidR="001C799B" w:rsidRPr="004A32E4" w:rsidRDefault="001C799B" w:rsidP="004A21C1">
      <w:pPr>
        <w:pStyle w:val="a7"/>
        <w:numPr>
          <w:ilvl w:val="0"/>
          <w:numId w:val="63"/>
        </w:numPr>
        <w:tabs>
          <w:tab w:val="left" w:pos="1134"/>
        </w:tabs>
        <w:spacing w:before="60"/>
        <w:ind w:left="0" w:firstLine="709"/>
        <w:rPr>
          <w:rFonts w:eastAsia="Times New Roman"/>
          <w:szCs w:val="28"/>
        </w:rPr>
      </w:pPr>
      <w:r w:rsidRPr="004A32E4">
        <w:rPr>
          <w:rFonts w:eastAsia="Times New Roman"/>
          <w:szCs w:val="28"/>
        </w:rPr>
        <w:t>обучающиеся в возрасте до 20 лет, имеющие только одного родителя – инвалида I группы.</w:t>
      </w:r>
    </w:p>
    <w:p w:rsidR="001C799B" w:rsidRPr="004A32E4" w:rsidRDefault="001C799B" w:rsidP="001C799B">
      <w:pPr>
        <w:tabs>
          <w:tab w:val="left" w:pos="993"/>
        </w:tabs>
        <w:spacing w:before="60"/>
        <w:rPr>
          <w:rFonts w:eastAsia="Times New Roman"/>
          <w:szCs w:val="28"/>
        </w:rPr>
      </w:pPr>
      <w:r w:rsidRPr="004A32E4">
        <w:rPr>
          <w:rFonts w:eastAsia="Times New Roman"/>
          <w:b/>
          <w:szCs w:val="28"/>
        </w:rPr>
        <w:t>Повышенная государственная академическая стипендия за особые достижения</w:t>
      </w:r>
      <w:r w:rsidRPr="004A32E4">
        <w:rPr>
          <w:rFonts w:eastAsia="Times New Roman"/>
          <w:szCs w:val="28"/>
        </w:rPr>
        <w:t xml:space="preserve"> обучающимся очной, бюджетной формы обучения по программам бакалавриата, специалитета и магистратуры, имеющим оценки успеваемости по итогам сессии «хорошо», «хорошо» и «отлично» или «отлично» в какой-либо одной или нескольких областях деятельности: учебной, научно-исследовательской, общественной, культурно-творческой, спортивной, включая выполнение нормативов и требований дополнительных знаков отличия Всероссийского физкультурно-спортивного комплекса «Готов к труду и обороне» (ГТО);</w:t>
      </w:r>
    </w:p>
    <w:p w:rsidR="001C799B" w:rsidRPr="004A32E4" w:rsidRDefault="001C799B" w:rsidP="001C799B">
      <w:pPr>
        <w:tabs>
          <w:tab w:val="left" w:pos="993"/>
        </w:tabs>
        <w:rPr>
          <w:rFonts w:eastAsia="Times New Roman"/>
          <w:szCs w:val="28"/>
        </w:rPr>
      </w:pPr>
      <w:r w:rsidRPr="004A32E4">
        <w:rPr>
          <w:rFonts w:eastAsia="Times New Roman"/>
          <w:b/>
          <w:szCs w:val="28"/>
        </w:rPr>
        <w:t>Пособия студентам, относящимся к категориям сирот</w:t>
      </w:r>
      <w:r w:rsidRPr="004A32E4">
        <w:rPr>
          <w:rFonts w:eastAsia="Times New Roman"/>
          <w:szCs w:val="28"/>
        </w:rPr>
        <w:t>:</w:t>
      </w:r>
    </w:p>
    <w:p w:rsidR="001C799B" w:rsidRPr="004A32E4" w:rsidRDefault="001C799B" w:rsidP="004A21C1">
      <w:pPr>
        <w:pStyle w:val="a7"/>
        <w:numPr>
          <w:ilvl w:val="0"/>
          <w:numId w:val="64"/>
        </w:numPr>
        <w:tabs>
          <w:tab w:val="left" w:pos="1134"/>
        </w:tabs>
        <w:ind w:left="0" w:firstLine="709"/>
        <w:rPr>
          <w:rFonts w:eastAsia="Times New Roman"/>
          <w:szCs w:val="28"/>
        </w:rPr>
      </w:pPr>
      <w:r w:rsidRPr="004A32E4">
        <w:rPr>
          <w:rFonts w:eastAsia="Times New Roman"/>
          <w:szCs w:val="28"/>
        </w:rPr>
        <w:t>Полное государственное обеспечение сирот - ежемесячное содержание в части обеспечения питанием, обеспечения одеждой, обувью и мягким инвентарем;</w:t>
      </w:r>
    </w:p>
    <w:p w:rsidR="001C799B" w:rsidRPr="004A32E4" w:rsidRDefault="001C799B" w:rsidP="004A21C1">
      <w:pPr>
        <w:pStyle w:val="a7"/>
        <w:numPr>
          <w:ilvl w:val="0"/>
          <w:numId w:val="64"/>
        </w:numPr>
        <w:tabs>
          <w:tab w:val="left" w:pos="1134"/>
        </w:tabs>
        <w:spacing w:before="60"/>
        <w:ind w:left="0" w:firstLine="709"/>
        <w:rPr>
          <w:rFonts w:eastAsia="Times New Roman"/>
          <w:szCs w:val="28"/>
        </w:rPr>
      </w:pPr>
      <w:r w:rsidRPr="004A32E4">
        <w:rPr>
          <w:rFonts w:eastAsia="Times New Roman"/>
          <w:szCs w:val="28"/>
        </w:rPr>
        <w:t>Пособия студентам, относящимся к категориям сирот: ежегодное пособие на литературу и письменные принадлежности; выходные пособия студентам-сиротам-выпускникам.</w:t>
      </w:r>
    </w:p>
    <w:p w:rsidR="001C799B" w:rsidRPr="004A32E4" w:rsidRDefault="001C799B" w:rsidP="001C799B">
      <w:pPr>
        <w:tabs>
          <w:tab w:val="left" w:pos="993"/>
        </w:tabs>
        <w:spacing w:before="60"/>
        <w:rPr>
          <w:rFonts w:eastAsia="Times New Roman"/>
          <w:szCs w:val="28"/>
        </w:rPr>
      </w:pPr>
      <w:r w:rsidRPr="004A32E4">
        <w:rPr>
          <w:rFonts w:eastAsia="Times New Roman"/>
          <w:b/>
          <w:szCs w:val="28"/>
        </w:rPr>
        <w:t>Материальная поддержка</w:t>
      </w:r>
      <w:r w:rsidRPr="004A32E4">
        <w:rPr>
          <w:rFonts w:eastAsia="Times New Roman"/>
          <w:szCs w:val="28"/>
        </w:rPr>
        <w:t xml:space="preserve"> студентам ФГБОУ ВО МГППУ (очной бюджетной формы обучения бакалавриата, специалитета, магистратуры), относящихся к категориям:</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студенты из числа детей-сирот, оставшихся без попечения родителей;</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студенты, признанные в установленном порядке инвалидами;</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студенты, пострадавшие в результате аварии на Чернобыльской АЭС и в других радиационных катастрофах;</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студенты, являющиеся инвалидами и (или) ветеранами боевых действий;</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студенты, получающие государственную социальную помощь;</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студенты, состоящие в браке;</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студенты, имеющие детей;</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 xml:space="preserve">студенты из многодетных семей </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 xml:space="preserve">студенты из неполных семей; </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студенты, имеющие родителей-инвалидов;</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студенты, имеющие родителей пенсионеров;</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lastRenderedPageBreak/>
        <w:t>студенты, находящиеся на диспансерном учете в связи с хроническим заболеванием;</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студенты, занимающиеся волонтерской деятельностью;</w:t>
      </w:r>
    </w:p>
    <w:p w:rsidR="001C799B" w:rsidRPr="004A32E4" w:rsidRDefault="001C799B" w:rsidP="004A21C1">
      <w:pPr>
        <w:pStyle w:val="a7"/>
        <w:numPr>
          <w:ilvl w:val="0"/>
          <w:numId w:val="65"/>
        </w:numPr>
        <w:tabs>
          <w:tab w:val="left" w:pos="1134"/>
        </w:tabs>
        <w:spacing w:before="60"/>
        <w:ind w:left="0" w:firstLine="709"/>
        <w:rPr>
          <w:rFonts w:eastAsia="Times New Roman"/>
          <w:szCs w:val="28"/>
        </w:rPr>
      </w:pPr>
      <w:r w:rsidRPr="004A32E4">
        <w:rPr>
          <w:rFonts w:eastAsia="Times New Roman"/>
          <w:szCs w:val="28"/>
        </w:rPr>
        <w:t>студенты, являющиеся донорами;</w:t>
      </w:r>
    </w:p>
    <w:p w:rsidR="001C799B" w:rsidRPr="004A32E4" w:rsidRDefault="001C799B" w:rsidP="004A21C1">
      <w:pPr>
        <w:pStyle w:val="a7"/>
        <w:numPr>
          <w:ilvl w:val="0"/>
          <w:numId w:val="65"/>
        </w:numPr>
        <w:tabs>
          <w:tab w:val="left" w:pos="1134"/>
        </w:tabs>
        <w:spacing w:before="60"/>
        <w:ind w:left="0" w:firstLine="709"/>
        <w:rPr>
          <w:rFonts w:eastAsia="Times New Roman"/>
          <w:b/>
          <w:szCs w:val="28"/>
        </w:rPr>
      </w:pPr>
      <w:r w:rsidRPr="004A32E4">
        <w:rPr>
          <w:rFonts w:eastAsia="Times New Roman"/>
          <w:szCs w:val="28"/>
        </w:rPr>
        <w:t xml:space="preserve">студентки, находящиеся в отпуске по беременности и родам, а также вставшие в ранние сроки беременности на учет в медицинском учреждении, </w:t>
      </w:r>
    </w:p>
    <w:p w:rsidR="001C799B" w:rsidRPr="004A32E4" w:rsidRDefault="001C799B" w:rsidP="001C799B">
      <w:pPr>
        <w:tabs>
          <w:tab w:val="left" w:pos="1134"/>
        </w:tabs>
        <w:spacing w:before="60"/>
        <w:rPr>
          <w:rFonts w:eastAsia="Times New Roman"/>
          <w:b/>
          <w:szCs w:val="28"/>
        </w:rPr>
      </w:pPr>
      <w:r w:rsidRPr="004A32E4">
        <w:rPr>
          <w:rFonts w:eastAsia="Times New Roman"/>
          <w:szCs w:val="28"/>
        </w:rPr>
        <w:tab/>
        <w:t>в виде</w:t>
      </w:r>
      <w:r w:rsidRPr="004A32E4">
        <w:rPr>
          <w:rFonts w:eastAsia="Times New Roman"/>
          <w:b/>
          <w:szCs w:val="28"/>
        </w:rPr>
        <w:t>:</w:t>
      </w:r>
    </w:p>
    <w:p w:rsidR="001C799B" w:rsidRPr="004A32E4" w:rsidRDefault="001C799B" w:rsidP="000B47A2">
      <w:pPr>
        <w:numPr>
          <w:ilvl w:val="0"/>
          <w:numId w:val="39"/>
        </w:numPr>
        <w:tabs>
          <w:tab w:val="left" w:pos="993"/>
          <w:tab w:val="left" w:pos="1418"/>
        </w:tabs>
        <w:rPr>
          <w:rFonts w:eastAsia="Times New Roman"/>
          <w:szCs w:val="28"/>
        </w:rPr>
      </w:pPr>
      <w:r w:rsidRPr="004A32E4">
        <w:rPr>
          <w:rFonts w:eastAsia="Times New Roman"/>
          <w:szCs w:val="28"/>
        </w:rPr>
        <w:t>Единовременной материальной поддержки нуждающихся студентов;</w:t>
      </w:r>
    </w:p>
    <w:p w:rsidR="001C799B" w:rsidRPr="004A32E4" w:rsidRDefault="001C799B" w:rsidP="000B47A2">
      <w:pPr>
        <w:numPr>
          <w:ilvl w:val="0"/>
          <w:numId w:val="39"/>
        </w:numPr>
        <w:tabs>
          <w:tab w:val="left" w:pos="993"/>
          <w:tab w:val="left" w:pos="1418"/>
        </w:tabs>
        <w:rPr>
          <w:rFonts w:eastAsia="Times New Roman"/>
          <w:szCs w:val="28"/>
        </w:rPr>
      </w:pPr>
      <w:r w:rsidRPr="004A32E4">
        <w:rPr>
          <w:rFonts w:eastAsia="Times New Roman"/>
          <w:szCs w:val="28"/>
        </w:rPr>
        <w:t>Материальной поддержки нуждающихся студентов.</w:t>
      </w:r>
    </w:p>
    <w:p w:rsidR="00845E4F" w:rsidRPr="004A32E4" w:rsidRDefault="001C799B" w:rsidP="001C799B">
      <w:pPr>
        <w:spacing w:before="60"/>
        <w:rPr>
          <w:rFonts w:eastAsia="Times New Roman" w:cs="Times New Roman"/>
          <w:szCs w:val="28"/>
        </w:rPr>
      </w:pPr>
      <w:r w:rsidRPr="004A32E4">
        <w:rPr>
          <w:rFonts w:eastAsia="Times New Roman"/>
          <w:szCs w:val="28"/>
        </w:rPr>
        <w:t>Сектор по социальной работе отдела по внеучебной и социальной работе осуществляет прием и обработку документов студентов, на назначение следующих видов стипендий и материальной поддержки: государственная социальная стипендия; государственная социальная стипендии в повышенном размере; повышенная государственная академическая стипендия; полное государственное обеспечение сирот: ежемесячное содержание в части обеспечения питанием, обеспечения одеждой, обувью и мягким инвентарем; пособия студентам, относящимся к категориям сирот: ежегодное пособие на литературу и письменные принадлежности; выходные пособия студентам-сиротам-выпускникам; единовременная материальная поддержка нуждающихся студентов; материальная поддержка нуждающихся студентов; а также осуществляет подготовку приказов на назначение данных выплат.</w:t>
      </w:r>
    </w:p>
    <w:p w:rsidR="008A04FD" w:rsidRPr="004A32E4" w:rsidRDefault="001A62F4" w:rsidP="00F007CF">
      <w:pPr>
        <w:pStyle w:val="1b"/>
        <w:spacing w:before="240" w:after="120"/>
        <w:rPr>
          <w:color w:val="auto"/>
          <w:lang w:eastAsia="ru-RU"/>
        </w:rPr>
      </w:pPr>
      <w:bookmarkStart w:id="173" w:name="_Toc70339096"/>
      <w:r w:rsidRPr="004A32E4">
        <w:rPr>
          <w:color w:val="auto"/>
          <w:lang w:eastAsia="ru-RU"/>
        </w:rPr>
        <w:t>8</w:t>
      </w:r>
      <w:r w:rsidR="008A04FD" w:rsidRPr="004A32E4">
        <w:rPr>
          <w:color w:val="auto"/>
          <w:lang w:eastAsia="ru-RU"/>
        </w:rPr>
        <w:t>. МАТЕРИАЛЬНО-ТЕХНИЧЕСКОЕ ОБЕСПЕЧЕНИЕ</w:t>
      </w:r>
      <w:bookmarkEnd w:id="173"/>
    </w:p>
    <w:p w:rsidR="000309D1" w:rsidRPr="004A32E4" w:rsidRDefault="001A62F4" w:rsidP="00F007CF">
      <w:pPr>
        <w:pStyle w:val="1b"/>
        <w:spacing w:before="120" w:after="120"/>
        <w:rPr>
          <w:rFonts w:eastAsia="Calibri"/>
          <w:color w:val="auto"/>
          <w:sz w:val="24"/>
          <w:szCs w:val="24"/>
        </w:rPr>
      </w:pPr>
      <w:bookmarkStart w:id="174" w:name="_Toc70339097"/>
      <w:r w:rsidRPr="004A32E4">
        <w:rPr>
          <w:color w:val="auto"/>
          <w:lang w:eastAsia="ru-RU"/>
        </w:rPr>
        <w:t>8</w:t>
      </w:r>
      <w:r w:rsidR="008A04FD" w:rsidRPr="004A32E4">
        <w:rPr>
          <w:color w:val="auto"/>
          <w:lang w:eastAsia="ru-RU"/>
        </w:rPr>
        <w:t>.1. Материально-технический комплекс</w:t>
      </w:r>
      <w:bookmarkEnd w:id="174"/>
    </w:p>
    <w:p w:rsidR="00562720" w:rsidRPr="004A32E4" w:rsidRDefault="00562720" w:rsidP="00E815D5">
      <w:pPr>
        <w:spacing w:before="60"/>
        <w:rPr>
          <w:rFonts w:cs="Times New Roman"/>
          <w:szCs w:val="28"/>
        </w:rPr>
      </w:pPr>
      <w:r w:rsidRPr="004A32E4">
        <w:rPr>
          <w:rFonts w:cs="Times New Roman"/>
          <w:szCs w:val="28"/>
        </w:rPr>
        <w:t>Здания ФГБОУ ВО МГППУ располагают материально-технической базой, обеспечивающей проведение всех видов учебных занятий, научной работы сотрудников и обучающихся, позволяющей реализовывать государственные образовательные стандарты.</w:t>
      </w:r>
    </w:p>
    <w:p w:rsidR="00562720" w:rsidRPr="004A32E4" w:rsidRDefault="00562720" w:rsidP="00E815D5">
      <w:pPr>
        <w:spacing w:before="60"/>
        <w:rPr>
          <w:rFonts w:cs="Times New Roman"/>
          <w:szCs w:val="28"/>
        </w:rPr>
      </w:pPr>
      <w:r w:rsidRPr="004A32E4">
        <w:rPr>
          <w:rFonts w:cs="Times New Roman"/>
          <w:szCs w:val="28"/>
        </w:rPr>
        <w:t>На все здания и помещения оформлены документы права пользования (необходимые правомочные документы). Разрешения органов санитарно-эпидемиологической службы и пожарного надзора на проведение образовательного процесса имеются. Вопросы медицинского обслуживания, питания, использования спортивных сооружений решены. Санитарные и гигиенические нормы университетом выполняются; уровень обеспечения охраны здоровья обучающихся и работников соответствует установленным требованиям. В составе используемых помещений имеются лекционные аудитории, аудитории для семинарских и практических занятий, компьютерные классы и лингафонные кабинеты, предметно оборудованные кабинеты: иностранного языка, общих гуманитарных и социально-экономических дисциплин, медико-биологических дисциплин, математики, физики, русского языка и культуры речи. В образовательном процессе используется библиотека с читальными залами, учебные кабинеты со специальным оборудованием, административные и служебные помещения.</w:t>
      </w:r>
    </w:p>
    <w:p w:rsidR="00562720" w:rsidRPr="004A32E4" w:rsidRDefault="00562720" w:rsidP="00E815D5">
      <w:pPr>
        <w:tabs>
          <w:tab w:val="left" w:pos="142"/>
        </w:tabs>
        <w:spacing w:before="60"/>
        <w:rPr>
          <w:rFonts w:cs="Times New Roman"/>
          <w:szCs w:val="28"/>
        </w:rPr>
      </w:pPr>
      <w:r w:rsidRPr="004A32E4">
        <w:rPr>
          <w:rFonts w:cs="Times New Roman"/>
          <w:szCs w:val="28"/>
        </w:rPr>
        <w:lastRenderedPageBreak/>
        <w:t xml:space="preserve">Услуги по организации питания обучающихся и работников Университета осуществляется в соответствии с требованиями действующего законодательства Российской Федерации, санитарно-эпидемиологическими требованиями, национальными стандартами Российской Федерации и действующими в Российской Федерации межгосударственными стандартами. </w:t>
      </w:r>
    </w:p>
    <w:p w:rsidR="00562720" w:rsidRPr="004A32E4" w:rsidRDefault="00562720" w:rsidP="00E815D5">
      <w:pPr>
        <w:tabs>
          <w:tab w:val="left" w:pos="142"/>
        </w:tabs>
        <w:spacing w:before="60"/>
        <w:rPr>
          <w:rFonts w:eastAsia="Times New Roman" w:cs="Times New Roman"/>
          <w:szCs w:val="28"/>
        </w:rPr>
      </w:pPr>
      <w:r w:rsidRPr="004A32E4">
        <w:rPr>
          <w:rFonts w:eastAsia="Times New Roman" w:cs="Times New Roman"/>
          <w:szCs w:val="28"/>
        </w:rPr>
        <w:t>Контроль за качеством продукции и санитарным состоянием помещений столовых и буфетов осуществляется сотрудниками Роспотребнадзора. А также, совместно с работниками отдела по социальной работе, участие в проверке работы столовых и буфетов, ценообразований, санитарному состоянию принимают представители студенческой профсоюзной организации и Совета студентов и аспирантов.</w:t>
      </w:r>
    </w:p>
    <w:p w:rsidR="00D525B9" w:rsidRPr="004A32E4" w:rsidRDefault="00A31742" w:rsidP="00310015">
      <w:pPr>
        <w:tabs>
          <w:tab w:val="left" w:pos="142"/>
        </w:tabs>
        <w:spacing w:before="60"/>
      </w:pPr>
      <w:r w:rsidRPr="004A32E4">
        <w:t>С целью предупреждения и распространения инфекционного заболевания, вызываемого новой коронавирусной инфекцией (</w:t>
      </w:r>
      <w:r w:rsidRPr="004A32E4">
        <w:rPr>
          <w:lang w:val="en-US"/>
        </w:rPr>
        <w:t>COCID</w:t>
      </w:r>
      <w:r w:rsidRPr="004A32E4">
        <w:t xml:space="preserve">-19), а также в соответствии с требованиями Предписаний Федеральной службы по надзору в сфере защиты прав потребителей и благополучия человека в ФГБОУ ВО МГППУ в помещениях пребывания заболевших </w:t>
      </w:r>
      <w:r w:rsidR="00AE1B96" w:rsidRPr="004A32E4">
        <w:t xml:space="preserve">работников/студентов </w:t>
      </w:r>
      <w:r w:rsidRPr="004A32E4">
        <w:t>проводится заключительная дезинфекция силами специализированной организации вирулицидными средствами, разрешенными к использованию в присутствии людей.</w:t>
      </w:r>
    </w:p>
    <w:p w:rsidR="006A0B44" w:rsidRPr="004A32E4" w:rsidRDefault="006A0B44" w:rsidP="006A0B44">
      <w:pPr>
        <w:tabs>
          <w:tab w:val="left" w:pos="142"/>
        </w:tabs>
        <w:spacing w:before="60"/>
        <w:rPr>
          <w:rFonts w:eastAsia="Times New Roman" w:cs="Times New Roman"/>
          <w:szCs w:val="28"/>
        </w:rPr>
      </w:pPr>
      <w:r w:rsidRPr="004A32E4">
        <w:rPr>
          <w:rFonts w:eastAsia="Times New Roman" w:cs="Times New Roman"/>
          <w:szCs w:val="28"/>
        </w:rPr>
        <w:t>В ФГБОУ ВО МГППУ регулярно проводятся: дезинфекционная обработка контактных поверхностей (поручни, перила, ручки дверей и шкафчиков), спортивного инвентаря и спортивных снарядов, раздевалок (после каждого занятия); проветривание помещений каждые 2 часа или после каждого занятия; обработка воздуха бактерицидными ультрафиолетовыми рециркуляторами закрытого типа, разрешенными для</w:t>
      </w:r>
      <w:r w:rsidR="00D525B9" w:rsidRPr="004A32E4">
        <w:rPr>
          <w:rFonts w:eastAsia="Times New Roman" w:cs="Times New Roman"/>
          <w:szCs w:val="28"/>
        </w:rPr>
        <w:t xml:space="preserve"> применения в присутствии людей.</w:t>
      </w:r>
    </w:p>
    <w:p w:rsidR="00562720" w:rsidRPr="004A32E4" w:rsidRDefault="00562720" w:rsidP="00E815D5">
      <w:pPr>
        <w:tabs>
          <w:tab w:val="left" w:pos="142"/>
        </w:tabs>
        <w:spacing w:before="60"/>
        <w:rPr>
          <w:rFonts w:eastAsia="Times New Roman" w:cs="Times New Roman"/>
          <w:szCs w:val="28"/>
        </w:rPr>
      </w:pPr>
      <w:r w:rsidRPr="004A32E4">
        <w:rPr>
          <w:rFonts w:eastAsia="Times New Roman" w:cs="Times New Roman"/>
          <w:szCs w:val="28"/>
        </w:rPr>
        <w:t xml:space="preserve">Образовательный процесс ФГБОУ ВО МГППУ в области физической культуры и спорта осуществляется кафедрой «Физическая культура и ОБЖ». </w:t>
      </w:r>
    </w:p>
    <w:p w:rsidR="00562720" w:rsidRPr="004A32E4" w:rsidRDefault="00562720" w:rsidP="00E815D5">
      <w:pPr>
        <w:spacing w:before="60"/>
        <w:rPr>
          <w:rFonts w:eastAsia="Times New Roman" w:cs="Times New Roman"/>
          <w:szCs w:val="28"/>
        </w:rPr>
      </w:pPr>
      <w:r w:rsidRPr="004A32E4">
        <w:rPr>
          <w:rFonts w:eastAsia="Times New Roman" w:cs="Times New Roman"/>
          <w:szCs w:val="28"/>
        </w:rPr>
        <w:t xml:space="preserve">В Университете организована учебная работа в области физкультурно-спортивной деятельности со студентами с ОВЗ и инвалидами, где применяется комплекс занятий по оздоровительной физической культуре. </w:t>
      </w:r>
    </w:p>
    <w:p w:rsidR="00562720" w:rsidRPr="004A32E4" w:rsidRDefault="00562720" w:rsidP="00E815D5">
      <w:pPr>
        <w:spacing w:before="60"/>
        <w:rPr>
          <w:rFonts w:eastAsia="Times New Roman" w:cs="Times New Roman"/>
          <w:szCs w:val="28"/>
        </w:rPr>
      </w:pPr>
      <w:r w:rsidRPr="004A32E4">
        <w:rPr>
          <w:rFonts w:eastAsia="Times New Roman" w:cs="Times New Roman"/>
          <w:szCs w:val="28"/>
        </w:rPr>
        <w:t>Внеучебная спортивная работа Университета направлена на вовлечение как можно большего количества студентов к занятиям спортом и пропаганде принципов здорового образа жизни.</w:t>
      </w:r>
    </w:p>
    <w:p w:rsidR="009A4420" w:rsidRPr="004A32E4" w:rsidRDefault="001A62F4" w:rsidP="000C59AC">
      <w:pPr>
        <w:pStyle w:val="1b"/>
        <w:spacing w:before="120"/>
        <w:rPr>
          <w:color w:val="auto"/>
          <w:lang w:eastAsia="ru-RU"/>
        </w:rPr>
      </w:pPr>
      <w:bookmarkStart w:id="175" w:name="_Toc70339098"/>
      <w:r w:rsidRPr="004A32E4">
        <w:rPr>
          <w:color w:val="auto"/>
          <w:lang w:eastAsia="ru-RU"/>
        </w:rPr>
        <w:t>8</w:t>
      </w:r>
      <w:r w:rsidR="009A4420" w:rsidRPr="004A32E4">
        <w:rPr>
          <w:color w:val="auto"/>
          <w:lang w:eastAsia="ru-RU"/>
        </w:rPr>
        <w:t>.2. Учебные помещения, учебные аудитории и научные лаборатории</w:t>
      </w:r>
      <w:bookmarkEnd w:id="175"/>
      <w:r w:rsidR="009A4420" w:rsidRPr="004A32E4">
        <w:rPr>
          <w:color w:val="auto"/>
          <w:lang w:eastAsia="ru-RU"/>
        </w:rPr>
        <w:t xml:space="preserve"> </w:t>
      </w:r>
    </w:p>
    <w:p w:rsidR="00E27408" w:rsidRPr="004A32E4" w:rsidRDefault="00E27408" w:rsidP="00E27408">
      <w:pPr>
        <w:spacing w:before="60"/>
        <w:rPr>
          <w:rFonts w:cs="Times New Roman"/>
          <w:szCs w:val="28"/>
          <w:shd w:val="clear" w:color="auto" w:fill="FFFFFF"/>
        </w:rPr>
      </w:pPr>
      <w:r w:rsidRPr="004A32E4">
        <w:rPr>
          <w:rFonts w:cs="Times New Roman"/>
          <w:szCs w:val="28"/>
          <w:shd w:val="clear" w:color="auto" w:fill="FFFFFF"/>
        </w:rPr>
        <w:t>В Университете имеется 128 учебных аудиторий и учебных помещений, общей площадью 6692,3 кв.м.(м</w:t>
      </w:r>
      <w:r w:rsidRPr="004A32E4">
        <w:rPr>
          <w:rFonts w:cs="Times New Roman"/>
          <w:szCs w:val="28"/>
          <w:shd w:val="clear" w:color="auto" w:fill="FFFFFF"/>
          <w:vertAlign w:val="superscript"/>
        </w:rPr>
        <w:t>2</w:t>
      </w:r>
      <w:r w:rsidRPr="004A32E4">
        <w:rPr>
          <w:rFonts w:cs="Times New Roman"/>
          <w:szCs w:val="28"/>
          <w:shd w:val="clear" w:color="auto" w:fill="FFFFFF"/>
        </w:rPr>
        <w:t>), из них в зданиях по адресу:</w:t>
      </w:r>
    </w:p>
    <w:p w:rsidR="00E27408" w:rsidRPr="004A32E4" w:rsidRDefault="00E27408" w:rsidP="000B47A2">
      <w:pPr>
        <w:pStyle w:val="a7"/>
        <w:numPr>
          <w:ilvl w:val="0"/>
          <w:numId w:val="60"/>
        </w:numPr>
        <w:tabs>
          <w:tab w:val="left" w:pos="993"/>
        </w:tabs>
        <w:ind w:left="0" w:firstLine="709"/>
        <w:rPr>
          <w:rFonts w:cs="Times New Roman"/>
          <w:szCs w:val="28"/>
          <w:shd w:val="clear" w:color="auto" w:fill="FFFFFF"/>
        </w:rPr>
      </w:pPr>
      <w:r w:rsidRPr="004A32E4">
        <w:rPr>
          <w:rFonts w:cs="Times New Roman"/>
          <w:szCs w:val="28"/>
          <w:shd w:val="clear" w:color="auto" w:fill="FFFFFF"/>
        </w:rPr>
        <w:t>ул. Сретенка, д. 29 – 15 аудиторий, общей площадью 1367,3 м</w:t>
      </w:r>
      <w:r w:rsidRPr="004A32E4">
        <w:rPr>
          <w:rFonts w:cs="Times New Roman"/>
          <w:szCs w:val="28"/>
          <w:shd w:val="clear" w:color="auto" w:fill="FFFFFF"/>
          <w:vertAlign w:val="superscript"/>
        </w:rPr>
        <w:t>2</w:t>
      </w:r>
      <w:r w:rsidRPr="004A32E4">
        <w:rPr>
          <w:rFonts w:cs="Times New Roman"/>
          <w:szCs w:val="28"/>
          <w:shd w:val="clear" w:color="auto" w:fill="FFFFFF"/>
        </w:rPr>
        <w:t>;</w:t>
      </w:r>
    </w:p>
    <w:p w:rsidR="00E27408" w:rsidRPr="004A32E4" w:rsidRDefault="00E27408" w:rsidP="000B47A2">
      <w:pPr>
        <w:pStyle w:val="a7"/>
        <w:numPr>
          <w:ilvl w:val="0"/>
          <w:numId w:val="60"/>
        </w:numPr>
        <w:tabs>
          <w:tab w:val="left" w:pos="993"/>
        </w:tabs>
        <w:ind w:left="0" w:firstLine="709"/>
        <w:rPr>
          <w:rFonts w:cs="Times New Roman"/>
          <w:szCs w:val="28"/>
          <w:shd w:val="clear" w:color="auto" w:fill="FFFFFF"/>
        </w:rPr>
      </w:pPr>
      <w:r w:rsidRPr="004A32E4">
        <w:rPr>
          <w:rFonts w:cs="Times New Roman"/>
          <w:szCs w:val="28"/>
          <w:shd w:val="clear" w:color="auto" w:fill="FFFFFF"/>
        </w:rPr>
        <w:t>туп. Спасский, д. 6, стр. 1– 7 аудиторий, общей площадью 177,2 м</w:t>
      </w:r>
      <w:r w:rsidRPr="004A32E4">
        <w:rPr>
          <w:rFonts w:cs="Times New Roman"/>
          <w:szCs w:val="28"/>
          <w:shd w:val="clear" w:color="auto" w:fill="FFFFFF"/>
          <w:vertAlign w:val="superscript"/>
        </w:rPr>
        <w:t>2</w:t>
      </w:r>
      <w:r w:rsidRPr="004A32E4">
        <w:rPr>
          <w:rFonts w:cs="Times New Roman"/>
          <w:szCs w:val="28"/>
          <w:shd w:val="clear" w:color="auto" w:fill="FFFFFF"/>
        </w:rPr>
        <w:t>;</w:t>
      </w:r>
    </w:p>
    <w:p w:rsidR="00E27408" w:rsidRPr="004A32E4" w:rsidRDefault="00E27408" w:rsidP="000B47A2">
      <w:pPr>
        <w:pStyle w:val="a7"/>
        <w:numPr>
          <w:ilvl w:val="0"/>
          <w:numId w:val="60"/>
        </w:numPr>
        <w:tabs>
          <w:tab w:val="left" w:pos="993"/>
        </w:tabs>
        <w:ind w:left="0" w:firstLine="709"/>
        <w:rPr>
          <w:rFonts w:cs="Times New Roman"/>
          <w:szCs w:val="28"/>
          <w:shd w:val="clear" w:color="auto" w:fill="FFFFFF"/>
        </w:rPr>
      </w:pPr>
      <w:r w:rsidRPr="004A32E4">
        <w:rPr>
          <w:rFonts w:cs="Times New Roman"/>
          <w:szCs w:val="28"/>
          <w:shd w:val="clear" w:color="auto" w:fill="FFFFFF"/>
        </w:rPr>
        <w:t>Открытое шоссе д. 24, корп. 25 – 25 аудиторий, общей площадью 1252,4 м</w:t>
      </w:r>
      <w:r w:rsidRPr="004A32E4">
        <w:rPr>
          <w:rFonts w:cs="Times New Roman"/>
          <w:szCs w:val="28"/>
          <w:shd w:val="clear" w:color="auto" w:fill="FFFFFF"/>
          <w:vertAlign w:val="superscript"/>
        </w:rPr>
        <w:t>2</w:t>
      </w:r>
      <w:r w:rsidRPr="004A32E4">
        <w:rPr>
          <w:rFonts w:cs="Times New Roman"/>
          <w:szCs w:val="28"/>
          <w:shd w:val="clear" w:color="auto" w:fill="FFFFFF"/>
        </w:rPr>
        <w:t>;</w:t>
      </w:r>
    </w:p>
    <w:p w:rsidR="00E27408" w:rsidRPr="004A32E4" w:rsidRDefault="00E27408" w:rsidP="000B47A2">
      <w:pPr>
        <w:pStyle w:val="a7"/>
        <w:numPr>
          <w:ilvl w:val="0"/>
          <w:numId w:val="60"/>
        </w:numPr>
        <w:tabs>
          <w:tab w:val="left" w:pos="993"/>
        </w:tabs>
        <w:ind w:left="0" w:firstLine="709"/>
        <w:rPr>
          <w:rFonts w:cs="Times New Roman"/>
          <w:szCs w:val="28"/>
          <w:shd w:val="clear" w:color="auto" w:fill="FFFFFF"/>
        </w:rPr>
      </w:pPr>
      <w:r w:rsidRPr="004A32E4">
        <w:rPr>
          <w:rFonts w:cs="Times New Roman"/>
          <w:szCs w:val="28"/>
          <w:shd w:val="clear" w:color="auto" w:fill="FFFFFF"/>
        </w:rPr>
        <w:lastRenderedPageBreak/>
        <w:t>Шелепихинская наб. д. 2а, стр. 1,2,3 – 40 аудитории, общей площадью 2469,1 м</w:t>
      </w:r>
      <w:r w:rsidRPr="004A32E4">
        <w:rPr>
          <w:rFonts w:cs="Times New Roman"/>
          <w:szCs w:val="28"/>
          <w:shd w:val="clear" w:color="auto" w:fill="FFFFFF"/>
          <w:vertAlign w:val="superscript"/>
        </w:rPr>
        <w:t>2</w:t>
      </w:r>
      <w:r w:rsidRPr="004A32E4">
        <w:rPr>
          <w:rFonts w:cs="Times New Roman"/>
          <w:szCs w:val="28"/>
          <w:shd w:val="clear" w:color="auto" w:fill="FFFFFF"/>
        </w:rPr>
        <w:t>;</w:t>
      </w:r>
    </w:p>
    <w:p w:rsidR="00E27408" w:rsidRPr="004A32E4" w:rsidRDefault="00E27408" w:rsidP="000B47A2">
      <w:pPr>
        <w:pStyle w:val="a7"/>
        <w:numPr>
          <w:ilvl w:val="0"/>
          <w:numId w:val="60"/>
        </w:numPr>
        <w:tabs>
          <w:tab w:val="left" w:pos="993"/>
        </w:tabs>
        <w:ind w:left="0" w:firstLine="709"/>
        <w:rPr>
          <w:rFonts w:cs="Times New Roman"/>
          <w:szCs w:val="28"/>
          <w:shd w:val="clear" w:color="auto" w:fill="FFFFFF"/>
        </w:rPr>
      </w:pPr>
      <w:r w:rsidRPr="004A32E4">
        <w:rPr>
          <w:rFonts w:cs="Times New Roman"/>
          <w:szCs w:val="28"/>
          <w:shd w:val="clear" w:color="auto" w:fill="FFFFFF"/>
        </w:rPr>
        <w:t>ул. Василия Ботылева д. 31– 5 аудиторий, общей площадью 225,7 м</w:t>
      </w:r>
      <w:r w:rsidRPr="004A32E4">
        <w:rPr>
          <w:rFonts w:cs="Times New Roman"/>
          <w:szCs w:val="28"/>
          <w:shd w:val="clear" w:color="auto" w:fill="FFFFFF"/>
          <w:vertAlign w:val="superscript"/>
        </w:rPr>
        <w:t>2</w:t>
      </w:r>
      <w:r w:rsidRPr="004A32E4">
        <w:rPr>
          <w:rFonts w:cs="Times New Roman"/>
          <w:szCs w:val="28"/>
          <w:shd w:val="clear" w:color="auto" w:fill="FFFFFF"/>
        </w:rPr>
        <w:t>;</w:t>
      </w:r>
    </w:p>
    <w:p w:rsidR="00E27408" w:rsidRPr="004A32E4" w:rsidRDefault="00E27408" w:rsidP="000B47A2">
      <w:pPr>
        <w:pStyle w:val="a7"/>
        <w:numPr>
          <w:ilvl w:val="0"/>
          <w:numId w:val="60"/>
        </w:numPr>
        <w:tabs>
          <w:tab w:val="left" w:pos="993"/>
        </w:tabs>
        <w:ind w:left="0" w:firstLine="709"/>
        <w:rPr>
          <w:rFonts w:cs="Times New Roman"/>
          <w:szCs w:val="28"/>
          <w:shd w:val="clear" w:color="auto" w:fill="FFFFFF"/>
        </w:rPr>
      </w:pPr>
      <w:r w:rsidRPr="004A32E4">
        <w:rPr>
          <w:rFonts w:cs="Times New Roman"/>
          <w:szCs w:val="28"/>
          <w:shd w:val="clear" w:color="auto" w:fill="FFFFFF"/>
        </w:rPr>
        <w:t>Кашенкин луг, д. 7, - 19 учебных помещений, общей площадью 694,9 м</w:t>
      </w:r>
      <w:r w:rsidRPr="004A32E4">
        <w:rPr>
          <w:rFonts w:cs="Times New Roman"/>
          <w:szCs w:val="28"/>
          <w:shd w:val="clear" w:color="auto" w:fill="FFFFFF"/>
          <w:vertAlign w:val="superscript"/>
        </w:rPr>
        <w:t>2</w:t>
      </w:r>
      <w:r w:rsidRPr="004A32E4">
        <w:rPr>
          <w:rFonts w:cs="Times New Roman"/>
          <w:szCs w:val="28"/>
          <w:shd w:val="clear" w:color="auto" w:fill="FFFFFF"/>
        </w:rPr>
        <w:t>;</w:t>
      </w:r>
    </w:p>
    <w:p w:rsidR="00E27408" w:rsidRPr="004A32E4" w:rsidRDefault="00E27408" w:rsidP="000B47A2">
      <w:pPr>
        <w:pStyle w:val="a7"/>
        <w:numPr>
          <w:ilvl w:val="0"/>
          <w:numId w:val="60"/>
        </w:numPr>
        <w:tabs>
          <w:tab w:val="left" w:pos="993"/>
        </w:tabs>
        <w:ind w:left="0" w:firstLine="709"/>
        <w:rPr>
          <w:rFonts w:cs="Times New Roman"/>
          <w:szCs w:val="28"/>
          <w:shd w:val="clear" w:color="auto" w:fill="FFFFFF"/>
        </w:rPr>
      </w:pPr>
      <w:r w:rsidRPr="004A32E4">
        <w:rPr>
          <w:rFonts w:cs="Times New Roman"/>
          <w:szCs w:val="28"/>
          <w:shd w:val="clear" w:color="auto" w:fill="FFFFFF"/>
        </w:rPr>
        <w:t>Архитектора Власова д.19, стр.2 - 17 учебных помещений, общей площадью 505,7 м</w:t>
      </w:r>
      <w:r w:rsidRPr="004A32E4">
        <w:rPr>
          <w:rFonts w:cs="Times New Roman"/>
          <w:szCs w:val="28"/>
          <w:shd w:val="clear" w:color="auto" w:fill="FFFFFF"/>
          <w:vertAlign w:val="superscript"/>
        </w:rPr>
        <w:t>2</w:t>
      </w:r>
      <w:r w:rsidRPr="004A32E4">
        <w:rPr>
          <w:rFonts w:cs="Times New Roman"/>
          <w:szCs w:val="28"/>
          <w:shd w:val="clear" w:color="auto" w:fill="FFFFFF"/>
        </w:rPr>
        <w:t>.</w:t>
      </w:r>
    </w:p>
    <w:p w:rsidR="00E13BDC" w:rsidRPr="004A32E4" w:rsidRDefault="00E27408" w:rsidP="00E27408">
      <w:pPr>
        <w:spacing w:before="60"/>
        <w:rPr>
          <w:rFonts w:cs="Times New Roman"/>
          <w:szCs w:val="28"/>
          <w:shd w:val="clear" w:color="auto" w:fill="FFFFFF"/>
        </w:rPr>
      </w:pPr>
      <w:r w:rsidRPr="004A32E4">
        <w:rPr>
          <w:rFonts w:cs="Times New Roman"/>
          <w:szCs w:val="28"/>
          <w:shd w:val="clear" w:color="auto" w:fill="FFFFFF"/>
        </w:rPr>
        <w:t>Все аудитории, учебные помещения находятся в состоянии, соответствующем требованиям, необходимым для проведения обучения.</w:t>
      </w:r>
    </w:p>
    <w:p w:rsidR="00C03129" w:rsidRPr="004A32E4" w:rsidRDefault="00C03129" w:rsidP="00E815D5">
      <w:pPr>
        <w:shd w:val="clear" w:color="auto" w:fill="FFFFFF"/>
        <w:spacing w:before="60"/>
        <w:rPr>
          <w:rFonts w:cs="Times New Roman"/>
          <w:szCs w:val="24"/>
        </w:rPr>
      </w:pPr>
      <w:r w:rsidRPr="004A32E4">
        <w:rPr>
          <w:rFonts w:cs="Times New Roman"/>
          <w:szCs w:val="24"/>
        </w:rPr>
        <w:t>Материально-техническое обеспечение научных лабораторий - необходимое условие функционирования научных исследований в университете.</w:t>
      </w:r>
    </w:p>
    <w:p w:rsidR="00D92970" w:rsidRPr="004A32E4" w:rsidRDefault="00D92970" w:rsidP="00D92970">
      <w:pPr>
        <w:shd w:val="clear" w:color="auto" w:fill="FFFFFF"/>
        <w:rPr>
          <w:rFonts w:cs="Times New Roman"/>
          <w:szCs w:val="28"/>
        </w:rPr>
      </w:pPr>
      <w:r w:rsidRPr="004A32E4">
        <w:rPr>
          <w:rFonts w:cs="Times New Roman"/>
          <w:szCs w:val="28"/>
        </w:rPr>
        <w:t xml:space="preserve">В МЭГ-Центре университета установлена первая в Российской Федерации система регистрации МЭГ (магнитоэнцефалограммы) для проведения нейрофизиологических и психофизиологических исследований. В целях бесперебойного функционирования и работы МЭГ-центра была осуществлена закупка жидкого гелия в сосудах Дьюара для магнитоэнцефалографической системы Elekta Neuromag. </w:t>
      </w:r>
    </w:p>
    <w:p w:rsidR="00E13BDC" w:rsidRPr="004A32E4" w:rsidRDefault="00D92970" w:rsidP="00D92970">
      <w:pPr>
        <w:spacing w:before="60"/>
        <w:rPr>
          <w:rFonts w:eastAsia="Times New Roman" w:cs="Times New Roman"/>
          <w:szCs w:val="28"/>
        </w:rPr>
      </w:pPr>
      <w:r w:rsidRPr="004A32E4">
        <w:rPr>
          <w:rFonts w:cs="Times New Roman"/>
          <w:szCs w:val="28"/>
        </w:rPr>
        <w:t>Ключевым инструментом МЭГ-центра МГППУ является магнитоэнцефалографическая установка «Neuromag Vector View» (Elekta Oy, Финляндия), которая имеет 306 высокочувствительных СКВИД-магнитометров для регистрации электромагнитной активности мозга. Установка включает усилители аналоговых сигналов и систему регистрации. Для обеспечения работы установки необходимо обеспечение работы магнитоэнцефалографической системы «Neuromag Vectorview». В ее основе лежит способность сенсоров, изготовленных из сверхпроводящих материалов, регистрировать слабые магнитные поля c поверхности головы испытуемого. Для бесперебойной работы сенсоры должны постоянно находиться в жидком гелии, обеспечивающем температуру среды, близкую к абсолютному нулю. Система рециркуляции гелия «ATL160» компании «Quantum Design» сжижает испаряющийся газ и обеспечивает повторное его использование, что приводит к значительному сокращению объема расходов на поддержание системы в рабочем состоянии.</w:t>
      </w:r>
    </w:p>
    <w:p w:rsidR="009A4420" w:rsidRPr="004A32E4" w:rsidRDefault="001A62F4" w:rsidP="000C59AC">
      <w:pPr>
        <w:pStyle w:val="1b"/>
        <w:spacing w:before="120"/>
        <w:rPr>
          <w:color w:val="auto"/>
        </w:rPr>
      </w:pPr>
      <w:bookmarkStart w:id="176" w:name="_Toc70339099"/>
      <w:r w:rsidRPr="004A32E4">
        <w:rPr>
          <w:color w:val="auto"/>
        </w:rPr>
        <w:t>8</w:t>
      </w:r>
      <w:r w:rsidR="009A4420" w:rsidRPr="004A32E4">
        <w:rPr>
          <w:color w:val="auto"/>
        </w:rPr>
        <w:t>.3. Организация питания</w:t>
      </w:r>
      <w:bookmarkEnd w:id="176"/>
    </w:p>
    <w:p w:rsidR="00175C13" w:rsidRPr="004A32E4" w:rsidRDefault="00175C13" w:rsidP="00175C13">
      <w:pPr>
        <w:tabs>
          <w:tab w:val="left" w:pos="142"/>
        </w:tabs>
        <w:rPr>
          <w:szCs w:val="28"/>
        </w:rPr>
      </w:pPr>
      <w:bookmarkStart w:id="177" w:name="_Toc417916372"/>
      <w:bookmarkStart w:id="178" w:name="_Toc451522127"/>
      <w:bookmarkStart w:id="179" w:name="_Toc512440846"/>
      <w:bookmarkStart w:id="180" w:name="_Toc372795437"/>
      <w:r w:rsidRPr="004A32E4">
        <w:rPr>
          <w:szCs w:val="28"/>
        </w:rPr>
        <w:t xml:space="preserve">Услуги по организации питания обучающихся и работников Университета осуществляются в соответствии с требованиями действующего законодательства Российской Федерации, санитарно-эпидемиологическими требованиями, национальными стандартами Российской Федерации и действующими в Российской Федерации межгосударственными стандартами. </w:t>
      </w:r>
    </w:p>
    <w:p w:rsidR="00175C13" w:rsidRPr="004A32E4" w:rsidRDefault="00175C13" w:rsidP="00175C13">
      <w:pPr>
        <w:tabs>
          <w:tab w:val="left" w:pos="142"/>
        </w:tabs>
        <w:rPr>
          <w:szCs w:val="28"/>
        </w:rPr>
      </w:pPr>
      <w:r w:rsidRPr="004A32E4">
        <w:rPr>
          <w:szCs w:val="28"/>
        </w:rPr>
        <w:t xml:space="preserve">В 2020 году услуги по организации привозного питания обучающихся и работников ФГБОУ ВО МГППУ по адресам: Открытое шоссе, д. 24, корп. 27; ул. Сретенка, д. 29; Шелепихинская наб., д. 2а предоставлялись ИП «Петросян А.Т.». В режиме ограниченного посещения зданий Университета в связи с санитарно-эпидемическими ограничениями по </w:t>
      </w:r>
      <w:r w:rsidRPr="004A32E4">
        <w:rPr>
          <w:rFonts w:eastAsia="Times New Roman"/>
          <w:szCs w:val="28"/>
          <w:lang w:val="en-US"/>
        </w:rPr>
        <w:t>COVID</w:t>
      </w:r>
      <w:r w:rsidRPr="004A32E4">
        <w:rPr>
          <w:rFonts w:eastAsia="Times New Roman"/>
          <w:szCs w:val="28"/>
        </w:rPr>
        <w:t>-19</w:t>
      </w:r>
      <w:r w:rsidRPr="004A32E4">
        <w:rPr>
          <w:szCs w:val="28"/>
        </w:rPr>
        <w:t xml:space="preserve"> в 2020 году была </w:t>
      </w:r>
      <w:r w:rsidRPr="004A32E4">
        <w:rPr>
          <w:szCs w:val="28"/>
        </w:rPr>
        <w:lastRenderedPageBreak/>
        <w:t>организована система индивидуальных или групповых заказов горячего питания от ИП «Петросян А.Т.» по предварительной заявке.</w:t>
      </w:r>
    </w:p>
    <w:p w:rsidR="00175C13" w:rsidRPr="004A32E4" w:rsidRDefault="00175C13" w:rsidP="00175C13">
      <w:pPr>
        <w:tabs>
          <w:tab w:val="left" w:pos="142"/>
        </w:tabs>
        <w:rPr>
          <w:szCs w:val="28"/>
        </w:rPr>
      </w:pPr>
      <w:r w:rsidRPr="004A32E4">
        <w:rPr>
          <w:szCs w:val="28"/>
        </w:rPr>
        <w:t>Организацию привозного питания и обеспечение питьевого режима обучающихся в Федеральном ресурсном центре по организации комплексного сопровождения детей с расстройствами аутистического спектра по адресам: ул. Архитектора Власова и ул. Кашенкин луг осуществляет ООО «Школьник-Юз».</w:t>
      </w:r>
    </w:p>
    <w:p w:rsidR="00175C13" w:rsidRPr="004A32E4" w:rsidRDefault="00175C13" w:rsidP="00175C13">
      <w:pPr>
        <w:tabs>
          <w:tab w:val="left" w:pos="142"/>
        </w:tabs>
        <w:rPr>
          <w:szCs w:val="28"/>
        </w:rPr>
      </w:pPr>
      <w:r w:rsidRPr="004A32E4">
        <w:rPr>
          <w:szCs w:val="28"/>
        </w:rPr>
        <w:t>Контроль за качеством продукции и санитарным состоянием помещений столовых и буфетов осуществляется сотрудниками Роспотребнадзора. Все сотрудники предприятий имеют медицинские книжки. Активное участие в проверке работы и санитарного состояния столовых и буфетов совместно с работниками сектора по социальной работе принимают представители Совета студентов и аспирантов Университета.</w:t>
      </w:r>
    </w:p>
    <w:p w:rsidR="009A4420" w:rsidRPr="004A32E4" w:rsidRDefault="001A62F4" w:rsidP="000C59AC">
      <w:pPr>
        <w:pStyle w:val="1b"/>
        <w:spacing w:before="120"/>
        <w:rPr>
          <w:color w:val="auto"/>
        </w:rPr>
      </w:pPr>
      <w:bookmarkStart w:id="181" w:name="_Toc70339100"/>
      <w:r w:rsidRPr="004A32E4">
        <w:rPr>
          <w:color w:val="auto"/>
        </w:rPr>
        <w:t>8</w:t>
      </w:r>
      <w:r w:rsidR="009A4420" w:rsidRPr="004A32E4">
        <w:rPr>
          <w:color w:val="auto"/>
        </w:rPr>
        <w:t>.4. Медицинское обслуживание студентов, аспирантов и работников</w:t>
      </w:r>
      <w:bookmarkEnd w:id="177"/>
      <w:bookmarkEnd w:id="178"/>
      <w:bookmarkEnd w:id="179"/>
      <w:bookmarkEnd w:id="181"/>
    </w:p>
    <w:bookmarkEnd w:id="180"/>
    <w:p w:rsidR="00175C13" w:rsidRPr="004A32E4" w:rsidRDefault="00175C13" w:rsidP="00175C13">
      <w:pPr>
        <w:spacing w:before="60"/>
        <w:rPr>
          <w:szCs w:val="28"/>
        </w:rPr>
      </w:pPr>
      <w:r w:rsidRPr="004A32E4">
        <w:rPr>
          <w:szCs w:val="28"/>
        </w:rPr>
        <w:t>Обучающиеся, являющиеся гражданами Российской Федерации, в том числе и иногородние, имеют право один раз в календарный год прикрепиться к любой поликлинике Департамента здравоохранения города Москвы для получения медицинской помощи в рамках ОМС. При этом открепление от предыдущего медицинского заведения осуществляется автоматически.</w:t>
      </w:r>
    </w:p>
    <w:p w:rsidR="00175C13" w:rsidRPr="004A32E4" w:rsidRDefault="00175C13" w:rsidP="00175C13">
      <w:pPr>
        <w:spacing w:before="60"/>
        <w:rPr>
          <w:szCs w:val="28"/>
        </w:rPr>
      </w:pPr>
      <w:r w:rsidRPr="004A32E4">
        <w:rPr>
          <w:szCs w:val="28"/>
        </w:rPr>
        <w:t>Обучающиеся, прикрепленные к данным поликлиникам, имеют возможность проходить профилактические медицинские осмотры и диспансеризацию в рамках программы ОМС в соответствие с графиками поликлиник.</w:t>
      </w:r>
    </w:p>
    <w:p w:rsidR="00175C13" w:rsidRPr="004A32E4" w:rsidRDefault="00175C13" w:rsidP="00175C13">
      <w:pPr>
        <w:spacing w:before="60"/>
        <w:rPr>
          <w:szCs w:val="28"/>
        </w:rPr>
      </w:pPr>
      <w:r w:rsidRPr="004A32E4">
        <w:rPr>
          <w:szCs w:val="28"/>
        </w:rPr>
        <w:t>Обучающиеся, которые не являются гражданами РФ, медицинские услуги получают путем оформления договоров добровольного медицинского страхования.</w:t>
      </w:r>
    </w:p>
    <w:p w:rsidR="00175C13" w:rsidRPr="004A32E4" w:rsidRDefault="00175C13" w:rsidP="00175C13">
      <w:pPr>
        <w:spacing w:before="60"/>
        <w:rPr>
          <w:szCs w:val="28"/>
        </w:rPr>
      </w:pPr>
      <w:r w:rsidRPr="004A32E4">
        <w:rPr>
          <w:szCs w:val="28"/>
        </w:rPr>
        <w:t>Определение группы здоровья обучающихся и допуск их к занятиям физической культурой и спортом, обучающиеся Университета проходят в том медицинском учреждении, к которому они прикреплены.</w:t>
      </w:r>
    </w:p>
    <w:p w:rsidR="00175C13" w:rsidRPr="004A32E4" w:rsidRDefault="00175C13" w:rsidP="00175C13">
      <w:pPr>
        <w:spacing w:before="60"/>
        <w:rPr>
          <w:szCs w:val="28"/>
        </w:rPr>
      </w:pPr>
      <w:r w:rsidRPr="004A32E4">
        <w:rPr>
          <w:szCs w:val="28"/>
        </w:rPr>
        <w:t>В сентябре-ноябре 2020 года в МГППУ была организована и проведена кампания по вакцинации обучающихся и работников против Гриппа.</w:t>
      </w:r>
    </w:p>
    <w:p w:rsidR="008B5757" w:rsidRPr="004A32E4" w:rsidRDefault="00175C13" w:rsidP="00175C13">
      <w:pPr>
        <w:tabs>
          <w:tab w:val="left" w:pos="0"/>
        </w:tabs>
        <w:spacing w:before="60"/>
        <w:ind w:right="-1"/>
        <w:rPr>
          <w:rFonts w:cs="Times New Roman"/>
          <w:szCs w:val="28"/>
        </w:rPr>
      </w:pPr>
      <w:r w:rsidRPr="004A32E4">
        <w:rPr>
          <w:szCs w:val="28"/>
        </w:rPr>
        <w:t>Медицинское обслуживание обучающихся в Федеральном ресурсном центре по организации комплексного сопровождения детей с расстройствами аутистического спектра в 2020 году не осуществлялось</w:t>
      </w:r>
      <w:r w:rsidR="008B5757" w:rsidRPr="004A32E4">
        <w:rPr>
          <w:rFonts w:cs="Times New Roman"/>
          <w:szCs w:val="28"/>
        </w:rPr>
        <w:t>.</w:t>
      </w:r>
    </w:p>
    <w:p w:rsidR="0074708C" w:rsidRPr="004A32E4" w:rsidRDefault="0074708C" w:rsidP="0074708C">
      <w:pPr>
        <w:rPr>
          <w:rFonts w:cs="Times New Roman"/>
          <w:szCs w:val="28"/>
        </w:rPr>
      </w:pPr>
      <w:r w:rsidRPr="004A32E4">
        <w:rPr>
          <w:rFonts w:cs="Times New Roman"/>
          <w:szCs w:val="28"/>
          <w:shd w:val="clear" w:color="auto" w:fill="FFFFFF"/>
        </w:rPr>
        <w:t>На данный момент ФГБОУ ВО МГППУ находится в процессе подготовки документов к лицензированию медицинских кабинетов на объектах по адресам:</w:t>
      </w:r>
      <w:r w:rsidRPr="004A32E4">
        <w:rPr>
          <w:rFonts w:cs="Times New Roman"/>
          <w:szCs w:val="28"/>
        </w:rPr>
        <w:t xml:space="preserve"> ул. Архитектора Власова д.19, стр.2; ул. Кашенкин луг д.7</w:t>
      </w:r>
      <w:r w:rsidR="005271C3" w:rsidRPr="004A32E4">
        <w:rPr>
          <w:rFonts w:cs="Times New Roman"/>
          <w:szCs w:val="28"/>
        </w:rPr>
        <w:t>.</w:t>
      </w:r>
    </w:p>
    <w:p w:rsidR="0074708C" w:rsidRPr="004A32E4" w:rsidRDefault="0074708C" w:rsidP="0074708C">
      <w:pPr>
        <w:rPr>
          <w:rFonts w:cs="Times New Roman"/>
          <w:szCs w:val="28"/>
        </w:rPr>
      </w:pPr>
      <w:r w:rsidRPr="004A32E4">
        <w:rPr>
          <w:rFonts w:cs="Times New Roman"/>
          <w:szCs w:val="28"/>
        </w:rPr>
        <w:t xml:space="preserve">В соответствии с порядком проведения обязательных предварительных и периодических медицинских осмотров работников, предусмотренных частью четвертой статьи 213 Трудового кодекса Российской Федерации, который устанавливает правила проведения обязательных предварительных медицинских осмотров (обследований) при поступлении на работу и </w:t>
      </w:r>
      <w:r w:rsidRPr="004A32E4">
        <w:rPr>
          <w:rFonts w:cs="Times New Roman"/>
          <w:szCs w:val="28"/>
        </w:rPr>
        <w:lastRenderedPageBreak/>
        <w:t>периодических медицинских осмотров (обследований) работников организаций, между ФГБОУ ВО МГППУ и ООО «Городской медицинский центр» заключен Договор № 36-2-03/32-20 от 20.08.2020 г., на оказание услуг по проведению обязательных предварительных медицинских осмотров работников при поступлении на работу.</w:t>
      </w:r>
    </w:p>
    <w:p w:rsidR="0074708C" w:rsidRPr="004A32E4" w:rsidRDefault="0074708C" w:rsidP="0074708C">
      <w:pPr>
        <w:rPr>
          <w:rFonts w:cs="Times New Roman"/>
          <w:szCs w:val="28"/>
        </w:rPr>
      </w:pPr>
      <w:r w:rsidRPr="004A32E4">
        <w:rPr>
          <w:rFonts w:cs="Times New Roman"/>
          <w:szCs w:val="28"/>
        </w:rPr>
        <w:t>Периодические медицинские осмотры работников, в 2020 году не проводились в связи с введенным Режимом повышенной опасности на территории г.Москвы.</w:t>
      </w:r>
    </w:p>
    <w:p w:rsidR="0074708C" w:rsidRPr="004A32E4" w:rsidRDefault="0074708C" w:rsidP="0074708C">
      <w:pPr>
        <w:rPr>
          <w:rFonts w:cs="Times New Roman"/>
          <w:szCs w:val="28"/>
        </w:rPr>
      </w:pPr>
      <w:r w:rsidRPr="004A32E4">
        <w:rPr>
          <w:rFonts w:cs="Times New Roman"/>
          <w:szCs w:val="28"/>
          <w:shd w:val="clear" w:color="auto" w:fill="FFFFFF"/>
        </w:rPr>
        <w:t>На данный момент в ФГБОУ ВО МГППУ подготовлена документация для проведения конкурсных процедур по закупке услуги по проведению</w:t>
      </w:r>
      <w:r w:rsidRPr="004A32E4">
        <w:rPr>
          <w:rFonts w:cs="Times New Roman"/>
          <w:szCs w:val="28"/>
        </w:rPr>
        <w:t xml:space="preserve"> периодических медицинских осмотров работников в 2021 году.</w:t>
      </w:r>
    </w:p>
    <w:p w:rsidR="0074708C" w:rsidRPr="004A32E4" w:rsidRDefault="0074708C" w:rsidP="0074708C">
      <w:pPr>
        <w:tabs>
          <w:tab w:val="left" w:pos="0"/>
        </w:tabs>
        <w:spacing w:before="60"/>
        <w:ind w:right="-1"/>
        <w:rPr>
          <w:rFonts w:cs="Times New Roman"/>
          <w:szCs w:val="28"/>
        </w:rPr>
      </w:pPr>
      <w:r w:rsidRPr="004A32E4">
        <w:rPr>
          <w:rFonts w:cs="Times New Roman"/>
          <w:szCs w:val="28"/>
        </w:rPr>
        <w:t>На основании приказа Минздрава России от 15.12.2014 г. № 835н «Об утверждении Порядка проведения предсменных, предрейсовых и послесменных, послерейсовых медицинских осмотров», между ФГБОУ ВО МГППУ и Обществом с ограниченной ответственностью «Центр предрейсовых медицинских осмотров» был заключен Договор № 36-2-03/16-20 от 30.03.2020 г. на оказание услуг по проведению ежедневных предрейсовых и послерейсовых медицинских осмотров водителей транспортных средств ФГБОУ ВО МГППУ.</w:t>
      </w:r>
    </w:p>
    <w:p w:rsidR="009A4420" w:rsidRPr="004A32E4" w:rsidRDefault="001A62F4" w:rsidP="00DA44A3">
      <w:pPr>
        <w:pStyle w:val="1b"/>
        <w:spacing w:before="120"/>
        <w:rPr>
          <w:color w:val="auto"/>
          <w:lang w:eastAsia="ru-RU"/>
        </w:rPr>
      </w:pPr>
      <w:bookmarkStart w:id="182" w:name="_Toc70339101"/>
      <w:r w:rsidRPr="004A32E4">
        <w:rPr>
          <w:color w:val="auto"/>
          <w:lang w:eastAsia="ru-RU"/>
        </w:rPr>
        <w:t>8</w:t>
      </w:r>
      <w:r w:rsidR="009A4420" w:rsidRPr="004A32E4">
        <w:rPr>
          <w:color w:val="auto"/>
          <w:lang w:eastAsia="ru-RU"/>
        </w:rPr>
        <w:t>.5. Условия для занятий физкультурой и спортом</w:t>
      </w:r>
      <w:bookmarkEnd w:id="182"/>
    </w:p>
    <w:p w:rsidR="00C02024" w:rsidRPr="004A32E4" w:rsidRDefault="00C02024" w:rsidP="00C02024">
      <w:pPr>
        <w:spacing w:before="60"/>
        <w:rPr>
          <w:rFonts w:eastAsia="Times New Roman" w:cs="Times New Roman"/>
          <w:szCs w:val="28"/>
        </w:rPr>
      </w:pPr>
      <w:bookmarkStart w:id="183" w:name="_Toc417916374"/>
      <w:r w:rsidRPr="004A32E4">
        <w:rPr>
          <w:rFonts w:eastAsia="Times New Roman" w:cs="Times New Roman"/>
          <w:szCs w:val="28"/>
        </w:rPr>
        <w:t>Образовательный процесс ФГБОУ ВО МГППУ в области физической культуры и спорта осуществляется кафедрой «Физическая культура и ОБЖ», которая реализует дисциплины «Физическая культура</w:t>
      </w:r>
      <w:r w:rsidR="000541D9" w:rsidRPr="004A32E4">
        <w:rPr>
          <w:rFonts w:eastAsia="Times New Roman" w:cs="Times New Roman"/>
          <w:szCs w:val="28"/>
        </w:rPr>
        <w:t xml:space="preserve"> и спорт</w:t>
      </w:r>
      <w:r w:rsidRPr="004A32E4">
        <w:rPr>
          <w:rFonts w:eastAsia="Times New Roman" w:cs="Times New Roman"/>
          <w:szCs w:val="28"/>
        </w:rPr>
        <w:t>», «Элективные курсы по физической культуре и спорту</w:t>
      </w:r>
      <w:r w:rsidR="000541D9" w:rsidRPr="004A32E4">
        <w:t>: Базовая физическая культура / Базовые виды спорта</w:t>
      </w:r>
      <w:r w:rsidRPr="004A32E4">
        <w:rPr>
          <w:rFonts w:eastAsia="Times New Roman" w:cs="Times New Roman"/>
          <w:szCs w:val="28"/>
        </w:rPr>
        <w:t>», факультативной дисциплины «Повышение спортивного мастерства». Проведение учебных занятий по данным дисциплинам организовано на 3-х спортивных базах университета, которые имеют следующее материально-техническое обеспечение для занятий физической культурой и спортом:</w:t>
      </w:r>
    </w:p>
    <w:p w:rsidR="00C02024" w:rsidRPr="004A32E4" w:rsidRDefault="00C02024" w:rsidP="00C02024">
      <w:pPr>
        <w:numPr>
          <w:ilvl w:val="0"/>
          <w:numId w:val="36"/>
        </w:numPr>
        <w:tabs>
          <w:tab w:val="left" w:pos="1134"/>
        </w:tabs>
        <w:spacing w:before="60"/>
        <w:ind w:left="0" w:firstLine="709"/>
        <w:rPr>
          <w:rFonts w:eastAsia="Times New Roman" w:cs="Times New Roman"/>
          <w:szCs w:val="28"/>
        </w:rPr>
      </w:pPr>
      <w:r w:rsidRPr="004A32E4">
        <w:rPr>
          <w:rFonts w:eastAsia="Times New Roman" w:cs="Times New Roman"/>
          <w:szCs w:val="28"/>
        </w:rPr>
        <w:t>Шелепихинская наб., д. 2А: расположен спортивный зал площадью 162,7 кв.м, открытая спортивная площадка с искусственным покрытием для игры в мини-футбол площадью 522,0 кв.м; открытая спортивная площадка для игровых видов спорта (стритбол, волейбол) площадью 868,0 кв.м, силовой городок для занятия атлетической гимнастикой.</w:t>
      </w:r>
    </w:p>
    <w:p w:rsidR="00C02024" w:rsidRPr="004A32E4" w:rsidRDefault="00C02024" w:rsidP="00C02024">
      <w:pPr>
        <w:numPr>
          <w:ilvl w:val="0"/>
          <w:numId w:val="36"/>
        </w:numPr>
        <w:tabs>
          <w:tab w:val="left" w:pos="1134"/>
        </w:tabs>
        <w:spacing w:before="60"/>
        <w:ind w:left="0" w:firstLine="709"/>
        <w:rPr>
          <w:rFonts w:eastAsia="Times New Roman" w:cs="Times New Roman"/>
          <w:szCs w:val="28"/>
        </w:rPr>
      </w:pPr>
      <w:r w:rsidRPr="004A32E4">
        <w:rPr>
          <w:rFonts w:eastAsia="Times New Roman" w:cs="Times New Roman"/>
          <w:szCs w:val="28"/>
        </w:rPr>
        <w:t>Ул. Открытое шоссе, д. 24, стр. 27: расположен спортивный зал площадью 521,4 кв.м, бассейн – 100,6 кв.м (для занятий студентов с ОВЗ и инвалидностью), открытая универсальная спортивная площадка с искусственным покрытием для игровых видов спорта (мини-футбол, стритбол, волейбол) площадью 540 кв.м, беговая дорожка с тартановым покрытием (60 м), прыжковая яма, открытая площадка с искусственным покрытием для силовых видов спорта площадью 300,0 кв.м), открытая площадка для бадминтона, тренажерный зал (45,9 кв.м).</w:t>
      </w:r>
    </w:p>
    <w:p w:rsidR="00C02024" w:rsidRPr="004A32E4" w:rsidRDefault="00C02024" w:rsidP="00C02024">
      <w:pPr>
        <w:numPr>
          <w:ilvl w:val="0"/>
          <w:numId w:val="36"/>
        </w:numPr>
        <w:tabs>
          <w:tab w:val="left" w:pos="1134"/>
        </w:tabs>
        <w:spacing w:before="60"/>
        <w:ind w:left="0" w:firstLine="709"/>
        <w:rPr>
          <w:rFonts w:eastAsia="Times New Roman" w:cs="Times New Roman"/>
          <w:szCs w:val="28"/>
        </w:rPr>
      </w:pPr>
      <w:r w:rsidRPr="004A32E4">
        <w:rPr>
          <w:rFonts w:eastAsia="Times New Roman" w:cs="Times New Roman"/>
          <w:szCs w:val="28"/>
        </w:rPr>
        <w:t xml:space="preserve">Ул. Василия Ботылева, д. 31: расположен спортивный зал площадью 291,6 кв.м., открытая универсальная спортивная площадка с искусственным </w:t>
      </w:r>
      <w:r w:rsidRPr="004A32E4">
        <w:rPr>
          <w:rFonts w:eastAsia="Times New Roman" w:cs="Times New Roman"/>
          <w:szCs w:val="28"/>
        </w:rPr>
        <w:lastRenderedPageBreak/>
        <w:t xml:space="preserve">покрытием для игровых видов спорта (баскетбол, мини-футбол, бадминтон), а также легкоатлетическая беговая дорожка (80 м) и комплексный силовой городок. </w:t>
      </w:r>
    </w:p>
    <w:p w:rsidR="00C02024" w:rsidRPr="004A32E4" w:rsidRDefault="00C02024" w:rsidP="00C02024">
      <w:pPr>
        <w:pStyle w:val="a7"/>
        <w:numPr>
          <w:ilvl w:val="0"/>
          <w:numId w:val="36"/>
        </w:numPr>
        <w:tabs>
          <w:tab w:val="left" w:pos="709"/>
          <w:tab w:val="left" w:pos="1134"/>
        </w:tabs>
        <w:spacing w:before="60"/>
        <w:ind w:left="0" w:firstLine="709"/>
        <w:contextualSpacing w:val="0"/>
        <w:rPr>
          <w:rFonts w:cs="Times New Roman"/>
          <w:szCs w:val="28"/>
        </w:rPr>
      </w:pPr>
      <w:r w:rsidRPr="004A32E4">
        <w:rPr>
          <w:rFonts w:cs="Times New Roman"/>
          <w:szCs w:val="28"/>
        </w:rPr>
        <w:t>на ул. Кашенкин луг д.7 располагается спортивный зал площадью 68,0 кв.м., бассейн 67,6 кв.м.;</w:t>
      </w:r>
    </w:p>
    <w:p w:rsidR="00C02024" w:rsidRPr="004A32E4" w:rsidRDefault="00C02024" w:rsidP="00C02024">
      <w:pPr>
        <w:pStyle w:val="a7"/>
        <w:numPr>
          <w:ilvl w:val="0"/>
          <w:numId w:val="36"/>
        </w:numPr>
        <w:tabs>
          <w:tab w:val="left" w:pos="709"/>
          <w:tab w:val="left" w:pos="1134"/>
        </w:tabs>
        <w:spacing w:before="60"/>
        <w:ind w:left="0" w:firstLine="709"/>
        <w:contextualSpacing w:val="0"/>
        <w:rPr>
          <w:rFonts w:cs="Times New Roman"/>
          <w:szCs w:val="28"/>
        </w:rPr>
      </w:pPr>
      <w:r w:rsidRPr="004A32E4">
        <w:rPr>
          <w:rFonts w:cs="Times New Roman"/>
          <w:szCs w:val="28"/>
        </w:rPr>
        <w:t>на ул. Архитектора Власова д. 19, стр.2 располагается спортивный зал площадью 123,6 кв.м.</w:t>
      </w:r>
    </w:p>
    <w:p w:rsidR="00850D96" w:rsidRPr="004A32E4" w:rsidRDefault="00C02024" w:rsidP="00F60FAE">
      <w:pPr>
        <w:spacing w:before="60"/>
        <w:rPr>
          <w:szCs w:val="28"/>
        </w:rPr>
      </w:pPr>
      <w:r w:rsidRPr="004A32E4">
        <w:rPr>
          <w:rFonts w:eastAsia="Times New Roman" w:cs="Times New Roman"/>
          <w:szCs w:val="28"/>
        </w:rPr>
        <w:t>В Университете организована учебная работа в области физкультурно-спортивной деятельности со студентами с ОВЗ и инвалидами, где применяется комплекс занятий по оздоровительной физической культуре. Занятия проводятся на базе специализированного спортивного зала и бассейна ФГБОУ ВО МГППУ на ул. Открытое шоссе, д. 24, стр. 27. В помощь проведению теоретического курса занятий и создания инклюзивной образовательной среды по дисциплине «Физическая культура» для данной категории студентов разработан курс видео-лекций и применяются дистанционные образовательные технологии. Занятия проводятся в соответствии с локальными нормативными актами Университета.</w:t>
      </w:r>
      <w:bookmarkEnd w:id="183"/>
    </w:p>
    <w:p w:rsidR="00850D96" w:rsidRPr="004A32E4" w:rsidRDefault="00850D96" w:rsidP="00E815D5">
      <w:pPr>
        <w:pStyle w:val="afff4"/>
        <w:spacing w:before="60" w:line="240" w:lineRule="auto"/>
        <w:ind w:firstLine="709"/>
        <w:rPr>
          <w:sz w:val="28"/>
          <w:szCs w:val="28"/>
        </w:rPr>
        <w:sectPr w:rsidR="00850D96" w:rsidRPr="004A32E4" w:rsidSect="001E2703">
          <w:pgSz w:w="11906" w:h="16838"/>
          <w:pgMar w:top="1134" w:right="851" w:bottom="851" w:left="1701" w:header="709" w:footer="709" w:gutter="0"/>
          <w:cols w:space="708"/>
          <w:docGrid w:linePitch="381"/>
        </w:sectPr>
      </w:pPr>
    </w:p>
    <w:p w:rsidR="00400E4F" w:rsidRPr="004A32E4" w:rsidRDefault="001A62F4" w:rsidP="00DA44A3">
      <w:pPr>
        <w:pStyle w:val="1b"/>
        <w:spacing w:before="0"/>
        <w:rPr>
          <w:color w:val="auto"/>
        </w:rPr>
      </w:pPr>
      <w:bookmarkStart w:id="184" w:name="_Toc70339102"/>
      <w:r w:rsidRPr="004A32E4">
        <w:rPr>
          <w:color w:val="auto"/>
        </w:rPr>
        <w:lastRenderedPageBreak/>
        <w:t>9</w:t>
      </w:r>
      <w:r w:rsidR="001878DE" w:rsidRPr="004A32E4">
        <w:rPr>
          <w:color w:val="auto"/>
        </w:rPr>
        <w:t xml:space="preserve">. </w:t>
      </w:r>
      <w:r w:rsidR="00400E4F" w:rsidRPr="004A32E4">
        <w:rPr>
          <w:color w:val="auto"/>
        </w:rPr>
        <w:t>П</w:t>
      </w:r>
      <w:r w:rsidRPr="004A32E4">
        <w:rPr>
          <w:color w:val="auto"/>
        </w:rPr>
        <w:t>ОКАЗАТЕЛИ ДЕЯТЕЛЬНОСТИ ОБРАЗОВАТЕЛЬНОЙ ОРГАНИЗАЦИИ ВЫСШЕГО ОБРАЗОВАНИЯ, ПОДЛЕЖАЩЕЙ САМООБСЛЕДОВАНИЮ.</w:t>
      </w:r>
      <w:bookmarkEnd w:id="184"/>
    </w:p>
    <w:tbl>
      <w:tblPr>
        <w:tblW w:w="15242" w:type="dxa"/>
        <w:tblInd w:w="15" w:type="dxa"/>
        <w:tblLayout w:type="fixed"/>
        <w:tblLook w:val="04A0" w:firstRow="1" w:lastRow="0" w:firstColumn="1" w:lastColumn="0" w:noHBand="0" w:noVBand="1"/>
      </w:tblPr>
      <w:tblGrid>
        <w:gridCol w:w="2646"/>
        <w:gridCol w:w="134"/>
        <w:gridCol w:w="12462"/>
      </w:tblGrid>
      <w:tr w:rsidR="004A32E4" w:rsidRPr="004A32E4" w:rsidTr="00056773">
        <w:trPr>
          <w:trHeight w:val="20"/>
        </w:trPr>
        <w:tc>
          <w:tcPr>
            <w:tcW w:w="2646" w:type="dxa"/>
            <w:shd w:val="clear" w:color="auto" w:fill="F0F0F0"/>
            <w:tcMar>
              <w:top w:w="57" w:type="dxa"/>
              <w:left w:w="57" w:type="dxa"/>
              <w:bottom w:w="57" w:type="dxa"/>
              <w:right w:w="57" w:type="dxa"/>
            </w:tcMar>
            <w:vAlign w:val="center"/>
            <w:hideMark/>
          </w:tcPr>
          <w:bookmarkEnd w:id="17"/>
          <w:bookmarkEnd w:id="61"/>
          <w:p w:rsidR="00056773" w:rsidRPr="004A32E4" w:rsidRDefault="00056773" w:rsidP="00DA44A3">
            <w:pPr>
              <w:widowControl w:val="0"/>
              <w:autoSpaceDE w:val="0"/>
              <w:autoSpaceDN w:val="0"/>
              <w:adjustRightInd w:val="0"/>
              <w:ind w:left="30" w:firstLine="0"/>
              <w:jc w:val="right"/>
              <w:rPr>
                <w:rFonts w:cs="Times New Roman"/>
                <w:i/>
                <w:iCs/>
                <w:sz w:val="24"/>
                <w:szCs w:val="24"/>
              </w:rPr>
            </w:pPr>
            <w:r w:rsidRPr="004A32E4">
              <w:rPr>
                <w:rFonts w:cs="Times New Roman"/>
                <w:i/>
                <w:iCs/>
                <w:sz w:val="24"/>
                <w:szCs w:val="24"/>
              </w:rPr>
              <w:t>Наименование образовательной организации</w:t>
            </w:r>
          </w:p>
        </w:tc>
        <w:tc>
          <w:tcPr>
            <w:tcW w:w="134" w:type="dxa"/>
            <w:vMerge w:val="restart"/>
            <w:tcMar>
              <w:top w:w="57" w:type="dxa"/>
              <w:left w:w="57" w:type="dxa"/>
              <w:bottom w:w="57" w:type="dxa"/>
              <w:right w:w="57" w:type="dxa"/>
            </w:tcMar>
          </w:tcPr>
          <w:p w:rsidR="00056773" w:rsidRPr="004A32E4" w:rsidRDefault="00056773" w:rsidP="00DA44A3">
            <w:pPr>
              <w:widowControl w:val="0"/>
              <w:autoSpaceDE w:val="0"/>
              <w:autoSpaceDN w:val="0"/>
              <w:adjustRightInd w:val="0"/>
              <w:ind w:left="30" w:firstLine="0"/>
              <w:rPr>
                <w:rFonts w:cs="Times New Roman"/>
                <w:sz w:val="24"/>
                <w:szCs w:val="24"/>
              </w:rPr>
            </w:pPr>
          </w:p>
        </w:tc>
        <w:tc>
          <w:tcPr>
            <w:tcW w:w="12462" w:type="dxa"/>
            <w:tcMar>
              <w:top w:w="57" w:type="dxa"/>
              <w:left w:w="57" w:type="dxa"/>
              <w:bottom w:w="57" w:type="dxa"/>
              <w:right w:w="57" w:type="dxa"/>
            </w:tcMar>
            <w:hideMark/>
          </w:tcPr>
          <w:p w:rsidR="00056773" w:rsidRPr="004A32E4" w:rsidRDefault="00056773" w:rsidP="00DA44A3">
            <w:pPr>
              <w:widowControl w:val="0"/>
              <w:autoSpaceDE w:val="0"/>
              <w:autoSpaceDN w:val="0"/>
              <w:adjustRightInd w:val="0"/>
              <w:ind w:left="15" w:firstLine="0"/>
              <w:rPr>
                <w:rFonts w:cs="Times New Roman"/>
                <w:b/>
                <w:bCs/>
                <w:sz w:val="24"/>
                <w:szCs w:val="24"/>
              </w:rPr>
            </w:pPr>
            <w:r w:rsidRPr="004A32E4">
              <w:rPr>
                <w:rFonts w:cs="Times New Roman"/>
                <w:b/>
                <w:bCs/>
                <w:sz w:val="24"/>
                <w:szCs w:val="24"/>
              </w:rPr>
              <w:t xml:space="preserve">Федеральное государственное бюджетное образовательное учреждение высшего образования </w:t>
            </w:r>
            <w:r w:rsidR="005271C3" w:rsidRPr="004A32E4">
              <w:rPr>
                <w:rFonts w:cs="Times New Roman"/>
                <w:b/>
                <w:bCs/>
                <w:sz w:val="24"/>
                <w:szCs w:val="24"/>
              </w:rPr>
              <w:br/>
            </w:r>
            <w:r w:rsidRPr="004A32E4">
              <w:rPr>
                <w:rFonts w:cs="Times New Roman"/>
                <w:b/>
                <w:bCs/>
                <w:sz w:val="24"/>
                <w:szCs w:val="24"/>
              </w:rPr>
              <w:t>"Московский государственный психолого-педагогический университет"</w:t>
            </w:r>
          </w:p>
        </w:tc>
      </w:tr>
      <w:tr w:rsidR="004A32E4" w:rsidRPr="004A32E4" w:rsidTr="00056773">
        <w:trPr>
          <w:trHeight w:val="20"/>
        </w:trPr>
        <w:tc>
          <w:tcPr>
            <w:tcW w:w="2646" w:type="dxa"/>
            <w:shd w:val="clear" w:color="auto" w:fill="F0F0F0"/>
            <w:tcMar>
              <w:top w:w="57" w:type="dxa"/>
              <w:left w:w="57" w:type="dxa"/>
              <w:bottom w:w="57" w:type="dxa"/>
              <w:right w:w="57" w:type="dxa"/>
            </w:tcMar>
            <w:hideMark/>
          </w:tcPr>
          <w:p w:rsidR="00056773" w:rsidRPr="004A32E4" w:rsidRDefault="00056773" w:rsidP="00DA44A3">
            <w:pPr>
              <w:widowControl w:val="0"/>
              <w:autoSpaceDE w:val="0"/>
              <w:autoSpaceDN w:val="0"/>
              <w:adjustRightInd w:val="0"/>
              <w:ind w:left="30" w:firstLine="0"/>
              <w:jc w:val="right"/>
              <w:rPr>
                <w:rFonts w:cs="Times New Roman"/>
                <w:i/>
                <w:iCs/>
                <w:sz w:val="24"/>
                <w:szCs w:val="24"/>
              </w:rPr>
            </w:pPr>
            <w:r w:rsidRPr="004A32E4">
              <w:rPr>
                <w:rFonts w:cs="Times New Roman"/>
                <w:i/>
                <w:iCs/>
                <w:sz w:val="24"/>
                <w:szCs w:val="24"/>
              </w:rPr>
              <w:t>Регион,</w:t>
            </w:r>
            <w:r w:rsidRPr="004A32E4">
              <w:rPr>
                <w:rFonts w:cs="Times New Roman"/>
                <w:i/>
                <w:iCs/>
                <w:sz w:val="24"/>
                <w:szCs w:val="24"/>
              </w:rPr>
              <w:br/>
              <w:t>почтовый адрес</w:t>
            </w:r>
          </w:p>
        </w:tc>
        <w:tc>
          <w:tcPr>
            <w:tcW w:w="134" w:type="dxa"/>
            <w:vMerge/>
            <w:vAlign w:val="center"/>
            <w:hideMark/>
          </w:tcPr>
          <w:p w:rsidR="00056773" w:rsidRPr="004A32E4" w:rsidRDefault="00056773" w:rsidP="00DA44A3">
            <w:pPr>
              <w:ind w:firstLine="0"/>
              <w:rPr>
                <w:rFonts w:cs="Times New Roman"/>
                <w:sz w:val="24"/>
                <w:szCs w:val="24"/>
              </w:rPr>
            </w:pPr>
          </w:p>
        </w:tc>
        <w:tc>
          <w:tcPr>
            <w:tcW w:w="12462" w:type="dxa"/>
            <w:tcMar>
              <w:top w:w="57" w:type="dxa"/>
              <w:left w:w="57" w:type="dxa"/>
              <w:bottom w:w="57" w:type="dxa"/>
              <w:right w:w="57" w:type="dxa"/>
            </w:tcMar>
            <w:vAlign w:val="bottom"/>
            <w:hideMark/>
          </w:tcPr>
          <w:p w:rsidR="00056773" w:rsidRPr="004A32E4" w:rsidRDefault="00EB3095" w:rsidP="00EB3095">
            <w:pPr>
              <w:widowControl w:val="0"/>
              <w:autoSpaceDE w:val="0"/>
              <w:autoSpaceDN w:val="0"/>
              <w:adjustRightInd w:val="0"/>
              <w:ind w:left="15" w:firstLine="0"/>
              <w:jc w:val="left"/>
              <w:rPr>
                <w:rFonts w:cs="Times New Roman"/>
                <w:sz w:val="24"/>
                <w:szCs w:val="24"/>
              </w:rPr>
            </w:pPr>
            <w:r w:rsidRPr="004A32E4">
              <w:rPr>
                <w:rFonts w:cs="Times New Roman"/>
                <w:sz w:val="24"/>
                <w:szCs w:val="24"/>
              </w:rPr>
              <w:t xml:space="preserve">Город </w:t>
            </w:r>
            <w:r w:rsidR="00056773" w:rsidRPr="004A32E4">
              <w:rPr>
                <w:rFonts w:cs="Times New Roman"/>
                <w:sz w:val="24"/>
                <w:szCs w:val="24"/>
              </w:rPr>
              <w:t>Москва</w:t>
            </w:r>
            <w:r w:rsidR="00056773" w:rsidRPr="004A32E4">
              <w:rPr>
                <w:rFonts w:cs="Times New Roman"/>
                <w:sz w:val="24"/>
                <w:szCs w:val="24"/>
              </w:rPr>
              <w:br/>
              <w:t xml:space="preserve">127051, </w:t>
            </w:r>
            <w:r w:rsidRPr="004A32E4">
              <w:rPr>
                <w:rFonts w:cs="Times New Roman"/>
                <w:sz w:val="24"/>
                <w:szCs w:val="24"/>
              </w:rPr>
              <w:t>город</w:t>
            </w:r>
            <w:r w:rsidR="00056773" w:rsidRPr="004A32E4">
              <w:rPr>
                <w:rFonts w:cs="Times New Roman"/>
                <w:sz w:val="24"/>
                <w:szCs w:val="24"/>
              </w:rPr>
              <w:t xml:space="preserve"> Москва, ул. Сретенка, дом 29</w:t>
            </w:r>
          </w:p>
        </w:tc>
      </w:tr>
      <w:tr w:rsidR="004A32E4" w:rsidRPr="004A32E4" w:rsidTr="00056773">
        <w:trPr>
          <w:trHeight w:val="20"/>
        </w:trPr>
        <w:tc>
          <w:tcPr>
            <w:tcW w:w="2646" w:type="dxa"/>
            <w:shd w:val="clear" w:color="auto" w:fill="F0F0F0"/>
            <w:tcMar>
              <w:top w:w="57" w:type="dxa"/>
              <w:left w:w="57" w:type="dxa"/>
              <w:bottom w:w="57" w:type="dxa"/>
              <w:right w:w="57" w:type="dxa"/>
            </w:tcMar>
            <w:hideMark/>
          </w:tcPr>
          <w:p w:rsidR="00056773" w:rsidRPr="004A32E4" w:rsidRDefault="00056773" w:rsidP="00DA44A3">
            <w:pPr>
              <w:widowControl w:val="0"/>
              <w:autoSpaceDE w:val="0"/>
              <w:autoSpaceDN w:val="0"/>
              <w:adjustRightInd w:val="0"/>
              <w:ind w:left="30" w:firstLine="0"/>
              <w:jc w:val="right"/>
              <w:rPr>
                <w:rFonts w:cs="Times New Roman"/>
                <w:i/>
                <w:iCs/>
                <w:sz w:val="24"/>
                <w:szCs w:val="24"/>
              </w:rPr>
            </w:pPr>
            <w:r w:rsidRPr="004A32E4">
              <w:rPr>
                <w:rFonts w:cs="Times New Roman"/>
                <w:i/>
                <w:iCs/>
                <w:sz w:val="24"/>
                <w:szCs w:val="24"/>
              </w:rPr>
              <w:t>Ведомственная принадлежность</w:t>
            </w:r>
          </w:p>
        </w:tc>
        <w:tc>
          <w:tcPr>
            <w:tcW w:w="134" w:type="dxa"/>
            <w:vMerge/>
            <w:vAlign w:val="center"/>
            <w:hideMark/>
          </w:tcPr>
          <w:p w:rsidR="00056773" w:rsidRPr="004A32E4" w:rsidRDefault="00056773" w:rsidP="00DA44A3">
            <w:pPr>
              <w:ind w:firstLine="0"/>
              <w:rPr>
                <w:rFonts w:cs="Times New Roman"/>
                <w:sz w:val="24"/>
                <w:szCs w:val="24"/>
              </w:rPr>
            </w:pPr>
          </w:p>
        </w:tc>
        <w:tc>
          <w:tcPr>
            <w:tcW w:w="12462" w:type="dxa"/>
            <w:tcMar>
              <w:top w:w="57" w:type="dxa"/>
              <w:left w:w="57" w:type="dxa"/>
              <w:bottom w:w="57" w:type="dxa"/>
              <w:right w:w="57" w:type="dxa"/>
            </w:tcMar>
            <w:hideMark/>
          </w:tcPr>
          <w:p w:rsidR="00056773" w:rsidRPr="004A32E4" w:rsidRDefault="00056773" w:rsidP="00EB3095">
            <w:pPr>
              <w:widowControl w:val="0"/>
              <w:autoSpaceDE w:val="0"/>
              <w:autoSpaceDN w:val="0"/>
              <w:adjustRightInd w:val="0"/>
              <w:ind w:left="15" w:firstLine="0"/>
              <w:rPr>
                <w:rFonts w:cs="Times New Roman"/>
                <w:sz w:val="24"/>
                <w:szCs w:val="24"/>
              </w:rPr>
            </w:pPr>
            <w:r w:rsidRPr="004A32E4">
              <w:rPr>
                <w:rFonts w:cs="Times New Roman"/>
                <w:sz w:val="24"/>
                <w:szCs w:val="24"/>
              </w:rPr>
              <w:t xml:space="preserve">Министерство </w:t>
            </w:r>
            <w:r w:rsidR="00EB3095" w:rsidRPr="004A32E4">
              <w:rPr>
                <w:rFonts w:cs="Times New Roman"/>
                <w:sz w:val="24"/>
                <w:szCs w:val="24"/>
              </w:rPr>
              <w:t>просвещения</w:t>
            </w:r>
            <w:r w:rsidRPr="004A32E4">
              <w:rPr>
                <w:rFonts w:cs="Times New Roman"/>
                <w:sz w:val="24"/>
                <w:szCs w:val="24"/>
              </w:rPr>
              <w:t xml:space="preserve"> Российской Федерации</w:t>
            </w:r>
          </w:p>
        </w:tc>
      </w:tr>
    </w:tbl>
    <w:p w:rsidR="00056773" w:rsidRPr="004A32E4" w:rsidRDefault="00056773" w:rsidP="00DA44A3">
      <w:pPr>
        <w:rPr>
          <w:rFonts w:cs="Times New Roman"/>
          <w:sz w:val="10"/>
          <w:szCs w:val="10"/>
        </w:rPr>
      </w:pPr>
    </w:p>
    <w:tbl>
      <w:tblPr>
        <w:tblW w:w="15309" w:type="dxa"/>
        <w:tblInd w:w="108"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1"/>
        <w:gridCol w:w="11623"/>
        <w:gridCol w:w="1295"/>
        <w:gridCol w:w="1540"/>
      </w:tblGrid>
      <w:tr w:rsidR="004A32E4" w:rsidRPr="004A32E4" w:rsidTr="00EB3095">
        <w:trPr>
          <w:tblHeader/>
        </w:trPr>
        <w:tc>
          <w:tcPr>
            <w:tcW w:w="851" w:type="dxa"/>
            <w:tcBorders>
              <w:top w:val="single" w:sz="4" w:space="0" w:color="auto"/>
              <w:bottom w:val="single" w:sz="4" w:space="0" w:color="auto"/>
              <w:right w:val="single" w:sz="4" w:space="0" w:color="auto"/>
            </w:tcBorders>
            <w:shd w:val="clear" w:color="auto" w:fill="C6D9F1" w:themeFill="text2" w:themeFillTint="33"/>
            <w:vAlign w:val="center"/>
          </w:tcPr>
          <w:p w:rsidR="00EB3095" w:rsidRPr="004A32E4" w:rsidRDefault="00EB3095" w:rsidP="00EB3095">
            <w:pPr>
              <w:pStyle w:val="affffe"/>
              <w:jc w:val="center"/>
            </w:pPr>
            <w:r w:rsidRPr="004A32E4">
              <w:t>№ п/п</w:t>
            </w:r>
          </w:p>
        </w:tc>
        <w:tc>
          <w:tcPr>
            <w:tcW w:w="1162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rsidR="00EB3095" w:rsidRPr="004A32E4" w:rsidRDefault="00EB3095" w:rsidP="00EB3095">
            <w:pPr>
              <w:pStyle w:val="affffe"/>
              <w:jc w:val="center"/>
            </w:pPr>
            <w:r w:rsidRPr="004A32E4">
              <w:t>Показатели</w:t>
            </w:r>
          </w:p>
        </w:tc>
        <w:tc>
          <w:tcPr>
            <w:tcW w:w="1295" w:type="dxa"/>
            <w:tcBorders>
              <w:top w:val="single" w:sz="4" w:space="0" w:color="auto"/>
              <w:left w:val="single" w:sz="4" w:space="0" w:color="auto"/>
              <w:bottom w:val="single" w:sz="4" w:space="0" w:color="auto"/>
            </w:tcBorders>
            <w:shd w:val="clear" w:color="auto" w:fill="C6D9F1" w:themeFill="text2" w:themeFillTint="33"/>
            <w:vAlign w:val="center"/>
          </w:tcPr>
          <w:p w:rsidR="00EB3095" w:rsidRPr="004A32E4" w:rsidRDefault="00EB3095" w:rsidP="00EB3095">
            <w:pPr>
              <w:pStyle w:val="affffe"/>
              <w:jc w:val="center"/>
            </w:pPr>
            <w:r w:rsidRPr="004A32E4">
              <w:t>Единица измерения</w:t>
            </w:r>
          </w:p>
        </w:tc>
        <w:tc>
          <w:tcPr>
            <w:tcW w:w="1540" w:type="dxa"/>
            <w:tcBorders>
              <w:top w:val="single" w:sz="4" w:space="0" w:color="auto"/>
              <w:left w:val="single" w:sz="4" w:space="0" w:color="auto"/>
              <w:bottom w:val="single" w:sz="4" w:space="0" w:color="auto"/>
            </w:tcBorders>
            <w:shd w:val="clear" w:color="auto" w:fill="C6D9F1" w:themeFill="text2" w:themeFillTint="33"/>
            <w:vAlign w:val="center"/>
          </w:tcPr>
          <w:p w:rsidR="00EB3095" w:rsidRPr="004A32E4" w:rsidRDefault="00EB3095" w:rsidP="00591A70">
            <w:pPr>
              <w:pStyle w:val="affffe"/>
              <w:jc w:val="center"/>
            </w:pPr>
            <w:r w:rsidRPr="004A32E4">
              <w:t>Значение</w:t>
            </w:r>
          </w:p>
          <w:p w:rsidR="00EB3095" w:rsidRPr="004A32E4" w:rsidRDefault="00EB3095" w:rsidP="00591A70">
            <w:pPr>
              <w:pStyle w:val="affffe"/>
              <w:jc w:val="center"/>
            </w:pPr>
            <w:r w:rsidRPr="004A32E4">
              <w:t>показателя</w:t>
            </w:r>
          </w:p>
        </w:tc>
      </w:tr>
      <w:tr w:rsidR="004A32E4" w:rsidRPr="004A32E4" w:rsidTr="00EB3095">
        <w:tc>
          <w:tcPr>
            <w:tcW w:w="851" w:type="dxa"/>
            <w:tcBorders>
              <w:top w:val="single" w:sz="4" w:space="0" w:color="auto"/>
              <w:bottom w:val="single" w:sz="4" w:space="0" w:color="auto"/>
              <w:right w:val="single" w:sz="4" w:space="0" w:color="auto"/>
            </w:tcBorders>
            <w:shd w:val="clear" w:color="auto" w:fill="C6D9F1" w:themeFill="text2" w:themeFillTint="33"/>
          </w:tcPr>
          <w:p w:rsidR="00EB3095" w:rsidRPr="004A32E4" w:rsidRDefault="00EB3095" w:rsidP="00EB3095">
            <w:pPr>
              <w:pStyle w:val="affffe"/>
              <w:jc w:val="center"/>
            </w:pPr>
            <w:r w:rsidRPr="004A32E4">
              <w:t>А</w:t>
            </w:r>
          </w:p>
        </w:tc>
        <w:tc>
          <w:tcPr>
            <w:tcW w:w="11623" w:type="dxa"/>
            <w:tcBorders>
              <w:top w:val="single" w:sz="4" w:space="0" w:color="auto"/>
              <w:left w:val="single" w:sz="4" w:space="0" w:color="auto"/>
              <w:bottom w:val="single" w:sz="4" w:space="0" w:color="auto"/>
              <w:right w:val="single" w:sz="4" w:space="0" w:color="auto"/>
            </w:tcBorders>
            <w:shd w:val="clear" w:color="auto" w:fill="C6D9F1" w:themeFill="text2" w:themeFillTint="33"/>
          </w:tcPr>
          <w:p w:rsidR="00EB3095" w:rsidRPr="004A32E4" w:rsidRDefault="00EB3095" w:rsidP="00EB3095">
            <w:pPr>
              <w:pStyle w:val="affffe"/>
              <w:jc w:val="center"/>
            </w:pPr>
            <w:r w:rsidRPr="004A32E4">
              <w:t>Б</w:t>
            </w:r>
          </w:p>
        </w:tc>
        <w:tc>
          <w:tcPr>
            <w:tcW w:w="1295" w:type="dxa"/>
            <w:tcBorders>
              <w:top w:val="single" w:sz="4" w:space="0" w:color="auto"/>
              <w:left w:val="single" w:sz="4" w:space="0" w:color="auto"/>
              <w:bottom w:val="single" w:sz="4" w:space="0" w:color="auto"/>
            </w:tcBorders>
            <w:shd w:val="clear" w:color="auto" w:fill="C6D9F1" w:themeFill="text2" w:themeFillTint="33"/>
          </w:tcPr>
          <w:p w:rsidR="00EB3095" w:rsidRPr="004A32E4" w:rsidRDefault="00EB3095" w:rsidP="00EB3095">
            <w:pPr>
              <w:pStyle w:val="affffe"/>
              <w:jc w:val="center"/>
            </w:pPr>
            <w:r w:rsidRPr="004A32E4">
              <w:t>В</w:t>
            </w:r>
          </w:p>
        </w:tc>
        <w:tc>
          <w:tcPr>
            <w:tcW w:w="1540" w:type="dxa"/>
            <w:tcBorders>
              <w:top w:val="single" w:sz="4" w:space="0" w:color="auto"/>
              <w:left w:val="single" w:sz="4" w:space="0" w:color="auto"/>
              <w:bottom w:val="single" w:sz="4" w:space="0" w:color="auto"/>
            </w:tcBorders>
            <w:shd w:val="clear" w:color="auto" w:fill="C6D9F1" w:themeFill="text2" w:themeFillTint="33"/>
          </w:tcPr>
          <w:p w:rsidR="00EB3095" w:rsidRPr="004A32E4" w:rsidRDefault="00EB3095" w:rsidP="00591A70">
            <w:pPr>
              <w:pStyle w:val="affffe"/>
              <w:jc w:val="center"/>
            </w:pPr>
            <w:r w:rsidRPr="004A32E4">
              <w:t>Г</w:t>
            </w:r>
          </w:p>
        </w:tc>
      </w:tr>
      <w:tr w:rsidR="004A32E4" w:rsidRPr="004A32E4" w:rsidTr="00EB3095">
        <w:tc>
          <w:tcPr>
            <w:tcW w:w="851" w:type="dxa"/>
            <w:tcBorders>
              <w:top w:val="single" w:sz="4" w:space="0" w:color="auto"/>
              <w:bottom w:val="single" w:sz="4" w:space="0" w:color="auto"/>
              <w:right w:val="single" w:sz="4" w:space="0" w:color="auto"/>
            </w:tcBorders>
          </w:tcPr>
          <w:p w:rsidR="00EB3095" w:rsidRPr="004A32E4" w:rsidRDefault="00EB3095" w:rsidP="00EB3095">
            <w:pPr>
              <w:pStyle w:val="affffe"/>
              <w:jc w:val="center"/>
            </w:pPr>
            <w:bookmarkStart w:id="185" w:name="sub_4001"/>
            <w:r w:rsidRPr="004A32E4">
              <w:t>1.</w:t>
            </w:r>
            <w:bookmarkEnd w:id="185"/>
          </w:p>
        </w:tc>
        <w:tc>
          <w:tcPr>
            <w:tcW w:w="11623" w:type="dxa"/>
            <w:tcBorders>
              <w:top w:val="single" w:sz="4" w:space="0" w:color="auto"/>
              <w:left w:val="single" w:sz="4" w:space="0" w:color="auto"/>
              <w:bottom w:val="single" w:sz="4" w:space="0" w:color="auto"/>
              <w:right w:val="single" w:sz="4" w:space="0" w:color="auto"/>
            </w:tcBorders>
          </w:tcPr>
          <w:p w:rsidR="00EB3095" w:rsidRPr="004A32E4" w:rsidRDefault="00EB3095" w:rsidP="00EB3095">
            <w:pPr>
              <w:pStyle w:val="afffff"/>
            </w:pPr>
            <w:r w:rsidRPr="004A32E4">
              <w:rPr>
                <w:rStyle w:val="affffc"/>
                <w:color w:val="auto"/>
              </w:rPr>
              <w:t>Образовательная деятельность</w:t>
            </w:r>
          </w:p>
        </w:tc>
        <w:tc>
          <w:tcPr>
            <w:tcW w:w="1295" w:type="dxa"/>
            <w:tcBorders>
              <w:top w:val="single" w:sz="4" w:space="0" w:color="auto"/>
              <w:left w:val="single" w:sz="4" w:space="0" w:color="auto"/>
              <w:bottom w:val="single" w:sz="4" w:space="0" w:color="auto"/>
            </w:tcBorders>
          </w:tcPr>
          <w:p w:rsidR="00EB3095" w:rsidRPr="004A32E4" w:rsidRDefault="00EB3095" w:rsidP="00EB3095">
            <w:pPr>
              <w:pStyle w:val="affffe"/>
            </w:pPr>
          </w:p>
        </w:tc>
        <w:tc>
          <w:tcPr>
            <w:tcW w:w="1540" w:type="dxa"/>
            <w:tcBorders>
              <w:top w:val="single" w:sz="4" w:space="0" w:color="auto"/>
              <w:left w:val="single" w:sz="4" w:space="0" w:color="auto"/>
              <w:bottom w:val="single" w:sz="4" w:space="0" w:color="auto"/>
            </w:tcBorders>
          </w:tcPr>
          <w:p w:rsidR="00EB3095" w:rsidRPr="004A32E4" w:rsidRDefault="00EB3095" w:rsidP="00591A70">
            <w:pPr>
              <w:pStyle w:val="affffe"/>
              <w:jc w:val="center"/>
            </w:pPr>
          </w:p>
        </w:tc>
      </w:tr>
      <w:tr w:rsidR="004A32E4" w:rsidRPr="004A32E4" w:rsidTr="00EB3095">
        <w:tc>
          <w:tcPr>
            <w:tcW w:w="851" w:type="dxa"/>
            <w:tcBorders>
              <w:top w:val="single" w:sz="4" w:space="0" w:color="auto"/>
              <w:bottom w:val="single" w:sz="4" w:space="0" w:color="auto"/>
              <w:right w:val="single" w:sz="4" w:space="0" w:color="auto"/>
            </w:tcBorders>
          </w:tcPr>
          <w:p w:rsidR="00D525B9" w:rsidRPr="004A32E4" w:rsidRDefault="00D525B9" w:rsidP="00D525B9">
            <w:pPr>
              <w:pStyle w:val="affffe"/>
              <w:jc w:val="center"/>
            </w:pPr>
            <w:bookmarkStart w:id="186" w:name="sub_4011"/>
            <w:r w:rsidRPr="004A32E4">
              <w:t>1.1</w:t>
            </w:r>
            <w:bookmarkEnd w:id="186"/>
          </w:p>
        </w:tc>
        <w:tc>
          <w:tcPr>
            <w:tcW w:w="11623" w:type="dxa"/>
            <w:tcBorders>
              <w:top w:val="single" w:sz="4" w:space="0" w:color="auto"/>
              <w:left w:val="single" w:sz="4" w:space="0" w:color="auto"/>
              <w:bottom w:val="single" w:sz="4" w:space="0" w:color="auto"/>
              <w:right w:val="single" w:sz="4" w:space="0" w:color="auto"/>
            </w:tcBorders>
          </w:tcPr>
          <w:p w:rsidR="00D525B9" w:rsidRPr="004A32E4" w:rsidRDefault="00D525B9" w:rsidP="00D525B9">
            <w:pPr>
              <w:pStyle w:val="afffff"/>
            </w:pPr>
            <w:r w:rsidRPr="004A32E4">
              <w:t>Общая численность студентов (курсантов), обучающихся по образовательным программам бакалавриата, программам специалитета, программам магистратуры, в том числе:</w:t>
            </w:r>
          </w:p>
        </w:tc>
        <w:tc>
          <w:tcPr>
            <w:tcW w:w="1295" w:type="dxa"/>
            <w:tcBorders>
              <w:top w:val="single" w:sz="4" w:space="0" w:color="auto"/>
              <w:left w:val="single" w:sz="4" w:space="0" w:color="auto"/>
              <w:bottom w:val="single" w:sz="4" w:space="0" w:color="auto"/>
            </w:tcBorders>
          </w:tcPr>
          <w:p w:rsidR="00D525B9" w:rsidRPr="004A32E4" w:rsidRDefault="00D525B9" w:rsidP="00D525B9">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D525B9" w:rsidRPr="004A32E4" w:rsidRDefault="00D525B9" w:rsidP="00D525B9">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4628</w:t>
            </w:r>
          </w:p>
        </w:tc>
      </w:tr>
      <w:tr w:rsidR="004A32E4" w:rsidRPr="004A32E4" w:rsidTr="004044AA">
        <w:trPr>
          <w:trHeight w:val="397"/>
        </w:trPr>
        <w:tc>
          <w:tcPr>
            <w:tcW w:w="851" w:type="dxa"/>
            <w:tcBorders>
              <w:top w:val="single" w:sz="4" w:space="0" w:color="auto"/>
              <w:bottom w:val="single" w:sz="4" w:space="0" w:color="auto"/>
              <w:right w:val="single" w:sz="4" w:space="0" w:color="auto"/>
            </w:tcBorders>
          </w:tcPr>
          <w:p w:rsidR="00D525B9" w:rsidRPr="004A32E4" w:rsidRDefault="00D525B9" w:rsidP="00D525B9">
            <w:pPr>
              <w:pStyle w:val="affffe"/>
              <w:jc w:val="center"/>
            </w:pPr>
            <w:bookmarkStart w:id="187" w:name="sub_4111"/>
            <w:r w:rsidRPr="004A32E4">
              <w:t>1.1.1</w:t>
            </w:r>
            <w:bookmarkEnd w:id="187"/>
          </w:p>
        </w:tc>
        <w:tc>
          <w:tcPr>
            <w:tcW w:w="11623" w:type="dxa"/>
            <w:tcBorders>
              <w:top w:val="single" w:sz="4" w:space="0" w:color="auto"/>
              <w:left w:val="single" w:sz="4" w:space="0" w:color="auto"/>
              <w:bottom w:val="single" w:sz="4" w:space="0" w:color="auto"/>
              <w:right w:val="single" w:sz="4" w:space="0" w:color="auto"/>
            </w:tcBorders>
          </w:tcPr>
          <w:p w:rsidR="00D525B9" w:rsidRPr="004A32E4" w:rsidRDefault="00D525B9" w:rsidP="00D525B9">
            <w:pPr>
              <w:pStyle w:val="afffff"/>
            </w:pPr>
            <w:r w:rsidRPr="004A32E4">
              <w:t>По очной форме обучения</w:t>
            </w:r>
          </w:p>
        </w:tc>
        <w:tc>
          <w:tcPr>
            <w:tcW w:w="1295" w:type="dxa"/>
            <w:tcBorders>
              <w:top w:val="single" w:sz="4" w:space="0" w:color="auto"/>
              <w:left w:val="single" w:sz="4" w:space="0" w:color="auto"/>
              <w:bottom w:val="single" w:sz="4" w:space="0" w:color="auto"/>
            </w:tcBorders>
          </w:tcPr>
          <w:p w:rsidR="00D525B9" w:rsidRPr="004A32E4" w:rsidRDefault="00D525B9" w:rsidP="00D525B9">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D525B9" w:rsidRPr="004A32E4" w:rsidRDefault="00D525B9" w:rsidP="00D525B9">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3984</w:t>
            </w:r>
          </w:p>
        </w:tc>
      </w:tr>
      <w:tr w:rsidR="004A32E4" w:rsidRPr="004A32E4" w:rsidTr="004044AA">
        <w:trPr>
          <w:trHeight w:val="397"/>
        </w:trPr>
        <w:tc>
          <w:tcPr>
            <w:tcW w:w="851" w:type="dxa"/>
            <w:tcBorders>
              <w:top w:val="single" w:sz="4" w:space="0" w:color="auto"/>
              <w:bottom w:val="single" w:sz="4" w:space="0" w:color="auto"/>
              <w:right w:val="single" w:sz="4" w:space="0" w:color="auto"/>
            </w:tcBorders>
          </w:tcPr>
          <w:p w:rsidR="00D525B9" w:rsidRPr="004A32E4" w:rsidRDefault="00D525B9" w:rsidP="00D525B9">
            <w:pPr>
              <w:pStyle w:val="affffe"/>
              <w:jc w:val="center"/>
            </w:pPr>
            <w:bookmarkStart w:id="188" w:name="sub_4112"/>
            <w:r w:rsidRPr="004A32E4">
              <w:t>1.1.2</w:t>
            </w:r>
            <w:bookmarkEnd w:id="188"/>
          </w:p>
        </w:tc>
        <w:tc>
          <w:tcPr>
            <w:tcW w:w="11623" w:type="dxa"/>
            <w:tcBorders>
              <w:top w:val="single" w:sz="4" w:space="0" w:color="auto"/>
              <w:left w:val="single" w:sz="4" w:space="0" w:color="auto"/>
              <w:bottom w:val="single" w:sz="4" w:space="0" w:color="auto"/>
              <w:right w:val="single" w:sz="4" w:space="0" w:color="auto"/>
            </w:tcBorders>
          </w:tcPr>
          <w:p w:rsidR="00D525B9" w:rsidRPr="004A32E4" w:rsidRDefault="00D525B9" w:rsidP="00D525B9">
            <w:pPr>
              <w:pStyle w:val="afffff"/>
            </w:pPr>
            <w:r w:rsidRPr="004A32E4">
              <w:t>По очно-заочной форме обучения</w:t>
            </w:r>
          </w:p>
        </w:tc>
        <w:tc>
          <w:tcPr>
            <w:tcW w:w="1295" w:type="dxa"/>
            <w:tcBorders>
              <w:top w:val="single" w:sz="4" w:space="0" w:color="auto"/>
              <w:left w:val="single" w:sz="4" w:space="0" w:color="auto"/>
              <w:bottom w:val="single" w:sz="4" w:space="0" w:color="auto"/>
            </w:tcBorders>
          </w:tcPr>
          <w:p w:rsidR="00D525B9" w:rsidRPr="004A32E4" w:rsidRDefault="00D525B9" w:rsidP="00D525B9">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D525B9" w:rsidRPr="004A32E4" w:rsidRDefault="00D525B9" w:rsidP="00D525B9">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325</w:t>
            </w:r>
          </w:p>
        </w:tc>
      </w:tr>
      <w:tr w:rsidR="004A32E4" w:rsidRPr="004A32E4" w:rsidTr="004044AA">
        <w:trPr>
          <w:trHeight w:val="397"/>
        </w:trPr>
        <w:tc>
          <w:tcPr>
            <w:tcW w:w="851" w:type="dxa"/>
            <w:tcBorders>
              <w:top w:val="single" w:sz="4" w:space="0" w:color="auto"/>
              <w:bottom w:val="single" w:sz="4" w:space="0" w:color="auto"/>
              <w:right w:val="single" w:sz="4" w:space="0" w:color="auto"/>
            </w:tcBorders>
          </w:tcPr>
          <w:p w:rsidR="00D525B9" w:rsidRPr="004A32E4" w:rsidRDefault="00D525B9" w:rsidP="00D525B9">
            <w:pPr>
              <w:pStyle w:val="affffe"/>
              <w:jc w:val="center"/>
            </w:pPr>
            <w:bookmarkStart w:id="189" w:name="sub_4113"/>
            <w:r w:rsidRPr="004A32E4">
              <w:t>1.1.3</w:t>
            </w:r>
            <w:bookmarkEnd w:id="189"/>
          </w:p>
        </w:tc>
        <w:tc>
          <w:tcPr>
            <w:tcW w:w="11623" w:type="dxa"/>
            <w:tcBorders>
              <w:top w:val="single" w:sz="4" w:space="0" w:color="auto"/>
              <w:left w:val="single" w:sz="4" w:space="0" w:color="auto"/>
              <w:bottom w:val="single" w:sz="4" w:space="0" w:color="auto"/>
              <w:right w:val="single" w:sz="4" w:space="0" w:color="auto"/>
            </w:tcBorders>
          </w:tcPr>
          <w:p w:rsidR="00D525B9" w:rsidRPr="004A32E4" w:rsidRDefault="00D525B9" w:rsidP="00D525B9">
            <w:pPr>
              <w:pStyle w:val="afffff"/>
            </w:pPr>
            <w:r w:rsidRPr="004A32E4">
              <w:t>По заочной форме обучения</w:t>
            </w:r>
          </w:p>
        </w:tc>
        <w:tc>
          <w:tcPr>
            <w:tcW w:w="1295" w:type="dxa"/>
            <w:tcBorders>
              <w:top w:val="single" w:sz="4" w:space="0" w:color="auto"/>
              <w:left w:val="single" w:sz="4" w:space="0" w:color="auto"/>
              <w:bottom w:val="single" w:sz="4" w:space="0" w:color="auto"/>
            </w:tcBorders>
          </w:tcPr>
          <w:p w:rsidR="00D525B9" w:rsidRPr="004A32E4" w:rsidRDefault="00D525B9" w:rsidP="00D525B9">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D525B9" w:rsidRPr="004A32E4" w:rsidRDefault="00D525B9" w:rsidP="00D525B9">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319</w:t>
            </w:r>
          </w:p>
        </w:tc>
      </w:tr>
      <w:tr w:rsidR="004A32E4" w:rsidRPr="004A32E4" w:rsidTr="00EB3095">
        <w:tc>
          <w:tcPr>
            <w:tcW w:w="851" w:type="dxa"/>
            <w:tcBorders>
              <w:top w:val="single" w:sz="4" w:space="0" w:color="auto"/>
              <w:bottom w:val="single" w:sz="4" w:space="0" w:color="auto"/>
              <w:right w:val="single" w:sz="4" w:space="0" w:color="auto"/>
            </w:tcBorders>
          </w:tcPr>
          <w:p w:rsidR="00EB3095" w:rsidRPr="004A32E4" w:rsidRDefault="00EB3095" w:rsidP="00EB3095">
            <w:pPr>
              <w:pStyle w:val="affffe"/>
              <w:jc w:val="center"/>
            </w:pPr>
            <w:bookmarkStart w:id="190" w:name="sub_4012"/>
            <w:r w:rsidRPr="004A32E4">
              <w:t>1.2</w:t>
            </w:r>
            <w:bookmarkEnd w:id="190"/>
          </w:p>
        </w:tc>
        <w:tc>
          <w:tcPr>
            <w:tcW w:w="11623" w:type="dxa"/>
            <w:tcBorders>
              <w:top w:val="single" w:sz="4" w:space="0" w:color="auto"/>
              <w:left w:val="single" w:sz="4" w:space="0" w:color="auto"/>
              <w:bottom w:val="single" w:sz="4" w:space="0" w:color="auto"/>
              <w:right w:val="single" w:sz="4" w:space="0" w:color="auto"/>
            </w:tcBorders>
          </w:tcPr>
          <w:p w:rsidR="00EB3095" w:rsidRPr="004A32E4" w:rsidRDefault="00EB3095" w:rsidP="00EB3095">
            <w:pPr>
              <w:pStyle w:val="afffff"/>
            </w:pPr>
            <w:r w:rsidRPr="004A32E4">
              <w:t>Общая численность аспирантов (адъюнктов, ординаторов, интернов, ассистентов-стажеров), обучающихся по образовательным программам подготовки научно-педагогических кадров в аспирантуре (адъюнктуре), программам ординатуры, программам ассистентуры-стажировки, в том числе:</w:t>
            </w:r>
          </w:p>
        </w:tc>
        <w:tc>
          <w:tcPr>
            <w:tcW w:w="1295" w:type="dxa"/>
            <w:tcBorders>
              <w:top w:val="single" w:sz="4" w:space="0" w:color="auto"/>
              <w:left w:val="single" w:sz="4" w:space="0" w:color="auto"/>
              <w:bottom w:val="single" w:sz="4" w:space="0" w:color="auto"/>
            </w:tcBorders>
          </w:tcPr>
          <w:p w:rsidR="00EB3095" w:rsidRPr="004A32E4" w:rsidRDefault="00EB3095" w:rsidP="00EB3095">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EB3095" w:rsidRPr="004A32E4" w:rsidRDefault="00BE12F7" w:rsidP="00591A70">
            <w:pPr>
              <w:pStyle w:val="affffe"/>
              <w:jc w:val="center"/>
            </w:pPr>
            <w:r w:rsidRPr="004A32E4">
              <w:t>67</w:t>
            </w:r>
          </w:p>
        </w:tc>
      </w:tr>
      <w:tr w:rsidR="004A32E4" w:rsidRPr="004A32E4" w:rsidTr="004044AA">
        <w:trPr>
          <w:trHeight w:val="397"/>
        </w:trPr>
        <w:tc>
          <w:tcPr>
            <w:tcW w:w="851" w:type="dxa"/>
            <w:tcBorders>
              <w:top w:val="single" w:sz="4" w:space="0" w:color="auto"/>
              <w:bottom w:val="single" w:sz="4" w:space="0" w:color="auto"/>
              <w:right w:val="single" w:sz="4" w:space="0" w:color="auto"/>
            </w:tcBorders>
          </w:tcPr>
          <w:p w:rsidR="00EB3095" w:rsidRPr="004A32E4" w:rsidRDefault="00EB3095" w:rsidP="00EB3095">
            <w:pPr>
              <w:pStyle w:val="affffe"/>
              <w:jc w:val="center"/>
            </w:pPr>
            <w:bookmarkStart w:id="191" w:name="sub_4121"/>
            <w:r w:rsidRPr="004A32E4">
              <w:t>1.2.1</w:t>
            </w:r>
            <w:bookmarkEnd w:id="191"/>
          </w:p>
        </w:tc>
        <w:tc>
          <w:tcPr>
            <w:tcW w:w="11623" w:type="dxa"/>
            <w:tcBorders>
              <w:top w:val="single" w:sz="4" w:space="0" w:color="auto"/>
              <w:left w:val="single" w:sz="4" w:space="0" w:color="auto"/>
              <w:bottom w:val="single" w:sz="4" w:space="0" w:color="auto"/>
              <w:right w:val="single" w:sz="4" w:space="0" w:color="auto"/>
            </w:tcBorders>
          </w:tcPr>
          <w:p w:rsidR="00EB3095" w:rsidRPr="004A32E4" w:rsidRDefault="00EB3095" w:rsidP="00EB3095">
            <w:pPr>
              <w:pStyle w:val="afffff"/>
            </w:pPr>
            <w:r w:rsidRPr="004A32E4">
              <w:t>По очной форме обучения</w:t>
            </w:r>
          </w:p>
        </w:tc>
        <w:tc>
          <w:tcPr>
            <w:tcW w:w="1295" w:type="dxa"/>
            <w:tcBorders>
              <w:top w:val="single" w:sz="4" w:space="0" w:color="auto"/>
              <w:left w:val="single" w:sz="4" w:space="0" w:color="auto"/>
              <w:bottom w:val="single" w:sz="4" w:space="0" w:color="auto"/>
            </w:tcBorders>
          </w:tcPr>
          <w:p w:rsidR="00EB3095" w:rsidRPr="004A32E4" w:rsidRDefault="00EB3095" w:rsidP="00EB3095">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EB3095" w:rsidRPr="004A32E4" w:rsidRDefault="00BE12F7" w:rsidP="00591A70">
            <w:pPr>
              <w:pStyle w:val="affffe"/>
              <w:jc w:val="center"/>
            </w:pPr>
            <w:r w:rsidRPr="004A32E4">
              <w:t>55</w:t>
            </w:r>
          </w:p>
        </w:tc>
      </w:tr>
      <w:tr w:rsidR="004A32E4" w:rsidRPr="004A32E4" w:rsidTr="004044AA">
        <w:trPr>
          <w:trHeight w:val="397"/>
        </w:trPr>
        <w:tc>
          <w:tcPr>
            <w:tcW w:w="851" w:type="dxa"/>
            <w:tcBorders>
              <w:top w:val="single" w:sz="4" w:space="0" w:color="auto"/>
              <w:bottom w:val="single" w:sz="4" w:space="0" w:color="auto"/>
              <w:right w:val="single" w:sz="4" w:space="0" w:color="auto"/>
            </w:tcBorders>
          </w:tcPr>
          <w:p w:rsidR="00EB3095" w:rsidRPr="004A32E4" w:rsidRDefault="00EB3095" w:rsidP="00EB3095">
            <w:pPr>
              <w:pStyle w:val="affffe"/>
              <w:jc w:val="center"/>
            </w:pPr>
            <w:bookmarkStart w:id="192" w:name="sub_4122"/>
            <w:r w:rsidRPr="004A32E4">
              <w:t>1.2.2</w:t>
            </w:r>
            <w:bookmarkEnd w:id="192"/>
          </w:p>
        </w:tc>
        <w:tc>
          <w:tcPr>
            <w:tcW w:w="11623" w:type="dxa"/>
            <w:tcBorders>
              <w:top w:val="single" w:sz="4" w:space="0" w:color="auto"/>
              <w:left w:val="single" w:sz="4" w:space="0" w:color="auto"/>
              <w:bottom w:val="single" w:sz="4" w:space="0" w:color="auto"/>
              <w:right w:val="single" w:sz="4" w:space="0" w:color="auto"/>
            </w:tcBorders>
          </w:tcPr>
          <w:p w:rsidR="00EB3095" w:rsidRPr="004A32E4" w:rsidRDefault="00EB3095" w:rsidP="00EB3095">
            <w:pPr>
              <w:pStyle w:val="afffff"/>
            </w:pPr>
            <w:r w:rsidRPr="004A32E4">
              <w:t>По очно-заочной форме обучения</w:t>
            </w:r>
          </w:p>
        </w:tc>
        <w:tc>
          <w:tcPr>
            <w:tcW w:w="1295" w:type="dxa"/>
            <w:tcBorders>
              <w:top w:val="single" w:sz="4" w:space="0" w:color="auto"/>
              <w:left w:val="single" w:sz="4" w:space="0" w:color="auto"/>
              <w:bottom w:val="single" w:sz="4" w:space="0" w:color="auto"/>
            </w:tcBorders>
          </w:tcPr>
          <w:p w:rsidR="00EB3095" w:rsidRPr="004A32E4" w:rsidRDefault="00EB3095" w:rsidP="00EB3095">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EB3095" w:rsidRPr="004A32E4" w:rsidRDefault="00BE12F7" w:rsidP="00591A70">
            <w:pPr>
              <w:pStyle w:val="affffe"/>
              <w:jc w:val="center"/>
            </w:pPr>
            <w:r w:rsidRPr="004A32E4">
              <w:t>0</w:t>
            </w:r>
          </w:p>
        </w:tc>
      </w:tr>
      <w:tr w:rsidR="004A32E4" w:rsidRPr="004A32E4" w:rsidTr="004044AA">
        <w:trPr>
          <w:trHeight w:val="397"/>
        </w:trPr>
        <w:tc>
          <w:tcPr>
            <w:tcW w:w="851" w:type="dxa"/>
            <w:tcBorders>
              <w:top w:val="single" w:sz="4" w:space="0" w:color="auto"/>
              <w:bottom w:val="single" w:sz="4" w:space="0" w:color="auto"/>
              <w:right w:val="single" w:sz="4" w:space="0" w:color="auto"/>
            </w:tcBorders>
          </w:tcPr>
          <w:p w:rsidR="00EB3095" w:rsidRPr="004A32E4" w:rsidRDefault="00EB3095" w:rsidP="00EB3095">
            <w:pPr>
              <w:pStyle w:val="affffe"/>
              <w:jc w:val="center"/>
            </w:pPr>
            <w:bookmarkStart w:id="193" w:name="sub_4123"/>
            <w:r w:rsidRPr="004A32E4">
              <w:t>1.2.3</w:t>
            </w:r>
            <w:bookmarkEnd w:id="193"/>
          </w:p>
        </w:tc>
        <w:tc>
          <w:tcPr>
            <w:tcW w:w="11623" w:type="dxa"/>
            <w:tcBorders>
              <w:top w:val="single" w:sz="4" w:space="0" w:color="auto"/>
              <w:left w:val="single" w:sz="4" w:space="0" w:color="auto"/>
              <w:bottom w:val="single" w:sz="4" w:space="0" w:color="auto"/>
              <w:right w:val="single" w:sz="4" w:space="0" w:color="auto"/>
            </w:tcBorders>
          </w:tcPr>
          <w:p w:rsidR="00EB3095" w:rsidRPr="004A32E4" w:rsidRDefault="00EB3095" w:rsidP="00EB3095">
            <w:pPr>
              <w:pStyle w:val="afffff"/>
            </w:pPr>
            <w:r w:rsidRPr="004A32E4">
              <w:t>По заочной форме обучения</w:t>
            </w:r>
          </w:p>
        </w:tc>
        <w:tc>
          <w:tcPr>
            <w:tcW w:w="1295" w:type="dxa"/>
            <w:tcBorders>
              <w:top w:val="single" w:sz="4" w:space="0" w:color="auto"/>
              <w:left w:val="single" w:sz="4" w:space="0" w:color="auto"/>
              <w:bottom w:val="single" w:sz="4" w:space="0" w:color="auto"/>
            </w:tcBorders>
          </w:tcPr>
          <w:p w:rsidR="00EB3095" w:rsidRPr="004A32E4" w:rsidRDefault="00EB3095" w:rsidP="00EB3095">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EB3095" w:rsidRPr="004A32E4" w:rsidRDefault="00BE12F7" w:rsidP="00591A70">
            <w:pPr>
              <w:pStyle w:val="affffe"/>
              <w:jc w:val="center"/>
            </w:pPr>
            <w:r w:rsidRPr="004A32E4">
              <w:t>12</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194" w:name="sub_4013"/>
            <w:r w:rsidRPr="004A32E4">
              <w:t>1.3</w:t>
            </w:r>
            <w:bookmarkEnd w:id="194"/>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Общая численность студентов (курсантов), обучающихся по образовательным программам среднего профессионального образования, в том числе:</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195" w:name="sub_4131"/>
            <w:r w:rsidRPr="004A32E4">
              <w:t>1.3.1</w:t>
            </w:r>
            <w:bookmarkEnd w:id="195"/>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По очной форме обучения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196" w:name="sub_4132"/>
            <w:r w:rsidRPr="004A32E4">
              <w:t>1.3.2</w:t>
            </w:r>
            <w:bookmarkEnd w:id="196"/>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По очно-заочной форме обучения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197" w:name="sub_4133"/>
            <w:r w:rsidRPr="004A32E4">
              <w:lastRenderedPageBreak/>
              <w:t>1.3.3</w:t>
            </w:r>
            <w:bookmarkEnd w:id="197"/>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По заочной форме обучения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591A70" w:rsidRPr="004A32E4" w:rsidRDefault="00591A70" w:rsidP="00591A70">
            <w:pPr>
              <w:pStyle w:val="affffe"/>
              <w:jc w:val="center"/>
            </w:pPr>
            <w:bookmarkStart w:id="198" w:name="sub_4014"/>
            <w:r w:rsidRPr="004A32E4">
              <w:t>1.4</w:t>
            </w:r>
            <w:bookmarkEnd w:id="198"/>
          </w:p>
        </w:tc>
        <w:tc>
          <w:tcPr>
            <w:tcW w:w="11623" w:type="dxa"/>
            <w:tcBorders>
              <w:top w:val="single" w:sz="4" w:space="0" w:color="auto"/>
              <w:left w:val="single" w:sz="4" w:space="0" w:color="auto"/>
              <w:bottom w:val="single" w:sz="4" w:space="0" w:color="auto"/>
              <w:right w:val="single" w:sz="4" w:space="0" w:color="auto"/>
            </w:tcBorders>
          </w:tcPr>
          <w:p w:rsidR="00591A70" w:rsidRPr="004A32E4" w:rsidRDefault="00591A70" w:rsidP="00591A70">
            <w:pPr>
              <w:pStyle w:val="afffff"/>
            </w:pPr>
            <w:r w:rsidRPr="004A32E4">
              <w:t>Средний балл студентов (курсантов), принятых по результатам единого государственного экзамена на первый курс на обучение по очной форме по программам бакалавриата и специалитета по договору об образовании на обучение по образовательным программам высшего образования</w:t>
            </w:r>
          </w:p>
        </w:tc>
        <w:tc>
          <w:tcPr>
            <w:tcW w:w="1295" w:type="dxa"/>
            <w:tcBorders>
              <w:top w:val="single" w:sz="4" w:space="0" w:color="auto"/>
              <w:left w:val="single" w:sz="4" w:space="0" w:color="auto"/>
              <w:bottom w:val="single" w:sz="4" w:space="0" w:color="auto"/>
            </w:tcBorders>
          </w:tcPr>
          <w:p w:rsidR="00591A70" w:rsidRPr="004A32E4" w:rsidRDefault="00591A70" w:rsidP="00591A70">
            <w:pPr>
              <w:pStyle w:val="affffe"/>
              <w:jc w:val="center"/>
            </w:pPr>
            <w:r w:rsidRPr="004A32E4">
              <w:t>баллы</w:t>
            </w:r>
          </w:p>
        </w:tc>
        <w:tc>
          <w:tcPr>
            <w:tcW w:w="1540" w:type="dxa"/>
            <w:tcBorders>
              <w:top w:val="single" w:sz="4" w:space="0" w:color="auto"/>
              <w:left w:val="single" w:sz="4" w:space="0" w:color="auto"/>
              <w:bottom w:val="single" w:sz="4" w:space="0" w:color="auto"/>
            </w:tcBorders>
          </w:tcPr>
          <w:p w:rsidR="00591A70" w:rsidRPr="004A32E4" w:rsidRDefault="00591A70" w:rsidP="00591A70">
            <w:pPr>
              <w:ind w:firstLine="0"/>
              <w:jc w:val="center"/>
            </w:pPr>
            <w:r w:rsidRPr="004A32E4">
              <w:t>65,6</w:t>
            </w:r>
          </w:p>
        </w:tc>
      </w:tr>
      <w:tr w:rsidR="004A32E4" w:rsidRPr="004A32E4" w:rsidTr="00EB3095">
        <w:tc>
          <w:tcPr>
            <w:tcW w:w="851" w:type="dxa"/>
            <w:tcBorders>
              <w:top w:val="single" w:sz="4" w:space="0" w:color="auto"/>
              <w:bottom w:val="single" w:sz="4" w:space="0" w:color="auto"/>
              <w:right w:val="single" w:sz="4" w:space="0" w:color="auto"/>
            </w:tcBorders>
          </w:tcPr>
          <w:p w:rsidR="00591A70" w:rsidRPr="004A32E4" w:rsidRDefault="00591A70" w:rsidP="00591A70">
            <w:pPr>
              <w:pStyle w:val="affffe"/>
              <w:jc w:val="center"/>
            </w:pPr>
            <w:bookmarkStart w:id="199" w:name="sub_4015"/>
            <w:r w:rsidRPr="004A32E4">
              <w:t>1.5</w:t>
            </w:r>
            <w:bookmarkEnd w:id="199"/>
          </w:p>
        </w:tc>
        <w:tc>
          <w:tcPr>
            <w:tcW w:w="11623" w:type="dxa"/>
            <w:tcBorders>
              <w:top w:val="single" w:sz="4" w:space="0" w:color="auto"/>
              <w:left w:val="single" w:sz="4" w:space="0" w:color="auto"/>
              <w:bottom w:val="single" w:sz="4" w:space="0" w:color="auto"/>
              <w:right w:val="single" w:sz="4" w:space="0" w:color="auto"/>
            </w:tcBorders>
          </w:tcPr>
          <w:p w:rsidR="00591A70" w:rsidRPr="004A32E4" w:rsidRDefault="00591A70" w:rsidP="00591A70">
            <w:pPr>
              <w:pStyle w:val="afffff"/>
            </w:pPr>
            <w:r w:rsidRPr="004A32E4">
              <w:t>Средний балл студентов (курсантов), принятых по результатам дополнительных вступительных испытаний на первый курс на обучение по очной форме по программам бакалавриата и специалитета по договору об образовании на обучение по образовательным программам высшего образования</w:t>
            </w:r>
          </w:p>
        </w:tc>
        <w:tc>
          <w:tcPr>
            <w:tcW w:w="1295" w:type="dxa"/>
            <w:tcBorders>
              <w:top w:val="single" w:sz="4" w:space="0" w:color="auto"/>
              <w:left w:val="single" w:sz="4" w:space="0" w:color="auto"/>
              <w:bottom w:val="single" w:sz="4" w:space="0" w:color="auto"/>
            </w:tcBorders>
          </w:tcPr>
          <w:p w:rsidR="00591A70" w:rsidRPr="004A32E4" w:rsidRDefault="00591A70" w:rsidP="00591A70">
            <w:pPr>
              <w:pStyle w:val="affffe"/>
              <w:jc w:val="center"/>
            </w:pPr>
            <w:r w:rsidRPr="004A32E4">
              <w:t>баллы</w:t>
            </w:r>
          </w:p>
        </w:tc>
        <w:tc>
          <w:tcPr>
            <w:tcW w:w="1540" w:type="dxa"/>
            <w:tcBorders>
              <w:top w:val="single" w:sz="4" w:space="0" w:color="auto"/>
              <w:left w:val="single" w:sz="4" w:space="0" w:color="auto"/>
              <w:bottom w:val="single" w:sz="4" w:space="0" w:color="auto"/>
            </w:tcBorders>
          </w:tcPr>
          <w:p w:rsidR="00591A70" w:rsidRPr="004A32E4" w:rsidRDefault="00591A70" w:rsidP="00591A70">
            <w:pPr>
              <w:ind w:firstLine="0"/>
              <w:jc w:val="center"/>
            </w:pPr>
            <w:r w:rsidRPr="004A32E4">
              <w:t>0</w:t>
            </w:r>
          </w:p>
        </w:tc>
      </w:tr>
      <w:tr w:rsidR="004A32E4" w:rsidRPr="004A32E4" w:rsidTr="00EB3095">
        <w:tc>
          <w:tcPr>
            <w:tcW w:w="851" w:type="dxa"/>
            <w:tcBorders>
              <w:top w:val="single" w:sz="4" w:space="0" w:color="auto"/>
              <w:bottom w:val="single" w:sz="4" w:space="0" w:color="auto"/>
              <w:right w:val="single" w:sz="4" w:space="0" w:color="auto"/>
            </w:tcBorders>
          </w:tcPr>
          <w:p w:rsidR="00591A70" w:rsidRPr="004A32E4" w:rsidRDefault="00591A70" w:rsidP="00591A70">
            <w:pPr>
              <w:pStyle w:val="affffe"/>
              <w:jc w:val="center"/>
            </w:pPr>
            <w:bookmarkStart w:id="200" w:name="sub_4016"/>
            <w:r w:rsidRPr="004A32E4">
              <w:t>1.6</w:t>
            </w:r>
            <w:bookmarkEnd w:id="200"/>
          </w:p>
        </w:tc>
        <w:tc>
          <w:tcPr>
            <w:tcW w:w="11623" w:type="dxa"/>
            <w:tcBorders>
              <w:top w:val="single" w:sz="4" w:space="0" w:color="auto"/>
              <w:left w:val="single" w:sz="4" w:space="0" w:color="auto"/>
              <w:bottom w:val="single" w:sz="4" w:space="0" w:color="auto"/>
              <w:right w:val="single" w:sz="4" w:space="0" w:color="auto"/>
            </w:tcBorders>
          </w:tcPr>
          <w:p w:rsidR="00591A70" w:rsidRPr="004A32E4" w:rsidRDefault="00591A70" w:rsidP="00591A70">
            <w:pPr>
              <w:pStyle w:val="afffff"/>
            </w:pPr>
            <w:r w:rsidRPr="004A32E4">
              <w:t>Средний балл студентов (курсантов), принятых по результатам единого государственного экзамена и результатам дополнительных вступительных испытаний на обучение по очной форме по программам бакалавриата и специалитета за счет средств соответствующих бюджетов бюджетной системы Российской Федерации</w:t>
            </w:r>
          </w:p>
        </w:tc>
        <w:tc>
          <w:tcPr>
            <w:tcW w:w="1295" w:type="dxa"/>
            <w:tcBorders>
              <w:top w:val="single" w:sz="4" w:space="0" w:color="auto"/>
              <w:left w:val="single" w:sz="4" w:space="0" w:color="auto"/>
              <w:bottom w:val="single" w:sz="4" w:space="0" w:color="auto"/>
            </w:tcBorders>
          </w:tcPr>
          <w:p w:rsidR="00591A70" w:rsidRPr="004A32E4" w:rsidRDefault="00591A70" w:rsidP="00591A70">
            <w:pPr>
              <w:pStyle w:val="affffe"/>
              <w:jc w:val="center"/>
            </w:pPr>
            <w:r w:rsidRPr="004A32E4">
              <w:t>баллы</w:t>
            </w:r>
          </w:p>
        </w:tc>
        <w:tc>
          <w:tcPr>
            <w:tcW w:w="1540" w:type="dxa"/>
            <w:tcBorders>
              <w:top w:val="single" w:sz="4" w:space="0" w:color="auto"/>
              <w:left w:val="single" w:sz="4" w:space="0" w:color="auto"/>
              <w:bottom w:val="single" w:sz="4" w:space="0" w:color="auto"/>
            </w:tcBorders>
          </w:tcPr>
          <w:p w:rsidR="00591A70" w:rsidRPr="004A32E4" w:rsidRDefault="00591A70" w:rsidP="00591A70">
            <w:pPr>
              <w:ind w:firstLine="0"/>
              <w:jc w:val="center"/>
            </w:pPr>
            <w:r w:rsidRPr="004A32E4">
              <w:t>78,3</w:t>
            </w:r>
          </w:p>
        </w:tc>
      </w:tr>
      <w:tr w:rsidR="004A32E4" w:rsidRPr="004A32E4" w:rsidTr="00EB3095">
        <w:tc>
          <w:tcPr>
            <w:tcW w:w="851" w:type="dxa"/>
            <w:tcBorders>
              <w:top w:val="single" w:sz="4" w:space="0" w:color="auto"/>
              <w:bottom w:val="single" w:sz="4" w:space="0" w:color="auto"/>
              <w:right w:val="single" w:sz="4" w:space="0" w:color="auto"/>
            </w:tcBorders>
          </w:tcPr>
          <w:p w:rsidR="00591A70" w:rsidRPr="004A32E4" w:rsidRDefault="00591A70" w:rsidP="00591A70">
            <w:pPr>
              <w:pStyle w:val="affffe"/>
              <w:jc w:val="center"/>
            </w:pPr>
            <w:bookmarkStart w:id="201" w:name="sub_4017"/>
            <w:r w:rsidRPr="004A32E4">
              <w:t>1.7</w:t>
            </w:r>
            <w:bookmarkEnd w:id="201"/>
          </w:p>
        </w:tc>
        <w:tc>
          <w:tcPr>
            <w:tcW w:w="11623" w:type="dxa"/>
            <w:tcBorders>
              <w:top w:val="single" w:sz="4" w:space="0" w:color="auto"/>
              <w:left w:val="single" w:sz="4" w:space="0" w:color="auto"/>
              <w:bottom w:val="single" w:sz="4" w:space="0" w:color="auto"/>
              <w:right w:val="single" w:sz="4" w:space="0" w:color="auto"/>
            </w:tcBorders>
          </w:tcPr>
          <w:p w:rsidR="00591A70" w:rsidRPr="004A32E4" w:rsidRDefault="00591A70" w:rsidP="00591A70">
            <w:pPr>
              <w:pStyle w:val="afffff"/>
            </w:pPr>
            <w:r w:rsidRPr="004A32E4">
              <w:t>Численность студентов (курсантов) - победителей и призеров заключительного этапа всероссийской олимпиады школьников, членов сборных команд Российской Федерации, участвовавших в международных олимпиадах по общеобразовательным предметам по специальностям и (или) направлениям подготовки, соответствующим профилю всероссийской олимпиады школьников или международной олимпиады, принятых на очную форму обучения на первый курс по программам бакалавриата и специалитета без вступительных испытаний</w:t>
            </w:r>
          </w:p>
        </w:tc>
        <w:tc>
          <w:tcPr>
            <w:tcW w:w="1295" w:type="dxa"/>
            <w:tcBorders>
              <w:top w:val="single" w:sz="4" w:space="0" w:color="auto"/>
              <w:left w:val="single" w:sz="4" w:space="0" w:color="auto"/>
              <w:bottom w:val="single" w:sz="4" w:space="0" w:color="auto"/>
            </w:tcBorders>
          </w:tcPr>
          <w:p w:rsidR="00591A70" w:rsidRPr="004A32E4" w:rsidRDefault="00591A70" w:rsidP="00591A70">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591A70" w:rsidRPr="004A32E4" w:rsidRDefault="00591A70" w:rsidP="00591A70">
            <w:pPr>
              <w:ind w:firstLine="0"/>
              <w:jc w:val="center"/>
            </w:pPr>
            <w:r w:rsidRPr="004A32E4">
              <w:t>0</w:t>
            </w:r>
          </w:p>
        </w:tc>
      </w:tr>
      <w:tr w:rsidR="004A32E4" w:rsidRPr="004A32E4" w:rsidTr="00EB3095">
        <w:tc>
          <w:tcPr>
            <w:tcW w:w="851" w:type="dxa"/>
            <w:tcBorders>
              <w:top w:val="single" w:sz="4" w:space="0" w:color="auto"/>
              <w:bottom w:val="single" w:sz="4" w:space="0" w:color="auto"/>
              <w:right w:val="single" w:sz="4" w:space="0" w:color="auto"/>
            </w:tcBorders>
          </w:tcPr>
          <w:p w:rsidR="00591A70" w:rsidRPr="004A32E4" w:rsidRDefault="00591A70" w:rsidP="00591A70">
            <w:pPr>
              <w:pStyle w:val="affffe"/>
              <w:jc w:val="center"/>
            </w:pPr>
            <w:bookmarkStart w:id="202" w:name="sub_4018"/>
            <w:r w:rsidRPr="004A32E4">
              <w:t>1.8</w:t>
            </w:r>
            <w:bookmarkEnd w:id="202"/>
          </w:p>
        </w:tc>
        <w:tc>
          <w:tcPr>
            <w:tcW w:w="11623" w:type="dxa"/>
            <w:tcBorders>
              <w:top w:val="single" w:sz="4" w:space="0" w:color="auto"/>
              <w:left w:val="single" w:sz="4" w:space="0" w:color="auto"/>
              <w:bottom w:val="single" w:sz="4" w:space="0" w:color="auto"/>
              <w:right w:val="single" w:sz="4" w:space="0" w:color="auto"/>
            </w:tcBorders>
          </w:tcPr>
          <w:p w:rsidR="00591A70" w:rsidRPr="004A32E4" w:rsidRDefault="00591A70" w:rsidP="00591A70">
            <w:pPr>
              <w:pStyle w:val="afffff"/>
            </w:pPr>
            <w:r w:rsidRPr="004A32E4">
              <w:t>Численность студентов (курсантов) - победителей и призеров олимпиад школьников, принятых на очную форму обучения на первый курс по программам бакалавриата и специалитета по специальностям и направлениям подготовки, соответствующим профилю олимпиады школьников, без вступительных испытаний</w:t>
            </w:r>
          </w:p>
        </w:tc>
        <w:tc>
          <w:tcPr>
            <w:tcW w:w="1295" w:type="dxa"/>
            <w:tcBorders>
              <w:top w:val="single" w:sz="4" w:space="0" w:color="auto"/>
              <w:left w:val="single" w:sz="4" w:space="0" w:color="auto"/>
              <w:bottom w:val="single" w:sz="4" w:space="0" w:color="auto"/>
            </w:tcBorders>
          </w:tcPr>
          <w:p w:rsidR="00591A70" w:rsidRPr="004A32E4" w:rsidRDefault="00591A70" w:rsidP="00591A70">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591A70" w:rsidRPr="004A32E4" w:rsidRDefault="00591A70" w:rsidP="00591A70">
            <w:pPr>
              <w:ind w:firstLine="0"/>
              <w:jc w:val="center"/>
            </w:pPr>
            <w:r w:rsidRPr="004A32E4">
              <w:t>0</w:t>
            </w:r>
          </w:p>
        </w:tc>
      </w:tr>
      <w:tr w:rsidR="004A32E4" w:rsidRPr="004A32E4" w:rsidTr="00EB3095">
        <w:tc>
          <w:tcPr>
            <w:tcW w:w="851" w:type="dxa"/>
            <w:tcBorders>
              <w:top w:val="single" w:sz="4" w:space="0" w:color="auto"/>
              <w:bottom w:val="single" w:sz="4" w:space="0" w:color="auto"/>
              <w:right w:val="single" w:sz="4" w:space="0" w:color="auto"/>
            </w:tcBorders>
          </w:tcPr>
          <w:p w:rsidR="00591A70" w:rsidRPr="004A32E4" w:rsidRDefault="00591A70" w:rsidP="00591A70">
            <w:pPr>
              <w:pStyle w:val="affffe"/>
              <w:jc w:val="center"/>
            </w:pPr>
            <w:bookmarkStart w:id="203" w:name="sub_4019"/>
            <w:r w:rsidRPr="004A32E4">
              <w:t>1.9</w:t>
            </w:r>
            <w:bookmarkEnd w:id="203"/>
          </w:p>
        </w:tc>
        <w:tc>
          <w:tcPr>
            <w:tcW w:w="11623" w:type="dxa"/>
            <w:tcBorders>
              <w:top w:val="single" w:sz="4" w:space="0" w:color="auto"/>
              <w:left w:val="single" w:sz="4" w:space="0" w:color="auto"/>
              <w:bottom w:val="single" w:sz="4" w:space="0" w:color="auto"/>
              <w:right w:val="single" w:sz="4" w:space="0" w:color="auto"/>
            </w:tcBorders>
          </w:tcPr>
          <w:p w:rsidR="00591A70" w:rsidRPr="004A32E4" w:rsidRDefault="00591A70" w:rsidP="00591A70">
            <w:pPr>
              <w:pStyle w:val="afffff"/>
            </w:pPr>
            <w:r w:rsidRPr="004A32E4">
              <w:t>Численность/удельный вес численности студентов (курсантов), принятых на условиях целевого приема на первый курс на очную форму обучения по программам бакалавриата и специалитета в общей численности студентов (курсантов), принятых на первый курс по программам бакалавриата и специалитета на очную форму обучения</w:t>
            </w:r>
          </w:p>
        </w:tc>
        <w:tc>
          <w:tcPr>
            <w:tcW w:w="1295" w:type="dxa"/>
            <w:tcBorders>
              <w:top w:val="single" w:sz="4" w:space="0" w:color="auto"/>
              <w:left w:val="single" w:sz="4" w:space="0" w:color="auto"/>
              <w:bottom w:val="single" w:sz="4" w:space="0" w:color="auto"/>
            </w:tcBorders>
          </w:tcPr>
          <w:p w:rsidR="00591A70" w:rsidRPr="004A32E4" w:rsidRDefault="00591A70" w:rsidP="00591A70">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591A70" w:rsidRPr="004A32E4" w:rsidRDefault="006A5863" w:rsidP="006A5863">
            <w:pPr>
              <w:ind w:firstLine="0"/>
              <w:jc w:val="center"/>
            </w:pPr>
            <w:r w:rsidRPr="004A32E4">
              <w:t>2</w:t>
            </w:r>
            <w:r w:rsidR="00591A70" w:rsidRPr="004A32E4">
              <w:t>/0,3%</w:t>
            </w:r>
          </w:p>
        </w:tc>
      </w:tr>
      <w:tr w:rsidR="004A32E4" w:rsidRPr="004A32E4" w:rsidTr="00EB3095">
        <w:tc>
          <w:tcPr>
            <w:tcW w:w="851" w:type="dxa"/>
            <w:tcBorders>
              <w:top w:val="single" w:sz="4" w:space="0" w:color="auto"/>
              <w:bottom w:val="single" w:sz="4" w:space="0" w:color="auto"/>
              <w:right w:val="single" w:sz="4" w:space="0" w:color="auto"/>
            </w:tcBorders>
          </w:tcPr>
          <w:p w:rsidR="00EB3095" w:rsidRPr="004A32E4" w:rsidRDefault="00EB3095" w:rsidP="00EB3095">
            <w:pPr>
              <w:pStyle w:val="affffe"/>
              <w:jc w:val="center"/>
            </w:pPr>
            <w:bookmarkStart w:id="204" w:name="sub_4110"/>
            <w:r w:rsidRPr="004A32E4">
              <w:t>1.10</w:t>
            </w:r>
            <w:bookmarkEnd w:id="204"/>
          </w:p>
        </w:tc>
        <w:tc>
          <w:tcPr>
            <w:tcW w:w="11623" w:type="dxa"/>
            <w:tcBorders>
              <w:top w:val="single" w:sz="4" w:space="0" w:color="auto"/>
              <w:left w:val="single" w:sz="4" w:space="0" w:color="auto"/>
              <w:bottom w:val="single" w:sz="4" w:space="0" w:color="auto"/>
              <w:right w:val="single" w:sz="4" w:space="0" w:color="auto"/>
            </w:tcBorders>
          </w:tcPr>
          <w:p w:rsidR="00EB3095" w:rsidRPr="004A32E4" w:rsidRDefault="00EB3095" w:rsidP="00EB3095">
            <w:pPr>
              <w:pStyle w:val="afffff"/>
            </w:pPr>
            <w:r w:rsidRPr="004A32E4">
              <w:t>Удельный вес численности студентов (курсантов), обучающихся по программам магистратуры, в общей численности студентов (курсантов), обучающихся по образовательным программам бакалавриата, программам специалитета, программам магистратуры</w:t>
            </w:r>
          </w:p>
        </w:tc>
        <w:tc>
          <w:tcPr>
            <w:tcW w:w="1295" w:type="dxa"/>
            <w:tcBorders>
              <w:top w:val="single" w:sz="4" w:space="0" w:color="auto"/>
              <w:left w:val="single" w:sz="4" w:space="0" w:color="auto"/>
              <w:bottom w:val="single" w:sz="4" w:space="0" w:color="auto"/>
            </w:tcBorders>
          </w:tcPr>
          <w:p w:rsidR="00EB3095" w:rsidRPr="004A32E4" w:rsidRDefault="00EB3095" w:rsidP="00EB3095">
            <w:pPr>
              <w:pStyle w:val="affffe"/>
              <w:jc w:val="center"/>
            </w:pPr>
            <w:r w:rsidRPr="004A32E4">
              <w:t>%</w:t>
            </w:r>
          </w:p>
        </w:tc>
        <w:tc>
          <w:tcPr>
            <w:tcW w:w="1540" w:type="dxa"/>
            <w:tcBorders>
              <w:top w:val="single" w:sz="4" w:space="0" w:color="auto"/>
              <w:left w:val="single" w:sz="4" w:space="0" w:color="auto"/>
              <w:bottom w:val="single" w:sz="4" w:space="0" w:color="auto"/>
            </w:tcBorders>
          </w:tcPr>
          <w:p w:rsidR="00EB3095" w:rsidRPr="004A32E4" w:rsidRDefault="00BE12F7" w:rsidP="00591A70">
            <w:pPr>
              <w:pStyle w:val="affffe"/>
              <w:jc w:val="center"/>
            </w:pPr>
            <w:r w:rsidRPr="004A32E4">
              <w:rPr>
                <w:rFonts w:ascii="Times" w:eastAsia="Times" w:hAnsi="Times" w:cs="Times"/>
              </w:rPr>
              <w:t>31</w:t>
            </w:r>
          </w:p>
        </w:tc>
      </w:tr>
      <w:tr w:rsidR="004A32E4" w:rsidRPr="004A32E4" w:rsidTr="00EB3095">
        <w:tc>
          <w:tcPr>
            <w:tcW w:w="851" w:type="dxa"/>
            <w:tcBorders>
              <w:top w:val="single" w:sz="4" w:space="0" w:color="auto"/>
              <w:bottom w:val="single" w:sz="4" w:space="0" w:color="auto"/>
              <w:right w:val="single" w:sz="4" w:space="0" w:color="auto"/>
            </w:tcBorders>
          </w:tcPr>
          <w:p w:rsidR="00EB3095" w:rsidRPr="004A32E4" w:rsidRDefault="00EB3095" w:rsidP="00EB3095">
            <w:pPr>
              <w:pStyle w:val="affffe"/>
              <w:jc w:val="center"/>
            </w:pPr>
            <w:bookmarkStart w:id="205" w:name="sub_41011"/>
            <w:r w:rsidRPr="004A32E4">
              <w:t>1.11</w:t>
            </w:r>
            <w:bookmarkEnd w:id="205"/>
          </w:p>
        </w:tc>
        <w:tc>
          <w:tcPr>
            <w:tcW w:w="11623" w:type="dxa"/>
            <w:tcBorders>
              <w:top w:val="single" w:sz="4" w:space="0" w:color="auto"/>
              <w:left w:val="single" w:sz="4" w:space="0" w:color="auto"/>
              <w:bottom w:val="single" w:sz="4" w:space="0" w:color="auto"/>
              <w:right w:val="single" w:sz="4" w:space="0" w:color="auto"/>
            </w:tcBorders>
          </w:tcPr>
          <w:p w:rsidR="00EB3095" w:rsidRPr="004A32E4" w:rsidRDefault="00EB3095" w:rsidP="00EB3095">
            <w:pPr>
              <w:pStyle w:val="afffff"/>
            </w:pPr>
            <w:r w:rsidRPr="004A32E4">
              <w:t xml:space="preserve">Численность/удельный вес численности студентов (курсантов), имеющих диплом бакалавра, диплом специалиста или диплом магистра других организаций, осуществляющих образовательную деятельность, принятых на первый курс на обучение по программам магистратуры образовательной организации, в общей </w:t>
            </w:r>
            <w:r w:rsidRPr="004A32E4">
              <w:lastRenderedPageBreak/>
              <w:t>численности студентов (курсантов), принятых на первый курс по программам магистратуры на очную форму обучения</w:t>
            </w:r>
          </w:p>
        </w:tc>
        <w:tc>
          <w:tcPr>
            <w:tcW w:w="1295" w:type="dxa"/>
            <w:tcBorders>
              <w:top w:val="single" w:sz="4" w:space="0" w:color="auto"/>
              <w:left w:val="single" w:sz="4" w:space="0" w:color="auto"/>
              <w:bottom w:val="single" w:sz="4" w:space="0" w:color="auto"/>
            </w:tcBorders>
          </w:tcPr>
          <w:p w:rsidR="00EB3095" w:rsidRPr="004A32E4" w:rsidRDefault="00EB3095" w:rsidP="00EB3095">
            <w:pPr>
              <w:pStyle w:val="affffe"/>
              <w:jc w:val="center"/>
            </w:pPr>
            <w:r w:rsidRPr="004A32E4">
              <w:lastRenderedPageBreak/>
              <w:t>человек/%</w:t>
            </w:r>
          </w:p>
        </w:tc>
        <w:tc>
          <w:tcPr>
            <w:tcW w:w="1540" w:type="dxa"/>
            <w:tcBorders>
              <w:top w:val="single" w:sz="4" w:space="0" w:color="auto"/>
              <w:left w:val="single" w:sz="4" w:space="0" w:color="auto"/>
              <w:bottom w:val="single" w:sz="4" w:space="0" w:color="auto"/>
            </w:tcBorders>
          </w:tcPr>
          <w:p w:rsidR="00EB3095" w:rsidRPr="004A32E4" w:rsidRDefault="00591A70" w:rsidP="006A5863">
            <w:pPr>
              <w:pStyle w:val="affffe"/>
              <w:jc w:val="center"/>
            </w:pPr>
            <w:r w:rsidRPr="004A32E4">
              <w:t>508/16,2%</w:t>
            </w:r>
          </w:p>
        </w:tc>
      </w:tr>
      <w:tr w:rsidR="004A32E4" w:rsidRPr="004A32E4" w:rsidTr="00EB3095">
        <w:tc>
          <w:tcPr>
            <w:tcW w:w="851" w:type="dxa"/>
            <w:tcBorders>
              <w:top w:val="single" w:sz="4" w:space="0" w:color="auto"/>
              <w:bottom w:val="single" w:sz="4" w:space="0" w:color="auto"/>
              <w:right w:val="single" w:sz="4" w:space="0" w:color="auto"/>
            </w:tcBorders>
          </w:tcPr>
          <w:p w:rsidR="00EB3095" w:rsidRPr="004A32E4" w:rsidRDefault="00EB3095" w:rsidP="00EB3095">
            <w:pPr>
              <w:pStyle w:val="affffe"/>
              <w:jc w:val="center"/>
            </w:pPr>
            <w:bookmarkStart w:id="206" w:name="sub_41012"/>
            <w:r w:rsidRPr="004A32E4">
              <w:t>1.12</w:t>
            </w:r>
            <w:bookmarkEnd w:id="206"/>
          </w:p>
        </w:tc>
        <w:tc>
          <w:tcPr>
            <w:tcW w:w="11623" w:type="dxa"/>
            <w:tcBorders>
              <w:top w:val="single" w:sz="4" w:space="0" w:color="auto"/>
              <w:left w:val="single" w:sz="4" w:space="0" w:color="auto"/>
              <w:bottom w:val="single" w:sz="4" w:space="0" w:color="auto"/>
              <w:right w:val="single" w:sz="4" w:space="0" w:color="auto"/>
            </w:tcBorders>
          </w:tcPr>
          <w:p w:rsidR="00EB3095" w:rsidRPr="004A32E4" w:rsidRDefault="00EB3095" w:rsidP="00EB3095">
            <w:pPr>
              <w:pStyle w:val="afffff"/>
            </w:pPr>
            <w:r w:rsidRPr="004A32E4">
              <w:t>Общая численность студентов образовательной организации, обучающихся в филиале образовательной организации (далее - филиал)</w:t>
            </w:r>
            <w:hyperlink r:id="rId169" w:history="1">
              <w:r w:rsidRPr="004A32E4">
                <w:rPr>
                  <w:rStyle w:val="affffd"/>
                  <w:color w:val="auto"/>
                </w:rPr>
                <w:t>*</w:t>
              </w:r>
            </w:hyperlink>
          </w:p>
        </w:tc>
        <w:tc>
          <w:tcPr>
            <w:tcW w:w="1295" w:type="dxa"/>
            <w:tcBorders>
              <w:top w:val="single" w:sz="4" w:space="0" w:color="auto"/>
              <w:left w:val="single" w:sz="4" w:space="0" w:color="auto"/>
              <w:bottom w:val="single" w:sz="4" w:space="0" w:color="auto"/>
            </w:tcBorders>
          </w:tcPr>
          <w:p w:rsidR="00EB3095" w:rsidRPr="004A32E4" w:rsidRDefault="00EB3095" w:rsidP="00EB3095">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EB3095" w:rsidRPr="004A32E4" w:rsidRDefault="00BE12F7" w:rsidP="00591A70">
            <w:pPr>
              <w:pStyle w:val="affffe"/>
              <w:jc w:val="center"/>
            </w:pPr>
            <w:r w:rsidRPr="004A32E4">
              <w:t>0</w:t>
            </w:r>
          </w:p>
        </w:tc>
      </w:tr>
      <w:tr w:rsidR="004A32E4" w:rsidRPr="004A32E4" w:rsidTr="00EB3095">
        <w:tc>
          <w:tcPr>
            <w:tcW w:w="851" w:type="dxa"/>
            <w:tcBorders>
              <w:top w:val="single" w:sz="4" w:space="0" w:color="auto"/>
              <w:bottom w:val="single" w:sz="4" w:space="0" w:color="auto"/>
              <w:right w:val="single" w:sz="4" w:space="0" w:color="auto"/>
            </w:tcBorders>
          </w:tcPr>
          <w:p w:rsidR="00EB3095" w:rsidRPr="004A32E4" w:rsidRDefault="00EB3095" w:rsidP="00EB3095">
            <w:pPr>
              <w:pStyle w:val="affffe"/>
              <w:jc w:val="center"/>
            </w:pPr>
            <w:bookmarkStart w:id="207" w:name="sub_4002"/>
            <w:r w:rsidRPr="004A32E4">
              <w:t>2.</w:t>
            </w:r>
            <w:bookmarkEnd w:id="207"/>
          </w:p>
        </w:tc>
        <w:tc>
          <w:tcPr>
            <w:tcW w:w="11623" w:type="dxa"/>
            <w:tcBorders>
              <w:top w:val="single" w:sz="4" w:space="0" w:color="auto"/>
              <w:left w:val="single" w:sz="4" w:space="0" w:color="auto"/>
              <w:bottom w:val="single" w:sz="4" w:space="0" w:color="auto"/>
              <w:right w:val="single" w:sz="4" w:space="0" w:color="auto"/>
            </w:tcBorders>
          </w:tcPr>
          <w:p w:rsidR="00EB3095" w:rsidRPr="004A32E4" w:rsidRDefault="00EB3095" w:rsidP="00EB3095">
            <w:pPr>
              <w:pStyle w:val="afffff"/>
            </w:pPr>
            <w:r w:rsidRPr="004A32E4">
              <w:rPr>
                <w:rStyle w:val="affffc"/>
                <w:color w:val="auto"/>
              </w:rPr>
              <w:t>Научно-исследовательская деятельность</w:t>
            </w:r>
          </w:p>
        </w:tc>
        <w:tc>
          <w:tcPr>
            <w:tcW w:w="1295" w:type="dxa"/>
            <w:tcBorders>
              <w:top w:val="single" w:sz="4" w:space="0" w:color="auto"/>
              <w:left w:val="single" w:sz="4" w:space="0" w:color="auto"/>
              <w:bottom w:val="single" w:sz="4" w:space="0" w:color="auto"/>
            </w:tcBorders>
          </w:tcPr>
          <w:p w:rsidR="00EB3095" w:rsidRPr="004A32E4" w:rsidRDefault="00EB3095" w:rsidP="00EB3095">
            <w:pPr>
              <w:pStyle w:val="affffe"/>
            </w:pPr>
          </w:p>
        </w:tc>
        <w:tc>
          <w:tcPr>
            <w:tcW w:w="1540" w:type="dxa"/>
            <w:tcBorders>
              <w:top w:val="single" w:sz="4" w:space="0" w:color="auto"/>
              <w:left w:val="single" w:sz="4" w:space="0" w:color="auto"/>
              <w:bottom w:val="single" w:sz="4" w:space="0" w:color="auto"/>
            </w:tcBorders>
          </w:tcPr>
          <w:p w:rsidR="00EB3095" w:rsidRPr="004A32E4" w:rsidRDefault="00EB3095" w:rsidP="00591A70">
            <w:pPr>
              <w:pStyle w:val="affffe"/>
              <w:jc w:val="center"/>
            </w:pPr>
          </w:p>
        </w:tc>
      </w:tr>
      <w:tr w:rsidR="004A32E4" w:rsidRPr="004A32E4" w:rsidTr="00EB3095">
        <w:tc>
          <w:tcPr>
            <w:tcW w:w="851" w:type="dxa"/>
            <w:tcBorders>
              <w:top w:val="single" w:sz="4" w:space="0" w:color="auto"/>
              <w:bottom w:val="single" w:sz="4" w:space="0" w:color="auto"/>
              <w:right w:val="single" w:sz="4" w:space="0" w:color="auto"/>
            </w:tcBorders>
          </w:tcPr>
          <w:p w:rsidR="007318C4" w:rsidRPr="004A32E4" w:rsidRDefault="007318C4" w:rsidP="007318C4">
            <w:pPr>
              <w:pStyle w:val="affffe"/>
              <w:jc w:val="center"/>
            </w:pPr>
            <w:r w:rsidRPr="004A32E4">
              <w:t>2.1</w:t>
            </w:r>
          </w:p>
        </w:tc>
        <w:tc>
          <w:tcPr>
            <w:tcW w:w="11623" w:type="dxa"/>
            <w:tcBorders>
              <w:top w:val="single" w:sz="4" w:space="0" w:color="auto"/>
              <w:left w:val="single" w:sz="4" w:space="0" w:color="auto"/>
              <w:bottom w:val="single" w:sz="4" w:space="0" w:color="auto"/>
              <w:right w:val="single" w:sz="4" w:space="0" w:color="auto"/>
            </w:tcBorders>
          </w:tcPr>
          <w:p w:rsidR="007318C4" w:rsidRPr="004A32E4" w:rsidRDefault="007318C4" w:rsidP="007318C4">
            <w:pPr>
              <w:pStyle w:val="afffff"/>
            </w:pPr>
            <w:r w:rsidRPr="004A32E4">
              <w:t>Количество цитирований в индексируемой системе цитирования Web of Science в расчете на 100 научно-педагогических работников</w:t>
            </w:r>
          </w:p>
        </w:tc>
        <w:tc>
          <w:tcPr>
            <w:tcW w:w="1295" w:type="dxa"/>
            <w:tcBorders>
              <w:top w:val="single" w:sz="4" w:space="0" w:color="auto"/>
              <w:left w:val="single" w:sz="4" w:space="0" w:color="auto"/>
              <w:bottom w:val="single" w:sz="4" w:space="0" w:color="auto"/>
            </w:tcBorders>
          </w:tcPr>
          <w:p w:rsidR="007318C4" w:rsidRPr="004A32E4" w:rsidRDefault="007318C4" w:rsidP="007318C4">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7318C4" w:rsidRPr="004A32E4" w:rsidRDefault="007318C4" w:rsidP="007318C4">
            <w:pPr>
              <w:pStyle w:val="affffe"/>
              <w:jc w:val="center"/>
              <w:rPr>
                <w:lang w:val="en-US"/>
              </w:rPr>
            </w:pPr>
            <w:r w:rsidRPr="004A32E4">
              <w:rPr>
                <w:lang w:val="en-US"/>
              </w:rPr>
              <w:t>250,00</w:t>
            </w:r>
          </w:p>
        </w:tc>
      </w:tr>
      <w:tr w:rsidR="004A32E4" w:rsidRPr="004A32E4" w:rsidTr="00EB3095">
        <w:tc>
          <w:tcPr>
            <w:tcW w:w="851" w:type="dxa"/>
            <w:tcBorders>
              <w:top w:val="single" w:sz="4" w:space="0" w:color="auto"/>
              <w:bottom w:val="single" w:sz="4" w:space="0" w:color="auto"/>
              <w:right w:val="single" w:sz="4" w:space="0" w:color="auto"/>
            </w:tcBorders>
          </w:tcPr>
          <w:p w:rsidR="007318C4" w:rsidRPr="004A32E4" w:rsidRDefault="007318C4" w:rsidP="007318C4">
            <w:pPr>
              <w:pStyle w:val="affffe"/>
              <w:jc w:val="center"/>
            </w:pPr>
            <w:r w:rsidRPr="004A32E4">
              <w:t>2.2</w:t>
            </w:r>
          </w:p>
        </w:tc>
        <w:tc>
          <w:tcPr>
            <w:tcW w:w="11623" w:type="dxa"/>
            <w:tcBorders>
              <w:top w:val="single" w:sz="4" w:space="0" w:color="auto"/>
              <w:left w:val="single" w:sz="4" w:space="0" w:color="auto"/>
              <w:bottom w:val="single" w:sz="4" w:space="0" w:color="auto"/>
              <w:right w:val="single" w:sz="4" w:space="0" w:color="auto"/>
            </w:tcBorders>
          </w:tcPr>
          <w:p w:rsidR="007318C4" w:rsidRPr="004A32E4" w:rsidRDefault="007318C4" w:rsidP="007318C4">
            <w:pPr>
              <w:pStyle w:val="afffff"/>
            </w:pPr>
            <w:r w:rsidRPr="004A32E4">
              <w:t>Количество цитирований в индексируемой системе цитирования Scopus в расчете на 100 научно-педагогических работников</w:t>
            </w:r>
          </w:p>
        </w:tc>
        <w:tc>
          <w:tcPr>
            <w:tcW w:w="1295" w:type="dxa"/>
            <w:tcBorders>
              <w:top w:val="single" w:sz="4" w:space="0" w:color="auto"/>
              <w:left w:val="single" w:sz="4" w:space="0" w:color="auto"/>
              <w:bottom w:val="single" w:sz="4" w:space="0" w:color="auto"/>
            </w:tcBorders>
          </w:tcPr>
          <w:p w:rsidR="007318C4" w:rsidRPr="004A32E4" w:rsidRDefault="007318C4" w:rsidP="007318C4">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7318C4" w:rsidRPr="004A32E4" w:rsidRDefault="007318C4" w:rsidP="007318C4">
            <w:pPr>
              <w:pStyle w:val="affffe"/>
              <w:jc w:val="center"/>
              <w:rPr>
                <w:lang w:val="en-US"/>
              </w:rPr>
            </w:pPr>
            <w:r w:rsidRPr="004A32E4">
              <w:rPr>
                <w:lang w:val="en-US"/>
              </w:rPr>
              <w:t>181,18</w:t>
            </w:r>
          </w:p>
        </w:tc>
      </w:tr>
      <w:tr w:rsidR="004A32E4" w:rsidRPr="004A32E4" w:rsidTr="00EB3095">
        <w:tc>
          <w:tcPr>
            <w:tcW w:w="851" w:type="dxa"/>
            <w:tcBorders>
              <w:top w:val="single" w:sz="4" w:space="0" w:color="auto"/>
              <w:bottom w:val="single" w:sz="4" w:space="0" w:color="auto"/>
              <w:right w:val="single" w:sz="4" w:space="0" w:color="auto"/>
            </w:tcBorders>
          </w:tcPr>
          <w:p w:rsidR="007318C4" w:rsidRPr="004A32E4" w:rsidRDefault="007318C4" w:rsidP="007318C4">
            <w:pPr>
              <w:pStyle w:val="affffe"/>
              <w:jc w:val="center"/>
            </w:pPr>
            <w:bookmarkStart w:id="208" w:name="sub_4023"/>
            <w:r w:rsidRPr="004A32E4">
              <w:t>2.3</w:t>
            </w:r>
            <w:bookmarkEnd w:id="208"/>
          </w:p>
        </w:tc>
        <w:tc>
          <w:tcPr>
            <w:tcW w:w="11623" w:type="dxa"/>
            <w:tcBorders>
              <w:top w:val="single" w:sz="4" w:space="0" w:color="auto"/>
              <w:left w:val="single" w:sz="4" w:space="0" w:color="auto"/>
              <w:bottom w:val="single" w:sz="4" w:space="0" w:color="auto"/>
              <w:right w:val="single" w:sz="4" w:space="0" w:color="auto"/>
            </w:tcBorders>
          </w:tcPr>
          <w:p w:rsidR="007318C4" w:rsidRPr="004A32E4" w:rsidRDefault="007318C4" w:rsidP="007318C4">
            <w:pPr>
              <w:pStyle w:val="afffff"/>
            </w:pPr>
            <w:r w:rsidRPr="004A32E4">
              <w:t>Количество цитирований в Российском индексе научного цитирования (далее - РИНЦ) в расчете на 100 научно-педагогических работников</w:t>
            </w:r>
          </w:p>
        </w:tc>
        <w:tc>
          <w:tcPr>
            <w:tcW w:w="1295" w:type="dxa"/>
            <w:tcBorders>
              <w:top w:val="single" w:sz="4" w:space="0" w:color="auto"/>
              <w:left w:val="single" w:sz="4" w:space="0" w:color="auto"/>
              <w:bottom w:val="single" w:sz="4" w:space="0" w:color="auto"/>
            </w:tcBorders>
          </w:tcPr>
          <w:p w:rsidR="007318C4" w:rsidRPr="004A32E4" w:rsidRDefault="007318C4" w:rsidP="007318C4">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7318C4" w:rsidRPr="004A32E4" w:rsidRDefault="007318C4" w:rsidP="007318C4">
            <w:pPr>
              <w:pStyle w:val="affffe"/>
              <w:jc w:val="center"/>
              <w:rPr>
                <w:lang w:val="en-US"/>
              </w:rPr>
            </w:pPr>
            <w:r w:rsidRPr="004A32E4">
              <w:rPr>
                <w:lang w:val="en-US"/>
              </w:rPr>
              <w:t>2438,98</w:t>
            </w:r>
          </w:p>
        </w:tc>
      </w:tr>
      <w:tr w:rsidR="004A32E4" w:rsidRPr="004A32E4" w:rsidTr="00EB3095">
        <w:tc>
          <w:tcPr>
            <w:tcW w:w="851" w:type="dxa"/>
            <w:tcBorders>
              <w:top w:val="single" w:sz="4" w:space="0" w:color="auto"/>
              <w:bottom w:val="single" w:sz="4" w:space="0" w:color="auto"/>
              <w:right w:val="single" w:sz="4" w:space="0" w:color="auto"/>
            </w:tcBorders>
          </w:tcPr>
          <w:p w:rsidR="007318C4" w:rsidRPr="004A32E4" w:rsidRDefault="007318C4" w:rsidP="007318C4">
            <w:pPr>
              <w:pStyle w:val="affffe"/>
              <w:jc w:val="center"/>
            </w:pPr>
            <w:r w:rsidRPr="004A32E4">
              <w:t>2.4</w:t>
            </w:r>
          </w:p>
        </w:tc>
        <w:tc>
          <w:tcPr>
            <w:tcW w:w="11623" w:type="dxa"/>
            <w:tcBorders>
              <w:top w:val="single" w:sz="4" w:space="0" w:color="auto"/>
              <w:left w:val="single" w:sz="4" w:space="0" w:color="auto"/>
              <w:bottom w:val="single" w:sz="4" w:space="0" w:color="auto"/>
              <w:right w:val="single" w:sz="4" w:space="0" w:color="auto"/>
            </w:tcBorders>
          </w:tcPr>
          <w:p w:rsidR="007318C4" w:rsidRPr="004A32E4" w:rsidRDefault="007318C4" w:rsidP="007318C4">
            <w:pPr>
              <w:pStyle w:val="afffff"/>
            </w:pPr>
            <w:r w:rsidRPr="004A32E4">
              <w:t>Количество статей в научной периодике, индексируемой в системе цитирования Web of Science в расчете на 100 научно-педагогических работников</w:t>
            </w:r>
          </w:p>
        </w:tc>
        <w:tc>
          <w:tcPr>
            <w:tcW w:w="1295" w:type="dxa"/>
            <w:tcBorders>
              <w:top w:val="single" w:sz="4" w:space="0" w:color="auto"/>
              <w:left w:val="single" w:sz="4" w:space="0" w:color="auto"/>
              <w:bottom w:val="single" w:sz="4" w:space="0" w:color="auto"/>
            </w:tcBorders>
          </w:tcPr>
          <w:p w:rsidR="007318C4" w:rsidRPr="004A32E4" w:rsidRDefault="007318C4" w:rsidP="007318C4">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7318C4" w:rsidRPr="004A32E4" w:rsidRDefault="007318C4" w:rsidP="007318C4">
            <w:pPr>
              <w:pStyle w:val="affffe"/>
              <w:jc w:val="center"/>
              <w:rPr>
                <w:lang w:val="en-US"/>
              </w:rPr>
            </w:pPr>
            <w:r w:rsidRPr="004A32E4">
              <w:rPr>
                <w:lang w:val="en-US"/>
              </w:rPr>
              <w:t>45,16</w:t>
            </w:r>
          </w:p>
        </w:tc>
      </w:tr>
      <w:tr w:rsidR="004A32E4" w:rsidRPr="004A32E4" w:rsidTr="00EB3095">
        <w:tc>
          <w:tcPr>
            <w:tcW w:w="851" w:type="dxa"/>
            <w:tcBorders>
              <w:top w:val="single" w:sz="4" w:space="0" w:color="auto"/>
              <w:bottom w:val="single" w:sz="4" w:space="0" w:color="auto"/>
              <w:right w:val="single" w:sz="4" w:space="0" w:color="auto"/>
            </w:tcBorders>
          </w:tcPr>
          <w:p w:rsidR="007318C4" w:rsidRPr="004A32E4" w:rsidRDefault="007318C4" w:rsidP="007318C4">
            <w:pPr>
              <w:pStyle w:val="affffe"/>
              <w:jc w:val="center"/>
            </w:pPr>
            <w:r w:rsidRPr="004A32E4">
              <w:t>2.5</w:t>
            </w:r>
          </w:p>
        </w:tc>
        <w:tc>
          <w:tcPr>
            <w:tcW w:w="11623" w:type="dxa"/>
            <w:tcBorders>
              <w:top w:val="single" w:sz="4" w:space="0" w:color="auto"/>
              <w:left w:val="single" w:sz="4" w:space="0" w:color="auto"/>
              <w:bottom w:val="single" w:sz="4" w:space="0" w:color="auto"/>
              <w:right w:val="single" w:sz="4" w:space="0" w:color="auto"/>
            </w:tcBorders>
          </w:tcPr>
          <w:p w:rsidR="007318C4" w:rsidRPr="004A32E4" w:rsidRDefault="007318C4" w:rsidP="007318C4">
            <w:pPr>
              <w:pStyle w:val="afffff"/>
            </w:pPr>
            <w:r w:rsidRPr="004A32E4">
              <w:t>Количество статей в научной периодике, индексируемой в системе цитирования Scopus в расчете на 100 научно-педагогических работников</w:t>
            </w:r>
          </w:p>
        </w:tc>
        <w:tc>
          <w:tcPr>
            <w:tcW w:w="1295" w:type="dxa"/>
            <w:tcBorders>
              <w:top w:val="single" w:sz="4" w:space="0" w:color="auto"/>
              <w:left w:val="single" w:sz="4" w:space="0" w:color="auto"/>
              <w:bottom w:val="single" w:sz="4" w:space="0" w:color="auto"/>
            </w:tcBorders>
          </w:tcPr>
          <w:p w:rsidR="007318C4" w:rsidRPr="004A32E4" w:rsidRDefault="007318C4" w:rsidP="007318C4">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7318C4" w:rsidRPr="004A32E4" w:rsidRDefault="007318C4" w:rsidP="007318C4">
            <w:pPr>
              <w:pStyle w:val="affffe"/>
              <w:jc w:val="center"/>
              <w:rPr>
                <w:lang w:val="en-US"/>
              </w:rPr>
            </w:pPr>
            <w:r w:rsidRPr="004A32E4">
              <w:rPr>
                <w:lang w:val="en-US"/>
              </w:rPr>
              <w:t>34,41</w:t>
            </w:r>
          </w:p>
        </w:tc>
      </w:tr>
      <w:tr w:rsidR="004A32E4" w:rsidRPr="004A32E4" w:rsidTr="00EB3095">
        <w:tc>
          <w:tcPr>
            <w:tcW w:w="851" w:type="dxa"/>
            <w:tcBorders>
              <w:top w:val="single" w:sz="4" w:space="0" w:color="auto"/>
              <w:bottom w:val="single" w:sz="4" w:space="0" w:color="auto"/>
              <w:right w:val="single" w:sz="4" w:space="0" w:color="auto"/>
            </w:tcBorders>
          </w:tcPr>
          <w:p w:rsidR="007318C4" w:rsidRPr="004A32E4" w:rsidRDefault="007318C4" w:rsidP="007318C4">
            <w:pPr>
              <w:pStyle w:val="affffe"/>
              <w:jc w:val="center"/>
            </w:pPr>
            <w:bookmarkStart w:id="209" w:name="sub_4026"/>
            <w:r w:rsidRPr="004A32E4">
              <w:t>2.6</w:t>
            </w:r>
            <w:bookmarkEnd w:id="209"/>
          </w:p>
        </w:tc>
        <w:tc>
          <w:tcPr>
            <w:tcW w:w="11623" w:type="dxa"/>
            <w:tcBorders>
              <w:top w:val="single" w:sz="4" w:space="0" w:color="auto"/>
              <w:left w:val="single" w:sz="4" w:space="0" w:color="auto"/>
              <w:bottom w:val="single" w:sz="4" w:space="0" w:color="auto"/>
              <w:right w:val="single" w:sz="4" w:space="0" w:color="auto"/>
            </w:tcBorders>
          </w:tcPr>
          <w:p w:rsidR="007318C4" w:rsidRPr="004A32E4" w:rsidRDefault="007318C4" w:rsidP="007318C4">
            <w:pPr>
              <w:pStyle w:val="afffff"/>
            </w:pPr>
            <w:r w:rsidRPr="004A32E4">
              <w:t>Количество публикаций в РИНЦ в расчете на 100 научно-педагогических работников</w:t>
            </w:r>
          </w:p>
        </w:tc>
        <w:tc>
          <w:tcPr>
            <w:tcW w:w="1295" w:type="dxa"/>
            <w:tcBorders>
              <w:top w:val="single" w:sz="4" w:space="0" w:color="auto"/>
              <w:left w:val="single" w:sz="4" w:space="0" w:color="auto"/>
              <w:bottom w:val="single" w:sz="4" w:space="0" w:color="auto"/>
            </w:tcBorders>
          </w:tcPr>
          <w:p w:rsidR="007318C4" w:rsidRPr="004A32E4" w:rsidRDefault="007318C4" w:rsidP="007318C4">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7318C4" w:rsidRPr="004A32E4" w:rsidRDefault="007318C4" w:rsidP="007318C4">
            <w:pPr>
              <w:pStyle w:val="affffe"/>
              <w:jc w:val="center"/>
              <w:rPr>
                <w:lang w:val="en-US"/>
              </w:rPr>
            </w:pPr>
            <w:r w:rsidRPr="004A32E4">
              <w:rPr>
                <w:lang w:val="en-US"/>
              </w:rPr>
              <w:t>310,48</w:t>
            </w:r>
          </w:p>
        </w:tc>
      </w:tr>
      <w:tr w:rsidR="004A32E4" w:rsidRPr="004A32E4" w:rsidTr="005172F2">
        <w:tc>
          <w:tcPr>
            <w:tcW w:w="851" w:type="dxa"/>
            <w:tcBorders>
              <w:top w:val="single" w:sz="4" w:space="0" w:color="auto"/>
              <w:bottom w:val="single" w:sz="4" w:space="0" w:color="auto"/>
              <w:right w:val="single" w:sz="4" w:space="0" w:color="auto"/>
            </w:tcBorders>
          </w:tcPr>
          <w:p w:rsidR="00CF74D3" w:rsidRPr="004A32E4" w:rsidRDefault="00CF74D3" w:rsidP="00CF74D3">
            <w:pPr>
              <w:pStyle w:val="affffe"/>
              <w:jc w:val="center"/>
            </w:pPr>
            <w:bookmarkStart w:id="210" w:name="sub_4027"/>
            <w:r w:rsidRPr="004A32E4">
              <w:t>2.7</w:t>
            </w:r>
            <w:bookmarkEnd w:id="210"/>
          </w:p>
        </w:tc>
        <w:tc>
          <w:tcPr>
            <w:tcW w:w="11623" w:type="dxa"/>
            <w:tcBorders>
              <w:top w:val="single" w:sz="4" w:space="0" w:color="auto"/>
              <w:left w:val="single" w:sz="4" w:space="0" w:color="auto"/>
              <w:bottom w:val="single" w:sz="4" w:space="0" w:color="auto"/>
              <w:right w:val="single" w:sz="4" w:space="0" w:color="auto"/>
            </w:tcBorders>
          </w:tcPr>
          <w:p w:rsidR="00CF74D3" w:rsidRPr="004A32E4" w:rsidRDefault="00CF74D3" w:rsidP="00CF74D3">
            <w:pPr>
              <w:pStyle w:val="afffff"/>
            </w:pPr>
            <w:r w:rsidRPr="004A32E4">
              <w:t>Общий объем научно-исследовательских, опытно-конструкторских и технологических работ (далее - НИОКР)</w:t>
            </w:r>
          </w:p>
        </w:tc>
        <w:tc>
          <w:tcPr>
            <w:tcW w:w="1295"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тыс. руб.</w:t>
            </w:r>
          </w:p>
        </w:tc>
        <w:tc>
          <w:tcPr>
            <w:tcW w:w="1540"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67814,9</w:t>
            </w:r>
          </w:p>
        </w:tc>
      </w:tr>
      <w:tr w:rsidR="004A32E4" w:rsidRPr="004A32E4" w:rsidTr="005172F2">
        <w:tc>
          <w:tcPr>
            <w:tcW w:w="851" w:type="dxa"/>
            <w:tcBorders>
              <w:top w:val="single" w:sz="4" w:space="0" w:color="auto"/>
              <w:bottom w:val="single" w:sz="4" w:space="0" w:color="auto"/>
              <w:right w:val="single" w:sz="4" w:space="0" w:color="auto"/>
            </w:tcBorders>
          </w:tcPr>
          <w:p w:rsidR="00CF74D3" w:rsidRPr="004A32E4" w:rsidRDefault="00CF74D3" w:rsidP="00CF74D3">
            <w:pPr>
              <w:pStyle w:val="affffe"/>
              <w:jc w:val="center"/>
            </w:pPr>
            <w:bookmarkStart w:id="211" w:name="sub_4028"/>
            <w:r w:rsidRPr="004A32E4">
              <w:t>2.8</w:t>
            </w:r>
            <w:bookmarkEnd w:id="211"/>
          </w:p>
        </w:tc>
        <w:tc>
          <w:tcPr>
            <w:tcW w:w="11623" w:type="dxa"/>
            <w:tcBorders>
              <w:top w:val="single" w:sz="4" w:space="0" w:color="auto"/>
              <w:left w:val="single" w:sz="4" w:space="0" w:color="auto"/>
              <w:bottom w:val="single" w:sz="4" w:space="0" w:color="auto"/>
              <w:right w:val="single" w:sz="4" w:space="0" w:color="auto"/>
            </w:tcBorders>
          </w:tcPr>
          <w:p w:rsidR="00CF74D3" w:rsidRPr="004A32E4" w:rsidRDefault="00CF74D3" w:rsidP="00CF74D3">
            <w:pPr>
              <w:pStyle w:val="afffff"/>
            </w:pPr>
            <w:r w:rsidRPr="004A32E4">
              <w:t>Объем НИОКР в расчете на одного научно-педагогического работника</w:t>
            </w:r>
          </w:p>
        </w:tc>
        <w:tc>
          <w:tcPr>
            <w:tcW w:w="1295"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тыс. руб.</w:t>
            </w:r>
          </w:p>
        </w:tc>
        <w:tc>
          <w:tcPr>
            <w:tcW w:w="1540"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182,8</w:t>
            </w:r>
          </w:p>
        </w:tc>
      </w:tr>
      <w:tr w:rsidR="004A32E4" w:rsidRPr="004A32E4" w:rsidTr="00EB3095">
        <w:tc>
          <w:tcPr>
            <w:tcW w:w="851" w:type="dxa"/>
            <w:tcBorders>
              <w:top w:val="single" w:sz="4" w:space="0" w:color="auto"/>
              <w:bottom w:val="single" w:sz="4" w:space="0" w:color="auto"/>
              <w:right w:val="single" w:sz="4" w:space="0" w:color="auto"/>
            </w:tcBorders>
          </w:tcPr>
          <w:p w:rsidR="00CF74D3" w:rsidRPr="004A32E4" w:rsidRDefault="00CF74D3" w:rsidP="00CF74D3">
            <w:pPr>
              <w:pStyle w:val="affffe"/>
              <w:jc w:val="center"/>
            </w:pPr>
            <w:bookmarkStart w:id="212" w:name="sub_4029"/>
            <w:r w:rsidRPr="004A32E4">
              <w:t>2.9</w:t>
            </w:r>
            <w:bookmarkEnd w:id="212"/>
          </w:p>
        </w:tc>
        <w:tc>
          <w:tcPr>
            <w:tcW w:w="11623" w:type="dxa"/>
            <w:tcBorders>
              <w:top w:val="single" w:sz="4" w:space="0" w:color="auto"/>
              <w:left w:val="single" w:sz="4" w:space="0" w:color="auto"/>
              <w:bottom w:val="single" w:sz="4" w:space="0" w:color="auto"/>
              <w:right w:val="single" w:sz="4" w:space="0" w:color="auto"/>
            </w:tcBorders>
          </w:tcPr>
          <w:p w:rsidR="00CF74D3" w:rsidRPr="004A32E4" w:rsidRDefault="00CF74D3" w:rsidP="00CF74D3">
            <w:pPr>
              <w:pStyle w:val="afffff"/>
            </w:pPr>
            <w:r w:rsidRPr="004A32E4">
              <w:t>Удельный вес доходов от НИОКР в общих доходах образовательной организации</w:t>
            </w:r>
          </w:p>
        </w:tc>
        <w:tc>
          <w:tcPr>
            <w:tcW w:w="1295"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w:t>
            </w:r>
          </w:p>
        </w:tc>
        <w:tc>
          <w:tcPr>
            <w:tcW w:w="1540"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4,75</w:t>
            </w:r>
          </w:p>
        </w:tc>
      </w:tr>
      <w:tr w:rsidR="004A32E4" w:rsidRPr="004A32E4" w:rsidTr="00EB3095">
        <w:tc>
          <w:tcPr>
            <w:tcW w:w="851" w:type="dxa"/>
            <w:tcBorders>
              <w:top w:val="single" w:sz="4" w:space="0" w:color="auto"/>
              <w:bottom w:val="single" w:sz="4" w:space="0" w:color="auto"/>
              <w:right w:val="single" w:sz="4" w:space="0" w:color="auto"/>
            </w:tcBorders>
          </w:tcPr>
          <w:p w:rsidR="00CF74D3" w:rsidRPr="004A32E4" w:rsidRDefault="00CF74D3" w:rsidP="00CF74D3">
            <w:pPr>
              <w:pStyle w:val="affffe"/>
              <w:jc w:val="center"/>
            </w:pPr>
            <w:bookmarkStart w:id="213" w:name="sub_4210"/>
            <w:r w:rsidRPr="004A32E4">
              <w:t>2.10</w:t>
            </w:r>
            <w:bookmarkEnd w:id="213"/>
          </w:p>
        </w:tc>
        <w:tc>
          <w:tcPr>
            <w:tcW w:w="11623" w:type="dxa"/>
            <w:tcBorders>
              <w:top w:val="single" w:sz="4" w:space="0" w:color="auto"/>
              <w:left w:val="single" w:sz="4" w:space="0" w:color="auto"/>
              <w:bottom w:val="single" w:sz="4" w:space="0" w:color="auto"/>
              <w:right w:val="single" w:sz="4" w:space="0" w:color="auto"/>
            </w:tcBorders>
          </w:tcPr>
          <w:p w:rsidR="00CF74D3" w:rsidRPr="004A32E4" w:rsidRDefault="00CF74D3" w:rsidP="00CF74D3">
            <w:pPr>
              <w:pStyle w:val="afffff"/>
            </w:pPr>
            <w:r w:rsidRPr="004A32E4">
              <w:t>Удельный вес НИОКР, выполненных собственными силами (без привлечения соисполнителей), в общих доходах образовательной организации от НИОКР</w:t>
            </w:r>
          </w:p>
        </w:tc>
        <w:tc>
          <w:tcPr>
            <w:tcW w:w="1295"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w:t>
            </w:r>
          </w:p>
        </w:tc>
        <w:tc>
          <w:tcPr>
            <w:tcW w:w="1540"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4,57</w:t>
            </w:r>
          </w:p>
        </w:tc>
      </w:tr>
      <w:tr w:rsidR="004A32E4" w:rsidRPr="004A32E4" w:rsidTr="00EB3095">
        <w:tc>
          <w:tcPr>
            <w:tcW w:w="851" w:type="dxa"/>
            <w:tcBorders>
              <w:top w:val="single" w:sz="4" w:space="0" w:color="auto"/>
              <w:bottom w:val="single" w:sz="4" w:space="0" w:color="auto"/>
              <w:right w:val="single" w:sz="4" w:space="0" w:color="auto"/>
            </w:tcBorders>
          </w:tcPr>
          <w:p w:rsidR="00CF74D3" w:rsidRPr="004A32E4" w:rsidRDefault="00CF74D3" w:rsidP="00CF74D3">
            <w:pPr>
              <w:pStyle w:val="affffe"/>
              <w:jc w:val="center"/>
            </w:pPr>
            <w:bookmarkStart w:id="214" w:name="sub_4211"/>
            <w:r w:rsidRPr="004A32E4">
              <w:t>2.11</w:t>
            </w:r>
            <w:bookmarkEnd w:id="214"/>
          </w:p>
        </w:tc>
        <w:tc>
          <w:tcPr>
            <w:tcW w:w="11623" w:type="dxa"/>
            <w:tcBorders>
              <w:top w:val="single" w:sz="4" w:space="0" w:color="auto"/>
              <w:left w:val="single" w:sz="4" w:space="0" w:color="auto"/>
              <w:bottom w:val="single" w:sz="4" w:space="0" w:color="auto"/>
              <w:right w:val="single" w:sz="4" w:space="0" w:color="auto"/>
            </w:tcBorders>
          </w:tcPr>
          <w:p w:rsidR="00CF74D3" w:rsidRPr="004A32E4" w:rsidRDefault="00CF74D3" w:rsidP="00CF74D3">
            <w:pPr>
              <w:pStyle w:val="afffff"/>
            </w:pPr>
            <w:r w:rsidRPr="004A32E4">
              <w:t>Доходы от НИОКР (за исключением средств бюджетов бюджетной системы Российской Федерации, государственных фондов поддержки науки) в расчете на одного научно-педагогического работника</w:t>
            </w:r>
          </w:p>
        </w:tc>
        <w:tc>
          <w:tcPr>
            <w:tcW w:w="1295"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тыс. руб.</w:t>
            </w:r>
          </w:p>
        </w:tc>
        <w:tc>
          <w:tcPr>
            <w:tcW w:w="1540"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51,8</w:t>
            </w:r>
          </w:p>
        </w:tc>
      </w:tr>
      <w:tr w:rsidR="004A32E4" w:rsidRPr="004A32E4" w:rsidTr="00EB3095">
        <w:tc>
          <w:tcPr>
            <w:tcW w:w="851" w:type="dxa"/>
            <w:tcBorders>
              <w:top w:val="single" w:sz="4" w:space="0" w:color="auto"/>
              <w:bottom w:val="single" w:sz="4" w:space="0" w:color="auto"/>
              <w:right w:val="single" w:sz="4" w:space="0" w:color="auto"/>
            </w:tcBorders>
          </w:tcPr>
          <w:p w:rsidR="00EB3095" w:rsidRPr="004A32E4" w:rsidRDefault="00EB3095" w:rsidP="00EB3095">
            <w:pPr>
              <w:pStyle w:val="affffe"/>
              <w:jc w:val="center"/>
            </w:pPr>
            <w:bookmarkStart w:id="215" w:name="sub_4212"/>
            <w:r w:rsidRPr="004A32E4">
              <w:t>2.12</w:t>
            </w:r>
            <w:bookmarkEnd w:id="215"/>
          </w:p>
        </w:tc>
        <w:tc>
          <w:tcPr>
            <w:tcW w:w="11623" w:type="dxa"/>
            <w:tcBorders>
              <w:top w:val="single" w:sz="4" w:space="0" w:color="auto"/>
              <w:left w:val="single" w:sz="4" w:space="0" w:color="auto"/>
              <w:bottom w:val="single" w:sz="4" w:space="0" w:color="auto"/>
              <w:right w:val="single" w:sz="4" w:space="0" w:color="auto"/>
            </w:tcBorders>
          </w:tcPr>
          <w:p w:rsidR="00EB3095" w:rsidRPr="004A32E4" w:rsidRDefault="00EB3095" w:rsidP="00EB3095">
            <w:pPr>
              <w:pStyle w:val="afffff"/>
            </w:pPr>
            <w:r w:rsidRPr="004A32E4">
              <w:t>Количество лицензионных соглашений</w:t>
            </w:r>
          </w:p>
        </w:tc>
        <w:tc>
          <w:tcPr>
            <w:tcW w:w="1295" w:type="dxa"/>
            <w:tcBorders>
              <w:top w:val="single" w:sz="4" w:space="0" w:color="auto"/>
              <w:left w:val="single" w:sz="4" w:space="0" w:color="auto"/>
              <w:bottom w:val="single" w:sz="4" w:space="0" w:color="auto"/>
            </w:tcBorders>
          </w:tcPr>
          <w:p w:rsidR="00EB3095" w:rsidRPr="004A32E4" w:rsidRDefault="00EB3095" w:rsidP="00EB3095">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EB3095" w:rsidRPr="004A32E4" w:rsidRDefault="00D92970" w:rsidP="00591A70">
            <w:pPr>
              <w:pStyle w:val="affffe"/>
              <w:jc w:val="center"/>
            </w:pPr>
            <w:r w:rsidRPr="004A32E4">
              <w:t>0</w:t>
            </w:r>
          </w:p>
        </w:tc>
      </w:tr>
      <w:tr w:rsidR="004A32E4" w:rsidRPr="004A32E4" w:rsidTr="00EB3095">
        <w:tc>
          <w:tcPr>
            <w:tcW w:w="851" w:type="dxa"/>
            <w:tcBorders>
              <w:top w:val="single" w:sz="4" w:space="0" w:color="auto"/>
              <w:bottom w:val="single" w:sz="4" w:space="0" w:color="auto"/>
              <w:right w:val="single" w:sz="4" w:space="0" w:color="auto"/>
            </w:tcBorders>
          </w:tcPr>
          <w:p w:rsidR="00EB3095" w:rsidRPr="004A32E4" w:rsidRDefault="00EB3095" w:rsidP="00EB3095">
            <w:pPr>
              <w:pStyle w:val="affffe"/>
              <w:jc w:val="center"/>
            </w:pPr>
            <w:bookmarkStart w:id="216" w:name="sub_4213"/>
            <w:r w:rsidRPr="004A32E4">
              <w:t>2.13</w:t>
            </w:r>
            <w:bookmarkEnd w:id="216"/>
          </w:p>
        </w:tc>
        <w:tc>
          <w:tcPr>
            <w:tcW w:w="11623" w:type="dxa"/>
            <w:tcBorders>
              <w:top w:val="single" w:sz="4" w:space="0" w:color="auto"/>
              <w:left w:val="single" w:sz="4" w:space="0" w:color="auto"/>
              <w:bottom w:val="single" w:sz="4" w:space="0" w:color="auto"/>
              <w:right w:val="single" w:sz="4" w:space="0" w:color="auto"/>
            </w:tcBorders>
          </w:tcPr>
          <w:p w:rsidR="00EB3095" w:rsidRPr="004A32E4" w:rsidRDefault="00EB3095" w:rsidP="00EB3095">
            <w:pPr>
              <w:pStyle w:val="afffff"/>
            </w:pPr>
            <w:r w:rsidRPr="004A32E4">
              <w:t>Удельный вес средств, полученных образовательной организацией от управления объектами интеллектуальной собственности, в общих доходах образовательной организации</w:t>
            </w:r>
          </w:p>
        </w:tc>
        <w:tc>
          <w:tcPr>
            <w:tcW w:w="1295" w:type="dxa"/>
            <w:tcBorders>
              <w:top w:val="single" w:sz="4" w:space="0" w:color="auto"/>
              <w:left w:val="single" w:sz="4" w:space="0" w:color="auto"/>
              <w:bottom w:val="single" w:sz="4" w:space="0" w:color="auto"/>
            </w:tcBorders>
          </w:tcPr>
          <w:p w:rsidR="00EB3095" w:rsidRPr="004A32E4" w:rsidRDefault="00EB3095" w:rsidP="00EB3095">
            <w:pPr>
              <w:pStyle w:val="affffe"/>
              <w:jc w:val="center"/>
            </w:pPr>
            <w:r w:rsidRPr="004A32E4">
              <w:t>%</w:t>
            </w:r>
          </w:p>
        </w:tc>
        <w:tc>
          <w:tcPr>
            <w:tcW w:w="1540" w:type="dxa"/>
            <w:tcBorders>
              <w:top w:val="single" w:sz="4" w:space="0" w:color="auto"/>
              <w:left w:val="single" w:sz="4" w:space="0" w:color="auto"/>
              <w:bottom w:val="single" w:sz="4" w:space="0" w:color="auto"/>
            </w:tcBorders>
          </w:tcPr>
          <w:p w:rsidR="00EB3095" w:rsidRPr="004A32E4" w:rsidRDefault="00E7498A" w:rsidP="00591A70">
            <w:pPr>
              <w:pStyle w:val="affffe"/>
              <w:jc w:val="center"/>
            </w:pPr>
            <w:r w:rsidRPr="004A32E4">
              <w:t>0</w:t>
            </w:r>
          </w:p>
        </w:tc>
      </w:tr>
      <w:tr w:rsidR="004A32E4" w:rsidRPr="004A32E4" w:rsidTr="00EB3095">
        <w:tc>
          <w:tcPr>
            <w:tcW w:w="851" w:type="dxa"/>
            <w:tcBorders>
              <w:top w:val="single" w:sz="4" w:space="0" w:color="auto"/>
              <w:bottom w:val="single" w:sz="4" w:space="0" w:color="auto"/>
              <w:right w:val="single" w:sz="4" w:space="0" w:color="auto"/>
            </w:tcBorders>
          </w:tcPr>
          <w:p w:rsidR="00CF4B0A" w:rsidRPr="004A32E4" w:rsidRDefault="00CF4B0A" w:rsidP="00CF4B0A">
            <w:pPr>
              <w:pStyle w:val="affffe"/>
              <w:jc w:val="center"/>
            </w:pPr>
            <w:bookmarkStart w:id="217" w:name="sub_4214"/>
            <w:r w:rsidRPr="004A32E4">
              <w:t>2.14</w:t>
            </w:r>
            <w:bookmarkEnd w:id="217"/>
          </w:p>
        </w:tc>
        <w:tc>
          <w:tcPr>
            <w:tcW w:w="11623" w:type="dxa"/>
            <w:tcBorders>
              <w:top w:val="single" w:sz="4" w:space="0" w:color="auto"/>
              <w:left w:val="single" w:sz="4" w:space="0" w:color="auto"/>
              <w:bottom w:val="single" w:sz="4" w:space="0" w:color="auto"/>
              <w:right w:val="single" w:sz="4" w:space="0" w:color="auto"/>
            </w:tcBorders>
          </w:tcPr>
          <w:p w:rsidR="00CF4B0A" w:rsidRPr="004A32E4" w:rsidRDefault="00CF4B0A" w:rsidP="00CF4B0A">
            <w:pPr>
              <w:pStyle w:val="afffff"/>
            </w:pPr>
            <w:r w:rsidRPr="004A32E4">
              <w:t>Численность/удельный вес численности научно-педагогических работников без ученой степени - до 30 лет, кандидатов наук - до 35 лет, докторов наук - до 40 лет, в общей численности научно-педагогических работников</w:t>
            </w:r>
          </w:p>
        </w:tc>
        <w:tc>
          <w:tcPr>
            <w:tcW w:w="1295" w:type="dxa"/>
            <w:tcBorders>
              <w:top w:val="single" w:sz="4" w:space="0" w:color="auto"/>
              <w:left w:val="single" w:sz="4" w:space="0" w:color="auto"/>
              <w:bottom w:val="single" w:sz="4" w:space="0" w:color="auto"/>
            </w:tcBorders>
          </w:tcPr>
          <w:p w:rsidR="00CF4B0A" w:rsidRPr="004A32E4" w:rsidRDefault="00CF4B0A" w:rsidP="00CF4B0A">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CF4B0A" w:rsidRPr="004A32E4" w:rsidRDefault="00CF4B0A" w:rsidP="00CF4B0A">
            <w:pPr>
              <w:pStyle w:val="affffe"/>
              <w:jc w:val="center"/>
            </w:pPr>
            <w:r w:rsidRPr="004A32E4">
              <w:t>35/9,41%</w:t>
            </w:r>
          </w:p>
        </w:tc>
      </w:tr>
      <w:tr w:rsidR="004A32E4" w:rsidRPr="004A32E4" w:rsidTr="00EB3095">
        <w:tc>
          <w:tcPr>
            <w:tcW w:w="851" w:type="dxa"/>
            <w:tcBorders>
              <w:top w:val="single" w:sz="4" w:space="0" w:color="auto"/>
              <w:bottom w:val="single" w:sz="4" w:space="0" w:color="auto"/>
              <w:right w:val="single" w:sz="4" w:space="0" w:color="auto"/>
            </w:tcBorders>
          </w:tcPr>
          <w:p w:rsidR="00CF4B0A" w:rsidRPr="004A32E4" w:rsidRDefault="00CF4B0A" w:rsidP="00CF4B0A">
            <w:pPr>
              <w:pStyle w:val="affffe"/>
              <w:jc w:val="center"/>
            </w:pPr>
            <w:bookmarkStart w:id="218" w:name="sub_4215"/>
            <w:r w:rsidRPr="004A32E4">
              <w:t>2.15</w:t>
            </w:r>
            <w:bookmarkEnd w:id="218"/>
          </w:p>
        </w:tc>
        <w:tc>
          <w:tcPr>
            <w:tcW w:w="11623" w:type="dxa"/>
            <w:tcBorders>
              <w:top w:val="single" w:sz="4" w:space="0" w:color="auto"/>
              <w:left w:val="single" w:sz="4" w:space="0" w:color="auto"/>
              <w:bottom w:val="single" w:sz="4" w:space="0" w:color="auto"/>
              <w:right w:val="single" w:sz="4" w:space="0" w:color="auto"/>
            </w:tcBorders>
          </w:tcPr>
          <w:p w:rsidR="00CF4B0A" w:rsidRPr="004A32E4" w:rsidRDefault="00CF4B0A" w:rsidP="00CF4B0A">
            <w:pPr>
              <w:pStyle w:val="afffff"/>
            </w:pPr>
            <w:r w:rsidRPr="004A32E4">
              <w:t>Численность/удельный вес численности научно-педагогических работников, имеющих ученую степень кандидата наук, в общей численности научно-педагогических работников образовательной организации</w:t>
            </w:r>
          </w:p>
        </w:tc>
        <w:tc>
          <w:tcPr>
            <w:tcW w:w="1295" w:type="dxa"/>
            <w:tcBorders>
              <w:top w:val="single" w:sz="4" w:space="0" w:color="auto"/>
              <w:left w:val="single" w:sz="4" w:space="0" w:color="auto"/>
              <w:bottom w:val="single" w:sz="4" w:space="0" w:color="auto"/>
            </w:tcBorders>
          </w:tcPr>
          <w:p w:rsidR="00CF4B0A" w:rsidRPr="004A32E4" w:rsidRDefault="00CF4B0A" w:rsidP="00CF4B0A">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CF4B0A" w:rsidRPr="004A32E4" w:rsidRDefault="00CF4B0A" w:rsidP="00CF4B0A">
            <w:pPr>
              <w:pStyle w:val="affffe"/>
              <w:jc w:val="center"/>
            </w:pPr>
            <w:r w:rsidRPr="004A32E4">
              <w:t>220/59,14%</w:t>
            </w:r>
          </w:p>
        </w:tc>
      </w:tr>
      <w:tr w:rsidR="004A32E4" w:rsidRPr="004A32E4" w:rsidTr="00EB3095">
        <w:tc>
          <w:tcPr>
            <w:tcW w:w="851" w:type="dxa"/>
            <w:tcBorders>
              <w:top w:val="single" w:sz="4" w:space="0" w:color="auto"/>
              <w:bottom w:val="single" w:sz="4" w:space="0" w:color="auto"/>
              <w:right w:val="single" w:sz="4" w:space="0" w:color="auto"/>
            </w:tcBorders>
          </w:tcPr>
          <w:p w:rsidR="00CF4B0A" w:rsidRPr="004A32E4" w:rsidRDefault="00CF4B0A" w:rsidP="00CF4B0A">
            <w:pPr>
              <w:pStyle w:val="affffe"/>
              <w:jc w:val="center"/>
            </w:pPr>
            <w:bookmarkStart w:id="219" w:name="sub_4216"/>
            <w:r w:rsidRPr="004A32E4">
              <w:lastRenderedPageBreak/>
              <w:t>2.16</w:t>
            </w:r>
            <w:bookmarkEnd w:id="219"/>
          </w:p>
        </w:tc>
        <w:tc>
          <w:tcPr>
            <w:tcW w:w="11623" w:type="dxa"/>
            <w:tcBorders>
              <w:top w:val="single" w:sz="4" w:space="0" w:color="auto"/>
              <w:left w:val="single" w:sz="4" w:space="0" w:color="auto"/>
              <w:bottom w:val="single" w:sz="4" w:space="0" w:color="auto"/>
              <w:right w:val="single" w:sz="4" w:space="0" w:color="auto"/>
            </w:tcBorders>
          </w:tcPr>
          <w:p w:rsidR="00CF4B0A" w:rsidRPr="004A32E4" w:rsidRDefault="00CF4B0A" w:rsidP="00CF4B0A">
            <w:pPr>
              <w:pStyle w:val="afffff"/>
            </w:pPr>
            <w:r w:rsidRPr="004A32E4">
              <w:t>Численность/удельный вес численности научно-педагогических работников, имеющих ученую степень доктора наук, в общей численности научно-педагогических работников образовательной организации</w:t>
            </w:r>
          </w:p>
        </w:tc>
        <w:tc>
          <w:tcPr>
            <w:tcW w:w="1295" w:type="dxa"/>
            <w:tcBorders>
              <w:top w:val="single" w:sz="4" w:space="0" w:color="auto"/>
              <w:left w:val="single" w:sz="4" w:space="0" w:color="auto"/>
              <w:bottom w:val="single" w:sz="4" w:space="0" w:color="auto"/>
            </w:tcBorders>
          </w:tcPr>
          <w:p w:rsidR="00CF4B0A" w:rsidRPr="004A32E4" w:rsidRDefault="00CF4B0A" w:rsidP="00CF4B0A">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CF4B0A" w:rsidRPr="004A32E4" w:rsidRDefault="00CF4B0A" w:rsidP="00CF4B0A">
            <w:pPr>
              <w:pStyle w:val="affffe"/>
              <w:jc w:val="center"/>
            </w:pPr>
            <w:r w:rsidRPr="004A32E4">
              <w:t>57/15,28%</w:t>
            </w:r>
          </w:p>
        </w:tc>
      </w:tr>
      <w:tr w:rsidR="004A32E4" w:rsidRPr="004A32E4" w:rsidTr="00EB3095">
        <w:tc>
          <w:tcPr>
            <w:tcW w:w="851" w:type="dxa"/>
            <w:tcBorders>
              <w:top w:val="single" w:sz="4" w:space="0" w:color="auto"/>
              <w:bottom w:val="single" w:sz="4" w:space="0" w:color="auto"/>
              <w:right w:val="single" w:sz="4" w:space="0" w:color="auto"/>
            </w:tcBorders>
          </w:tcPr>
          <w:p w:rsidR="00CF4B0A" w:rsidRPr="004A32E4" w:rsidRDefault="00CF4B0A" w:rsidP="00CF4B0A">
            <w:pPr>
              <w:pStyle w:val="affffe"/>
              <w:jc w:val="center"/>
            </w:pPr>
            <w:bookmarkStart w:id="220" w:name="sub_4217"/>
            <w:r w:rsidRPr="004A32E4">
              <w:t>2.17</w:t>
            </w:r>
            <w:bookmarkEnd w:id="220"/>
          </w:p>
        </w:tc>
        <w:tc>
          <w:tcPr>
            <w:tcW w:w="11623" w:type="dxa"/>
            <w:tcBorders>
              <w:top w:val="single" w:sz="4" w:space="0" w:color="auto"/>
              <w:left w:val="single" w:sz="4" w:space="0" w:color="auto"/>
              <w:bottom w:val="single" w:sz="4" w:space="0" w:color="auto"/>
              <w:right w:val="single" w:sz="4" w:space="0" w:color="auto"/>
            </w:tcBorders>
          </w:tcPr>
          <w:p w:rsidR="00CF4B0A" w:rsidRPr="004A32E4" w:rsidRDefault="00CF4B0A" w:rsidP="00CF4B0A">
            <w:pPr>
              <w:pStyle w:val="afffff"/>
            </w:pPr>
            <w:r w:rsidRPr="004A32E4">
              <w:t>Численность/удельный вес численности научно-педагогических работников, имеющих ученую степень кандидата и доктора наук в общей численности научно-педагогических работников филиала (без совместителей и работающих по договорам гражданско-правового характера)</w:t>
            </w:r>
            <w:hyperlink r:id="rId170" w:history="1">
              <w:r w:rsidRPr="004A32E4">
                <w:rPr>
                  <w:rStyle w:val="affffd"/>
                  <w:color w:val="auto"/>
                </w:rPr>
                <w:t>*</w:t>
              </w:r>
            </w:hyperlink>
          </w:p>
        </w:tc>
        <w:tc>
          <w:tcPr>
            <w:tcW w:w="1295" w:type="dxa"/>
            <w:tcBorders>
              <w:top w:val="single" w:sz="4" w:space="0" w:color="auto"/>
              <w:left w:val="single" w:sz="4" w:space="0" w:color="auto"/>
              <w:bottom w:val="single" w:sz="4" w:space="0" w:color="auto"/>
            </w:tcBorders>
          </w:tcPr>
          <w:p w:rsidR="00CF4B0A" w:rsidRPr="004A32E4" w:rsidRDefault="00CF4B0A" w:rsidP="00CF4B0A">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CF4B0A" w:rsidRPr="004A32E4" w:rsidRDefault="00CF4B0A" w:rsidP="00CF4B0A">
            <w:pPr>
              <w:pStyle w:val="affffe"/>
            </w:pPr>
            <w:r w:rsidRPr="004A32E4">
              <w:t>219/58,87%</w:t>
            </w:r>
          </w:p>
        </w:tc>
      </w:tr>
      <w:tr w:rsidR="004A32E4" w:rsidRPr="004A32E4" w:rsidTr="00EB3095">
        <w:tc>
          <w:tcPr>
            <w:tcW w:w="851" w:type="dxa"/>
            <w:tcBorders>
              <w:top w:val="single" w:sz="4" w:space="0" w:color="auto"/>
              <w:bottom w:val="single" w:sz="4" w:space="0" w:color="auto"/>
              <w:right w:val="single" w:sz="4" w:space="0" w:color="auto"/>
            </w:tcBorders>
          </w:tcPr>
          <w:p w:rsidR="00777CC3" w:rsidRPr="004A32E4" w:rsidRDefault="00777CC3" w:rsidP="00777CC3">
            <w:pPr>
              <w:pStyle w:val="affffe"/>
              <w:jc w:val="center"/>
            </w:pPr>
            <w:bookmarkStart w:id="221" w:name="sub_4218"/>
            <w:r w:rsidRPr="004A32E4">
              <w:t>2.18</w:t>
            </w:r>
            <w:bookmarkEnd w:id="221"/>
          </w:p>
        </w:tc>
        <w:tc>
          <w:tcPr>
            <w:tcW w:w="11623" w:type="dxa"/>
            <w:tcBorders>
              <w:top w:val="single" w:sz="4" w:space="0" w:color="auto"/>
              <w:left w:val="single" w:sz="4" w:space="0" w:color="auto"/>
              <w:bottom w:val="single" w:sz="4" w:space="0" w:color="auto"/>
              <w:right w:val="single" w:sz="4" w:space="0" w:color="auto"/>
            </w:tcBorders>
          </w:tcPr>
          <w:p w:rsidR="00777CC3" w:rsidRPr="004A32E4" w:rsidRDefault="00777CC3" w:rsidP="00777CC3">
            <w:pPr>
              <w:pStyle w:val="afffff"/>
            </w:pPr>
            <w:r w:rsidRPr="004A32E4">
              <w:t>Количество научных журналов, в том числе электронных, издаваемых образовательной организацией</w:t>
            </w:r>
          </w:p>
        </w:tc>
        <w:tc>
          <w:tcPr>
            <w:tcW w:w="1295" w:type="dxa"/>
            <w:tcBorders>
              <w:top w:val="single" w:sz="4" w:space="0" w:color="auto"/>
              <w:left w:val="single" w:sz="4" w:space="0" w:color="auto"/>
              <w:bottom w:val="single" w:sz="4" w:space="0" w:color="auto"/>
            </w:tcBorders>
          </w:tcPr>
          <w:p w:rsidR="00777CC3" w:rsidRPr="004A32E4" w:rsidRDefault="00777CC3" w:rsidP="00777CC3">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777CC3" w:rsidRPr="004A32E4" w:rsidRDefault="00777CC3" w:rsidP="00777CC3">
            <w:pPr>
              <w:pStyle w:val="affffe"/>
              <w:jc w:val="center"/>
            </w:pPr>
            <w:r w:rsidRPr="004A32E4">
              <w:t>14</w:t>
            </w:r>
          </w:p>
        </w:tc>
      </w:tr>
      <w:tr w:rsidR="004A32E4" w:rsidRPr="004A32E4" w:rsidTr="00EB3095">
        <w:tc>
          <w:tcPr>
            <w:tcW w:w="851" w:type="dxa"/>
            <w:tcBorders>
              <w:top w:val="single" w:sz="4" w:space="0" w:color="auto"/>
              <w:bottom w:val="single" w:sz="4" w:space="0" w:color="auto"/>
              <w:right w:val="single" w:sz="4" w:space="0" w:color="auto"/>
            </w:tcBorders>
          </w:tcPr>
          <w:p w:rsidR="00777CC3" w:rsidRPr="004A32E4" w:rsidRDefault="00777CC3" w:rsidP="00777CC3">
            <w:pPr>
              <w:pStyle w:val="affffe"/>
              <w:jc w:val="center"/>
            </w:pPr>
            <w:bookmarkStart w:id="222" w:name="sub_4219"/>
            <w:r w:rsidRPr="004A32E4">
              <w:t>2.19</w:t>
            </w:r>
            <w:bookmarkEnd w:id="222"/>
          </w:p>
        </w:tc>
        <w:tc>
          <w:tcPr>
            <w:tcW w:w="11623" w:type="dxa"/>
            <w:tcBorders>
              <w:top w:val="single" w:sz="4" w:space="0" w:color="auto"/>
              <w:left w:val="single" w:sz="4" w:space="0" w:color="auto"/>
              <w:bottom w:val="single" w:sz="4" w:space="0" w:color="auto"/>
              <w:right w:val="single" w:sz="4" w:space="0" w:color="auto"/>
            </w:tcBorders>
          </w:tcPr>
          <w:p w:rsidR="00777CC3" w:rsidRPr="004A32E4" w:rsidRDefault="00777CC3" w:rsidP="00777CC3">
            <w:pPr>
              <w:pStyle w:val="afffff"/>
            </w:pPr>
            <w:r w:rsidRPr="004A32E4">
              <w:t>Количество грантов за отчетный период в расчете на 100 научно-педагогических работников</w:t>
            </w:r>
          </w:p>
        </w:tc>
        <w:tc>
          <w:tcPr>
            <w:tcW w:w="1295" w:type="dxa"/>
            <w:tcBorders>
              <w:top w:val="single" w:sz="4" w:space="0" w:color="auto"/>
              <w:left w:val="single" w:sz="4" w:space="0" w:color="auto"/>
              <w:bottom w:val="single" w:sz="4" w:space="0" w:color="auto"/>
            </w:tcBorders>
          </w:tcPr>
          <w:p w:rsidR="00777CC3" w:rsidRPr="004A32E4" w:rsidRDefault="00777CC3" w:rsidP="00777CC3">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777CC3" w:rsidRPr="004A32E4" w:rsidRDefault="00D92970" w:rsidP="00777CC3">
            <w:pPr>
              <w:pStyle w:val="affffe"/>
              <w:jc w:val="center"/>
            </w:pPr>
            <w:r w:rsidRPr="004A32E4">
              <w:t>7,79</w:t>
            </w:r>
          </w:p>
        </w:tc>
      </w:tr>
      <w:tr w:rsidR="004A32E4" w:rsidRPr="004A32E4" w:rsidTr="00EB3095">
        <w:tc>
          <w:tcPr>
            <w:tcW w:w="851" w:type="dxa"/>
            <w:tcBorders>
              <w:top w:val="single" w:sz="4" w:space="0" w:color="auto"/>
              <w:bottom w:val="single" w:sz="4" w:space="0" w:color="auto"/>
              <w:right w:val="single" w:sz="4" w:space="0" w:color="auto"/>
            </w:tcBorders>
          </w:tcPr>
          <w:p w:rsidR="00777CC3" w:rsidRPr="004A32E4" w:rsidRDefault="00777CC3" w:rsidP="00777CC3">
            <w:pPr>
              <w:pStyle w:val="affffe"/>
              <w:jc w:val="center"/>
            </w:pPr>
            <w:bookmarkStart w:id="223" w:name="sub_4003"/>
            <w:r w:rsidRPr="004A32E4">
              <w:t>3.</w:t>
            </w:r>
            <w:bookmarkEnd w:id="223"/>
          </w:p>
        </w:tc>
        <w:tc>
          <w:tcPr>
            <w:tcW w:w="11623" w:type="dxa"/>
            <w:tcBorders>
              <w:top w:val="single" w:sz="4" w:space="0" w:color="auto"/>
              <w:left w:val="single" w:sz="4" w:space="0" w:color="auto"/>
              <w:bottom w:val="single" w:sz="4" w:space="0" w:color="auto"/>
              <w:right w:val="single" w:sz="4" w:space="0" w:color="auto"/>
            </w:tcBorders>
          </w:tcPr>
          <w:p w:rsidR="00777CC3" w:rsidRPr="004A32E4" w:rsidRDefault="00777CC3" w:rsidP="00777CC3">
            <w:pPr>
              <w:pStyle w:val="afffff"/>
            </w:pPr>
            <w:r w:rsidRPr="004A32E4">
              <w:rPr>
                <w:rStyle w:val="affffc"/>
                <w:color w:val="auto"/>
              </w:rPr>
              <w:t>Международная деятельность</w:t>
            </w:r>
          </w:p>
        </w:tc>
        <w:tc>
          <w:tcPr>
            <w:tcW w:w="1295" w:type="dxa"/>
            <w:tcBorders>
              <w:top w:val="single" w:sz="4" w:space="0" w:color="auto"/>
              <w:left w:val="single" w:sz="4" w:space="0" w:color="auto"/>
              <w:bottom w:val="single" w:sz="4" w:space="0" w:color="auto"/>
            </w:tcBorders>
          </w:tcPr>
          <w:p w:rsidR="00777CC3" w:rsidRPr="004A32E4" w:rsidRDefault="00777CC3" w:rsidP="00777CC3">
            <w:pPr>
              <w:pStyle w:val="affffe"/>
            </w:pPr>
          </w:p>
        </w:tc>
        <w:tc>
          <w:tcPr>
            <w:tcW w:w="1540" w:type="dxa"/>
            <w:tcBorders>
              <w:top w:val="single" w:sz="4" w:space="0" w:color="auto"/>
              <w:left w:val="single" w:sz="4" w:space="0" w:color="auto"/>
              <w:bottom w:val="single" w:sz="4" w:space="0" w:color="auto"/>
            </w:tcBorders>
          </w:tcPr>
          <w:p w:rsidR="00777CC3" w:rsidRPr="004A32E4" w:rsidRDefault="00777CC3" w:rsidP="00777CC3">
            <w:pPr>
              <w:pStyle w:val="affffe"/>
              <w:jc w:val="center"/>
            </w:pP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24" w:name="sub_4031"/>
            <w:r w:rsidRPr="004A32E4">
              <w:t>3.1</w:t>
            </w:r>
            <w:bookmarkEnd w:id="224"/>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Численность/удельный вес численности иностранных студентов (курсантов) (кроме стран Содружества Независимых Государств (далее - СНГ), обучающихся по образовательным программам бакалавриата, программам специалитета, программам магистратуры, в общей численности студентов (курсантов), в том числе:</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rPr>
                <w:sz w:val="22"/>
                <w:szCs w:val="22"/>
              </w:rPr>
            </w:pPr>
            <w:r w:rsidRPr="004A32E4">
              <w:rPr>
                <w:sz w:val="22"/>
                <w:szCs w:val="22"/>
              </w:rPr>
              <w:t>25/0.5</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25" w:name="sub_4311"/>
            <w:r w:rsidRPr="004A32E4">
              <w:t>3.1.1</w:t>
            </w:r>
            <w:bookmarkEnd w:id="225"/>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По очной форме обучения</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rPr>
                <w:sz w:val="22"/>
                <w:szCs w:val="22"/>
              </w:rPr>
            </w:pPr>
            <w:r w:rsidRPr="004A32E4">
              <w:rPr>
                <w:sz w:val="22"/>
                <w:szCs w:val="22"/>
              </w:rPr>
              <w:t>22/0.5</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26" w:name="sub_4312"/>
            <w:r w:rsidRPr="004A32E4">
              <w:t>3.1.2</w:t>
            </w:r>
            <w:bookmarkEnd w:id="226"/>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По очно-заочной форме обучения</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rPr>
                <w:sz w:val="22"/>
                <w:szCs w:val="22"/>
              </w:rPr>
            </w:pPr>
            <w:r w:rsidRPr="004A32E4">
              <w:rPr>
                <w:sz w:val="22"/>
                <w:szCs w:val="22"/>
              </w:rPr>
              <w:t>2/0.6</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27" w:name="sub_4313"/>
            <w:r w:rsidRPr="004A32E4">
              <w:t>3.1.3</w:t>
            </w:r>
            <w:bookmarkEnd w:id="227"/>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По заочной форме обучения</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rPr>
                <w:sz w:val="22"/>
                <w:szCs w:val="22"/>
              </w:rPr>
            </w:pPr>
            <w:r w:rsidRPr="004A32E4">
              <w:rPr>
                <w:sz w:val="22"/>
                <w:szCs w:val="22"/>
              </w:rPr>
              <w:t>1/0.3</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28" w:name="sub_4032"/>
            <w:r w:rsidRPr="004A32E4">
              <w:t>3.2</w:t>
            </w:r>
            <w:bookmarkEnd w:id="228"/>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Численность/удельный вес численности иностранных студентов (курсантов) из стран СНГ, обучающихся по образовательным программам бакалавриата, программам специалитета, программам магистратуры, в общей численности студентов (курсантов), в том числе:</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89/2</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29" w:name="sub_4321"/>
            <w:r w:rsidRPr="004A32E4">
              <w:t>3.2.1</w:t>
            </w:r>
            <w:bookmarkEnd w:id="229"/>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По очной форме обучения</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66/1.7</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30" w:name="sub_4322"/>
            <w:r w:rsidRPr="004A32E4">
              <w:t>3.2.2</w:t>
            </w:r>
            <w:bookmarkEnd w:id="230"/>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По очно-заочной форме обучения</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8/2.5</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31" w:name="sub_4323"/>
            <w:r w:rsidRPr="004A32E4">
              <w:t>3.2.3</w:t>
            </w:r>
            <w:bookmarkEnd w:id="231"/>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По заочной форме обучения</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15/4.7</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32" w:name="sub_4033"/>
            <w:r w:rsidRPr="004A32E4">
              <w:t>3.3</w:t>
            </w:r>
            <w:bookmarkEnd w:id="232"/>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Численность/удельный вес численности иностранных студентов (курсантов) (кроме стран СНГ), завершивших освоение образовательных программ бакалавриата, программ специалитета, программ магистратуры, в общем выпуске студентов (курсантов)</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4/0.3</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33" w:name="sub_4034"/>
            <w:r w:rsidRPr="004A32E4">
              <w:t>3.4</w:t>
            </w:r>
            <w:bookmarkEnd w:id="233"/>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Численность/удельный вес численности иностранных студентов (курсантов) из стран СНГ, завершивших освоение образовательных программ бакалавриата, программ специалитета, программ магистратуры, в общем выпуске студентов (курсантов)</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15/1.2</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34" w:name="sub_4035"/>
            <w:r w:rsidRPr="004A32E4">
              <w:t>3.5</w:t>
            </w:r>
            <w:bookmarkEnd w:id="234"/>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Численность/удельный вес численности студентов (курсантов) образовательной организации, обучающихся по очной форме обучения по образовательным программам бакалавриата, программам специалитета, программам магистратуры, прошедших обучение за рубежом не менее семестра (триместра), в общей численности студентов (курсантов)</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7/0.1</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35" w:name="sub_4036"/>
            <w:r w:rsidRPr="004A32E4">
              <w:lastRenderedPageBreak/>
              <w:t>3.6</w:t>
            </w:r>
            <w:bookmarkEnd w:id="235"/>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Численность студентов (курсантов) иностранных образовательных организаций, прошедших обучение в образовательной организации по очной форме обучения по образовательным программам бакалавриата, программам специалитета, программам магистратуры, не менее семестра (триместра)</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2</w:t>
            </w:r>
          </w:p>
        </w:tc>
      </w:tr>
      <w:tr w:rsidR="004A32E4" w:rsidRPr="004A32E4" w:rsidTr="00EB3095">
        <w:tc>
          <w:tcPr>
            <w:tcW w:w="851" w:type="dxa"/>
            <w:tcBorders>
              <w:top w:val="single" w:sz="4" w:space="0" w:color="auto"/>
              <w:bottom w:val="single" w:sz="4" w:space="0" w:color="auto"/>
              <w:right w:val="single" w:sz="4" w:space="0" w:color="auto"/>
            </w:tcBorders>
          </w:tcPr>
          <w:p w:rsidR="00777CC3" w:rsidRPr="004A32E4" w:rsidRDefault="00777CC3" w:rsidP="00777CC3">
            <w:pPr>
              <w:pStyle w:val="affffe"/>
              <w:jc w:val="center"/>
            </w:pPr>
            <w:bookmarkStart w:id="236" w:name="sub_4037"/>
            <w:r w:rsidRPr="004A32E4">
              <w:t>3.7</w:t>
            </w:r>
            <w:bookmarkEnd w:id="236"/>
          </w:p>
        </w:tc>
        <w:tc>
          <w:tcPr>
            <w:tcW w:w="11623" w:type="dxa"/>
            <w:tcBorders>
              <w:top w:val="single" w:sz="4" w:space="0" w:color="auto"/>
              <w:left w:val="single" w:sz="4" w:space="0" w:color="auto"/>
              <w:bottom w:val="single" w:sz="4" w:space="0" w:color="auto"/>
              <w:right w:val="single" w:sz="4" w:space="0" w:color="auto"/>
            </w:tcBorders>
          </w:tcPr>
          <w:p w:rsidR="00777CC3" w:rsidRPr="004A32E4" w:rsidRDefault="00777CC3" w:rsidP="00777CC3">
            <w:pPr>
              <w:pStyle w:val="afffff"/>
            </w:pPr>
            <w:r w:rsidRPr="004A32E4">
              <w:t>Численность/удельный вес численности иностранных граждан из числа научно-педагогических работников в общей численности научно-педагогических работников</w:t>
            </w:r>
          </w:p>
        </w:tc>
        <w:tc>
          <w:tcPr>
            <w:tcW w:w="1295" w:type="dxa"/>
            <w:tcBorders>
              <w:top w:val="single" w:sz="4" w:space="0" w:color="auto"/>
              <w:left w:val="single" w:sz="4" w:space="0" w:color="auto"/>
              <w:bottom w:val="single" w:sz="4" w:space="0" w:color="auto"/>
            </w:tcBorders>
          </w:tcPr>
          <w:p w:rsidR="00777CC3" w:rsidRPr="004A32E4" w:rsidRDefault="00777CC3" w:rsidP="00777CC3">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777CC3" w:rsidRPr="004A32E4" w:rsidRDefault="00F9060B" w:rsidP="00F9060B">
            <w:pPr>
              <w:pStyle w:val="affffe"/>
              <w:jc w:val="center"/>
            </w:pPr>
            <w:r w:rsidRPr="004A32E4">
              <w:t>3</w:t>
            </w:r>
            <w:r w:rsidR="00D76F3E" w:rsidRPr="004A32E4">
              <w:t>/</w:t>
            </w:r>
            <w:r w:rsidRPr="004A32E4">
              <w:t>0,81</w:t>
            </w:r>
            <w:r w:rsidR="00D76F3E" w:rsidRPr="004A32E4">
              <w:t>%</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37" w:name="sub_4038"/>
            <w:r w:rsidRPr="004A32E4">
              <w:t>3.8</w:t>
            </w:r>
            <w:bookmarkEnd w:id="237"/>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Численность/удельный вес численности иностранных граждан (кроме стран СНГ) из числа аспирантов (адъюнктов, ординаторов, интернов, ассистентов-стажеров) образовательной организации в общей численности аспирантов (адъюнктов, ординаторов, интернов, ассистентов-стажеров)</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4/6</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38" w:name="sub_4039"/>
            <w:r w:rsidRPr="004A32E4">
              <w:t>3.9</w:t>
            </w:r>
            <w:bookmarkEnd w:id="238"/>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Численность/удельный вес численности иностранных граждан стран СНГ из числа аспирантов (адъюнктов, ординаторов, интернов, ассистентов-стажеров) образовательной организации в общей численности аспирантов (адъюнктов, ординаторов, интернов, ассистентов-стажеров)</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7/10</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39" w:name="sub_4310"/>
            <w:r w:rsidRPr="004A32E4">
              <w:t>3.10</w:t>
            </w:r>
            <w:bookmarkEnd w:id="239"/>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Объем средств, полученных образовательной организацией на выполнение НИОКР от иностранных граждан и иностранных юридических лиц</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тыс. руб.</w:t>
            </w:r>
          </w:p>
        </w:tc>
        <w:tc>
          <w:tcPr>
            <w:tcW w:w="1540"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0</w:t>
            </w:r>
          </w:p>
        </w:tc>
      </w:tr>
      <w:tr w:rsidR="004A32E4" w:rsidRPr="004A32E4" w:rsidTr="00EB3095">
        <w:tc>
          <w:tcPr>
            <w:tcW w:w="851" w:type="dxa"/>
            <w:tcBorders>
              <w:top w:val="single" w:sz="4" w:space="0" w:color="auto"/>
              <w:bottom w:val="single" w:sz="4" w:space="0" w:color="auto"/>
              <w:right w:val="single" w:sz="4" w:space="0" w:color="auto"/>
            </w:tcBorders>
          </w:tcPr>
          <w:p w:rsidR="00A52F4D" w:rsidRPr="004A32E4" w:rsidRDefault="00A52F4D" w:rsidP="00A52F4D">
            <w:pPr>
              <w:pStyle w:val="affffe"/>
              <w:jc w:val="center"/>
            </w:pPr>
            <w:bookmarkStart w:id="240" w:name="sub_43011"/>
            <w:r w:rsidRPr="004A32E4">
              <w:t>3.11</w:t>
            </w:r>
            <w:bookmarkEnd w:id="240"/>
          </w:p>
        </w:tc>
        <w:tc>
          <w:tcPr>
            <w:tcW w:w="11623" w:type="dxa"/>
            <w:tcBorders>
              <w:top w:val="single" w:sz="4" w:space="0" w:color="auto"/>
              <w:left w:val="single" w:sz="4" w:space="0" w:color="auto"/>
              <w:bottom w:val="single" w:sz="4" w:space="0" w:color="auto"/>
              <w:right w:val="single" w:sz="4" w:space="0" w:color="auto"/>
            </w:tcBorders>
          </w:tcPr>
          <w:p w:rsidR="00A52F4D" w:rsidRPr="004A32E4" w:rsidRDefault="00A52F4D" w:rsidP="00A52F4D">
            <w:pPr>
              <w:pStyle w:val="afffff"/>
            </w:pPr>
            <w:r w:rsidRPr="004A32E4">
              <w:t>Объем средств от образовательной деятельности, полученных образовательной организацией от иностранных граждан и иностранных юридических лиц</w:t>
            </w:r>
          </w:p>
        </w:tc>
        <w:tc>
          <w:tcPr>
            <w:tcW w:w="1295" w:type="dxa"/>
            <w:tcBorders>
              <w:top w:val="single" w:sz="4" w:space="0" w:color="auto"/>
              <w:left w:val="single" w:sz="4" w:space="0" w:color="auto"/>
              <w:bottom w:val="single" w:sz="4" w:space="0" w:color="auto"/>
            </w:tcBorders>
          </w:tcPr>
          <w:p w:rsidR="00A52F4D" w:rsidRPr="004A32E4" w:rsidRDefault="00A52F4D" w:rsidP="00A52F4D">
            <w:pPr>
              <w:pStyle w:val="affffe"/>
              <w:jc w:val="center"/>
            </w:pPr>
            <w:r w:rsidRPr="004A32E4">
              <w:t>тыс. руб.</w:t>
            </w:r>
          </w:p>
        </w:tc>
        <w:tc>
          <w:tcPr>
            <w:tcW w:w="1540" w:type="dxa"/>
            <w:tcBorders>
              <w:top w:val="single" w:sz="4" w:space="0" w:color="auto"/>
              <w:left w:val="single" w:sz="4" w:space="0" w:color="auto"/>
              <w:bottom w:val="single" w:sz="4" w:space="0" w:color="auto"/>
            </w:tcBorders>
          </w:tcPr>
          <w:p w:rsidR="00A52F4D" w:rsidRPr="004A32E4" w:rsidRDefault="00CF74D3" w:rsidP="00A52F4D">
            <w:pPr>
              <w:pStyle w:val="affffe"/>
              <w:jc w:val="center"/>
            </w:pPr>
            <w:r w:rsidRPr="004A32E4">
              <w:t>2671,4</w:t>
            </w:r>
          </w:p>
        </w:tc>
      </w:tr>
      <w:tr w:rsidR="004A32E4" w:rsidRPr="004A32E4" w:rsidTr="00EB3095">
        <w:tc>
          <w:tcPr>
            <w:tcW w:w="851" w:type="dxa"/>
            <w:tcBorders>
              <w:top w:val="single" w:sz="4" w:space="0" w:color="auto"/>
              <w:bottom w:val="single" w:sz="4" w:space="0" w:color="auto"/>
              <w:right w:val="single" w:sz="4" w:space="0" w:color="auto"/>
            </w:tcBorders>
          </w:tcPr>
          <w:p w:rsidR="00777CC3" w:rsidRPr="004A32E4" w:rsidRDefault="00777CC3" w:rsidP="00777CC3">
            <w:pPr>
              <w:pStyle w:val="affffe"/>
              <w:jc w:val="center"/>
            </w:pPr>
            <w:bookmarkStart w:id="241" w:name="sub_4004"/>
            <w:r w:rsidRPr="004A32E4">
              <w:t>4.</w:t>
            </w:r>
            <w:bookmarkEnd w:id="241"/>
          </w:p>
        </w:tc>
        <w:tc>
          <w:tcPr>
            <w:tcW w:w="11623" w:type="dxa"/>
            <w:tcBorders>
              <w:top w:val="single" w:sz="4" w:space="0" w:color="auto"/>
              <w:left w:val="single" w:sz="4" w:space="0" w:color="auto"/>
              <w:bottom w:val="single" w:sz="4" w:space="0" w:color="auto"/>
              <w:right w:val="single" w:sz="4" w:space="0" w:color="auto"/>
            </w:tcBorders>
          </w:tcPr>
          <w:p w:rsidR="00777CC3" w:rsidRPr="004A32E4" w:rsidRDefault="00777CC3" w:rsidP="00777CC3">
            <w:pPr>
              <w:pStyle w:val="afffff"/>
            </w:pPr>
            <w:r w:rsidRPr="004A32E4">
              <w:rPr>
                <w:rStyle w:val="affffc"/>
                <w:color w:val="auto"/>
              </w:rPr>
              <w:t>Финансово-экономическая деятельность</w:t>
            </w:r>
          </w:p>
        </w:tc>
        <w:tc>
          <w:tcPr>
            <w:tcW w:w="1295" w:type="dxa"/>
            <w:tcBorders>
              <w:top w:val="single" w:sz="4" w:space="0" w:color="auto"/>
              <w:left w:val="single" w:sz="4" w:space="0" w:color="auto"/>
              <w:bottom w:val="single" w:sz="4" w:space="0" w:color="auto"/>
            </w:tcBorders>
          </w:tcPr>
          <w:p w:rsidR="00777CC3" w:rsidRPr="004A32E4" w:rsidRDefault="00777CC3" w:rsidP="00777CC3">
            <w:pPr>
              <w:pStyle w:val="affffe"/>
            </w:pPr>
          </w:p>
        </w:tc>
        <w:tc>
          <w:tcPr>
            <w:tcW w:w="1540" w:type="dxa"/>
            <w:tcBorders>
              <w:top w:val="single" w:sz="4" w:space="0" w:color="auto"/>
              <w:left w:val="single" w:sz="4" w:space="0" w:color="auto"/>
              <w:bottom w:val="single" w:sz="4" w:space="0" w:color="auto"/>
            </w:tcBorders>
          </w:tcPr>
          <w:p w:rsidR="00777CC3" w:rsidRPr="004A32E4" w:rsidRDefault="00777CC3" w:rsidP="00777CC3">
            <w:pPr>
              <w:pStyle w:val="affffe"/>
              <w:jc w:val="center"/>
            </w:pPr>
          </w:p>
        </w:tc>
      </w:tr>
      <w:tr w:rsidR="004A32E4" w:rsidRPr="004A32E4" w:rsidTr="00EB3095">
        <w:tc>
          <w:tcPr>
            <w:tcW w:w="851" w:type="dxa"/>
            <w:tcBorders>
              <w:top w:val="single" w:sz="4" w:space="0" w:color="auto"/>
              <w:bottom w:val="single" w:sz="4" w:space="0" w:color="auto"/>
              <w:right w:val="single" w:sz="4" w:space="0" w:color="auto"/>
            </w:tcBorders>
          </w:tcPr>
          <w:p w:rsidR="00CF74D3" w:rsidRPr="004A32E4" w:rsidRDefault="00CF74D3" w:rsidP="00CF74D3">
            <w:pPr>
              <w:pStyle w:val="affffe"/>
              <w:jc w:val="center"/>
            </w:pPr>
            <w:bookmarkStart w:id="242" w:name="sub_4041"/>
            <w:r w:rsidRPr="004A32E4">
              <w:t>4.1</w:t>
            </w:r>
            <w:bookmarkEnd w:id="242"/>
          </w:p>
        </w:tc>
        <w:tc>
          <w:tcPr>
            <w:tcW w:w="11623" w:type="dxa"/>
            <w:tcBorders>
              <w:top w:val="single" w:sz="4" w:space="0" w:color="auto"/>
              <w:left w:val="single" w:sz="4" w:space="0" w:color="auto"/>
              <w:bottom w:val="single" w:sz="4" w:space="0" w:color="auto"/>
              <w:right w:val="single" w:sz="4" w:space="0" w:color="auto"/>
            </w:tcBorders>
          </w:tcPr>
          <w:p w:rsidR="00CF74D3" w:rsidRPr="004A32E4" w:rsidRDefault="00CF74D3" w:rsidP="00CF74D3">
            <w:pPr>
              <w:pStyle w:val="afffff"/>
            </w:pPr>
            <w:r w:rsidRPr="004A32E4">
              <w:t>Доходы образовательной организации по всем видам финансового обеспечения (деятельности)</w:t>
            </w:r>
          </w:p>
        </w:tc>
        <w:tc>
          <w:tcPr>
            <w:tcW w:w="1295"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тыс. руб.</w:t>
            </w:r>
          </w:p>
        </w:tc>
        <w:tc>
          <w:tcPr>
            <w:tcW w:w="1540"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1431483,0</w:t>
            </w:r>
          </w:p>
        </w:tc>
      </w:tr>
      <w:tr w:rsidR="004A32E4" w:rsidRPr="004A32E4" w:rsidTr="00EB3095">
        <w:tc>
          <w:tcPr>
            <w:tcW w:w="851" w:type="dxa"/>
            <w:tcBorders>
              <w:top w:val="single" w:sz="4" w:space="0" w:color="auto"/>
              <w:bottom w:val="single" w:sz="4" w:space="0" w:color="auto"/>
              <w:right w:val="single" w:sz="4" w:space="0" w:color="auto"/>
            </w:tcBorders>
          </w:tcPr>
          <w:p w:rsidR="00CF74D3" w:rsidRPr="004A32E4" w:rsidRDefault="00CF74D3" w:rsidP="00CF74D3">
            <w:pPr>
              <w:pStyle w:val="affffe"/>
              <w:jc w:val="center"/>
            </w:pPr>
            <w:bookmarkStart w:id="243" w:name="sub_4042"/>
            <w:r w:rsidRPr="004A32E4">
              <w:t>4.2</w:t>
            </w:r>
            <w:bookmarkEnd w:id="243"/>
          </w:p>
        </w:tc>
        <w:tc>
          <w:tcPr>
            <w:tcW w:w="11623" w:type="dxa"/>
            <w:tcBorders>
              <w:top w:val="single" w:sz="4" w:space="0" w:color="auto"/>
              <w:left w:val="single" w:sz="4" w:space="0" w:color="auto"/>
              <w:bottom w:val="single" w:sz="4" w:space="0" w:color="auto"/>
              <w:right w:val="single" w:sz="4" w:space="0" w:color="auto"/>
            </w:tcBorders>
          </w:tcPr>
          <w:p w:rsidR="00CF74D3" w:rsidRPr="004A32E4" w:rsidRDefault="00CF74D3" w:rsidP="00CF74D3">
            <w:pPr>
              <w:pStyle w:val="afffff"/>
            </w:pPr>
            <w:r w:rsidRPr="004A32E4">
              <w:t>Доходы образовательной организации по всем видам финансового обеспечения (деятельности) в расчете на одного научно-педагогического работника</w:t>
            </w:r>
          </w:p>
        </w:tc>
        <w:tc>
          <w:tcPr>
            <w:tcW w:w="1295"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тыс. руб.</w:t>
            </w:r>
          </w:p>
        </w:tc>
        <w:tc>
          <w:tcPr>
            <w:tcW w:w="1540"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3848,1</w:t>
            </w:r>
          </w:p>
        </w:tc>
      </w:tr>
      <w:tr w:rsidR="004A32E4" w:rsidRPr="004A32E4" w:rsidTr="00EB3095">
        <w:tc>
          <w:tcPr>
            <w:tcW w:w="851" w:type="dxa"/>
            <w:tcBorders>
              <w:top w:val="single" w:sz="4" w:space="0" w:color="auto"/>
              <w:bottom w:val="single" w:sz="4" w:space="0" w:color="auto"/>
              <w:right w:val="single" w:sz="4" w:space="0" w:color="auto"/>
            </w:tcBorders>
          </w:tcPr>
          <w:p w:rsidR="00CF74D3" w:rsidRPr="004A32E4" w:rsidRDefault="00CF74D3" w:rsidP="00CF74D3">
            <w:pPr>
              <w:pStyle w:val="affffe"/>
              <w:jc w:val="center"/>
            </w:pPr>
            <w:bookmarkStart w:id="244" w:name="sub_4043"/>
            <w:r w:rsidRPr="004A32E4">
              <w:t>4.3</w:t>
            </w:r>
            <w:bookmarkEnd w:id="244"/>
          </w:p>
        </w:tc>
        <w:tc>
          <w:tcPr>
            <w:tcW w:w="11623" w:type="dxa"/>
            <w:tcBorders>
              <w:top w:val="single" w:sz="4" w:space="0" w:color="auto"/>
              <w:left w:val="single" w:sz="4" w:space="0" w:color="auto"/>
              <w:bottom w:val="single" w:sz="4" w:space="0" w:color="auto"/>
              <w:right w:val="single" w:sz="4" w:space="0" w:color="auto"/>
            </w:tcBorders>
          </w:tcPr>
          <w:p w:rsidR="00CF74D3" w:rsidRPr="004A32E4" w:rsidRDefault="00CF74D3" w:rsidP="00CF74D3">
            <w:pPr>
              <w:pStyle w:val="afffff"/>
            </w:pPr>
            <w:r w:rsidRPr="004A32E4">
              <w:t>Доходы образовательной организации из средств от приносящей доход деятельности в расчете на одного научно-педагогического работника</w:t>
            </w:r>
          </w:p>
        </w:tc>
        <w:tc>
          <w:tcPr>
            <w:tcW w:w="1295"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тыс. руб.</w:t>
            </w:r>
          </w:p>
        </w:tc>
        <w:tc>
          <w:tcPr>
            <w:tcW w:w="1540"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607,67</w:t>
            </w:r>
          </w:p>
        </w:tc>
      </w:tr>
      <w:tr w:rsidR="004A32E4" w:rsidRPr="004A32E4" w:rsidTr="00EB3095">
        <w:tc>
          <w:tcPr>
            <w:tcW w:w="851" w:type="dxa"/>
            <w:tcBorders>
              <w:top w:val="single" w:sz="4" w:space="0" w:color="auto"/>
              <w:bottom w:val="single" w:sz="4" w:space="0" w:color="auto"/>
              <w:right w:val="single" w:sz="4" w:space="0" w:color="auto"/>
            </w:tcBorders>
          </w:tcPr>
          <w:p w:rsidR="00CF74D3" w:rsidRPr="004A32E4" w:rsidRDefault="00CF74D3" w:rsidP="00CF74D3">
            <w:pPr>
              <w:pStyle w:val="affffe"/>
              <w:jc w:val="center"/>
            </w:pPr>
            <w:bookmarkStart w:id="245" w:name="sub_4044"/>
            <w:r w:rsidRPr="004A32E4">
              <w:t>4.4</w:t>
            </w:r>
            <w:bookmarkEnd w:id="245"/>
          </w:p>
        </w:tc>
        <w:tc>
          <w:tcPr>
            <w:tcW w:w="11623" w:type="dxa"/>
            <w:tcBorders>
              <w:top w:val="single" w:sz="4" w:space="0" w:color="auto"/>
              <w:left w:val="single" w:sz="4" w:space="0" w:color="auto"/>
              <w:bottom w:val="single" w:sz="4" w:space="0" w:color="auto"/>
              <w:right w:val="single" w:sz="4" w:space="0" w:color="auto"/>
            </w:tcBorders>
          </w:tcPr>
          <w:p w:rsidR="00CF74D3" w:rsidRPr="004A32E4" w:rsidRDefault="00CF74D3" w:rsidP="00CF74D3">
            <w:pPr>
              <w:pStyle w:val="afffff"/>
            </w:pPr>
            <w:r w:rsidRPr="004A32E4">
              <w:t>Отношение среднего заработка научно-педагогического работника в образовательной организации (по всем видам финансового обеспечения (деятельности)) к соответствующей среднемесячной начисленной заработной плате наёмных работников в организациях, у индивидуальных предпринимателей и физических лиц (среднемесячному доходу от трудовой деятельности) в субъекте Российской Федерации</w:t>
            </w:r>
          </w:p>
        </w:tc>
        <w:tc>
          <w:tcPr>
            <w:tcW w:w="1295"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w:t>
            </w:r>
          </w:p>
        </w:tc>
        <w:tc>
          <w:tcPr>
            <w:tcW w:w="1540" w:type="dxa"/>
            <w:tcBorders>
              <w:top w:val="single" w:sz="4" w:space="0" w:color="auto"/>
              <w:left w:val="single" w:sz="4" w:space="0" w:color="auto"/>
              <w:bottom w:val="single" w:sz="4" w:space="0" w:color="auto"/>
            </w:tcBorders>
          </w:tcPr>
          <w:p w:rsidR="00CF74D3" w:rsidRPr="004A32E4" w:rsidRDefault="00CF74D3" w:rsidP="00CF74D3">
            <w:pPr>
              <w:pStyle w:val="affffe"/>
              <w:jc w:val="center"/>
            </w:pPr>
            <w:r w:rsidRPr="004A32E4">
              <w:t>203,5</w:t>
            </w:r>
          </w:p>
        </w:tc>
      </w:tr>
      <w:tr w:rsidR="004A32E4" w:rsidRPr="004A32E4" w:rsidTr="00EB3095">
        <w:tc>
          <w:tcPr>
            <w:tcW w:w="851" w:type="dxa"/>
            <w:tcBorders>
              <w:top w:val="single" w:sz="4" w:space="0" w:color="auto"/>
              <w:bottom w:val="single" w:sz="4" w:space="0" w:color="auto"/>
              <w:right w:val="single" w:sz="4" w:space="0" w:color="auto"/>
            </w:tcBorders>
          </w:tcPr>
          <w:p w:rsidR="00777CC3" w:rsidRPr="004A32E4" w:rsidRDefault="00777CC3" w:rsidP="00777CC3">
            <w:pPr>
              <w:pStyle w:val="affffe"/>
              <w:jc w:val="center"/>
            </w:pPr>
            <w:bookmarkStart w:id="246" w:name="sub_4005"/>
            <w:r w:rsidRPr="004A32E4">
              <w:t>5.</w:t>
            </w:r>
            <w:bookmarkEnd w:id="246"/>
          </w:p>
        </w:tc>
        <w:tc>
          <w:tcPr>
            <w:tcW w:w="11623" w:type="dxa"/>
            <w:tcBorders>
              <w:top w:val="single" w:sz="4" w:space="0" w:color="auto"/>
              <w:left w:val="single" w:sz="4" w:space="0" w:color="auto"/>
              <w:bottom w:val="single" w:sz="4" w:space="0" w:color="auto"/>
              <w:right w:val="single" w:sz="4" w:space="0" w:color="auto"/>
            </w:tcBorders>
          </w:tcPr>
          <w:p w:rsidR="00777CC3" w:rsidRPr="004A32E4" w:rsidRDefault="00777CC3" w:rsidP="00777CC3">
            <w:pPr>
              <w:pStyle w:val="afffff"/>
            </w:pPr>
            <w:r w:rsidRPr="004A32E4">
              <w:rPr>
                <w:rStyle w:val="affffc"/>
                <w:color w:val="auto"/>
              </w:rPr>
              <w:t>Инфраструктура</w:t>
            </w:r>
          </w:p>
        </w:tc>
        <w:tc>
          <w:tcPr>
            <w:tcW w:w="1295" w:type="dxa"/>
            <w:tcBorders>
              <w:top w:val="single" w:sz="4" w:space="0" w:color="auto"/>
              <w:left w:val="single" w:sz="4" w:space="0" w:color="auto"/>
              <w:bottom w:val="single" w:sz="4" w:space="0" w:color="auto"/>
            </w:tcBorders>
          </w:tcPr>
          <w:p w:rsidR="00777CC3" w:rsidRPr="004A32E4" w:rsidRDefault="00777CC3" w:rsidP="00777CC3">
            <w:pPr>
              <w:pStyle w:val="affffe"/>
            </w:pPr>
          </w:p>
        </w:tc>
        <w:tc>
          <w:tcPr>
            <w:tcW w:w="1540" w:type="dxa"/>
            <w:tcBorders>
              <w:top w:val="single" w:sz="4" w:space="0" w:color="auto"/>
              <w:left w:val="single" w:sz="4" w:space="0" w:color="auto"/>
              <w:bottom w:val="single" w:sz="4" w:space="0" w:color="auto"/>
            </w:tcBorders>
          </w:tcPr>
          <w:p w:rsidR="00777CC3" w:rsidRPr="004A32E4" w:rsidRDefault="00777CC3" w:rsidP="00777CC3">
            <w:pPr>
              <w:pStyle w:val="affffe"/>
              <w:jc w:val="center"/>
            </w:pPr>
          </w:p>
        </w:tc>
      </w:tr>
      <w:tr w:rsidR="004A32E4" w:rsidRPr="004A32E4" w:rsidTr="00EB3095">
        <w:tc>
          <w:tcPr>
            <w:tcW w:w="851" w:type="dxa"/>
            <w:tcBorders>
              <w:top w:val="single" w:sz="4" w:space="0" w:color="auto"/>
              <w:bottom w:val="single" w:sz="4" w:space="0" w:color="auto"/>
              <w:right w:val="single" w:sz="4" w:space="0" w:color="auto"/>
            </w:tcBorders>
          </w:tcPr>
          <w:p w:rsidR="0075273F" w:rsidRPr="004A32E4" w:rsidRDefault="0075273F" w:rsidP="0075273F">
            <w:pPr>
              <w:pStyle w:val="affffe"/>
              <w:jc w:val="center"/>
            </w:pPr>
            <w:bookmarkStart w:id="247" w:name="sub_4051"/>
            <w:r w:rsidRPr="004A32E4">
              <w:t>5.1</w:t>
            </w:r>
            <w:bookmarkEnd w:id="247"/>
          </w:p>
        </w:tc>
        <w:tc>
          <w:tcPr>
            <w:tcW w:w="11623" w:type="dxa"/>
            <w:tcBorders>
              <w:top w:val="single" w:sz="4" w:space="0" w:color="auto"/>
              <w:left w:val="single" w:sz="4" w:space="0" w:color="auto"/>
              <w:bottom w:val="single" w:sz="4" w:space="0" w:color="auto"/>
              <w:right w:val="single" w:sz="4" w:space="0" w:color="auto"/>
            </w:tcBorders>
          </w:tcPr>
          <w:p w:rsidR="0075273F" w:rsidRPr="004A32E4" w:rsidRDefault="0075273F" w:rsidP="0075273F">
            <w:pPr>
              <w:pStyle w:val="afffff"/>
            </w:pPr>
            <w:r w:rsidRPr="004A32E4">
              <w:t>Общая площадь помещений, в которых осуществляется образовательная деятельность, в расчете на одного студента (курсанта), в том числе:</w:t>
            </w:r>
          </w:p>
        </w:tc>
        <w:tc>
          <w:tcPr>
            <w:tcW w:w="1295" w:type="dxa"/>
            <w:tcBorders>
              <w:top w:val="single" w:sz="4" w:space="0" w:color="auto"/>
              <w:left w:val="single" w:sz="4" w:space="0" w:color="auto"/>
              <w:bottom w:val="single" w:sz="4" w:space="0" w:color="auto"/>
            </w:tcBorders>
          </w:tcPr>
          <w:p w:rsidR="0075273F" w:rsidRPr="004A32E4" w:rsidRDefault="0075273F" w:rsidP="0075273F">
            <w:pPr>
              <w:pStyle w:val="affffe"/>
              <w:jc w:val="center"/>
            </w:pPr>
            <w:r w:rsidRPr="004A32E4">
              <w:t>кв.м.</w:t>
            </w:r>
          </w:p>
        </w:tc>
        <w:tc>
          <w:tcPr>
            <w:tcW w:w="1540" w:type="dxa"/>
            <w:tcBorders>
              <w:top w:val="single" w:sz="4" w:space="0" w:color="auto"/>
              <w:left w:val="single" w:sz="4" w:space="0" w:color="auto"/>
              <w:bottom w:val="single" w:sz="4" w:space="0" w:color="auto"/>
            </w:tcBorders>
          </w:tcPr>
          <w:p w:rsidR="0075273F" w:rsidRPr="004A32E4" w:rsidRDefault="00D352D4" w:rsidP="0075273F">
            <w:pPr>
              <w:pStyle w:val="affffe"/>
              <w:jc w:val="center"/>
            </w:pPr>
            <w:r w:rsidRPr="004A32E4">
              <w:t>9</w:t>
            </w:r>
            <w:r w:rsidR="00F0339D" w:rsidRPr="004A32E4">
              <w:t>,3</w:t>
            </w:r>
          </w:p>
        </w:tc>
      </w:tr>
      <w:tr w:rsidR="004A32E4" w:rsidRPr="004A32E4" w:rsidTr="00EB3095">
        <w:tc>
          <w:tcPr>
            <w:tcW w:w="851" w:type="dxa"/>
            <w:tcBorders>
              <w:top w:val="single" w:sz="4" w:space="0" w:color="auto"/>
              <w:bottom w:val="single" w:sz="4" w:space="0" w:color="auto"/>
              <w:right w:val="single" w:sz="4" w:space="0" w:color="auto"/>
            </w:tcBorders>
          </w:tcPr>
          <w:p w:rsidR="0075273F" w:rsidRPr="004A32E4" w:rsidRDefault="0075273F" w:rsidP="0075273F">
            <w:pPr>
              <w:pStyle w:val="affffe"/>
              <w:jc w:val="center"/>
            </w:pPr>
            <w:bookmarkStart w:id="248" w:name="sub_4511"/>
            <w:r w:rsidRPr="004A32E4">
              <w:t>5.1.1</w:t>
            </w:r>
            <w:bookmarkEnd w:id="248"/>
          </w:p>
        </w:tc>
        <w:tc>
          <w:tcPr>
            <w:tcW w:w="11623" w:type="dxa"/>
            <w:tcBorders>
              <w:top w:val="single" w:sz="4" w:space="0" w:color="auto"/>
              <w:left w:val="single" w:sz="4" w:space="0" w:color="auto"/>
              <w:bottom w:val="single" w:sz="4" w:space="0" w:color="auto"/>
              <w:right w:val="single" w:sz="4" w:space="0" w:color="auto"/>
            </w:tcBorders>
          </w:tcPr>
          <w:p w:rsidR="0075273F" w:rsidRPr="004A32E4" w:rsidRDefault="0075273F" w:rsidP="0075273F">
            <w:pPr>
              <w:pStyle w:val="afffff"/>
            </w:pPr>
            <w:r w:rsidRPr="004A32E4">
              <w:t>Имеющихся у образовательной организации на праве собственности</w:t>
            </w:r>
          </w:p>
        </w:tc>
        <w:tc>
          <w:tcPr>
            <w:tcW w:w="1295" w:type="dxa"/>
            <w:tcBorders>
              <w:top w:val="single" w:sz="4" w:space="0" w:color="auto"/>
              <w:left w:val="single" w:sz="4" w:space="0" w:color="auto"/>
              <w:bottom w:val="single" w:sz="4" w:space="0" w:color="auto"/>
            </w:tcBorders>
          </w:tcPr>
          <w:p w:rsidR="0075273F" w:rsidRPr="004A32E4" w:rsidRDefault="0075273F" w:rsidP="0075273F">
            <w:pPr>
              <w:pStyle w:val="affffe"/>
              <w:jc w:val="center"/>
            </w:pPr>
            <w:r w:rsidRPr="004A32E4">
              <w:t>кв.м.</w:t>
            </w:r>
          </w:p>
        </w:tc>
        <w:tc>
          <w:tcPr>
            <w:tcW w:w="1540" w:type="dxa"/>
            <w:tcBorders>
              <w:top w:val="single" w:sz="4" w:space="0" w:color="auto"/>
              <w:left w:val="single" w:sz="4" w:space="0" w:color="auto"/>
              <w:bottom w:val="single" w:sz="4" w:space="0" w:color="auto"/>
            </w:tcBorders>
          </w:tcPr>
          <w:p w:rsidR="0075273F" w:rsidRPr="004A32E4" w:rsidRDefault="0075273F" w:rsidP="0075273F">
            <w:pPr>
              <w:pStyle w:val="affffe"/>
              <w:jc w:val="center"/>
            </w:pPr>
            <w:r w:rsidRPr="004A32E4">
              <w:t>0</w:t>
            </w:r>
          </w:p>
        </w:tc>
      </w:tr>
      <w:tr w:rsidR="004A32E4" w:rsidRPr="004A32E4" w:rsidTr="00EB3095">
        <w:tc>
          <w:tcPr>
            <w:tcW w:w="851" w:type="dxa"/>
            <w:tcBorders>
              <w:top w:val="single" w:sz="4" w:space="0" w:color="auto"/>
              <w:bottom w:val="single" w:sz="4" w:space="0" w:color="auto"/>
              <w:right w:val="single" w:sz="4" w:space="0" w:color="auto"/>
            </w:tcBorders>
          </w:tcPr>
          <w:p w:rsidR="0075273F" w:rsidRPr="004A32E4" w:rsidRDefault="0075273F" w:rsidP="0075273F">
            <w:pPr>
              <w:pStyle w:val="affffe"/>
              <w:jc w:val="center"/>
            </w:pPr>
            <w:bookmarkStart w:id="249" w:name="sub_4512"/>
            <w:r w:rsidRPr="004A32E4">
              <w:t>5.1.2</w:t>
            </w:r>
            <w:bookmarkEnd w:id="249"/>
          </w:p>
        </w:tc>
        <w:tc>
          <w:tcPr>
            <w:tcW w:w="11623" w:type="dxa"/>
            <w:tcBorders>
              <w:top w:val="single" w:sz="4" w:space="0" w:color="auto"/>
              <w:left w:val="single" w:sz="4" w:space="0" w:color="auto"/>
              <w:bottom w:val="single" w:sz="4" w:space="0" w:color="auto"/>
              <w:right w:val="single" w:sz="4" w:space="0" w:color="auto"/>
            </w:tcBorders>
          </w:tcPr>
          <w:p w:rsidR="0075273F" w:rsidRPr="004A32E4" w:rsidRDefault="0075273F" w:rsidP="0075273F">
            <w:pPr>
              <w:pStyle w:val="afffff"/>
            </w:pPr>
            <w:r w:rsidRPr="004A32E4">
              <w:t>Закрепленных за образовательной организацией на праве оперативного управления</w:t>
            </w:r>
          </w:p>
        </w:tc>
        <w:tc>
          <w:tcPr>
            <w:tcW w:w="1295" w:type="dxa"/>
            <w:tcBorders>
              <w:top w:val="single" w:sz="4" w:space="0" w:color="auto"/>
              <w:left w:val="single" w:sz="4" w:space="0" w:color="auto"/>
              <w:bottom w:val="single" w:sz="4" w:space="0" w:color="auto"/>
            </w:tcBorders>
          </w:tcPr>
          <w:p w:rsidR="0075273F" w:rsidRPr="004A32E4" w:rsidRDefault="0075273F" w:rsidP="0075273F">
            <w:pPr>
              <w:pStyle w:val="affffe"/>
              <w:jc w:val="center"/>
            </w:pPr>
            <w:r w:rsidRPr="004A32E4">
              <w:t>кв.м.</w:t>
            </w:r>
          </w:p>
        </w:tc>
        <w:tc>
          <w:tcPr>
            <w:tcW w:w="1540" w:type="dxa"/>
            <w:tcBorders>
              <w:top w:val="single" w:sz="4" w:space="0" w:color="auto"/>
              <w:left w:val="single" w:sz="4" w:space="0" w:color="auto"/>
              <w:bottom w:val="single" w:sz="4" w:space="0" w:color="auto"/>
            </w:tcBorders>
          </w:tcPr>
          <w:p w:rsidR="0075273F" w:rsidRPr="004A32E4" w:rsidRDefault="00D352D4" w:rsidP="0075273F">
            <w:pPr>
              <w:pStyle w:val="affffe"/>
              <w:jc w:val="center"/>
            </w:pPr>
            <w:r w:rsidRPr="004A32E4">
              <w:t>9</w:t>
            </w:r>
            <w:r w:rsidR="00F0339D" w:rsidRPr="004A32E4">
              <w:t>,3</w:t>
            </w:r>
          </w:p>
        </w:tc>
      </w:tr>
      <w:tr w:rsidR="004A32E4" w:rsidRPr="004A32E4" w:rsidTr="00EB3095">
        <w:tc>
          <w:tcPr>
            <w:tcW w:w="851" w:type="dxa"/>
            <w:tcBorders>
              <w:top w:val="single" w:sz="4" w:space="0" w:color="auto"/>
              <w:bottom w:val="single" w:sz="4" w:space="0" w:color="auto"/>
              <w:right w:val="single" w:sz="4" w:space="0" w:color="auto"/>
            </w:tcBorders>
          </w:tcPr>
          <w:p w:rsidR="0075273F" w:rsidRPr="004A32E4" w:rsidRDefault="0075273F" w:rsidP="0075273F">
            <w:pPr>
              <w:pStyle w:val="affffe"/>
              <w:jc w:val="center"/>
            </w:pPr>
            <w:bookmarkStart w:id="250" w:name="sub_4513"/>
            <w:r w:rsidRPr="004A32E4">
              <w:t>5.1.3</w:t>
            </w:r>
            <w:bookmarkEnd w:id="250"/>
          </w:p>
        </w:tc>
        <w:tc>
          <w:tcPr>
            <w:tcW w:w="11623" w:type="dxa"/>
            <w:tcBorders>
              <w:top w:val="single" w:sz="4" w:space="0" w:color="auto"/>
              <w:left w:val="single" w:sz="4" w:space="0" w:color="auto"/>
              <w:bottom w:val="single" w:sz="4" w:space="0" w:color="auto"/>
              <w:right w:val="single" w:sz="4" w:space="0" w:color="auto"/>
            </w:tcBorders>
          </w:tcPr>
          <w:p w:rsidR="0075273F" w:rsidRPr="004A32E4" w:rsidRDefault="0075273F" w:rsidP="0075273F">
            <w:pPr>
              <w:pStyle w:val="afffff"/>
            </w:pPr>
            <w:r w:rsidRPr="004A32E4">
              <w:t>Предоставленных образовательной организации в аренду, безвозмездное пользование</w:t>
            </w:r>
          </w:p>
        </w:tc>
        <w:tc>
          <w:tcPr>
            <w:tcW w:w="1295" w:type="dxa"/>
            <w:tcBorders>
              <w:top w:val="single" w:sz="4" w:space="0" w:color="auto"/>
              <w:left w:val="single" w:sz="4" w:space="0" w:color="auto"/>
              <w:bottom w:val="single" w:sz="4" w:space="0" w:color="auto"/>
            </w:tcBorders>
          </w:tcPr>
          <w:p w:rsidR="0075273F" w:rsidRPr="004A32E4" w:rsidRDefault="0075273F" w:rsidP="0075273F">
            <w:pPr>
              <w:pStyle w:val="affffe"/>
              <w:jc w:val="center"/>
            </w:pPr>
            <w:r w:rsidRPr="004A32E4">
              <w:t>кв.м.</w:t>
            </w:r>
          </w:p>
        </w:tc>
        <w:tc>
          <w:tcPr>
            <w:tcW w:w="1540" w:type="dxa"/>
            <w:tcBorders>
              <w:top w:val="single" w:sz="4" w:space="0" w:color="auto"/>
              <w:left w:val="single" w:sz="4" w:space="0" w:color="auto"/>
              <w:bottom w:val="single" w:sz="4" w:space="0" w:color="auto"/>
            </w:tcBorders>
          </w:tcPr>
          <w:p w:rsidR="0075273F" w:rsidRPr="004A32E4" w:rsidRDefault="0075273F" w:rsidP="0075273F">
            <w:pPr>
              <w:pStyle w:val="affffe"/>
              <w:jc w:val="center"/>
            </w:pPr>
            <w:r w:rsidRPr="004A32E4">
              <w:t>0</w:t>
            </w:r>
          </w:p>
        </w:tc>
      </w:tr>
      <w:tr w:rsidR="004A32E4" w:rsidRPr="004A32E4" w:rsidTr="00EB3095">
        <w:tc>
          <w:tcPr>
            <w:tcW w:w="851" w:type="dxa"/>
            <w:tcBorders>
              <w:top w:val="single" w:sz="4" w:space="0" w:color="auto"/>
              <w:bottom w:val="single" w:sz="4" w:space="0" w:color="auto"/>
              <w:right w:val="single" w:sz="4" w:space="0" w:color="auto"/>
            </w:tcBorders>
          </w:tcPr>
          <w:p w:rsidR="00777CC3" w:rsidRPr="004A32E4" w:rsidRDefault="00777CC3" w:rsidP="00777CC3">
            <w:pPr>
              <w:pStyle w:val="affffe"/>
              <w:jc w:val="center"/>
            </w:pPr>
            <w:bookmarkStart w:id="251" w:name="sub_4052"/>
            <w:r w:rsidRPr="004A32E4">
              <w:lastRenderedPageBreak/>
              <w:t>5.2</w:t>
            </w:r>
            <w:bookmarkEnd w:id="251"/>
          </w:p>
        </w:tc>
        <w:tc>
          <w:tcPr>
            <w:tcW w:w="11623" w:type="dxa"/>
            <w:tcBorders>
              <w:top w:val="single" w:sz="4" w:space="0" w:color="auto"/>
              <w:left w:val="single" w:sz="4" w:space="0" w:color="auto"/>
              <w:bottom w:val="single" w:sz="4" w:space="0" w:color="auto"/>
              <w:right w:val="single" w:sz="4" w:space="0" w:color="auto"/>
            </w:tcBorders>
          </w:tcPr>
          <w:p w:rsidR="00777CC3" w:rsidRPr="004A32E4" w:rsidRDefault="00777CC3" w:rsidP="00777CC3">
            <w:pPr>
              <w:pStyle w:val="afffff"/>
            </w:pPr>
            <w:r w:rsidRPr="004A32E4">
              <w:t>Количество компьютеров в расчете на одного студента (курсанта)</w:t>
            </w:r>
          </w:p>
        </w:tc>
        <w:tc>
          <w:tcPr>
            <w:tcW w:w="1295" w:type="dxa"/>
            <w:tcBorders>
              <w:top w:val="single" w:sz="4" w:space="0" w:color="auto"/>
              <w:left w:val="single" w:sz="4" w:space="0" w:color="auto"/>
              <w:bottom w:val="single" w:sz="4" w:space="0" w:color="auto"/>
            </w:tcBorders>
          </w:tcPr>
          <w:p w:rsidR="00777CC3" w:rsidRPr="004A32E4" w:rsidRDefault="00777CC3" w:rsidP="00777CC3">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777CC3" w:rsidRPr="004A32E4" w:rsidRDefault="00777CC3" w:rsidP="00F0339D">
            <w:pPr>
              <w:pStyle w:val="affffe"/>
              <w:jc w:val="center"/>
            </w:pPr>
            <w:r w:rsidRPr="004A32E4">
              <w:t>0,</w:t>
            </w:r>
            <w:r w:rsidR="00F0339D" w:rsidRPr="004A32E4">
              <w:t>27</w:t>
            </w:r>
          </w:p>
        </w:tc>
      </w:tr>
      <w:tr w:rsidR="004A32E4" w:rsidRPr="004A32E4" w:rsidTr="00EB3095">
        <w:tc>
          <w:tcPr>
            <w:tcW w:w="851" w:type="dxa"/>
            <w:tcBorders>
              <w:top w:val="single" w:sz="4" w:space="0" w:color="auto"/>
              <w:bottom w:val="single" w:sz="4" w:space="0" w:color="auto"/>
              <w:right w:val="single" w:sz="4" w:space="0" w:color="auto"/>
            </w:tcBorders>
          </w:tcPr>
          <w:p w:rsidR="00777CC3" w:rsidRPr="004A32E4" w:rsidRDefault="00777CC3" w:rsidP="00777CC3">
            <w:pPr>
              <w:pStyle w:val="affffe"/>
              <w:jc w:val="center"/>
            </w:pPr>
            <w:bookmarkStart w:id="252" w:name="sub_4053"/>
            <w:r w:rsidRPr="004A32E4">
              <w:t>5.3</w:t>
            </w:r>
            <w:bookmarkEnd w:id="252"/>
          </w:p>
        </w:tc>
        <w:tc>
          <w:tcPr>
            <w:tcW w:w="11623" w:type="dxa"/>
            <w:tcBorders>
              <w:top w:val="single" w:sz="4" w:space="0" w:color="auto"/>
              <w:left w:val="single" w:sz="4" w:space="0" w:color="auto"/>
              <w:bottom w:val="single" w:sz="4" w:space="0" w:color="auto"/>
              <w:right w:val="single" w:sz="4" w:space="0" w:color="auto"/>
            </w:tcBorders>
          </w:tcPr>
          <w:p w:rsidR="00777CC3" w:rsidRPr="004A32E4" w:rsidRDefault="00777CC3" w:rsidP="00777CC3">
            <w:pPr>
              <w:pStyle w:val="afffff"/>
            </w:pPr>
            <w:r w:rsidRPr="004A32E4">
              <w:t>Удельный вес стоимости оборудования (не старше 5 лет) образовательной организации в общей стоимости оборудования</w:t>
            </w:r>
          </w:p>
        </w:tc>
        <w:tc>
          <w:tcPr>
            <w:tcW w:w="1295" w:type="dxa"/>
            <w:tcBorders>
              <w:top w:val="single" w:sz="4" w:space="0" w:color="auto"/>
              <w:left w:val="single" w:sz="4" w:space="0" w:color="auto"/>
              <w:bottom w:val="single" w:sz="4" w:space="0" w:color="auto"/>
            </w:tcBorders>
          </w:tcPr>
          <w:p w:rsidR="00777CC3" w:rsidRPr="004A32E4" w:rsidRDefault="00777CC3" w:rsidP="00777CC3">
            <w:pPr>
              <w:pStyle w:val="affffe"/>
              <w:jc w:val="center"/>
            </w:pPr>
            <w:r w:rsidRPr="004A32E4">
              <w:t>%</w:t>
            </w:r>
          </w:p>
        </w:tc>
        <w:tc>
          <w:tcPr>
            <w:tcW w:w="1540" w:type="dxa"/>
            <w:tcBorders>
              <w:top w:val="single" w:sz="4" w:space="0" w:color="auto"/>
              <w:left w:val="single" w:sz="4" w:space="0" w:color="auto"/>
              <w:bottom w:val="single" w:sz="4" w:space="0" w:color="auto"/>
            </w:tcBorders>
          </w:tcPr>
          <w:p w:rsidR="00777CC3" w:rsidRPr="004A32E4" w:rsidRDefault="005172F2" w:rsidP="00777CC3">
            <w:pPr>
              <w:pStyle w:val="affffe"/>
              <w:jc w:val="center"/>
            </w:pPr>
            <w:r w:rsidRPr="004A32E4">
              <w:t>19,09</w:t>
            </w:r>
          </w:p>
        </w:tc>
      </w:tr>
      <w:tr w:rsidR="004A32E4" w:rsidRPr="004A32E4" w:rsidTr="00EB3095">
        <w:tc>
          <w:tcPr>
            <w:tcW w:w="851" w:type="dxa"/>
            <w:tcBorders>
              <w:top w:val="single" w:sz="4" w:space="0" w:color="auto"/>
              <w:bottom w:val="single" w:sz="4" w:space="0" w:color="auto"/>
              <w:right w:val="single" w:sz="4" w:space="0" w:color="auto"/>
            </w:tcBorders>
          </w:tcPr>
          <w:p w:rsidR="0092007C" w:rsidRPr="004A32E4" w:rsidRDefault="0092007C" w:rsidP="0092007C">
            <w:pPr>
              <w:pStyle w:val="affffe"/>
              <w:jc w:val="center"/>
            </w:pPr>
            <w:bookmarkStart w:id="253" w:name="sub_4054"/>
            <w:r w:rsidRPr="004A32E4">
              <w:t>5.4</w:t>
            </w:r>
            <w:bookmarkEnd w:id="253"/>
          </w:p>
        </w:tc>
        <w:tc>
          <w:tcPr>
            <w:tcW w:w="11623" w:type="dxa"/>
            <w:tcBorders>
              <w:top w:val="single" w:sz="4" w:space="0" w:color="auto"/>
              <w:left w:val="single" w:sz="4" w:space="0" w:color="auto"/>
              <w:bottom w:val="single" w:sz="4" w:space="0" w:color="auto"/>
              <w:right w:val="single" w:sz="4" w:space="0" w:color="auto"/>
            </w:tcBorders>
          </w:tcPr>
          <w:p w:rsidR="0092007C" w:rsidRPr="004A32E4" w:rsidRDefault="0092007C" w:rsidP="0092007C">
            <w:pPr>
              <w:pStyle w:val="afffff"/>
            </w:pPr>
            <w:r w:rsidRPr="004A32E4">
              <w:t>Количество экземпляров печатных учебных изданий (включая учебники и учебные пособия) из общего количества единиц хранения библиотечного фонда, состоящих на учете, в расчете на одного студента (курсанта)</w:t>
            </w:r>
          </w:p>
        </w:tc>
        <w:tc>
          <w:tcPr>
            <w:tcW w:w="1295" w:type="dxa"/>
            <w:tcBorders>
              <w:top w:val="single" w:sz="4" w:space="0" w:color="auto"/>
              <w:left w:val="single" w:sz="4" w:space="0" w:color="auto"/>
              <w:bottom w:val="single" w:sz="4" w:space="0" w:color="auto"/>
            </w:tcBorders>
          </w:tcPr>
          <w:p w:rsidR="0092007C" w:rsidRPr="004A32E4" w:rsidRDefault="0092007C" w:rsidP="0092007C">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92007C" w:rsidRPr="004A32E4" w:rsidRDefault="0092007C" w:rsidP="0092007C">
            <w:pPr>
              <w:pStyle w:val="affffe"/>
              <w:jc w:val="center"/>
            </w:pPr>
            <w:r w:rsidRPr="004A32E4">
              <w:t>76,30</w:t>
            </w:r>
          </w:p>
        </w:tc>
      </w:tr>
      <w:tr w:rsidR="004A32E4" w:rsidRPr="004A32E4" w:rsidTr="00EB3095">
        <w:tc>
          <w:tcPr>
            <w:tcW w:w="851" w:type="dxa"/>
            <w:tcBorders>
              <w:top w:val="single" w:sz="4" w:space="0" w:color="auto"/>
              <w:bottom w:val="single" w:sz="4" w:space="0" w:color="auto"/>
              <w:right w:val="single" w:sz="4" w:space="0" w:color="auto"/>
            </w:tcBorders>
          </w:tcPr>
          <w:p w:rsidR="0092007C" w:rsidRPr="004A32E4" w:rsidRDefault="0092007C" w:rsidP="0092007C">
            <w:pPr>
              <w:pStyle w:val="affffe"/>
              <w:jc w:val="center"/>
            </w:pPr>
            <w:bookmarkStart w:id="254" w:name="sub_4055"/>
            <w:r w:rsidRPr="004A32E4">
              <w:t>5.5</w:t>
            </w:r>
            <w:bookmarkEnd w:id="254"/>
          </w:p>
        </w:tc>
        <w:tc>
          <w:tcPr>
            <w:tcW w:w="11623" w:type="dxa"/>
            <w:tcBorders>
              <w:top w:val="single" w:sz="4" w:space="0" w:color="auto"/>
              <w:left w:val="single" w:sz="4" w:space="0" w:color="auto"/>
              <w:bottom w:val="single" w:sz="4" w:space="0" w:color="auto"/>
              <w:right w:val="single" w:sz="4" w:space="0" w:color="auto"/>
            </w:tcBorders>
          </w:tcPr>
          <w:p w:rsidR="0092007C" w:rsidRPr="004A32E4" w:rsidRDefault="0092007C" w:rsidP="0092007C">
            <w:pPr>
              <w:pStyle w:val="afffff"/>
            </w:pPr>
            <w:r w:rsidRPr="004A32E4">
              <w:t>Удельный вес укрупненных групп специальностей и направлений подготовки, обеспеченных электронными учебными изданиями (включая учебники и учебные пособия) в количестве не менее 20 изданий по основным областям знаний</w:t>
            </w:r>
          </w:p>
        </w:tc>
        <w:tc>
          <w:tcPr>
            <w:tcW w:w="1295" w:type="dxa"/>
            <w:tcBorders>
              <w:top w:val="single" w:sz="4" w:space="0" w:color="auto"/>
              <w:left w:val="single" w:sz="4" w:space="0" w:color="auto"/>
              <w:bottom w:val="single" w:sz="4" w:space="0" w:color="auto"/>
            </w:tcBorders>
          </w:tcPr>
          <w:p w:rsidR="0092007C" w:rsidRPr="004A32E4" w:rsidRDefault="0092007C" w:rsidP="0092007C">
            <w:pPr>
              <w:pStyle w:val="affffe"/>
              <w:jc w:val="center"/>
            </w:pPr>
            <w:r w:rsidRPr="004A32E4">
              <w:t>%</w:t>
            </w:r>
          </w:p>
        </w:tc>
        <w:tc>
          <w:tcPr>
            <w:tcW w:w="1540" w:type="dxa"/>
            <w:tcBorders>
              <w:top w:val="single" w:sz="4" w:space="0" w:color="auto"/>
              <w:left w:val="single" w:sz="4" w:space="0" w:color="auto"/>
              <w:bottom w:val="single" w:sz="4" w:space="0" w:color="auto"/>
            </w:tcBorders>
          </w:tcPr>
          <w:p w:rsidR="0092007C" w:rsidRPr="004A32E4" w:rsidRDefault="0092007C" w:rsidP="0092007C">
            <w:pPr>
              <w:pStyle w:val="affffe"/>
              <w:jc w:val="center"/>
            </w:pPr>
            <w:r w:rsidRPr="004A32E4">
              <w:t>100</w:t>
            </w:r>
          </w:p>
        </w:tc>
      </w:tr>
      <w:tr w:rsidR="004A32E4" w:rsidRPr="004A32E4" w:rsidTr="00EB3095">
        <w:tc>
          <w:tcPr>
            <w:tcW w:w="851" w:type="dxa"/>
            <w:tcBorders>
              <w:top w:val="single" w:sz="4" w:space="0" w:color="auto"/>
              <w:bottom w:val="single" w:sz="4" w:space="0" w:color="auto"/>
              <w:right w:val="single" w:sz="4" w:space="0" w:color="auto"/>
            </w:tcBorders>
          </w:tcPr>
          <w:p w:rsidR="00777CC3" w:rsidRPr="004A32E4" w:rsidRDefault="00777CC3" w:rsidP="00777CC3">
            <w:pPr>
              <w:pStyle w:val="affffe"/>
              <w:jc w:val="center"/>
            </w:pPr>
            <w:bookmarkStart w:id="255" w:name="sub_4056"/>
            <w:r w:rsidRPr="004A32E4">
              <w:t>5.6</w:t>
            </w:r>
            <w:bookmarkEnd w:id="255"/>
          </w:p>
        </w:tc>
        <w:tc>
          <w:tcPr>
            <w:tcW w:w="11623" w:type="dxa"/>
            <w:tcBorders>
              <w:top w:val="single" w:sz="4" w:space="0" w:color="auto"/>
              <w:left w:val="single" w:sz="4" w:space="0" w:color="auto"/>
              <w:bottom w:val="single" w:sz="4" w:space="0" w:color="auto"/>
              <w:right w:val="single" w:sz="4" w:space="0" w:color="auto"/>
            </w:tcBorders>
          </w:tcPr>
          <w:p w:rsidR="00777CC3" w:rsidRPr="004A32E4" w:rsidRDefault="00777CC3" w:rsidP="00777CC3">
            <w:pPr>
              <w:pStyle w:val="afffff"/>
            </w:pPr>
            <w:r w:rsidRPr="004A32E4">
              <w:t>Численность/удельный вес численности студентов (курсантов), проживающих в общежитиях, в общей численности студентов (курсантов), нуждающихся в общежитиях</w:t>
            </w:r>
          </w:p>
        </w:tc>
        <w:tc>
          <w:tcPr>
            <w:tcW w:w="1295" w:type="dxa"/>
            <w:tcBorders>
              <w:top w:val="single" w:sz="4" w:space="0" w:color="auto"/>
              <w:left w:val="single" w:sz="4" w:space="0" w:color="auto"/>
              <w:bottom w:val="single" w:sz="4" w:space="0" w:color="auto"/>
            </w:tcBorders>
          </w:tcPr>
          <w:p w:rsidR="00777CC3" w:rsidRPr="004A32E4" w:rsidRDefault="00777CC3" w:rsidP="00777CC3">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777CC3" w:rsidRPr="004A32E4" w:rsidRDefault="00B32E13" w:rsidP="00777CC3">
            <w:pPr>
              <w:pStyle w:val="affffe"/>
              <w:jc w:val="center"/>
            </w:pPr>
            <w:r w:rsidRPr="004A32E4">
              <w:t>92/24</w:t>
            </w:r>
          </w:p>
        </w:tc>
      </w:tr>
      <w:tr w:rsidR="004A32E4" w:rsidRPr="004A32E4" w:rsidTr="00EB3095">
        <w:tc>
          <w:tcPr>
            <w:tcW w:w="851" w:type="dxa"/>
            <w:tcBorders>
              <w:top w:val="single" w:sz="4" w:space="0" w:color="auto"/>
              <w:bottom w:val="single" w:sz="4" w:space="0" w:color="auto"/>
              <w:right w:val="single" w:sz="4" w:space="0" w:color="auto"/>
            </w:tcBorders>
          </w:tcPr>
          <w:p w:rsidR="00777CC3" w:rsidRPr="004A32E4" w:rsidRDefault="00777CC3" w:rsidP="00777CC3">
            <w:pPr>
              <w:pStyle w:val="affffe"/>
              <w:jc w:val="center"/>
            </w:pPr>
            <w:bookmarkStart w:id="256" w:name="sub_4006"/>
            <w:r w:rsidRPr="004A32E4">
              <w:t>6.</w:t>
            </w:r>
            <w:bookmarkEnd w:id="256"/>
          </w:p>
        </w:tc>
        <w:tc>
          <w:tcPr>
            <w:tcW w:w="11623" w:type="dxa"/>
            <w:tcBorders>
              <w:top w:val="single" w:sz="4" w:space="0" w:color="auto"/>
              <w:left w:val="single" w:sz="4" w:space="0" w:color="auto"/>
              <w:bottom w:val="single" w:sz="4" w:space="0" w:color="auto"/>
              <w:right w:val="single" w:sz="4" w:space="0" w:color="auto"/>
            </w:tcBorders>
          </w:tcPr>
          <w:p w:rsidR="00777CC3" w:rsidRPr="004A32E4" w:rsidRDefault="00777CC3" w:rsidP="00777CC3">
            <w:pPr>
              <w:pStyle w:val="afffff"/>
            </w:pPr>
            <w:r w:rsidRPr="004A32E4">
              <w:rPr>
                <w:rStyle w:val="affffc"/>
                <w:color w:val="auto"/>
              </w:rPr>
              <w:t>Обучение инвалидов и лиц с ограниченными возможностями здоровья</w:t>
            </w:r>
          </w:p>
        </w:tc>
        <w:tc>
          <w:tcPr>
            <w:tcW w:w="1295" w:type="dxa"/>
            <w:tcBorders>
              <w:top w:val="single" w:sz="4" w:space="0" w:color="auto"/>
              <w:left w:val="single" w:sz="4" w:space="0" w:color="auto"/>
              <w:bottom w:val="single" w:sz="4" w:space="0" w:color="auto"/>
            </w:tcBorders>
          </w:tcPr>
          <w:p w:rsidR="00777CC3" w:rsidRPr="004A32E4" w:rsidRDefault="00777CC3" w:rsidP="00777CC3">
            <w:pPr>
              <w:pStyle w:val="affffe"/>
              <w:jc w:val="center"/>
            </w:pPr>
            <w:r w:rsidRPr="004A32E4">
              <w:t>Единица измерения</w:t>
            </w:r>
          </w:p>
        </w:tc>
        <w:tc>
          <w:tcPr>
            <w:tcW w:w="1540" w:type="dxa"/>
            <w:tcBorders>
              <w:top w:val="single" w:sz="4" w:space="0" w:color="auto"/>
              <w:left w:val="single" w:sz="4" w:space="0" w:color="auto"/>
              <w:bottom w:val="single" w:sz="4" w:space="0" w:color="auto"/>
            </w:tcBorders>
          </w:tcPr>
          <w:p w:rsidR="00777CC3" w:rsidRPr="004A32E4" w:rsidRDefault="00777CC3" w:rsidP="00777CC3">
            <w:pPr>
              <w:pStyle w:val="affffe"/>
              <w:jc w:val="center"/>
            </w:pP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257" w:name="sub_4061"/>
            <w:r w:rsidRPr="004A32E4">
              <w:t>6.1</w:t>
            </w:r>
            <w:bookmarkEnd w:id="257"/>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Численность/удельный вес численности студентов (курсантов) из числа инвалидов и лиц с ограниченными возможностями здоровья, обучающихся по программам бакалавриата, программам специалитета и программам магистратуры, в общей численности студентов (курсантов), обучающихся по программам бакалавриата, программам специалитета и программам магистратуры</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sz w:val="24"/>
                <w:szCs w:val="24"/>
              </w:rPr>
              <w:t>173/ 3,7</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58" w:name="sub_4062"/>
            <w:r w:rsidRPr="004A32E4">
              <w:t>6.2</w:t>
            </w:r>
            <w:bookmarkEnd w:id="258"/>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Общее количество образовательных программ высшего образования, адаптированных для обучения студентов из числа инвалидов и лиц с ограниченными возможностями здоровья (далее – образовательные программы с адаптационными модулями), в том числе</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9</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59" w:name="sub_4621"/>
            <w:r w:rsidRPr="004A32E4">
              <w:t>6.2.1</w:t>
            </w:r>
            <w:bookmarkEnd w:id="259"/>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программ бакалавриата и программ специалитета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7</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для 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3</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нарушениями зрения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pP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1</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для 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2</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для 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для 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1</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для 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2</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60" w:name="sub_4622"/>
            <w:r w:rsidRPr="004A32E4">
              <w:t>6.2.2</w:t>
            </w:r>
            <w:bookmarkEnd w:id="260"/>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программ магистратуры</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1</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для 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для 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1</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для 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для 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для 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единиц</w:t>
            </w:r>
          </w:p>
        </w:tc>
        <w:tc>
          <w:tcPr>
            <w:tcW w:w="1540" w:type="dxa"/>
            <w:tcBorders>
              <w:top w:val="single" w:sz="4" w:space="0" w:color="auto"/>
              <w:left w:val="single" w:sz="4" w:space="0" w:color="auto"/>
              <w:bottom w:val="single" w:sz="4" w:space="0" w:color="auto"/>
            </w:tcBorders>
          </w:tcPr>
          <w:p w:rsidR="001B1DFB" w:rsidRPr="004A32E4" w:rsidRDefault="001B1DFB" w:rsidP="001B1DFB">
            <w:pPr>
              <w:ind w:firstLine="0"/>
              <w:jc w:val="center"/>
              <w:rPr>
                <w:sz w:val="24"/>
                <w:szCs w:val="24"/>
              </w:rPr>
            </w:pPr>
            <w:r w:rsidRPr="004A32E4">
              <w:rPr>
                <w:sz w:val="24"/>
                <w:szCs w:val="24"/>
              </w:rPr>
              <w:t>154</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61" w:name="sub_4063"/>
            <w:r w:rsidRPr="004A32E4">
              <w:t>6.3</w:t>
            </w:r>
            <w:bookmarkEnd w:id="261"/>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Общая численность инвалидов и лиц с ограниченными возможностями здоровья, обучающихся по программам бакалавриата и программам специалитета, в том числе</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83</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62" w:name="sub_4631"/>
            <w:r w:rsidRPr="004A32E4">
              <w:t>6.3.1</w:t>
            </w:r>
            <w:bookmarkEnd w:id="262"/>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по очной форме обучения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25</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3</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16</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33</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6</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66</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63" w:name="sub_4632"/>
            <w:r w:rsidRPr="004A32E4">
              <w:t>6.3.2</w:t>
            </w:r>
            <w:bookmarkEnd w:id="263"/>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по очно-заочной форме обучения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17</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2</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28</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18</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1</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5</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64" w:name="sub_4633"/>
            <w:r w:rsidRPr="004A32E4">
              <w:t>6.3.3</w:t>
            </w:r>
            <w:bookmarkEnd w:id="264"/>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по заочной форме обучения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2</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3</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9</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65" w:name="sub_4064"/>
            <w:r w:rsidRPr="004A32E4">
              <w:t>6.4</w:t>
            </w:r>
            <w:bookmarkEnd w:id="265"/>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Общая численность инвалидов и лиц с ограниченными возможностями здоровья, обучающихся по по образовательным программам с адаптационными модулями, в том числе</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65</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66" w:name="sub_4641"/>
            <w:r w:rsidRPr="004A32E4">
              <w:t>6.4.1</w:t>
            </w:r>
            <w:bookmarkEnd w:id="266"/>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по очной форме обучения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22</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15</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4</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3</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67" w:name="sub_4642"/>
            <w:r w:rsidRPr="004A32E4">
              <w:t>6.4.2</w:t>
            </w:r>
            <w:bookmarkEnd w:id="267"/>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по очно-заочной форме обучения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43</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16</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26</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vAlign w:val="center"/>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1</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268" w:name="sub_4643"/>
            <w:r w:rsidRPr="004A32E4">
              <w:t>6.4.3</w:t>
            </w:r>
            <w:bookmarkEnd w:id="268"/>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по заочной форме обучения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269" w:name="sub_4065"/>
            <w:r w:rsidRPr="004A32E4">
              <w:t>6.5</w:t>
            </w:r>
            <w:bookmarkEnd w:id="269"/>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Общая численность инвалидов и лиц с ограниченными возможностями здоровья, обучающихся по программам магистратуры, в том числе</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19</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270" w:name="sub_4651"/>
            <w:r w:rsidRPr="004A32E4">
              <w:t>6.5.1</w:t>
            </w:r>
            <w:bookmarkEnd w:id="270"/>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по очной форме обучения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17</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3</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2</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7</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5</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271" w:name="sub_4652"/>
            <w:r w:rsidRPr="004A32E4">
              <w:t>6.5.2</w:t>
            </w:r>
            <w:bookmarkEnd w:id="271"/>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по очно-заочной форме обучения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272" w:name="sub_4653"/>
            <w:r w:rsidRPr="004A32E4">
              <w:lastRenderedPageBreak/>
              <w:t>6.5.3</w:t>
            </w:r>
            <w:bookmarkEnd w:id="272"/>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по заочной форме обучения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2</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1</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1</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ind w:firstLine="0"/>
              <w:jc w:val="center"/>
              <w:rPr>
                <w:sz w:val="24"/>
                <w:szCs w:val="24"/>
              </w:rPr>
            </w:pPr>
            <w:r w:rsidRPr="004A32E4">
              <w:rPr>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73" w:name="sub_4066"/>
            <w:r w:rsidRPr="004A32E4">
              <w:t>6.6</w:t>
            </w:r>
            <w:bookmarkEnd w:id="273"/>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Общая численность инвалидов и лиц с ограниченными возможностями здоровья, обучающихся по образовательным программам с адаптационными модулями, в том числе</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5</w:t>
            </w:r>
          </w:p>
        </w:tc>
      </w:tr>
      <w:tr w:rsidR="004A32E4" w:rsidRPr="004A32E4" w:rsidTr="00EB3095">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bookmarkStart w:id="274" w:name="sub_4661"/>
            <w:r w:rsidRPr="004A32E4">
              <w:t>6.6.1</w:t>
            </w:r>
            <w:bookmarkEnd w:id="274"/>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по очной форме обучения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5</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3</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2</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1B1DFB" w:rsidRPr="004A32E4" w:rsidRDefault="001B1DFB" w:rsidP="001B1DFB">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1B1DFB" w:rsidRPr="004A32E4" w:rsidRDefault="001B1DFB" w:rsidP="001B1DFB">
            <w:pPr>
              <w:pStyle w:val="afffff"/>
            </w:pPr>
            <w:r w:rsidRPr="004A32E4">
              <w:t>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1B1DFB" w:rsidRPr="004A32E4" w:rsidRDefault="001B1DFB" w:rsidP="001B1DFB">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1B1DFB" w:rsidRPr="004A32E4" w:rsidRDefault="001B1DFB" w:rsidP="001B1DFB">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275" w:name="sub_4662"/>
            <w:r w:rsidRPr="004A32E4">
              <w:t>6.6.2</w:t>
            </w:r>
            <w:bookmarkEnd w:id="275"/>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по очно-заочной форме обучения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со сложными дефектами (два и более нарушений)</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EB3095">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bookmarkStart w:id="276" w:name="sub_4663"/>
            <w:r w:rsidRPr="004A32E4">
              <w:t>6.6.3</w:t>
            </w:r>
            <w:bookmarkEnd w:id="276"/>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по заочной форме обучения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зрения</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слуха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нарушениями опорно-двигательного аппарата</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r w:rsidR="004A32E4" w:rsidRPr="004A32E4" w:rsidTr="004044AA">
        <w:trPr>
          <w:trHeight w:val="391"/>
        </w:trPr>
        <w:tc>
          <w:tcPr>
            <w:tcW w:w="851" w:type="dxa"/>
            <w:tcBorders>
              <w:top w:val="single" w:sz="4" w:space="0" w:color="auto"/>
              <w:bottom w:val="single" w:sz="4" w:space="0" w:color="auto"/>
              <w:right w:val="single" w:sz="4" w:space="0" w:color="auto"/>
            </w:tcBorders>
          </w:tcPr>
          <w:p w:rsidR="00BE12F7" w:rsidRPr="004A32E4" w:rsidRDefault="00BE12F7" w:rsidP="00BE12F7">
            <w:pPr>
              <w:pStyle w:val="affffe"/>
              <w:jc w:val="center"/>
            </w:pPr>
          </w:p>
        </w:tc>
        <w:tc>
          <w:tcPr>
            <w:tcW w:w="11623" w:type="dxa"/>
            <w:tcBorders>
              <w:top w:val="single" w:sz="4" w:space="0" w:color="auto"/>
              <w:left w:val="single" w:sz="4" w:space="0" w:color="auto"/>
              <w:bottom w:val="single" w:sz="4" w:space="0" w:color="auto"/>
              <w:right w:val="single" w:sz="4" w:space="0" w:color="auto"/>
            </w:tcBorders>
          </w:tcPr>
          <w:p w:rsidR="00BE12F7" w:rsidRPr="004A32E4" w:rsidRDefault="00BE12F7" w:rsidP="00BE12F7">
            <w:pPr>
              <w:pStyle w:val="afffff"/>
            </w:pPr>
            <w:r w:rsidRPr="004A32E4">
              <w:t>инвалидов и лиц с ограниченными возможностями здоровья с другими нарушениями</w:t>
            </w:r>
          </w:p>
        </w:tc>
        <w:tc>
          <w:tcPr>
            <w:tcW w:w="1295" w:type="dxa"/>
            <w:tcBorders>
              <w:top w:val="single" w:sz="4" w:space="0" w:color="auto"/>
              <w:left w:val="single" w:sz="4" w:space="0" w:color="auto"/>
              <w:bottom w:val="single" w:sz="4" w:space="0" w:color="auto"/>
            </w:tcBorders>
          </w:tcPr>
          <w:p w:rsidR="00BE12F7" w:rsidRPr="004A32E4" w:rsidRDefault="00BE12F7" w:rsidP="00BE12F7">
            <w:pPr>
              <w:pStyle w:val="affffe"/>
              <w:jc w:val="center"/>
            </w:pPr>
            <w:r w:rsidRPr="004A32E4">
              <w:t>человек</w:t>
            </w:r>
          </w:p>
        </w:tc>
        <w:tc>
          <w:tcPr>
            <w:tcW w:w="1540" w:type="dxa"/>
            <w:tcBorders>
              <w:top w:val="single" w:sz="4" w:space="0" w:color="auto"/>
              <w:left w:val="single" w:sz="4" w:space="0" w:color="auto"/>
              <w:bottom w:val="single" w:sz="4" w:space="0" w:color="auto"/>
            </w:tcBorders>
          </w:tcPr>
          <w:p w:rsidR="00BE12F7" w:rsidRPr="004A32E4" w:rsidRDefault="00BE12F7" w:rsidP="00BE12F7">
            <w:pPr>
              <w:pBdr>
                <w:top w:val="nil"/>
                <w:left w:val="nil"/>
                <w:bottom w:val="nil"/>
                <w:right w:val="nil"/>
                <w:between w:val="nil"/>
              </w:pBdr>
              <w:ind w:firstLine="0"/>
              <w:jc w:val="center"/>
              <w:rPr>
                <w:rFonts w:ascii="Times" w:eastAsia="Times" w:hAnsi="Times" w:cs="Times"/>
                <w:sz w:val="24"/>
                <w:szCs w:val="24"/>
              </w:rPr>
            </w:pPr>
            <w:r w:rsidRPr="004A32E4">
              <w:rPr>
                <w:rFonts w:ascii="Times" w:eastAsia="Times" w:hAnsi="Times" w:cs="Times"/>
                <w:sz w:val="24"/>
                <w:szCs w:val="24"/>
              </w:rPr>
              <w:t>0</w:t>
            </w:r>
          </w:p>
        </w:tc>
      </w:tr>
    </w:tbl>
    <w:p w:rsidR="00257FA0" w:rsidRPr="004A32E4" w:rsidRDefault="00257FA0" w:rsidP="005271C3">
      <w:pPr>
        <w:widowControl w:val="0"/>
        <w:autoSpaceDE w:val="0"/>
        <w:autoSpaceDN w:val="0"/>
        <w:adjustRightInd w:val="0"/>
        <w:spacing w:before="60"/>
        <w:ind w:firstLine="0"/>
        <w:jc w:val="center"/>
        <w:rPr>
          <w:rFonts w:cs="Times New Roman"/>
          <w:szCs w:val="28"/>
        </w:rPr>
      </w:pPr>
      <w:r w:rsidRPr="00257FA0">
        <w:rPr>
          <w:rFonts w:cs="Times New Roman"/>
          <w:noProof/>
          <w:szCs w:val="28"/>
          <w:lang w:eastAsia="ru-RU"/>
        </w:rPr>
        <w:lastRenderedPageBreak/>
        <w:drawing>
          <wp:inline distT="0" distB="0" distL="0" distR="0">
            <wp:extent cx="9431655" cy="6666463"/>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9431655" cy="6666463"/>
                    </a:xfrm>
                    <a:prstGeom prst="rect">
                      <a:avLst/>
                    </a:prstGeom>
                    <a:noFill/>
                    <a:ln>
                      <a:noFill/>
                    </a:ln>
                  </pic:spPr>
                </pic:pic>
              </a:graphicData>
            </a:graphic>
          </wp:inline>
        </w:drawing>
      </w:r>
      <w:bookmarkStart w:id="277" w:name="_GoBack"/>
      <w:bookmarkEnd w:id="277"/>
    </w:p>
    <w:sectPr w:rsidR="00257FA0" w:rsidRPr="004A32E4" w:rsidSect="00C13300">
      <w:pgSz w:w="16838" w:h="11906" w:orient="landscape"/>
      <w:pgMar w:top="851" w:right="851" w:bottom="170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FC7BAA" w:rsidRDefault="00FC7BAA" w:rsidP="00633C0A">
      <w:r>
        <w:separator/>
      </w:r>
    </w:p>
  </w:endnote>
  <w:endnote w:type="continuationSeparator" w:id="0">
    <w:p w:rsidR="00FC7BAA" w:rsidRDefault="00FC7BAA" w:rsidP="00633C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Noto Sans Symbols">
    <w:altName w:val="Times New Roman"/>
    <w:charset w:val="00"/>
    <w:family w:val="auto"/>
    <w:pitch w:val="default"/>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PragmaticaC">
    <w:altName w:val="Courier New"/>
    <w:panose1 w:val="00000000000000000000"/>
    <w:charset w:val="CC"/>
    <w:family w:val="decorative"/>
    <w:notTrueType/>
    <w:pitch w:val="variable"/>
    <w:sig w:usb0="00000001" w:usb1="00000000" w:usb2="00000000" w:usb3="00000000" w:csb0="00000005" w:csb1="00000000"/>
  </w:font>
  <w:font w:name="Modern No. 20">
    <w:panose1 w:val="02070704070505020303"/>
    <w:charset w:val="00"/>
    <w:family w:val="roman"/>
    <w:pitch w:val="variable"/>
    <w:sig w:usb0="00000003" w:usb1="00000000" w:usb2="00000000" w:usb3="00000000" w:csb0="00000001" w:csb1="00000000"/>
  </w:font>
  <w:font w:name="ヒラギノ角ゴ Pro W3">
    <w:altName w:val="MS Gothic"/>
    <w:charset w:val="80"/>
    <w:family w:val="auto"/>
    <w:pitch w:val="variable"/>
    <w:sig w:usb0="00000000" w:usb1="7AC7FFFF" w:usb2="00000012" w:usb3="00000000" w:csb0="0002000D" w:csb1="00000000"/>
  </w:font>
  <w:font w:name="Arial Unicode MS">
    <w:panose1 w:val="020B0604020202020204"/>
    <w:charset w:val="80"/>
    <w:family w:val="swiss"/>
    <w:pitch w:val="variable"/>
    <w:sig w:usb0="F7FFAFFF" w:usb1="E9DFFFFF" w:usb2="0000003F" w:usb3="00000000" w:csb0="003F01FF" w:csb1="00000000"/>
  </w:font>
  <w:font w:name="SimSun">
    <w:altName w:val="宋体"/>
    <w:panose1 w:val="02010600030101010101"/>
    <w:charset w:val="86"/>
    <w:family w:val="auto"/>
    <w:pitch w:val="variable"/>
    <w:sig w:usb0="00000003" w:usb1="288F0000" w:usb2="00000016" w:usb3="00000000" w:csb0="00040001" w:csb1="00000000"/>
  </w:font>
  <w:font w:name="SchoolBookAC">
    <w:altName w:val="Times New Roman"/>
    <w:charset w:val="00"/>
    <w:family w:val="auto"/>
    <w:pitch w:val="variable"/>
    <w:sig w:usb0="00000203" w:usb1="00000000" w:usb2="00000000" w:usb3="00000000" w:csb0="00000005" w:csb1="00000000"/>
  </w:font>
  <w:font w:name="LazurskiC">
    <w:panose1 w:val="00000000000000000000"/>
    <w:charset w:val="00"/>
    <w:family w:val="decorative"/>
    <w:notTrueType/>
    <w:pitch w:val="variable"/>
    <w:sig w:usb0="00000203" w:usb1="00000000" w:usb2="00000000" w:usb3="00000000" w:csb0="00000005" w:csb1="00000000"/>
  </w:font>
  <w:font w:name="NewBaskervilleC">
    <w:panose1 w:val="00000000000000000000"/>
    <w:charset w:val="00"/>
    <w:family w:val="decorative"/>
    <w:notTrueType/>
    <w:pitch w:val="variable"/>
    <w:sig w:usb0="00000203" w:usb1="00000000" w:usb2="00000000" w:usb3="00000000" w:csb0="00000005" w:csb1="00000000"/>
  </w:font>
  <w:font w:name="Liberation Serif">
    <w:altName w:val="Times New Roman"/>
    <w:charset w:val="CC"/>
    <w:family w:val="roman"/>
    <w:pitch w:val="variable"/>
  </w:font>
  <w:font w:name="Mangal">
    <w:panose1 w:val="02040503050203030202"/>
    <w:charset w:val="00"/>
    <w:family w:val="roman"/>
    <w:pitch w:val="variable"/>
    <w:sig w:usb0="00008003" w:usb1="00000000" w:usb2="00000000" w:usb3="00000000" w:csb0="00000001" w:csb1="00000000"/>
  </w:font>
  <w:font w:name="Calibri Light">
    <w:panose1 w:val="020F0302020204030204"/>
    <w:charset w:val="CC"/>
    <w:family w:val="swiss"/>
    <w:pitch w:val="variable"/>
    <w:sig w:usb0="A00002EF" w:usb1="4000207B" w:usb2="00000000" w:usb3="00000000" w:csb0="0000019F" w:csb1="00000000"/>
  </w:font>
  <w:font w:name="Time Roman">
    <w:altName w:val="Times New Roman"/>
    <w:panose1 w:val="00000000000000000000"/>
    <w:charset w:val="00"/>
    <w:family w:val="roman"/>
    <w:notTrueType/>
    <w:pitch w:val="default"/>
    <w:sig w:usb0="00000003" w:usb1="00000000" w:usb2="00000000" w:usb3="00000000" w:csb0="00000001" w:csb1="00000000"/>
  </w:font>
  <w:font w:name="Times New Roman CYR">
    <w:panose1 w:val="02020603050405020304"/>
    <w:charset w:val="CC"/>
    <w:family w:val="roman"/>
    <w:pitch w:val="variable"/>
    <w:sig w:usb0="E0002EFF" w:usb1="C000785B" w:usb2="00000009" w:usb3="00000000" w:csb0="000001FF" w:csb1="00000000"/>
  </w:font>
  <w:font w:name="Times">
    <w:panose1 w:val="02020603050405020304"/>
    <w:charset w:val="CC"/>
    <w:family w:val="roman"/>
    <w:pitch w:val="variable"/>
    <w:sig w:usb0="E0002EFF" w:usb1="C000785B" w:usb2="00000009" w:usb3="00000000" w:csb0="000001FF" w:csb1="00000000"/>
  </w:font>
  <w:font w:name="TimesNewRomanPSMT-Identity-H">
    <w:altName w:val="MS Mincho"/>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rPr>
      <w:id w:val="-755133908"/>
      <w:docPartObj>
        <w:docPartGallery w:val="Page Numbers (Bottom of Page)"/>
        <w:docPartUnique/>
      </w:docPartObj>
    </w:sdtPr>
    <w:sdtEndPr/>
    <w:sdtContent>
      <w:p w:rsidR="004F2C88" w:rsidRPr="005A638C" w:rsidRDefault="004F2C88" w:rsidP="005A638C">
        <w:pPr>
          <w:pStyle w:val="afd"/>
          <w:jc w:val="right"/>
          <w:rPr>
            <w:sz w:val="24"/>
          </w:rPr>
        </w:pPr>
        <w:r w:rsidRPr="005A638C">
          <w:rPr>
            <w:noProof/>
            <w:sz w:val="24"/>
          </w:rPr>
          <w:fldChar w:fldCharType="begin"/>
        </w:r>
        <w:r w:rsidRPr="005A638C">
          <w:rPr>
            <w:noProof/>
            <w:sz w:val="24"/>
          </w:rPr>
          <w:instrText xml:space="preserve"> PAGE   \* MERGEFORMAT </w:instrText>
        </w:r>
        <w:r w:rsidRPr="005A638C">
          <w:rPr>
            <w:noProof/>
            <w:sz w:val="24"/>
          </w:rPr>
          <w:fldChar w:fldCharType="separate"/>
        </w:r>
        <w:r w:rsidR="00257FA0">
          <w:rPr>
            <w:noProof/>
            <w:sz w:val="24"/>
          </w:rPr>
          <w:t>4</w:t>
        </w:r>
        <w:r w:rsidRPr="005A638C">
          <w:rPr>
            <w:noProof/>
            <w:sz w:val="24"/>
          </w:rP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rPr>
      <w:id w:val="-157315637"/>
      <w:docPartObj>
        <w:docPartGallery w:val="Page Numbers (Bottom of Page)"/>
        <w:docPartUnique/>
      </w:docPartObj>
    </w:sdtPr>
    <w:sdtEndPr/>
    <w:sdtContent>
      <w:p w:rsidR="004F2C88" w:rsidRPr="009A4A8F" w:rsidRDefault="004F2C88" w:rsidP="009A4A8F">
        <w:pPr>
          <w:pStyle w:val="afd"/>
          <w:jc w:val="right"/>
          <w:rPr>
            <w:sz w:val="24"/>
          </w:rPr>
        </w:pPr>
        <w:r w:rsidRPr="009A4A8F">
          <w:rPr>
            <w:sz w:val="24"/>
          </w:rPr>
          <w:fldChar w:fldCharType="begin"/>
        </w:r>
        <w:r w:rsidRPr="009A4A8F">
          <w:rPr>
            <w:sz w:val="24"/>
          </w:rPr>
          <w:instrText xml:space="preserve"> PAGE   \* MERGEFORMAT </w:instrText>
        </w:r>
        <w:r w:rsidRPr="009A4A8F">
          <w:rPr>
            <w:sz w:val="24"/>
          </w:rPr>
          <w:fldChar w:fldCharType="separate"/>
        </w:r>
        <w:r w:rsidR="00257FA0">
          <w:rPr>
            <w:noProof/>
            <w:sz w:val="24"/>
          </w:rPr>
          <w:t>259</w:t>
        </w:r>
        <w:r w:rsidRPr="009A4A8F">
          <w:rPr>
            <w:noProof/>
            <w:sz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FC7BAA" w:rsidRDefault="00FC7BAA" w:rsidP="00633C0A">
      <w:r>
        <w:separator/>
      </w:r>
    </w:p>
  </w:footnote>
  <w:footnote w:type="continuationSeparator" w:id="0">
    <w:p w:rsidR="00FC7BAA" w:rsidRDefault="00FC7BAA" w:rsidP="00633C0A">
      <w:r>
        <w:continuationSeparator/>
      </w:r>
    </w:p>
  </w:footnote>
  <w:footnote w:id="1">
    <w:p w:rsidR="004F2C88" w:rsidRPr="0074311A" w:rsidRDefault="004F2C88" w:rsidP="006537FF">
      <w:pPr>
        <w:pStyle w:val="ac"/>
        <w:ind w:firstLine="0"/>
      </w:pPr>
      <w:r w:rsidRPr="00956920">
        <w:rPr>
          <w:rStyle w:val="af"/>
        </w:rPr>
        <w:footnoteRef/>
      </w:r>
      <w:r>
        <w:t xml:space="preserve"> Приложение № 1.265</w:t>
      </w:r>
      <w:r w:rsidRPr="00956920">
        <w:t xml:space="preserve"> к Приказу Министерства образования и науки Российской Федерации</w:t>
      </w:r>
      <w:r>
        <w:br/>
      </w:r>
      <w:r w:rsidRPr="00CB5716">
        <w:t>о</w:t>
      </w:r>
      <w:r>
        <w:t>т « 15 » ма</w:t>
      </w:r>
      <w:r w:rsidRPr="00CB5716">
        <w:t>я 201</w:t>
      </w:r>
      <w:r>
        <w:t>9</w:t>
      </w:r>
      <w:r w:rsidRPr="00CB5716">
        <w:t>г. № 3</w:t>
      </w:r>
      <w:r>
        <w:t>14</w:t>
      </w:r>
    </w:p>
  </w:footnote>
  <w:footnote w:id="2">
    <w:p w:rsidR="004F2C88" w:rsidRPr="00425273" w:rsidRDefault="004F2C88" w:rsidP="006537FF">
      <w:pPr>
        <w:pStyle w:val="ac"/>
        <w:ind w:firstLine="0"/>
      </w:pPr>
      <w:r>
        <w:rPr>
          <w:rStyle w:val="af"/>
        </w:rPr>
        <w:footnoteRef/>
      </w:r>
      <w:r>
        <w:t xml:space="preserve"> </w:t>
      </w:r>
      <w:r w:rsidRPr="00956920">
        <w:t xml:space="preserve">Приложение </w:t>
      </w:r>
      <w:r w:rsidRPr="00936C0D">
        <w:rPr>
          <w:color w:val="000000"/>
        </w:rPr>
        <w:t>№ 1.299 к Приказу Министерства образования и науки Российской Федерации</w:t>
      </w:r>
      <w:r w:rsidRPr="00936C0D">
        <w:rPr>
          <w:color w:val="000000"/>
        </w:rPr>
        <w:br/>
        <w:t>от « 15 » мая 2019г. № 315</w:t>
      </w:r>
    </w:p>
  </w:footnote>
  <w:footnote w:id="3">
    <w:p w:rsidR="00FD50F1" w:rsidRPr="00681E2E" w:rsidRDefault="00FD50F1" w:rsidP="00FD50F1">
      <w:pPr>
        <w:pStyle w:val="ac"/>
        <w:ind w:firstLine="0"/>
        <w:rPr>
          <w:sz w:val="22"/>
          <w:szCs w:val="22"/>
        </w:rPr>
      </w:pPr>
      <w:r w:rsidRPr="00681E2E">
        <w:rPr>
          <w:rStyle w:val="af"/>
          <w:sz w:val="22"/>
          <w:szCs w:val="22"/>
        </w:rPr>
        <w:footnoteRef/>
      </w:r>
      <w:r w:rsidRPr="00681E2E">
        <w:rPr>
          <w:sz w:val="22"/>
          <w:szCs w:val="22"/>
        </w:rPr>
        <w:t xml:space="preserve"> </w:t>
      </w:r>
      <w:r w:rsidRPr="00681E2E">
        <w:rPr>
          <w:rFonts w:eastAsia="Times New Roman" w:cs="Times New Roman"/>
          <w:sz w:val="22"/>
          <w:szCs w:val="22"/>
          <w:lang w:eastAsia="ru-RU"/>
        </w:rPr>
        <w:t>Информация о стажировках – на странице https://students.superjob.ru/stazhirovki/moskva/?industry=8-11-21-9-6</w:t>
      </w:r>
      <w:r>
        <w:rPr>
          <w:rFonts w:eastAsia="Times New Roman" w:cs="Times New Roman"/>
          <w:sz w:val="22"/>
          <w:szCs w:val="22"/>
          <w:lang w:eastAsia="ru-RU"/>
        </w:rPr>
        <w:t>.</w:t>
      </w:r>
    </w:p>
  </w:footnote>
  <w:footnote w:id="4">
    <w:p w:rsidR="004F2C88" w:rsidRDefault="004F2C88" w:rsidP="00BC700D">
      <w:pPr>
        <w:pStyle w:val="ac"/>
      </w:pPr>
      <w:r>
        <w:rPr>
          <w:rStyle w:val="af"/>
        </w:rPr>
        <w:footnoteRef/>
      </w:r>
      <w:r>
        <w:t xml:space="preserve"> С учетом работ Рубцова В.В.</w:t>
      </w:r>
    </w:p>
  </w:footnote>
  <w:footnote w:id="5">
    <w:p w:rsidR="00A771AE" w:rsidRDefault="00A771AE" w:rsidP="00A771AE">
      <w:pPr>
        <w:pStyle w:val="ac"/>
      </w:pPr>
      <w:r>
        <w:rPr>
          <w:rStyle w:val="af"/>
        </w:rPr>
        <w:footnoteRef/>
      </w:r>
      <w:r>
        <w:t xml:space="preserve"> Интернет-ресурс: </w:t>
      </w:r>
      <w:hyperlink r:id="rId1" w:history="1">
        <w:r w:rsidRPr="0093057D">
          <w:rPr>
            <w:rStyle w:val="a9"/>
          </w:rPr>
          <w:t>https://www.rospsy.ru/node/452</w:t>
        </w:r>
      </w:hyperlink>
    </w:p>
  </w:footnote>
  <w:footnote w:id="6">
    <w:p w:rsidR="00A771AE" w:rsidRDefault="00A771AE" w:rsidP="00A771AE">
      <w:pPr>
        <w:pStyle w:val="ac"/>
      </w:pPr>
      <w:r>
        <w:rPr>
          <w:rStyle w:val="af"/>
        </w:rPr>
        <w:footnoteRef/>
      </w:r>
      <w:r>
        <w:t xml:space="preserve"> </w:t>
      </w:r>
      <w:r w:rsidRPr="00F57606">
        <w:t>По результатам работы подготовлен сборник «Вызовы пандемии COVID-19: психическое здоровье, дистанционное образование, интернет-безопасность: сб. материалов». Т. 1. / Составители: В.В. Рубцов, А.А. Шведовская. М.: Издательство ФГБОУ ВО МГППУ, 2020. 480 с.</w:t>
      </w:r>
      <w:hyperlink r:id="rId2" w:history="1">
        <w:r w:rsidRPr="0093057D">
          <w:rPr>
            <w:rStyle w:val="a9"/>
          </w:rPr>
          <w:t>https://psyjournals.ru/covid19challenges2020/index.shtml</w:t>
        </w:r>
      </w:hyperlink>
    </w:p>
  </w:footnote>
  <w:footnote w:id="7">
    <w:p w:rsidR="00A771AE" w:rsidRDefault="00A771AE" w:rsidP="00A771AE">
      <w:pPr>
        <w:pStyle w:val="ac"/>
      </w:pPr>
      <w:r>
        <w:rPr>
          <w:rStyle w:val="af"/>
        </w:rPr>
        <w:footnoteRef/>
      </w:r>
      <w:r>
        <w:t xml:space="preserve"> Проводится в рамках проекта «Модель инновационной реабилитационно-образовательной среды: пространство возможностей» при поддержке фонда Президентских грантов</w:t>
      </w:r>
    </w:p>
  </w:footnote>
  <w:footnote w:id="8">
    <w:p w:rsidR="00A771AE" w:rsidRDefault="00A771AE" w:rsidP="00A771AE">
      <w:pPr>
        <w:pStyle w:val="ac"/>
      </w:pPr>
      <w:r>
        <w:rPr>
          <w:rStyle w:val="af"/>
        </w:rPr>
        <w:footnoteRef/>
      </w:r>
      <w:r>
        <w:t xml:space="preserve"> Разработаны и направлены для широкого применения рекомендации по оказанию психологической помощи родительскому сообществу, а также волонтерам и специалистам, работающим с уязвимыми категориями населения в условиях распространения коронавирусной инфекции: Памятки и рекомендации для работы с детьми и родителями (законными представителями) </w:t>
      </w:r>
      <w:r w:rsidRPr="006C1A1B">
        <w:t>[</w:t>
      </w:r>
      <w:r>
        <w:t>электронный ресурс:</w:t>
      </w:r>
      <w:hyperlink r:id="rId3" w:history="1">
        <w:r w:rsidRPr="001B5C98">
          <w:rPr>
            <w:rStyle w:val="a9"/>
          </w:rPr>
          <w:t>https://www.rospsy.ru/node/394</w:t>
        </w:r>
      </w:hyperlink>
      <w:r w:rsidRPr="006C1A1B">
        <w:t>]</w:t>
      </w:r>
      <w:r>
        <w:t xml:space="preserve">, а также Памятки и рекомендации по организации психолого-педагогического сопровождения образовательного процесса </w:t>
      </w:r>
      <w:r w:rsidRPr="006C1A1B">
        <w:t>[Методические рекомендации экспертов Федерации психологов образования России по вопросам организации дистанционного режима обучения [Электронный ресурс] // Вестник практической психологии образования. 2020. Том 17. № 1. С. 101–105. doi:10.17759/bppe.2020170113]</w:t>
      </w:r>
    </w:p>
  </w:footnote>
  <w:footnote w:id="9">
    <w:p w:rsidR="00A771AE" w:rsidRPr="006C1A1B" w:rsidRDefault="00A771AE" w:rsidP="00A771AE">
      <w:pPr>
        <w:pStyle w:val="ac"/>
      </w:pPr>
      <w:r>
        <w:rPr>
          <w:rStyle w:val="af"/>
        </w:rPr>
        <w:footnoteRef/>
      </w:r>
      <w:r>
        <w:t xml:space="preserve"> П</w:t>
      </w:r>
      <w:r w:rsidRPr="00D727EA">
        <w:t>о итогам работы подготовлены методические рекомендации для вузов по организации первичной профилактики незаконного потребления наркотических средств и психотропных веществ в студенческой среде</w:t>
      </w:r>
      <w:r w:rsidRPr="006C1A1B">
        <w:t>[</w:t>
      </w:r>
      <w:r>
        <w:t xml:space="preserve">электронный ресурс: </w:t>
      </w:r>
      <w:r w:rsidRPr="00734800">
        <w:t>https://www.rospsy.ru/node/519</w:t>
      </w:r>
      <w:r w:rsidRPr="006C1A1B">
        <w:t>]</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3"/>
    <w:multiLevelType w:val="singleLevel"/>
    <w:tmpl w:val="7932CDFC"/>
    <w:lvl w:ilvl="0">
      <w:start w:val="1"/>
      <w:numFmt w:val="bullet"/>
      <w:pStyle w:val="2"/>
      <w:lvlText w:val=""/>
      <w:lvlJc w:val="left"/>
      <w:pPr>
        <w:tabs>
          <w:tab w:val="num" w:pos="65"/>
        </w:tabs>
        <w:ind w:left="65" w:hanging="360"/>
      </w:pPr>
      <w:rPr>
        <w:rFonts w:ascii="Symbol" w:hAnsi="Symbol" w:hint="default"/>
      </w:rPr>
    </w:lvl>
  </w:abstractNum>
  <w:abstractNum w:abstractNumId="1" w15:restartNumberingAfterBreak="0">
    <w:nsid w:val="01222733"/>
    <w:multiLevelType w:val="hybridMultilevel"/>
    <w:tmpl w:val="A8823502"/>
    <w:lvl w:ilvl="0" w:tplc="07E2BA0E">
      <w:start w:val="1"/>
      <w:numFmt w:val="bullet"/>
      <w:lvlText w:val=""/>
      <w:lvlJc w:val="left"/>
      <w:pPr>
        <w:ind w:left="1429" w:hanging="360"/>
      </w:pPr>
      <w:rPr>
        <w:rFonts w:ascii="Symbol" w:hAnsi="Symbol" w:hint="default"/>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17466E0"/>
    <w:multiLevelType w:val="hybridMultilevel"/>
    <w:tmpl w:val="BA8E7840"/>
    <w:lvl w:ilvl="0" w:tplc="51EC26DC">
      <w:start w:val="1"/>
      <w:numFmt w:val="bullet"/>
      <w:lvlText w:val=""/>
      <w:lvlJc w:val="left"/>
      <w:pPr>
        <w:ind w:left="720" w:hanging="360"/>
      </w:pPr>
      <w:rPr>
        <w:rFonts w:ascii="Symbol" w:hAnsi="Symbol" w:hint="default"/>
      </w:rPr>
    </w:lvl>
    <w:lvl w:ilvl="1" w:tplc="0FFA620A">
      <w:numFmt w:val="bullet"/>
      <w:lvlText w:val="•"/>
      <w:lvlJc w:val="left"/>
      <w:pPr>
        <w:ind w:left="1785" w:hanging="705"/>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2BF10E2"/>
    <w:multiLevelType w:val="multilevel"/>
    <w:tmpl w:val="CF7663B8"/>
    <w:lvl w:ilvl="0">
      <w:start w:val="1"/>
      <w:numFmt w:val="decimal"/>
      <w:pStyle w:val="11"/>
      <w:lvlText w:val="%1"/>
      <w:lvlJc w:val="left"/>
      <w:pPr>
        <w:ind w:left="432" w:hanging="432"/>
      </w:pPr>
      <w:rPr>
        <w:rFonts w:hint="default"/>
        <w:b/>
        <w:bCs w:val="0"/>
        <w:i w:val="0"/>
        <w:iCs w:val="0"/>
        <w:caps w:val="0"/>
        <w:smallCaps w:val="0"/>
        <w:strike w:val="0"/>
        <w:dstrike w:val="0"/>
        <w:noProof w:val="0"/>
        <w:vanish w:val="0"/>
        <w:spacing w:val="0"/>
        <w:kern w:val="0"/>
        <w:position w:val="0"/>
        <w:u w:val="none"/>
        <w:vertAlign w:val="baseline"/>
        <w:em w:val="none"/>
      </w:rPr>
    </w:lvl>
    <w:lvl w:ilvl="1">
      <w:start w:val="1"/>
      <w:numFmt w:val="decimal"/>
      <w:pStyle w:val="21"/>
      <w:lvlText w:val="%1.%2"/>
      <w:lvlJc w:val="left"/>
      <w:pPr>
        <w:ind w:left="860" w:hanging="576"/>
      </w:pPr>
      <w:rPr>
        <w:b w:val="0"/>
        <w:bCs w:val="0"/>
        <w:i w:val="0"/>
        <w:iCs w:val="0"/>
        <w:caps w:val="0"/>
        <w:smallCaps w:val="0"/>
        <w:strike w:val="0"/>
        <w:dstrike w:val="0"/>
        <w:noProof w:val="0"/>
        <w:vanish w:val="0"/>
        <w:color w:val="000000"/>
        <w:spacing w:val="0"/>
        <w:kern w:val="0"/>
        <w:position w:val="0"/>
        <w:u w:val="none"/>
        <w:vertAlign w:val="baseline"/>
        <w:em w:val="none"/>
      </w:rPr>
    </w:lvl>
    <w:lvl w:ilvl="2">
      <w:start w:val="1"/>
      <w:numFmt w:val="decimal"/>
      <w:pStyle w:val="3"/>
      <w:lvlText w:val="%1.%2.%3"/>
      <w:lvlJc w:val="left"/>
      <w:pPr>
        <w:ind w:left="4123" w:hanging="720"/>
      </w:pPr>
      <w:rPr>
        <w:b/>
        <w:bCs w:val="0"/>
        <w:i/>
        <w:iCs w:val="0"/>
        <w:caps w:val="0"/>
        <w:smallCaps w:val="0"/>
        <w:strike w:val="0"/>
        <w:dstrike w:val="0"/>
        <w:noProof w:val="0"/>
        <w:vanish w:val="0"/>
        <w:spacing w:val="0"/>
        <w:kern w:val="0"/>
        <w:position w:val="0"/>
        <w:u w:val="none"/>
        <w:vertAlign w:val="baseline"/>
        <w:em w:val="none"/>
      </w:rPr>
    </w:lvl>
    <w:lvl w:ilvl="3">
      <w:start w:val="1"/>
      <w:numFmt w:val="decimal"/>
      <w:pStyle w:val="41"/>
      <w:lvlText w:val="%1.%2.%3.%4"/>
      <w:lvlJc w:val="left"/>
      <w:pPr>
        <w:ind w:left="864" w:hanging="864"/>
      </w:pPr>
      <w:rPr>
        <w:rFonts w:hint="default"/>
      </w:rPr>
    </w:lvl>
    <w:lvl w:ilvl="4">
      <w:start w:val="1"/>
      <w:numFmt w:val="decimal"/>
      <w:pStyle w:val="5"/>
      <w:lvlText w:val="%1.%2.%3.%4.%5"/>
      <w:lvlJc w:val="left"/>
      <w:pPr>
        <w:ind w:left="1008" w:hanging="1008"/>
      </w:pPr>
      <w:rPr>
        <w:rFonts w:hint="default"/>
      </w:rPr>
    </w:lvl>
    <w:lvl w:ilvl="5">
      <w:start w:val="1"/>
      <w:numFmt w:val="decimal"/>
      <w:pStyle w:val="61"/>
      <w:lvlText w:val="%1.%2.%3.%4.%5.%6"/>
      <w:lvlJc w:val="left"/>
      <w:pPr>
        <w:ind w:left="1152" w:hanging="1152"/>
      </w:pPr>
      <w:rPr>
        <w:rFonts w:hint="default"/>
      </w:rPr>
    </w:lvl>
    <w:lvl w:ilvl="6">
      <w:start w:val="1"/>
      <w:numFmt w:val="decimal"/>
      <w:pStyle w:val="71"/>
      <w:lvlText w:val="%1.%2.%3.%4.%5.%6.%7"/>
      <w:lvlJc w:val="left"/>
      <w:pPr>
        <w:ind w:left="1296" w:hanging="1296"/>
      </w:pPr>
      <w:rPr>
        <w:rFonts w:hint="default"/>
      </w:rPr>
    </w:lvl>
    <w:lvl w:ilvl="7">
      <w:start w:val="1"/>
      <w:numFmt w:val="decimal"/>
      <w:pStyle w:val="81"/>
      <w:lvlText w:val="%1.%2.%3.%4.%5.%6.%7.%8"/>
      <w:lvlJc w:val="left"/>
      <w:pPr>
        <w:ind w:left="1440" w:hanging="1440"/>
      </w:pPr>
      <w:rPr>
        <w:rFonts w:hint="default"/>
      </w:rPr>
    </w:lvl>
    <w:lvl w:ilvl="8">
      <w:start w:val="1"/>
      <w:numFmt w:val="decimal"/>
      <w:pStyle w:val="91"/>
      <w:lvlText w:val="%1.%2.%3.%4.%5.%6.%7.%8.%9"/>
      <w:lvlJc w:val="left"/>
      <w:pPr>
        <w:ind w:left="1584" w:hanging="1584"/>
      </w:pPr>
      <w:rPr>
        <w:rFonts w:hint="default"/>
      </w:rPr>
    </w:lvl>
  </w:abstractNum>
  <w:abstractNum w:abstractNumId="4" w15:restartNumberingAfterBreak="0">
    <w:nsid w:val="02FD57AC"/>
    <w:multiLevelType w:val="hybridMultilevel"/>
    <w:tmpl w:val="45203982"/>
    <w:lvl w:ilvl="0" w:tplc="51EC26DC">
      <w:start w:val="1"/>
      <w:numFmt w:val="bullet"/>
      <w:lvlText w:val=""/>
      <w:lvlJc w:val="left"/>
      <w:pPr>
        <w:ind w:left="1429" w:hanging="360"/>
      </w:pPr>
      <w:rPr>
        <w:rFonts w:ascii="Symbol" w:hAnsi="Symbol" w:hint="default"/>
      </w:rPr>
    </w:lvl>
    <w:lvl w:ilvl="1" w:tplc="04190001">
      <w:start w:val="1"/>
      <w:numFmt w:val="bullet"/>
      <w:lvlText w:val=""/>
      <w:lvlJc w:val="left"/>
      <w:pPr>
        <w:ind w:left="2149" w:hanging="360"/>
      </w:pPr>
      <w:rPr>
        <w:rFonts w:ascii="Symbol" w:hAnsi="Symbol"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15:restartNumberingAfterBreak="0">
    <w:nsid w:val="03BB5267"/>
    <w:multiLevelType w:val="hybridMultilevel"/>
    <w:tmpl w:val="BC4424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41C5BDE"/>
    <w:multiLevelType w:val="hybridMultilevel"/>
    <w:tmpl w:val="54AEED2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4D50DE4"/>
    <w:multiLevelType w:val="hybridMultilevel"/>
    <w:tmpl w:val="46546678"/>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15:restartNumberingAfterBreak="0">
    <w:nsid w:val="05927469"/>
    <w:multiLevelType w:val="hybridMultilevel"/>
    <w:tmpl w:val="523EAE8E"/>
    <w:lvl w:ilvl="0" w:tplc="04190001">
      <w:start w:val="1"/>
      <w:numFmt w:val="bullet"/>
      <w:lvlText w:val=""/>
      <w:lvlJc w:val="left"/>
      <w:pPr>
        <w:ind w:left="1656" w:hanging="360"/>
      </w:pPr>
      <w:rPr>
        <w:rFonts w:ascii="Symbol" w:hAnsi="Symbol" w:hint="default"/>
      </w:rPr>
    </w:lvl>
    <w:lvl w:ilvl="1" w:tplc="04190003" w:tentative="1">
      <w:start w:val="1"/>
      <w:numFmt w:val="bullet"/>
      <w:lvlText w:val="o"/>
      <w:lvlJc w:val="left"/>
      <w:pPr>
        <w:ind w:left="2376" w:hanging="360"/>
      </w:pPr>
      <w:rPr>
        <w:rFonts w:ascii="Courier New" w:hAnsi="Courier New" w:cs="Courier New" w:hint="default"/>
      </w:rPr>
    </w:lvl>
    <w:lvl w:ilvl="2" w:tplc="04190005" w:tentative="1">
      <w:start w:val="1"/>
      <w:numFmt w:val="bullet"/>
      <w:lvlText w:val=""/>
      <w:lvlJc w:val="left"/>
      <w:pPr>
        <w:ind w:left="3096" w:hanging="360"/>
      </w:pPr>
      <w:rPr>
        <w:rFonts w:ascii="Wingdings" w:hAnsi="Wingdings" w:hint="default"/>
      </w:rPr>
    </w:lvl>
    <w:lvl w:ilvl="3" w:tplc="04190001" w:tentative="1">
      <w:start w:val="1"/>
      <w:numFmt w:val="bullet"/>
      <w:lvlText w:val=""/>
      <w:lvlJc w:val="left"/>
      <w:pPr>
        <w:ind w:left="3816" w:hanging="360"/>
      </w:pPr>
      <w:rPr>
        <w:rFonts w:ascii="Symbol" w:hAnsi="Symbol" w:hint="default"/>
      </w:rPr>
    </w:lvl>
    <w:lvl w:ilvl="4" w:tplc="04190003" w:tentative="1">
      <w:start w:val="1"/>
      <w:numFmt w:val="bullet"/>
      <w:lvlText w:val="o"/>
      <w:lvlJc w:val="left"/>
      <w:pPr>
        <w:ind w:left="4536" w:hanging="360"/>
      </w:pPr>
      <w:rPr>
        <w:rFonts w:ascii="Courier New" w:hAnsi="Courier New" w:cs="Courier New" w:hint="default"/>
      </w:rPr>
    </w:lvl>
    <w:lvl w:ilvl="5" w:tplc="04190005" w:tentative="1">
      <w:start w:val="1"/>
      <w:numFmt w:val="bullet"/>
      <w:lvlText w:val=""/>
      <w:lvlJc w:val="left"/>
      <w:pPr>
        <w:ind w:left="5256" w:hanging="360"/>
      </w:pPr>
      <w:rPr>
        <w:rFonts w:ascii="Wingdings" w:hAnsi="Wingdings" w:hint="default"/>
      </w:rPr>
    </w:lvl>
    <w:lvl w:ilvl="6" w:tplc="04190001" w:tentative="1">
      <w:start w:val="1"/>
      <w:numFmt w:val="bullet"/>
      <w:lvlText w:val=""/>
      <w:lvlJc w:val="left"/>
      <w:pPr>
        <w:ind w:left="5976" w:hanging="360"/>
      </w:pPr>
      <w:rPr>
        <w:rFonts w:ascii="Symbol" w:hAnsi="Symbol" w:hint="default"/>
      </w:rPr>
    </w:lvl>
    <w:lvl w:ilvl="7" w:tplc="04190003" w:tentative="1">
      <w:start w:val="1"/>
      <w:numFmt w:val="bullet"/>
      <w:lvlText w:val="o"/>
      <w:lvlJc w:val="left"/>
      <w:pPr>
        <w:ind w:left="6696" w:hanging="360"/>
      </w:pPr>
      <w:rPr>
        <w:rFonts w:ascii="Courier New" w:hAnsi="Courier New" w:cs="Courier New" w:hint="default"/>
      </w:rPr>
    </w:lvl>
    <w:lvl w:ilvl="8" w:tplc="04190005" w:tentative="1">
      <w:start w:val="1"/>
      <w:numFmt w:val="bullet"/>
      <w:lvlText w:val=""/>
      <w:lvlJc w:val="left"/>
      <w:pPr>
        <w:ind w:left="7416" w:hanging="360"/>
      </w:pPr>
      <w:rPr>
        <w:rFonts w:ascii="Wingdings" w:hAnsi="Wingdings" w:hint="default"/>
      </w:rPr>
    </w:lvl>
  </w:abstractNum>
  <w:abstractNum w:abstractNumId="9" w15:restartNumberingAfterBreak="0">
    <w:nsid w:val="060A5BD7"/>
    <w:multiLevelType w:val="hybridMultilevel"/>
    <w:tmpl w:val="024C7BB8"/>
    <w:lvl w:ilvl="0" w:tplc="B5342E60">
      <w:start w:val="1"/>
      <w:numFmt w:val="decimal"/>
      <w:lvlText w:val="%1)"/>
      <w:lvlJc w:val="left"/>
      <w:pPr>
        <w:ind w:left="1778" w:hanging="360"/>
      </w:pPr>
      <w:rPr>
        <w:b w:val="0"/>
      </w:r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0" w15:restartNumberingAfterBreak="0">
    <w:nsid w:val="067B5A5D"/>
    <w:multiLevelType w:val="hybridMultilevel"/>
    <w:tmpl w:val="F724C6B4"/>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1" w15:restartNumberingAfterBreak="0">
    <w:nsid w:val="06D551F7"/>
    <w:multiLevelType w:val="hybridMultilevel"/>
    <w:tmpl w:val="7102F766"/>
    <w:lvl w:ilvl="0" w:tplc="51EC26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06E3579D"/>
    <w:multiLevelType w:val="hybridMultilevel"/>
    <w:tmpl w:val="B6F20EC0"/>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091B094B"/>
    <w:multiLevelType w:val="hybridMultilevel"/>
    <w:tmpl w:val="A3988E80"/>
    <w:lvl w:ilvl="0" w:tplc="8196DC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4" w15:restartNumberingAfterBreak="0">
    <w:nsid w:val="09522DDF"/>
    <w:multiLevelType w:val="multilevel"/>
    <w:tmpl w:val="21B21E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96938E9"/>
    <w:multiLevelType w:val="hybridMultilevel"/>
    <w:tmpl w:val="FB4ACB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0A767BA9"/>
    <w:multiLevelType w:val="hybridMultilevel"/>
    <w:tmpl w:val="A5005DEE"/>
    <w:lvl w:ilvl="0" w:tplc="51EC26D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7" w15:restartNumberingAfterBreak="0">
    <w:nsid w:val="0E200F25"/>
    <w:multiLevelType w:val="hybridMultilevel"/>
    <w:tmpl w:val="6388EF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131D0369"/>
    <w:multiLevelType w:val="hybridMultilevel"/>
    <w:tmpl w:val="95E01B8A"/>
    <w:lvl w:ilvl="0" w:tplc="F00EE9C2">
      <w:start w:val="1"/>
      <w:numFmt w:val="bullet"/>
      <w:lvlText w:val="-"/>
      <w:lvlJc w:val="left"/>
      <w:pPr>
        <w:ind w:left="1429" w:hanging="360"/>
      </w:pPr>
      <w:rPr>
        <w:rFonts w:ascii="Times New Roman" w:hAnsi="Times New Roman" w:cs="Times New Roman"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131F4A0B"/>
    <w:multiLevelType w:val="multilevel"/>
    <w:tmpl w:val="7C309F62"/>
    <w:lvl w:ilvl="0">
      <w:start w:val="1"/>
      <w:numFmt w:val="bullet"/>
      <w:lvlText w:val="-"/>
      <w:lvlJc w:val="left"/>
      <w:pPr>
        <w:ind w:left="720" w:hanging="360"/>
      </w:pPr>
      <w:rPr>
        <w:rFonts w:ascii="Times New Roman" w:eastAsia="Times New Roman" w:hAnsi="Times New Roman" w:cs="Times New Roman"/>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4C90C89"/>
    <w:multiLevelType w:val="hybridMultilevel"/>
    <w:tmpl w:val="162CF838"/>
    <w:lvl w:ilvl="0" w:tplc="51EC26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15:restartNumberingAfterBreak="0">
    <w:nsid w:val="14E43649"/>
    <w:multiLevelType w:val="hybridMultilevel"/>
    <w:tmpl w:val="B6AED17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14EB3FCF"/>
    <w:multiLevelType w:val="multilevel"/>
    <w:tmpl w:val="346C5F2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3" w15:restartNumberingAfterBreak="0">
    <w:nsid w:val="16DE0725"/>
    <w:multiLevelType w:val="hybridMultilevel"/>
    <w:tmpl w:val="67A6C082"/>
    <w:lvl w:ilvl="0" w:tplc="51EC26D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4" w15:restartNumberingAfterBreak="0">
    <w:nsid w:val="194236FF"/>
    <w:multiLevelType w:val="hybridMultilevel"/>
    <w:tmpl w:val="E5300B76"/>
    <w:lvl w:ilvl="0" w:tplc="EB687BCA">
      <w:start w:val="1"/>
      <w:numFmt w:val="decimal"/>
      <w:pStyle w:val="a"/>
      <w:lvlText w:val="%1."/>
      <w:lvlJc w:val="left"/>
      <w:pPr>
        <w:ind w:left="1437" w:hanging="870"/>
      </w:pPr>
      <w:rPr>
        <w:rFonts w:eastAsia="Times New Roman" w:cs="Times New Roman"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1A02652A"/>
    <w:multiLevelType w:val="hybridMultilevel"/>
    <w:tmpl w:val="9AAAF0F0"/>
    <w:lvl w:ilvl="0" w:tplc="04190001">
      <w:start w:val="1"/>
      <w:numFmt w:val="bullet"/>
      <w:lvlText w:val=""/>
      <w:lvlJc w:val="left"/>
      <w:pPr>
        <w:ind w:left="1530" w:hanging="360"/>
      </w:pPr>
      <w:rPr>
        <w:rFonts w:ascii="Symbol" w:hAnsi="Symbol" w:hint="default"/>
      </w:rPr>
    </w:lvl>
    <w:lvl w:ilvl="1" w:tplc="04190003" w:tentative="1">
      <w:start w:val="1"/>
      <w:numFmt w:val="bullet"/>
      <w:lvlText w:val="o"/>
      <w:lvlJc w:val="left"/>
      <w:pPr>
        <w:ind w:left="2250" w:hanging="360"/>
      </w:pPr>
      <w:rPr>
        <w:rFonts w:ascii="Courier New" w:hAnsi="Courier New" w:cs="Courier New" w:hint="default"/>
      </w:rPr>
    </w:lvl>
    <w:lvl w:ilvl="2" w:tplc="04190005" w:tentative="1">
      <w:start w:val="1"/>
      <w:numFmt w:val="bullet"/>
      <w:lvlText w:val=""/>
      <w:lvlJc w:val="left"/>
      <w:pPr>
        <w:ind w:left="2970" w:hanging="360"/>
      </w:pPr>
      <w:rPr>
        <w:rFonts w:ascii="Wingdings" w:hAnsi="Wingdings" w:hint="default"/>
      </w:rPr>
    </w:lvl>
    <w:lvl w:ilvl="3" w:tplc="04190001" w:tentative="1">
      <w:start w:val="1"/>
      <w:numFmt w:val="bullet"/>
      <w:lvlText w:val=""/>
      <w:lvlJc w:val="left"/>
      <w:pPr>
        <w:ind w:left="3690" w:hanging="360"/>
      </w:pPr>
      <w:rPr>
        <w:rFonts w:ascii="Symbol" w:hAnsi="Symbol" w:hint="default"/>
      </w:rPr>
    </w:lvl>
    <w:lvl w:ilvl="4" w:tplc="04190003" w:tentative="1">
      <w:start w:val="1"/>
      <w:numFmt w:val="bullet"/>
      <w:lvlText w:val="o"/>
      <w:lvlJc w:val="left"/>
      <w:pPr>
        <w:ind w:left="4410" w:hanging="360"/>
      </w:pPr>
      <w:rPr>
        <w:rFonts w:ascii="Courier New" w:hAnsi="Courier New" w:cs="Courier New" w:hint="default"/>
      </w:rPr>
    </w:lvl>
    <w:lvl w:ilvl="5" w:tplc="04190005" w:tentative="1">
      <w:start w:val="1"/>
      <w:numFmt w:val="bullet"/>
      <w:lvlText w:val=""/>
      <w:lvlJc w:val="left"/>
      <w:pPr>
        <w:ind w:left="5130" w:hanging="360"/>
      </w:pPr>
      <w:rPr>
        <w:rFonts w:ascii="Wingdings" w:hAnsi="Wingdings" w:hint="default"/>
      </w:rPr>
    </w:lvl>
    <w:lvl w:ilvl="6" w:tplc="04190001" w:tentative="1">
      <w:start w:val="1"/>
      <w:numFmt w:val="bullet"/>
      <w:lvlText w:val=""/>
      <w:lvlJc w:val="left"/>
      <w:pPr>
        <w:ind w:left="5850" w:hanging="360"/>
      </w:pPr>
      <w:rPr>
        <w:rFonts w:ascii="Symbol" w:hAnsi="Symbol" w:hint="default"/>
      </w:rPr>
    </w:lvl>
    <w:lvl w:ilvl="7" w:tplc="04190003" w:tentative="1">
      <w:start w:val="1"/>
      <w:numFmt w:val="bullet"/>
      <w:lvlText w:val="o"/>
      <w:lvlJc w:val="left"/>
      <w:pPr>
        <w:ind w:left="6570" w:hanging="360"/>
      </w:pPr>
      <w:rPr>
        <w:rFonts w:ascii="Courier New" w:hAnsi="Courier New" w:cs="Courier New" w:hint="default"/>
      </w:rPr>
    </w:lvl>
    <w:lvl w:ilvl="8" w:tplc="04190005" w:tentative="1">
      <w:start w:val="1"/>
      <w:numFmt w:val="bullet"/>
      <w:lvlText w:val=""/>
      <w:lvlJc w:val="left"/>
      <w:pPr>
        <w:ind w:left="7290" w:hanging="360"/>
      </w:pPr>
      <w:rPr>
        <w:rFonts w:ascii="Wingdings" w:hAnsi="Wingdings" w:hint="default"/>
      </w:rPr>
    </w:lvl>
  </w:abstractNum>
  <w:abstractNum w:abstractNumId="26" w15:restartNumberingAfterBreak="0">
    <w:nsid w:val="1AFF5DD3"/>
    <w:multiLevelType w:val="hybridMultilevel"/>
    <w:tmpl w:val="68B20A3E"/>
    <w:lvl w:ilvl="0" w:tplc="602E582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7" w15:restartNumberingAfterBreak="0">
    <w:nsid w:val="1B4D1D73"/>
    <w:multiLevelType w:val="hybridMultilevel"/>
    <w:tmpl w:val="5D2009CA"/>
    <w:lvl w:ilvl="0" w:tplc="602E582C">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8" w15:restartNumberingAfterBreak="0">
    <w:nsid w:val="1B900D85"/>
    <w:multiLevelType w:val="hybridMultilevel"/>
    <w:tmpl w:val="A4E44D5A"/>
    <w:lvl w:ilvl="0" w:tplc="602E58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1BEF6154"/>
    <w:multiLevelType w:val="hybridMultilevel"/>
    <w:tmpl w:val="470E49E8"/>
    <w:lvl w:ilvl="0" w:tplc="6DEA212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0" w15:restartNumberingAfterBreak="0">
    <w:nsid w:val="1BFB1BD1"/>
    <w:multiLevelType w:val="hybridMultilevel"/>
    <w:tmpl w:val="B908116E"/>
    <w:lvl w:ilvl="0" w:tplc="51EC26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1" w15:restartNumberingAfterBreak="0">
    <w:nsid w:val="1C0D5D18"/>
    <w:multiLevelType w:val="hybridMultilevel"/>
    <w:tmpl w:val="3D181602"/>
    <w:lvl w:ilvl="0" w:tplc="55843C2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15:restartNumberingAfterBreak="0">
    <w:nsid w:val="1C6D4166"/>
    <w:multiLevelType w:val="hybridMultilevel"/>
    <w:tmpl w:val="2C7CED58"/>
    <w:lvl w:ilvl="0" w:tplc="51EC26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15:restartNumberingAfterBreak="0">
    <w:nsid w:val="1E4C06CF"/>
    <w:multiLevelType w:val="hybridMultilevel"/>
    <w:tmpl w:val="AA66B612"/>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4" w15:restartNumberingAfterBreak="0">
    <w:nsid w:val="1E600E5D"/>
    <w:multiLevelType w:val="hybridMultilevel"/>
    <w:tmpl w:val="0096DEB0"/>
    <w:lvl w:ilvl="0" w:tplc="A308FA08">
      <w:start w:val="1"/>
      <w:numFmt w:val="decimal"/>
      <w:pStyle w:val="1"/>
      <w:lvlText w:val="%1."/>
      <w:lvlJc w:val="left"/>
      <w:pPr>
        <w:ind w:left="644" w:hanging="360"/>
      </w:pPr>
      <w:rPr>
        <w:b w:val="0"/>
        <w:i w:val="0"/>
        <w:caps w:val="0"/>
        <w:strike w:val="0"/>
        <w:dstrike w:val="0"/>
        <w:vanish w:val="0"/>
        <w:webHidden w:val="0"/>
        <w:color w:val="000000"/>
        <w:sz w:val="32"/>
        <w:u w:val="none"/>
        <w:effect w:val="none"/>
        <w:vertAlign w:val="baseline"/>
        <w:specVanish w:val="0"/>
      </w:rPr>
    </w:lvl>
    <w:lvl w:ilvl="1" w:tplc="04190019">
      <w:start w:val="1"/>
      <w:numFmt w:val="bullet"/>
      <w:lvlText w:val="o"/>
      <w:lvlJc w:val="left"/>
      <w:pPr>
        <w:ind w:left="1440" w:hanging="360"/>
      </w:pPr>
      <w:rPr>
        <w:rFonts w:ascii="Courier New" w:hAnsi="Courier New" w:cs="Courier New" w:hint="default"/>
      </w:rPr>
    </w:lvl>
    <w:lvl w:ilvl="2" w:tplc="0419001B">
      <w:start w:val="1"/>
      <w:numFmt w:val="bullet"/>
      <w:lvlText w:val=""/>
      <w:lvlJc w:val="left"/>
      <w:pPr>
        <w:ind w:left="2160" w:hanging="360"/>
      </w:pPr>
      <w:rPr>
        <w:rFonts w:ascii="Wingdings" w:hAnsi="Wingdings" w:hint="default"/>
      </w:rPr>
    </w:lvl>
    <w:lvl w:ilvl="3" w:tplc="0419000F">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cs="Courier New" w:hint="default"/>
      </w:rPr>
    </w:lvl>
    <w:lvl w:ilvl="5" w:tplc="0419001B">
      <w:start w:val="1"/>
      <w:numFmt w:val="bullet"/>
      <w:lvlText w:val=""/>
      <w:lvlJc w:val="left"/>
      <w:pPr>
        <w:ind w:left="4320" w:hanging="360"/>
      </w:pPr>
      <w:rPr>
        <w:rFonts w:ascii="Wingdings" w:hAnsi="Wingdings" w:hint="default"/>
      </w:rPr>
    </w:lvl>
    <w:lvl w:ilvl="6" w:tplc="0419000F">
      <w:start w:val="1"/>
      <w:numFmt w:val="bullet"/>
      <w:lvlText w:val=""/>
      <w:lvlJc w:val="left"/>
      <w:pPr>
        <w:ind w:left="5040" w:hanging="360"/>
      </w:pPr>
      <w:rPr>
        <w:rFonts w:ascii="Symbol" w:hAnsi="Symbol" w:hint="default"/>
      </w:rPr>
    </w:lvl>
    <w:lvl w:ilvl="7" w:tplc="04190019">
      <w:start w:val="1"/>
      <w:numFmt w:val="bullet"/>
      <w:lvlText w:val="o"/>
      <w:lvlJc w:val="left"/>
      <w:pPr>
        <w:ind w:left="5760" w:hanging="360"/>
      </w:pPr>
      <w:rPr>
        <w:rFonts w:ascii="Courier New" w:hAnsi="Courier New" w:cs="Courier New" w:hint="default"/>
      </w:rPr>
    </w:lvl>
    <w:lvl w:ilvl="8" w:tplc="0419001B">
      <w:start w:val="1"/>
      <w:numFmt w:val="bullet"/>
      <w:lvlText w:val=""/>
      <w:lvlJc w:val="left"/>
      <w:pPr>
        <w:ind w:left="6480" w:hanging="360"/>
      </w:pPr>
      <w:rPr>
        <w:rFonts w:ascii="Wingdings" w:hAnsi="Wingdings" w:hint="default"/>
      </w:rPr>
    </w:lvl>
  </w:abstractNum>
  <w:abstractNum w:abstractNumId="35" w15:restartNumberingAfterBreak="0">
    <w:nsid w:val="1F460B1A"/>
    <w:multiLevelType w:val="hybridMultilevel"/>
    <w:tmpl w:val="1CC2C7C2"/>
    <w:lvl w:ilvl="0" w:tplc="602E58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1F966839"/>
    <w:multiLevelType w:val="hybridMultilevel"/>
    <w:tmpl w:val="90CAFCF8"/>
    <w:lvl w:ilvl="0" w:tplc="BB1A76E0">
      <w:start w:val="1885"/>
      <w:numFmt w:val="bullet"/>
      <w:lvlText w:val="–"/>
      <w:lvlJc w:val="left"/>
      <w:pPr>
        <w:ind w:left="1500" w:hanging="360"/>
      </w:pPr>
      <w:rPr>
        <w:rFonts w:ascii="Arial" w:hAnsi="Arial" w:hint="default"/>
      </w:rPr>
    </w:lvl>
    <w:lvl w:ilvl="1" w:tplc="04190003" w:tentative="1">
      <w:start w:val="1"/>
      <w:numFmt w:val="bullet"/>
      <w:lvlText w:val="o"/>
      <w:lvlJc w:val="left"/>
      <w:pPr>
        <w:ind w:left="2220" w:hanging="360"/>
      </w:pPr>
      <w:rPr>
        <w:rFonts w:ascii="Courier New" w:hAnsi="Courier New" w:cs="Courier New" w:hint="default"/>
      </w:rPr>
    </w:lvl>
    <w:lvl w:ilvl="2" w:tplc="04190005" w:tentative="1">
      <w:start w:val="1"/>
      <w:numFmt w:val="bullet"/>
      <w:lvlText w:val=""/>
      <w:lvlJc w:val="left"/>
      <w:pPr>
        <w:ind w:left="2940" w:hanging="360"/>
      </w:pPr>
      <w:rPr>
        <w:rFonts w:ascii="Wingdings" w:hAnsi="Wingdings" w:hint="default"/>
      </w:rPr>
    </w:lvl>
    <w:lvl w:ilvl="3" w:tplc="04190001" w:tentative="1">
      <w:start w:val="1"/>
      <w:numFmt w:val="bullet"/>
      <w:lvlText w:val=""/>
      <w:lvlJc w:val="left"/>
      <w:pPr>
        <w:ind w:left="3660" w:hanging="360"/>
      </w:pPr>
      <w:rPr>
        <w:rFonts w:ascii="Symbol" w:hAnsi="Symbol" w:hint="default"/>
      </w:rPr>
    </w:lvl>
    <w:lvl w:ilvl="4" w:tplc="04190003" w:tentative="1">
      <w:start w:val="1"/>
      <w:numFmt w:val="bullet"/>
      <w:lvlText w:val="o"/>
      <w:lvlJc w:val="left"/>
      <w:pPr>
        <w:ind w:left="4380" w:hanging="360"/>
      </w:pPr>
      <w:rPr>
        <w:rFonts w:ascii="Courier New" w:hAnsi="Courier New" w:cs="Courier New" w:hint="default"/>
      </w:rPr>
    </w:lvl>
    <w:lvl w:ilvl="5" w:tplc="04190005" w:tentative="1">
      <w:start w:val="1"/>
      <w:numFmt w:val="bullet"/>
      <w:lvlText w:val=""/>
      <w:lvlJc w:val="left"/>
      <w:pPr>
        <w:ind w:left="5100" w:hanging="360"/>
      </w:pPr>
      <w:rPr>
        <w:rFonts w:ascii="Wingdings" w:hAnsi="Wingdings" w:hint="default"/>
      </w:rPr>
    </w:lvl>
    <w:lvl w:ilvl="6" w:tplc="04190001" w:tentative="1">
      <w:start w:val="1"/>
      <w:numFmt w:val="bullet"/>
      <w:lvlText w:val=""/>
      <w:lvlJc w:val="left"/>
      <w:pPr>
        <w:ind w:left="5820" w:hanging="360"/>
      </w:pPr>
      <w:rPr>
        <w:rFonts w:ascii="Symbol" w:hAnsi="Symbol" w:hint="default"/>
      </w:rPr>
    </w:lvl>
    <w:lvl w:ilvl="7" w:tplc="04190003" w:tentative="1">
      <w:start w:val="1"/>
      <w:numFmt w:val="bullet"/>
      <w:lvlText w:val="o"/>
      <w:lvlJc w:val="left"/>
      <w:pPr>
        <w:ind w:left="6540" w:hanging="360"/>
      </w:pPr>
      <w:rPr>
        <w:rFonts w:ascii="Courier New" w:hAnsi="Courier New" w:cs="Courier New" w:hint="default"/>
      </w:rPr>
    </w:lvl>
    <w:lvl w:ilvl="8" w:tplc="04190005" w:tentative="1">
      <w:start w:val="1"/>
      <w:numFmt w:val="bullet"/>
      <w:lvlText w:val=""/>
      <w:lvlJc w:val="left"/>
      <w:pPr>
        <w:ind w:left="7260" w:hanging="360"/>
      </w:pPr>
      <w:rPr>
        <w:rFonts w:ascii="Wingdings" w:hAnsi="Wingdings" w:hint="default"/>
      </w:rPr>
    </w:lvl>
  </w:abstractNum>
  <w:abstractNum w:abstractNumId="37" w15:restartNumberingAfterBreak="0">
    <w:nsid w:val="201A400E"/>
    <w:multiLevelType w:val="hybridMultilevel"/>
    <w:tmpl w:val="5FA4B1A4"/>
    <w:lvl w:ilvl="0" w:tplc="859E8754">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21E17E22"/>
    <w:multiLevelType w:val="hybridMultilevel"/>
    <w:tmpl w:val="8230F26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22362098"/>
    <w:multiLevelType w:val="hybridMultilevel"/>
    <w:tmpl w:val="F79E1246"/>
    <w:lvl w:ilvl="0" w:tplc="5A56303E">
      <w:start w:val="1"/>
      <w:numFmt w:val="bullet"/>
      <w:lvlText w:val=""/>
      <w:lvlJc w:val="left"/>
      <w:pPr>
        <w:ind w:left="1429" w:hanging="360"/>
      </w:pPr>
      <w:rPr>
        <w:rFonts w:ascii="Symbol" w:hAnsi="Symbol" w:hint="default"/>
        <w:color w:val="auto"/>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0" w15:restartNumberingAfterBreak="0">
    <w:nsid w:val="22AE2241"/>
    <w:multiLevelType w:val="hybridMultilevel"/>
    <w:tmpl w:val="8592974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15:restartNumberingAfterBreak="0">
    <w:nsid w:val="25420B37"/>
    <w:multiLevelType w:val="hybridMultilevel"/>
    <w:tmpl w:val="30F6A31C"/>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2" w15:restartNumberingAfterBreak="0">
    <w:nsid w:val="25BD0CE6"/>
    <w:multiLevelType w:val="hybridMultilevel"/>
    <w:tmpl w:val="1EC48972"/>
    <w:lvl w:ilvl="0" w:tplc="55843C24">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3" w15:restartNumberingAfterBreak="0">
    <w:nsid w:val="26BC4396"/>
    <w:multiLevelType w:val="hybridMultilevel"/>
    <w:tmpl w:val="0C72F26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15:restartNumberingAfterBreak="0">
    <w:nsid w:val="28451A1F"/>
    <w:multiLevelType w:val="hybridMultilevel"/>
    <w:tmpl w:val="7CD43FCA"/>
    <w:lvl w:ilvl="0" w:tplc="AAE45EF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15:restartNumberingAfterBreak="0">
    <w:nsid w:val="28591C27"/>
    <w:multiLevelType w:val="hybridMultilevel"/>
    <w:tmpl w:val="6EB0E790"/>
    <w:lvl w:ilvl="0" w:tplc="51EC26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6" w15:restartNumberingAfterBreak="0">
    <w:nsid w:val="29903899"/>
    <w:multiLevelType w:val="hybridMultilevel"/>
    <w:tmpl w:val="072A4C40"/>
    <w:lvl w:ilvl="0" w:tplc="04190001">
      <w:start w:val="1"/>
      <w:numFmt w:val="bullet"/>
      <w:lvlText w:val=""/>
      <w:lvlJc w:val="left"/>
      <w:pPr>
        <w:ind w:left="720" w:hanging="360"/>
      </w:pPr>
      <w:rPr>
        <w:rFonts w:ascii="Symbol" w:hAnsi="Symbol"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47" w15:restartNumberingAfterBreak="0">
    <w:nsid w:val="2A6115CF"/>
    <w:multiLevelType w:val="hybridMultilevel"/>
    <w:tmpl w:val="9E5A48FE"/>
    <w:lvl w:ilvl="0" w:tplc="0419000F">
      <w:start w:val="1"/>
      <w:numFmt w:val="decimal"/>
      <w:lvlText w:val="%1."/>
      <w:lvlJc w:val="left"/>
      <w:pPr>
        <w:ind w:left="1146" w:hanging="360"/>
      </w:pPr>
    </w:lvl>
    <w:lvl w:ilvl="1" w:tplc="04190019" w:tentative="1">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48" w15:restartNumberingAfterBreak="0">
    <w:nsid w:val="2BA50FF1"/>
    <w:multiLevelType w:val="multilevel"/>
    <w:tmpl w:val="648A807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D12367B"/>
    <w:multiLevelType w:val="hybridMultilevel"/>
    <w:tmpl w:val="A5983750"/>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0" w15:restartNumberingAfterBreak="0">
    <w:nsid w:val="2DA54C78"/>
    <w:multiLevelType w:val="hybridMultilevel"/>
    <w:tmpl w:val="727690E8"/>
    <w:lvl w:ilvl="0" w:tplc="AEFA2BC2">
      <w:start w:val="1"/>
      <w:numFmt w:val="decimal"/>
      <w:lvlRestart w:val="0"/>
      <w:lvlText w:val="%1."/>
      <w:lvlJc w:val="left"/>
      <w:pPr>
        <w:tabs>
          <w:tab w:val="num" w:pos="720"/>
        </w:tabs>
        <w:ind w:left="720" w:hanging="363"/>
      </w:pPr>
      <w:rPr>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1" w15:restartNumberingAfterBreak="0">
    <w:nsid w:val="2FB743FD"/>
    <w:multiLevelType w:val="hybridMultilevel"/>
    <w:tmpl w:val="295AC3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2" w15:restartNumberingAfterBreak="0">
    <w:nsid w:val="2FEE75D1"/>
    <w:multiLevelType w:val="hybridMultilevel"/>
    <w:tmpl w:val="649E70C6"/>
    <w:lvl w:ilvl="0" w:tplc="14929F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15:restartNumberingAfterBreak="0">
    <w:nsid w:val="302F266E"/>
    <w:multiLevelType w:val="hybridMultilevel"/>
    <w:tmpl w:val="F0C4504C"/>
    <w:lvl w:ilvl="0" w:tplc="602E58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15:restartNumberingAfterBreak="0">
    <w:nsid w:val="3101425B"/>
    <w:multiLevelType w:val="hybridMultilevel"/>
    <w:tmpl w:val="DBDE4D60"/>
    <w:lvl w:ilvl="0" w:tplc="51EC26D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55" w15:restartNumberingAfterBreak="0">
    <w:nsid w:val="319723CE"/>
    <w:multiLevelType w:val="hybridMultilevel"/>
    <w:tmpl w:val="8A346FAC"/>
    <w:lvl w:ilvl="0" w:tplc="51EC26D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56" w15:restartNumberingAfterBreak="0">
    <w:nsid w:val="32035E09"/>
    <w:multiLevelType w:val="hybridMultilevel"/>
    <w:tmpl w:val="993050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15:restartNumberingAfterBreak="0">
    <w:nsid w:val="32884C78"/>
    <w:multiLevelType w:val="hybridMultilevel"/>
    <w:tmpl w:val="C7909B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8" w15:restartNumberingAfterBreak="0">
    <w:nsid w:val="32B1766D"/>
    <w:multiLevelType w:val="hybridMultilevel"/>
    <w:tmpl w:val="6E12193C"/>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59" w15:restartNumberingAfterBreak="0">
    <w:nsid w:val="335A3C61"/>
    <w:multiLevelType w:val="hybridMultilevel"/>
    <w:tmpl w:val="13061C6A"/>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0" w15:restartNumberingAfterBreak="0">
    <w:nsid w:val="33841B38"/>
    <w:multiLevelType w:val="hybridMultilevel"/>
    <w:tmpl w:val="1F9AA4A6"/>
    <w:lvl w:ilvl="0" w:tplc="DE3AF3F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35856D91"/>
    <w:multiLevelType w:val="multilevel"/>
    <w:tmpl w:val="3A7063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2" w15:restartNumberingAfterBreak="0">
    <w:nsid w:val="359013D9"/>
    <w:multiLevelType w:val="hybridMultilevel"/>
    <w:tmpl w:val="28BC15B8"/>
    <w:lvl w:ilvl="0" w:tplc="51EC26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3" w15:restartNumberingAfterBreak="0">
    <w:nsid w:val="35C035DD"/>
    <w:multiLevelType w:val="hybridMultilevel"/>
    <w:tmpl w:val="4426CAEE"/>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4" w15:restartNumberingAfterBreak="0">
    <w:nsid w:val="36261779"/>
    <w:multiLevelType w:val="hybridMultilevel"/>
    <w:tmpl w:val="76EA811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5" w15:restartNumberingAfterBreak="0">
    <w:nsid w:val="380A182C"/>
    <w:multiLevelType w:val="hybridMultilevel"/>
    <w:tmpl w:val="129AF3FA"/>
    <w:lvl w:ilvl="0" w:tplc="B77ECDEC">
      <w:start w:val="1"/>
      <w:numFmt w:val="bullet"/>
      <w:lvlText w:val=""/>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6" w15:restartNumberingAfterBreak="0">
    <w:nsid w:val="38A54CEC"/>
    <w:multiLevelType w:val="hybridMultilevel"/>
    <w:tmpl w:val="9F04F0BA"/>
    <w:lvl w:ilvl="0" w:tplc="6534DF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38C63AA1"/>
    <w:multiLevelType w:val="hybridMultilevel"/>
    <w:tmpl w:val="F6E6A16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15:restartNumberingAfterBreak="0">
    <w:nsid w:val="39187B5E"/>
    <w:multiLevelType w:val="hybridMultilevel"/>
    <w:tmpl w:val="49A25D02"/>
    <w:lvl w:ilvl="0" w:tplc="51EC26D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69" w15:restartNumberingAfterBreak="0">
    <w:nsid w:val="39EB2EA6"/>
    <w:multiLevelType w:val="hybridMultilevel"/>
    <w:tmpl w:val="8EDAD16C"/>
    <w:lvl w:ilvl="0" w:tplc="55843C2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0" w15:restartNumberingAfterBreak="0">
    <w:nsid w:val="3A883FA5"/>
    <w:multiLevelType w:val="hybridMultilevel"/>
    <w:tmpl w:val="CAA25F8E"/>
    <w:lvl w:ilvl="0" w:tplc="3FCCC4DA">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71" w15:restartNumberingAfterBreak="0">
    <w:nsid w:val="3B04386D"/>
    <w:multiLevelType w:val="hybridMultilevel"/>
    <w:tmpl w:val="CC4AAA90"/>
    <w:lvl w:ilvl="0" w:tplc="C7A216AA">
      <w:start w:val="1"/>
      <w:numFmt w:val="bullet"/>
      <w:lvlText w:val="•"/>
      <w:lvlJc w:val="left"/>
      <w:pPr>
        <w:tabs>
          <w:tab w:val="num" w:pos="720"/>
        </w:tabs>
        <w:ind w:left="720" w:hanging="360"/>
      </w:pPr>
      <w:rPr>
        <w:rFonts w:ascii="Arial" w:hAnsi="Arial" w:hint="default"/>
      </w:rPr>
    </w:lvl>
    <w:lvl w:ilvl="1" w:tplc="BB1A76E0">
      <w:start w:val="1885"/>
      <w:numFmt w:val="bullet"/>
      <w:lvlText w:val="–"/>
      <w:lvlJc w:val="left"/>
      <w:pPr>
        <w:tabs>
          <w:tab w:val="num" w:pos="1440"/>
        </w:tabs>
        <w:ind w:left="1440" w:hanging="360"/>
      </w:pPr>
      <w:rPr>
        <w:rFonts w:ascii="Arial" w:hAnsi="Arial" w:hint="default"/>
      </w:rPr>
    </w:lvl>
    <w:lvl w:ilvl="2" w:tplc="DE28227E" w:tentative="1">
      <w:start w:val="1"/>
      <w:numFmt w:val="bullet"/>
      <w:lvlText w:val="•"/>
      <w:lvlJc w:val="left"/>
      <w:pPr>
        <w:tabs>
          <w:tab w:val="num" w:pos="2160"/>
        </w:tabs>
        <w:ind w:left="2160" w:hanging="360"/>
      </w:pPr>
      <w:rPr>
        <w:rFonts w:ascii="Arial" w:hAnsi="Arial" w:hint="default"/>
      </w:rPr>
    </w:lvl>
    <w:lvl w:ilvl="3" w:tplc="AD58B78A" w:tentative="1">
      <w:start w:val="1"/>
      <w:numFmt w:val="bullet"/>
      <w:lvlText w:val="•"/>
      <w:lvlJc w:val="left"/>
      <w:pPr>
        <w:tabs>
          <w:tab w:val="num" w:pos="2880"/>
        </w:tabs>
        <w:ind w:left="2880" w:hanging="360"/>
      </w:pPr>
      <w:rPr>
        <w:rFonts w:ascii="Arial" w:hAnsi="Arial" w:hint="default"/>
      </w:rPr>
    </w:lvl>
    <w:lvl w:ilvl="4" w:tplc="B5A61FFC" w:tentative="1">
      <w:start w:val="1"/>
      <w:numFmt w:val="bullet"/>
      <w:lvlText w:val="•"/>
      <w:lvlJc w:val="left"/>
      <w:pPr>
        <w:tabs>
          <w:tab w:val="num" w:pos="3600"/>
        </w:tabs>
        <w:ind w:left="3600" w:hanging="360"/>
      </w:pPr>
      <w:rPr>
        <w:rFonts w:ascii="Arial" w:hAnsi="Arial" w:hint="default"/>
      </w:rPr>
    </w:lvl>
    <w:lvl w:ilvl="5" w:tplc="890C2918" w:tentative="1">
      <w:start w:val="1"/>
      <w:numFmt w:val="bullet"/>
      <w:lvlText w:val="•"/>
      <w:lvlJc w:val="left"/>
      <w:pPr>
        <w:tabs>
          <w:tab w:val="num" w:pos="4320"/>
        </w:tabs>
        <w:ind w:left="4320" w:hanging="360"/>
      </w:pPr>
      <w:rPr>
        <w:rFonts w:ascii="Arial" w:hAnsi="Arial" w:hint="default"/>
      </w:rPr>
    </w:lvl>
    <w:lvl w:ilvl="6" w:tplc="F97E1F2C" w:tentative="1">
      <w:start w:val="1"/>
      <w:numFmt w:val="bullet"/>
      <w:lvlText w:val="•"/>
      <w:lvlJc w:val="left"/>
      <w:pPr>
        <w:tabs>
          <w:tab w:val="num" w:pos="5040"/>
        </w:tabs>
        <w:ind w:left="5040" w:hanging="360"/>
      </w:pPr>
      <w:rPr>
        <w:rFonts w:ascii="Arial" w:hAnsi="Arial" w:hint="default"/>
      </w:rPr>
    </w:lvl>
    <w:lvl w:ilvl="7" w:tplc="429CD4B2" w:tentative="1">
      <w:start w:val="1"/>
      <w:numFmt w:val="bullet"/>
      <w:lvlText w:val="•"/>
      <w:lvlJc w:val="left"/>
      <w:pPr>
        <w:tabs>
          <w:tab w:val="num" w:pos="5760"/>
        </w:tabs>
        <w:ind w:left="5760" w:hanging="360"/>
      </w:pPr>
      <w:rPr>
        <w:rFonts w:ascii="Arial" w:hAnsi="Arial" w:hint="default"/>
      </w:rPr>
    </w:lvl>
    <w:lvl w:ilvl="8" w:tplc="59E083AA" w:tentative="1">
      <w:start w:val="1"/>
      <w:numFmt w:val="bullet"/>
      <w:lvlText w:val="•"/>
      <w:lvlJc w:val="left"/>
      <w:pPr>
        <w:tabs>
          <w:tab w:val="num" w:pos="6480"/>
        </w:tabs>
        <w:ind w:left="6480" w:hanging="360"/>
      </w:pPr>
      <w:rPr>
        <w:rFonts w:ascii="Arial" w:hAnsi="Arial" w:hint="default"/>
      </w:rPr>
    </w:lvl>
  </w:abstractNum>
  <w:abstractNum w:abstractNumId="72" w15:restartNumberingAfterBreak="0">
    <w:nsid w:val="3B5A2EDD"/>
    <w:multiLevelType w:val="hybridMultilevel"/>
    <w:tmpl w:val="1686531A"/>
    <w:lvl w:ilvl="0" w:tplc="51EC26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3" w15:restartNumberingAfterBreak="0">
    <w:nsid w:val="3BA73474"/>
    <w:multiLevelType w:val="multilevel"/>
    <w:tmpl w:val="203E44C6"/>
    <w:lvl w:ilvl="0">
      <w:start w:val="1"/>
      <w:numFmt w:val="bullet"/>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4" w15:restartNumberingAfterBreak="0">
    <w:nsid w:val="3E212F55"/>
    <w:multiLevelType w:val="hybridMultilevel"/>
    <w:tmpl w:val="24484B1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75" w15:restartNumberingAfterBreak="0">
    <w:nsid w:val="3F1262BA"/>
    <w:multiLevelType w:val="hybridMultilevel"/>
    <w:tmpl w:val="77D6E818"/>
    <w:lvl w:ilvl="0" w:tplc="0419000B">
      <w:start w:val="1"/>
      <w:numFmt w:val="decimal"/>
      <w:lvlText w:val="%1)"/>
      <w:lvlJc w:val="left"/>
      <w:pPr>
        <w:ind w:left="1429" w:hanging="360"/>
      </w:pPr>
    </w:lvl>
    <w:lvl w:ilvl="1" w:tplc="04190003" w:tentative="1">
      <w:start w:val="1"/>
      <w:numFmt w:val="lowerLetter"/>
      <w:lvlText w:val="%2."/>
      <w:lvlJc w:val="left"/>
      <w:pPr>
        <w:ind w:left="2149" w:hanging="360"/>
      </w:pPr>
    </w:lvl>
    <w:lvl w:ilvl="2" w:tplc="04190005" w:tentative="1">
      <w:start w:val="1"/>
      <w:numFmt w:val="lowerRoman"/>
      <w:lvlText w:val="%3."/>
      <w:lvlJc w:val="right"/>
      <w:pPr>
        <w:ind w:left="2869" w:hanging="180"/>
      </w:pPr>
    </w:lvl>
    <w:lvl w:ilvl="3" w:tplc="04190001" w:tentative="1">
      <w:start w:val="1"/>
      <w:numFmt w:val="decimal"/>
      <w:lvlText w:val="%4."/>
      <w:lvlJc w:val="left"/>
      <w:pPr>
        <w:ind w:left="3589" w:hanging="360"/>
      </w:pPr>
    </w:lvl>
    <w:lvl w:ilvl="4" w:tplc="04190003" w:tentative="1">
      <w:start w:val="1"/>
      <w:numFmt w:val="lowerLetter"/>
      <w:lvlText w:val="%5."/>
      <w:lvlJc w:val="left"/>
      <w:pPr>
        <w:ind w:left="4309" w:hanging="360"/>
      </w:pPr>
    </w:lvl>
    <w:lvl w:ilvl="5" w:tplc="04190005" w:tentative="1">
      <w:start w:val="1"/>
      <w:numFmt w:val="lowerRoman"/>
      <w:lvlText w:val="%6."/>
      <w:lvlJc w:val="right"/>
      <w:pPr>
        <w:ind w:left="5029" w:hanging="180"/>
      </w:pPr>
    </w:lvl>
    <w:lvl w:ilvl="6" w:tplc="04190001" w:tentative="1">
      <w:start w:val="1"/>
      <w:numFmt w:val="decimal"/>
      <w:lvlText w:val="%7."/>
      <w:lvlJc w:val="left"/>
      <w:pPr>
        <w:ind w:left="5749" w:hanging="360"/>
      </w:pPr>
    </w:lvl>
    <w:lvl w:ilvl="7" w:tplc="04190003" w:tentative="1">
      <w:start w:val="1"/>
      <w:numFmt w:val="lowerLetter"/>
      <w:lvlText w:val="%8."/>
      <w:lvlJc w:val="left"/>
      <w:pPr>
        <w:ind w:left="6469" w:hanging="360"/>
      </w:pPr>
    </w:lvl>
    <w:lvl w:ilvl="8" w:tplc="04190005" w:tentative="1">
      <w:start w:val="1"/>
      <w:numFmt w:val="lowerRoman"/>
      <w:lvlText w:val="%9."/>
      <w:lvlJc w:val="right"/>
      <w:pPr>
        <w:ind w:left="7189" w:hanging="180"/>
      </w:pPr>
    </w:lvl>
  </w:abstractNum>
  <w:abstractNum w:abstractNumId="76" w15:restartNumberingAfterBreak="0">
    <w:nsid w:val="3F491647"/>
    <w:multiLevelType w:val="hybridMultilevel"/>
    <w:tmpl w:val="B0BE1C5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7" w15:restartNumberingAfterBreak="0">
    <w:nsid w:val="432B07E4"/>
    <w:multiLevelType w:val="hybridMultilevel"/>
    <w:tmpl w:val="EF866F16"/>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8" w15:restartNumberingAfterBreak="0">
    <w:nsid w:val="43A73295"/>
    <w:multiLevelType w:val="hybridMultilevel"/>
    <w:tmpl w:val="542A602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9" w15:restartNumberingAfterBreak="0">
    <w:nsid w:val="44A120DF"/>
    <w:multiLevelType w:val="hybridMultilevel"/>
    <w:tmpl w:val="779E5864"/>
    <w:lvl w:ilvl="0" w:tplc="EEA6EEC0">
      <w:start w:val="1"/>
      <w:numFmt w:val="bullet"/>
      <w:lvlText w:val="•"/>
      <w:lvlJc w:val="left"/>
      <w:pPr>
        <w:tabs>
          <w:tab w:val="num" w:pos="720"/>
        </w:tabs>
        <w:ind w:left="720" w:hanging="360"/>
      </w:pPr>
      <w:rPr>
        <w:rFonts w:ascii="Arial" w:hAnsi="Arial" w:hint="default"/>
      </w:rPr>
    </w:lvl>
    <w:lvl w:ilvl="1" w:tplc="792E6382">
      <w:start w:val="1494"/>
      <w:numFmt w:val="bullet"/>
      <w:lvlText w:val="–"/>
      <w:lvlJc w:val="left"/>
      <w:pPr>
        <w:tabs>
          <w:tab w:val="num" w:pos="1440"/>
        </w:tabs>
        <w:ind w:left="1440" w:hanging="360"/>
      </w:pPr>
      <w:rPr>
        <w:rFonts w:ascii="Times New Roman" w:hAnsi="Times New Roman" w:cs="Times New Roman" w:hint="default"/>
      </w:rPr>
    </w:lvl>
    <w:lvl w:ilvl="2" w:tplc="7376EC1E" w:tentative="1">
      <w:start w:val="1"/>
      <w:numFmt w:val="bullet"/>
      <w:lvlText w:val="•"/>
      <w:lvlJc w:val="left"/>
      <w:pPr>
        <w:tabs>
          <w:tab w:val="num" w:pos="2160"/>
        </w:tabs>
        <w:ind w:left="2160" w:hanging="360"/>
      </w:pPr>
      <w:rPr>
        <w:rFonts w:ascii="Arial" w:hAnsi="Arial" w:hint="default"/>
      </w:rPr>
    </w:lvl>
    <w:lvl w:ilvl="3" w:tplc="E23E1A92" w:tentative="1">
      <w:start w:val="1"/>
      <w:numFmt w:val="bullet"/>
      <w:lvlText w:val="•"/>
      <w:lvlJc w:val="left"/>
      <w:pPr>
        <w:tabs>
          <w:tab w:val="num" w:pos="2880"/>
        </w:tabs>
        <w:ind w:left="2880" w:hanging="360"/>
      </w:pPr>
      <w:rPr>
        <w:rFonts w:ascii="Arial" w:hAnsi="Arial" w:hint="default"/>
      </w:rPr>
    </w:lvl>
    <w:lvl w:ilvl="4" w:tplc="C716210C" w:tentative="1">
      <w:start w:val="1"/>
      <w:numFmt w:val="bullet"/>
      <w:lvlText w:val="•"/>
      <w:lvlJc w:val="left"/>
      <w:pPr>
        <w:tabs>
          <w:tab w:val="num" w:pos="3600"/>
        </w:tabs>
        <w:ind w:left="3600" w:hanging="360"/>
      </w:pPr>
      <w:rPr>
        <w:rFonts w:ascii="Arial" w:hAnsi="Arial" w:hint="default"/>
      </w:rPr>
    </w:lvl>
    <w:lvl w:ilvl="5" w:tplc="170C69DA" w:tentative="1">
      <w:start w:val="1"/>
      <w:numFmt w:val="bullet"/>
      <w:lvlText w:val="•"/>
      <w:lvlJc w:val="left"/>
      <w:pPr>
        <w:tabs>
          <w:tab w:val="num" w:pos="4320"/>
        </w:tabs>
        <w:ind w:left="4320" w:hanging="360"/>
      </w:pPr>
      <w:rPr>
        <w:rFonts w:ascii="Arial" w:hAnsi="Arial" w:hint="default"/>
      </w:rPr>
    </w:lvl>
    <w:lvl w:ilvl="6" w:tplc="6A584C76" w:tentative="1">
      <w:start w:val="1"/>
      <w:numFmt w:val="bullet"/>
      <w:lvlText w:val="•"/>
      <w:lvlJc w:val="left"/>
      <w:pPr>
        <w:tabs>
          <w:tab w:val="num" w:pos="5040"/>
        </w:tabs>
        <w:ind w:left="5040" w:hanging="360"/>
      </w:pPr>
      <w:rPr>
        <w:rFonts w:ascii="Arial" w:hAnsi="Arial" w:hint="default"/>
      </w:rPr>
    </w:lvl>
    <w:lvl w:ilvl="7" w:tplc="BB26417A" w:tentative="1">
      <w:start w:val="1"/>
      <w:numFmt w:val="bullet"/>
      <w:lvlText w:val="•"/>
      <w:lvlJc w:val="left"/>
      <w:pPr>
        <w:tabs>
          <w:tab w:val="num" w:pos="5760"/>
        </w:tabs>
        <w:ind w:left="5760" w:hanging="360"/>
      </w:pPr>
      <w:rPr>
        <w:rFonts w:ascii="Arial" w:hAnsi="Arial" w:hint="default"/>
      </w:rPr>
    </w:lvl>
    <w:lvl w:ilvl="8" w:tplc="667AB292" w:tentative="1">
      <w:start w:val="1"/>
      <w:numFmt w:val="bullet"/>
      <w:lvlText w:val="•"/>
      <w:lvlJc w:val="left"/>
      <w:pPr>
        <w:tabs>
          <w:tab w:val="num" w:pos="6480"/>
        </w:tabs>
        <w:ind w:left="6480" w:hanging="360"/>
      </w:pPr>
      <w:rPr>
        <w:rFonts w:ascii="Arial" w:hAnsi="Arial" w:hint="default"/>
      </w:rPr>
    </w:lvl>
  </w:abstractNum>
  <w:abstractNum w:abstractNumId="80" w15:restartNumberingAfterBreak="0">
    <w:nsid w:val="44A36096"/>
    <w:multiLevelType w:val="hybridMultilevel"/>
    <w:tmpl w:val="5B7E591A"/>
    <w:lvl w:ilvl="0" w:tplc="6534DFC6">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1" w15:restartNumberingAfterBreak="0">
    <w:nsid w:val="461134DE"/>
    <w:multiLevelType w:val="multilevel"/>
    <w:tmpl w:val="BEF8A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7C060C8"/>
    <w:multiLevelType w:val="hybridMultilevel"/>
    <w:tmpl w:val="577CC92A"/>
    <w:lvl w:ilvl="0" w:tplc="E6EEF8B4">
      <w:start w:val="1"/>
      <w:numFmt w:val="decimal"/>
      <w:lvlText w:val="%1."/>
      <w:lvlJc w:val="left"/>
      <w:pPr>
        <w:ind w:left="720" w:hanging="360"/>
      </w:pPr>
      <w:rPr>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3" w15:restartNumberingAfterBreak="0">
    <w:nsid w:val="48286330"/>
    <w:multiLevelType w:val="multilevel"/>
    <w:tmpl w:val="E26281A6"/>
    <w:lvl w:ilvl="0">
      <w:start w:val="1"/>
      <w:numFmt w:val="bullet"/>
      <w:lvlText w:val=""/>
      <w:lvlJc w:val="left"/>
      <w:pPr>
        <w:ind w:left="1429" w:hanging="360"/>
      </w:pPr>
      <w:rPr>
        <w:rFonts w:ascii="Symbol" w:hAnsi="Symbol" w:hint="default"/>
      </w:rPr>
    </w:lvl>
    <w:lvl w:ilvl="1">
      <w:start w:val="1"/>
      <w:numFmt w:val="bullet"/>
      <w:lvlText w:val="○"/>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84" w15:restartNumberingAfterBreak="0">
    <w:nsid w:val="49F32C8F"/>
    <w:multiLevelType w:val="multilevel"/>
    <w:tmpl w:val="527CAE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A043772"/>
    <w:multiLevelType w:val="hybridMultilevel"/>
    <w:tmpl w:val="B144F7D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6" w15:restartNumberingAfterBreak="0">
    <w:nsid w:val="4C0770C1"/>
    <w:multiLevelType w:val="hybridMultilevel"/>
    <w:tmpl w:val="EB1290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7" w15:restartNumberingAfterBreak="0">
    <w:nsid w:val="4CEC46EA"/>
    <w:multiLevelType w:val="hybridMultilevel"/>
    <w:tmpl w:val="A798E70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8" w15:restartNumberingAfterBreak="0">
    <w:nsid w:val="4D590820"/>
    <w:multiLevelType w:val="hybridMultilevel"/>
    <w:tmpl w:val="B78876BA"/>
    <w:lvl w:ilvl="0" w:tplc="40F8FACC">
      <w:start w:val="1"/>
      <w:numFmt w:val="decimal"/>
      <w:lvlText w:val="%1."/>
      <w:lvlJc w:val="left"/>
      <w:pPr>
        <w:ind w:left="616"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9" w15:restartNumberingAfterBreak="0">
    <w:nsid w:val="50493E8E"/>
    <w:multiLevelType w:val="hybridMultilevel"/>
    <w:tmpl w:val="0BD0930E"/>
    <w:lvl w:ilvl="0" w:tplc="51EC26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0" w15:restartNumberingAfterBreak="0">
    <w:nsid w:val="508E1346"/>
    <w:multiLevelType w:val="hybridMultilevel"/>
    <w:tmpl w:val="420E5F40"/>
    <w:lvl w:ilvl="0" w:tplc="19FAF9B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1" w15:restartNumberingAfterBreak="0">
    <w:nsid w:val="510E5A5E"/>
    <w:multiLevelType w:val="hybridMultilevel"/>
    <w:tmpl w:val="A3988E80"/>
    <w:lvl w:ilvl="0" w:tplc="8196DC8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2" w15:restartNumberingAfterBreak="0">
    <w:nsid w:val="515F7D0B"/>
    <w:multiLevelType w:val="hybridMultilevel"/>
    <w:tmpl w:val="C94AD342"/>
    <w:lvl w:ilvl="0" w:tplc="44F842DC">
      <w:start w:val="1"/>
      <w:numFmt w:val="decimal"/>
      <w:lvlText w:val="%1."/>
      <w:lvlJc w:val="left"/>
      <w:pPr>
        <w:ind w:left="360" w:hanging="360"/>
      </w:pPr>
      <w:rPr>
        <w:rFonts w:hint="default"/>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93" w15:restartNumberingAfterBreak="0">
    <w:nsid w:val="53E832DE"/>
    <w:multiLevelType w:val="hybridMultilevel"/>
    <w:tmpl w:val="15A481BE"/>
    <w:lvl w:ilvl="0" w:tplc="CCB6F9C6">
      <w:start w:val="1"/>
      <w:numFmt w:val="bullet"/>
      <w:lvlText w:val="-"/>
      <w:lvlJc w:val="left"/>
      <w:pPr>
        <w:ind w:left="720" w:hanging="360"/>
      </w:pPr>
      <w:rPr>
        <w:rFonts w:ascii="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4" w15:restartNumberingAfterBreak="0">
    <w:nsid w:val="547255C0"/>
    <w:multiLevelType w:val="hybridMultilevel"/>
    <w:tmpl w:val="DBFCEBE0"/>
    <w:lvl w:ilvl="0" w:tplc="51EC26D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5" w15:restartNumberingAfterBreak="0">
    <w:nsid w:val="54B15DD4"/>
    <w:multiLevelType w:val="hybridMultilevel"/>
    <w:tmpl w:val="CFBE530A"/>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6" w15:restartNumberingAfterBreak="0">
    <w:nsid w:val="55EB66E2"/>
    <w:multiLevelType w:val="hybridMultilevel"/>
    <w:tmpl w:val="A2D698B6"/>
    <w:lvl w:ilvl="0" w:tplc="F0BC20EA">
      <w:start w:val="1"/>
      <w:numFmt w:val="decimal"/>
      <w:lvlText w:val="%1."/>
      <w:lvlJc w:val="left"/>
      <w:pPr>
        <w:ind w:left="1429" w:hanging="360"/>
      </w:pPr>
      <w:rPr>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97" w15:restartNumberingAfterBreak="0">
    <w:nsid w:val="56FD6183"/>
    <w:multiLevelType w:val="hybridMultilevel"/>
    <w:tmpl w:val="4648C38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577A217D"/>
    <w:multiLevelType w:val="multilevel"/>
    <w:tmpl w:val="FA60CB0E"/>
    <w:lvl w:ilvl="0">
      <w:start w:val="1"/>
      <w:numFmt w:val="bullet"/>
      <w:lvlText w:val="−"/>
      <w:lvlJc w:val="left"/>
      <w:pPr>
        <w:ind w:left="1429" w:hanging="360"/>
      </w:pPr>
      <w:rPr>
        <w:rFonts w:ascii="Noto Sans Symbols" w:eastAsia="Noto Sans Symbols" w:hAnsi="Noto Sans Symbols" w:cs="Noto Sans Symbols"/>
      </w:rPr>
    </w:lvl>
    <w:lvl w:ilvl="1">
      <w:start w:val="1"/>
      <w:numFmt w:val="bullet"/>
      <w:lvlText w:val="o"/>
      <w:lvlJc w:val="left"/>
      <w:pPr>
        <w:ind w:left="2149" w:hanging="360"/>
      </w:pPr>
      <w:rPr>
        <w:rFonts w:ascii="Courier New" w:eastAsia="Courier New" w:hAnsi="Courier New" w:cs="Courier New"/>
      </w:rPr>
    </w:lvl>
    <w:lvl w:ilvl="2">
      <w:start w:val="1"/>
      <w:numFmt w:val="bullet"/>
      <w:lvlText w:val="▪"/>
      <w:lvlJc w:val="left"/>
      <w:pPr>
        <w:ind w:left="2869" w:hanging="360"/>
      </w:pPr>
      <w:rPr>
        <w:rFonts w:ascii="Noto Sans Symbols" w:eastAsia="Noto Sans Symbols" w:hAnsi="Noto Sans Symbols" w:cs="Noto Sans Symbols"/>
      </w:rPr>
    </w:lvl>
    <w:lvl w:ilvl="3">
      <w:start w:val="1"/>
      <w:numFmt w:val="bullet"/>
      <w:lvlText w:val="●"/>
      <w:lvlJc w:val="left"/>
      <w:pPr>
        <w:ind w:left="3589" w:hanging="360"/>
      </w:pPr>
      <w:rPr>
        <w:rFonts w:ascii="Noto Sans Symbols" w:eastAsia="Noto Sans Symbols" w:hAnsi="Noto Sans Symbols" w:cs="Noto Sans Symbols"/>
      </w:rPr>
    </w:lvl>
    <w:lvl w:ilvl="4">
      <w:start w:val="1"/>
      <w:numFmt w:val="bullet"/>
      <w:lvlText w:val="o"/>
      <w:lvlJc w:val="left"/>
      <w:pPr>
        <w:ind w:left="4309" w:hanging="360"/>
      </w:pPr>
      <w:rPr>
        <w:rFonts w:ascii="Courier New" w:eastAsia="Courier New" w:hAnsi="Courier New" w:cs="Courier New"/>
      </w:rPr>
    </w:lvl>
    <w:lvl w:ilvl="5">
      <w:start w:val="1"/>
      <w:numFmt w:val="bullet"/>
      <w:lvlText w:val="▪"/>
      <w:lvlJc w:val="left"/>
      <w:pPr>
        <w:ind w:left="5029" w:hanging="360"/>
      </w:pPr>
      <w:rPr>
        <w:rFonts w:ascii="Noto Sans Symbols" w:eastAsia="Noto Sans Symbols" w:hAnsi="Noto Sans Symbols" w:cs="Noto Sans Symbols"/>
      </w:rPr>
    </w:lvl>
    <w:lvl w:ilvl="6">
      <w:start w:val="1"/>
      <w:numFmt w:val="bullet"/>
      <w:lvlText w:val="●"/>
      <w:lvlJc w:val="left"/>
      <w:pPr>
        <w:ind w:left="5749" w:hanging="360"/>
      </w:pPr>
      <w:rPr>
        <w:rFonts w:ascii="Noto Sans Symbols" w:eastAsia="Noto Sans Symbols" w:hAnsi="Noto Sans Symbols" w:cs="Noto Sans Symbols"/>
      </w:rPr>
    </w:lvl>
    <w:lvl w:ilvl="7">
      <w:start w:val="1"/>
      <w:numFmt w:val="bullet"/>
      <w:lvlText w:val="o"/>
      <w:lvlJc w:val="left"/>
      <w:pPr>
        <w:ind w:left="6469" w:hanging="360"/>
      </w:pPr>
      <w:rPr>
        <w:rFonts w:ascii="Courier New" w:eastAsia="Courier New" w:hAnsi="Courier New" w:cs="Courier New"/>
      </w:rPr>
    </w:lvl>
    <w:lvl w:ilvl="8">
      <w:start w:val="1"/>
      <w:numFmt w:val="bullet"/>
      <w:lvlText w:val="▪"/>
      <w:lvlJc w:val="left"/>
      <w:pPr>
        <w:ind w:left="7189" w:hanging="360"/>
      </w:pPr>
      <w:rPr>
        <w:rFonts w:ascii="Noto Sans Symbols" w:eastAsia="Noto Sans Symbols" w:hAnsi="Noto Sans Symbols" w:cs="Noto Sans Symbols"/>
      </w:rPr>
    </w:lvl>
  </w:abstractNum>
  <w:abstractNum w:abstractNumId="99" w15:restartNumberingAfterBreak="0">
    <w:nsid w:val="57D54684"/>
    <w:multiLevelType w:val="hybridMultilevel"/>
    <w:tmpl w:val="DDDA918A"/>
    <w:lvl w:ilvl="0" w:tplc="D808537E">
      <w:start w:val="1"/>
      <w:numFmt w:val="decimal"/>
      <w:lvlText w:val="%1)"/>
      <w:lvlJc w:val="left"/>
      <w:pPr>
        <w:ind w:left="502" w:hanging="360"/>
      </w:pPr>
      <w:rPr>
        <w:rFonts w:ascii="Times New Roman" w:eastAsia="Times New Roman" w:hAnsi="Times New Roman" w:cs="Times New Roman"/>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00" w15:restartNumberingAfterBreak="0">
    <w:nsid w:val="5ABE6171"/>
    <w:multiLevelType w:val="hybridMultilevel"/>
    <w:tmpl w:val="13563D5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1" w15:restartNumberingAfterBreak="0">
    <w:nsid w:val="5B882AFF"/>
    <w:multiLevelType w:val="hybridMultilevel"/>
    <w:tmpl w:val="DE502DD2"/>
    <w:lvl w:ilvl="0" w:tplc="343898E4">
      <w:start w:val="1"/>
      <w:numFmt w:val="decimal"/>
      <w:lvlText w:val="%1."/>
      <w:lvlJc w:val="left"/>
      <w:pPr>
        <w:ind w:left="720" w:hanging="360"/>
      </w:pPr>
      <w:rPr>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2" w15:restartNumberingAfterBreak="0">
    <w:nsid w:val="5C3817C8"/>
    <w:multiLevelType w:val="hybridMultilevel"/>
    <w:tmpl w:val="FCBA2210"/>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3" w15:restartNumberingAfterBreak="0">
    <w:nsid w:val="5DCF0D8A"/>
    <w:multiLevelType w:val="hybridMultilevel"/>
    <w:tmpl w:val="303AADD4"/>
    <w:lvl w:ilvl="0" w:tplc="51EC26D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4" w15:restartNumberingAfterBreak="0">
    <w:nsid w:val="5F081392"/>
    <w:multiLevelType w:val="multilevel"/>
    <w:tmpl w:val="FF529088"/>
    <w:lvl w:ilvl="0">
      <w:start w:val="1"/>
      <w:numFmt w:val="bullet"/>
      <w:lvlText w:val=""/>
      <w:lvlJc w:val="left"/>
      <w:pPr>
        <w:tabs>
          <w:tab w:val="num" w:pos="2847"/>
        </w:tabs>
        <w:ind w:left="2847" w:hanging="360"/>
      </w:pPr>
      <w:rPr>
        <w:rFonts w:ascii="Symbol" w:hAnsi="Symbol" w:hint="default"/>
        <w:sz w:val="20"/>
      </w:rPr>
    </w:lvl>
    <w:lvl w:ilvl="1" w:tentative="1">
      <w:start w:val="1"/>
      <w:numFmt w:val="bullet"/>
      <w:lvlText w:val="o"/>
      <w:lvlJc w:val="left"/>
      <w:pPr>
        <w:tabs>
          <w:tab w:val="num" w:pos="3567"/>
        </w:tabs>
        <w:ind w:left="3567" w:hanging="360"/>
      </w:pPr>
      <w:rPr>
        <w:rFonts w:ascii="Courier New" w:hAnsi="Courier New" w:hint="default"/>
        <w:sz w:val="20"/>
      </w:rPr>
    </w:lvl>
    <w:lvl w:ilvl="2" w:tentative="1">
      <w:start w:val="1"/>
      <w:numFmt w:val="bullet"/>
      <w:lvlText w:val=""/>
      <w:lvlJc w:val="left"/>
      <w:pPr>
        <w:tabs>
          <w:tab w:val="num" w:pos="4287"/>
        </w:tabs>
        <w:ind w:left="4287" w:hanging="360"/>
      </w:pPr>
      <w:rPr>
        <w:rFonts w:ascii="Wingdings" w:hAnsi="Wingdings" w:hint="default"/>
        <w:sz w:val="20"/>
      </w:rPr>
    </w:lvl>
    <w:lvl w:ilvl="3" w:tentative="1">
      <w:start w:val="1"/>
      <w:numFmt w:val="bullet"/>
      <w:lvlText w:val=""/>
      <w:lvlJc w:val="left"/>
      <w:pPr>
        <w:tabs>
          <w:tab w:val="num" w:pos="5007"/>
        </w:tabs>
        <w:ind w:left="5007" w:hanging="360"/>
      </w:pPr>
      <w:rPr>
        <w:rFonts w:ascii="Wingdings" w:hAnsi="Wingdings" w:hint="default"/>
        <w:sz w:val="20"/>
      </w:rPr>
    </w:lvl>
    <w:lvl w:ilvl="4" w:tentative="1">
      <w:start w:val="1"/>
      <w:numFmt w:val="bullet"/>
      <w:lvlText w:val=""/>
      <w:lvlJc w:val="left"/>
      <w:pPr>
        <w:tabs>
          <w:tab w:val="num" w:pos="5727"/>
        </w:tabs>
        <w:ind w:left="5727" w:hanging="360"/>
      </w:pPr>
      <w:rPr>
        <w:rFonts w:ascii="Wingdings" w:hAnsi="Wingdings" w:hint="default"/>
        <w:sz w:val="20"/>
      </w:rPr>
    </w:lvl>
    <w:lvl w:ilvl="5" w:tentative="1">
      <w:start w:val="1"/>
      <w:numFmt w:val="bullet"/>
      <w:lvlText w:val=""/>
      <w:lvlJc w:val="left"/>
      <w:pPr>
        <w:tabs>
          <w:tab w:val="num" w:pos="6447"/>
        </w:tabs>
        <w:ind w:left="6447" w:hanging="360"/>
      </w:pPr>
      <w:rPr>
        <w:rFonts w:ascii="Wingdings" w:hAnsi="Wingdings" w:hint="default"/>
        <w:sz w:val="20"/>
      </w:rPr>
    </w:lvl>
    <w:lvl w:ilvl="6" w:tentative="1">
      <w:start w:val="1"/>
      <w:numFmt w:val="bullet"/>
      <w:lvlText w:val=""/>
      <w:lvlJc w:val="left"/>
      <w:pPr>
        <w:tabs>
          <w:tab w:val="num" w:pos="7167"/>
        </w:tabs>
        <w:ind w:left="7167" w:hanging="360"/>
      </w:pPr>
      <w:rPr>
        <w:rFonts w:ascii="Wingdings" w:hAnsi="Wingdings" w:hint="default"/>
        <w:sz w:val="20"/>
      </w:rPr>
    </w:lvl>
    <w:lvl w:ilvl="7" w:tentative="1">
      <w:start w:val="1"/>
      <w:numFmt w:val="bullet"/>
      <w:lvlText w:val=""/>
      <w:lvlJc w:val="left"/>
      <w:pPr>
        <w:tabs>
          <w:tab w:val="num" w:pos="7887"/>
        </w:tabs>
        <w:ind w:left="7887" w:hanging="360"/>
      </w:pPr>
      <w:rPr>
        <w:rFonts w:ascii="Wingdings" w:hAnsi="Wingdings" w:hint="default"/>
        <w:sz w:val="20"/>
      </w:rPr>
    </w:lvl>
    <w:lvl w:ilvl="8" w:tentative="1">
      <w:start w:val="1"/>
      <w:numFmt w:val="bullet"/>
      <w:lvlText w:val=""/>
      <w:lvlJc w:val="left"/>
      <w:pPr>
        <w:tabs>
          <w:tab w:val="num" w:pos="8607"/>
        </w:tabs>
        <w:ind w:left="8607" w:hanging="360"/>
      </w:pPr>
      <w:rPr>
        <w:rFonts w:ascii="Wingdings" w:hAnsi="Wingdings" w:hint="default"/>
        <w:sz w:val="20"/>
      </w:rPr>
    </w:lvl>
  </w:abstractNum>
  <w:abstractNum w:abstractNumId="105" w15:restartNumberingAfterBreak="0">
    <w:nsid w:val="5FD3634E"/>
    <w:multiLevelType w:val="hybridMultilevel"/>
    <w:tmpl w:val="A5F65152"/>
    <w:lvl w:ilvl="0" w:tplc="27F2F50E">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15:restartNumberingAfterBreak="0">
    <w:nsid w:val="611948EF"/>
    <w:multiLevelType w:val="multilevel"/>
    <w:tmpl w:val="97D8BC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15D77FC"/>
    <w:multiLevelType w:val="hybridMultilevel"/>
    <w:tmpl w:val="9D0667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8" w15:restartNumberingAfterBreak="0">
    <w:nsid w:val="62DD0101"/>
    <w:multiLevelType w:val="hybridMultilevel"/>
    <w:tmpl w:val="4C5CF3E8"/>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09" w15:restartNumberingAfterBreak="0">
    <w:nsid w:val="63FF06CC"/>
    <w:multiLevelType w:val="hybridMultilevel"/>
    <w:tmpl w:val="CB949A78"/>
    <w:lvl w:ilvl="0" w:tplc="A616399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0" w15:restartNumberingAfterBreak="0">
    <w:nsid w:val="64852183"/>
    <w:multiLevelType w:val="hybridMultilevel"/>
    <w:tmpl w:val="C068C688"/>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1" w15:restartNumberingAfterBreak="0">
    <w:nsid w:val="6545440B"/>
    <w:multiLevelType w:val="hybridMultilevel"/>
    <w:tmpl w:val="1F5EA26A"/>
    <w:lvl w:ilvl="0" w:tplc="04190001">
      <w:start w:val="1"/>
      <w:numFmt w:val="bullet"/>
      <w:lvlText w:val=""/>
      <w:lvlJc w:val="left"/>
      <w:pPr>
        <w:ind w:left="720" w:hanging="360"/>
      </w:pPr>
      <w:rPr>
        <w:rFonts w:ascii="Symbol" w:hAnsi="Symbol" w:cs="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cs="Wingdings" w:hint="default"/>
      </w:rPr>
    </w:lvl>
    <w:lvl w:ilvl="3" w:tplc="04190001" w:tentative="1">
      <w:start w:val="1"/>
      <w:numFmt w:val="bullet"/>
      <w:lvlText w:val=""/>
      <w:lvlJc w:val="left"/>
      <w:pPr>
        <w:ind w:left="2880" w:hanging="360"/>
      </w:pPr>
      <w:rPr>
        <w:rFonts w:ascii="Symbol" w:hAnsi="Symbol" w:cs="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cs="Wingdings" w:hint="default"/>
      </w:rPr>
    </w:lvl>
    <w:lvl w:ilvl="6" w:tplc="04190001" w:tentative="1">
      <w:start w:val="1"/>
      <w:numFmt w:val="bullet"/>
      <w:lvlText w:val=""/>
      <w:lvlJc w:val="left"/>
      <w:pPr>
        <w:ind w:left="5040" w:hanging="360"/>
      </w:pPr>
      <w:rPr>
        <w:rFonts w:ascii="Symbol" w:hAnsi="Symbol" w:cs="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cs="Wingdings" w:hint="default"/>
      </w:rPr>
    </w:lvl>
  </w:abstractNum>
  <w:abstractNum w:abstractNumId="112" w15:restartNumberingAfterBreak="0">
    <w:nsid w:val="68624C4C"/>
    <w:multiLevelType w:val="hybridMultilevel"/>
    <w:tmpl w:val="685290F8"/>
    <w:lvl w:ilvl="0" w:tplc="51EC26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15:restartNumberingAfterBreak="0">
    <w:nsid w:val="6A2D046D"/>
    <w:multiLevelType w:val="hybridMultilevel"/>
    <w:tmpl w:val="F800C5A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4" w15:restartNumberingAfterBreak="0">
    <w:nsid w:val="6AE40A6E"/>
    <w:multiLevelType w:val="hybridMultilevel"/>
    <w:tmpl w:val="9122357A"/>
    <w:lvl w:ilvl="0" w:tplc="51EC26D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5" w15:restartNumberingAfterBreak="0">
    <w:nsid w:val="6AF91265"/>
    <w:multiLevelType w:val="hybridMultilevel"/>
    <w:tmpl w:val="B1FC8AD0"/>
    <w:lvl w:ilvl="0" w:tplc="0419000F">
      <w:start w:val="1"/>
      <w:numFmt w:val="decimal"/>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abstractNum w:abstractNumId="116" w15:restartNumberingAfterBreak="0">
    <w:nsid w:val="6D191BD5"/>
    <w:multiLevelType w:val="hybridMultilevel"/>
    <w:tmpl w:val="A5C8828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7" w15:restartNumberingAfterBreak="0">
    <w:nsid w:val="6D814E67"/>
    <w:multiLevelType w:val="hybridMultilevel"/>
    <w:tmpl w:val="146E265C"/>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18" w15:restartNumberingAfterBreak="0">
    <w:nsid w:val="6DE663F7"/>
    <w:multiLevelType w:val="multilevel"/>
    <w:tmpl w:val="740A48C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9" w15:restartNumberingAfterBreak="0">
    <w:nsid w:val="6EB27DAE"/>
    <w:multiLevelType w:val="hybridMultilevel"/>
    <w:tmpl w:val="AB322A5C"/>
    <w:lvl w:ilvl="0" w:tplc="52747C08">
      <w:start w:val="1"/>
      <w:numFmt w:val="bullet"/>
      <w:lvlText w:val="•"/>
      <w:lvlJc w:val="left"/>
      <w:pPr>
        <w:tabs>
          <w:tab w:val="num" w:pos="720"/>
        </w:tabs>
        <w:ind w:left="720" w:hanging="360"/>
      </w:pPr>
      <w:rPr>
        <w:rFonts w:ascii="Times New Roman" w:hAnsi="Times New Roman" w:hint="default"/>
      </w:rPr>
    </w:lvl>
    <w:lvl w:ilvl="1" w:tplc="BC08EEE4" w:tentative="1">
      <w:start w:val="1"/>
      <w:numFmt w:val="bullet"/>
      <w:lvlText w:val="•"/>
      <w:lvlJc w:val="left"/>
      <w:pPr>
        <w:tabs>
          <w:tab w:val="num" w:pos="1440"/>
        </w:tabs>
        <w:ind w:left="1440" w:hanging="360"/>
      </w:pPr>
      <w:rPr>
        <w:rFonts w:ascii="Times New Roman" w:hAnsi="Times New Roman" w:hint="default"/>
      </w:rPr>
    </w:lvl>
    <w:lvl w:ilvl="2" w:tplc="3018751C" w:tentative="1">
      <w:start w:val="1"/>
      <w:numFmt w:val="bullet"/>
      <w:lvlText w:val="•"/>
      <w:lvlJc w:val="left"/>
      <w:pPr>
        <w:tabs>
          <w:tab w:val="num" w:pos="2160"/>
        </w:tabs>
        <w:ind w:left="2160" w:hanging="360"/>
      </w:pPr>
      <w:rPr>
        <w:rFonts w:ascii="Times New Roman" w:hAnsi="Times New Roman" w:hint="default"/>
      </w:rPr>
    </w:lvl>
    <w:lvl w:ilvl="3" w:tplc="47D4163C" w:tentative="1">
      <w:start w:val="1"/>
      <w:numFmt w:val="bullet"/>
      <w:lvlText w:val="•"/>
      <w:lvlJc w:val="left"/>
      <w:pPr>
        <w:tabs>
          <w:tab w:val="num" w:pos="2880"/>
        </w:tabs>
        <w:ind w:left="2880" w:hanging="360"/>
      </w:pPr>
      <w:rPr>
        <w:rFonts w:ascii="Times New Roman" w:hAnsi="Times New Roman" w:hint="default"/>
      </w:rPr>
    </w:lvl>
    <w:lvl w:ilvl="4" w:tplc="425632E2" w:tentative="1">
      <w:start w:val="1"/>
      <w:numFmt w:val="bullet"/>
      <w:lvlText w:val="•"/>
      <w:lvlJc w:val="left"/>
      <w:pPr>
        <w:tabs>
          <w:tab w:val="num" w:pos="3600"/>
        </w:tabs>
        <w:ind w:left="3600" w:hanging="360"/>
      </w:pPr>
      <w:rPr>
        <w:rFonts w:ascii="Times New Roman" w:hAnsi="Times New Roman" w:hint="default"/>
      </w:rPr>
    </w:lvl>
    <w:lvl w:ilvl="5" w:tplc="54001C40" w:tentative="1">
      <w:start w:val="1"/>
      <w:numFmt w:val="bullet"/>
      <w:lvlText w:val="•"/>
      <w:lvlJc w:val="left"/>
      <w:pPr>
        <w:tabs>
          <w:tab w:val="num" w:pos="4320"/>
        </w:tabs>
        <w:ind w:left="4320" w:hanging="360"/>
      </w:pPr>
      <w:rPr>
        <w:rFonts w:ascii="Times New Roman" w:hAnsi="Times New Roman" w:hint="default"/>
      </w:rPr>
    </w:lvl>
    <w:lvl w:ilvl="6" w:tplc="1FF0AEDC" w:tentative="1">
      <w:start w:val="1"/>
      <w:numFmt w:val="bullet"/>
      <w:lvlText w:val="•"/>
      <w:lvlJc w:val="left"/>
      <w:pPr>
        <w:tabs>
          <w:tab w:val="num" w:pos="5040"/>
        </w:tabs>
        <w:ind w:left="5040" w:hanging="360"/>
      </w:pPr>
      <w:rPr>
        <w:rFonts w:ascii="Times New Roman" w:hAnsi="Times New Roman" w:hint="default"/>
      </w:rPr>
    </w:lvl>
    <w:lvl w:ilvl="7" w:tplc="A8402852" w:tentative="1">
      <w:start w:val="1"/>
      <w:numFmt w:val="bullet"/>
      <w:lvlText w:val="•"/>
      <w:lvlJc w:val="left"/>
      <w:pPr>
        <w:tabs>
          <w:tab w:val="num" w:pos="5760"/>
        </w:tabs>
        <w:ind w:left="5760" w:hanging="360"/>
      </w:pPr>
      <w:rPr>
        <w:rFonts w:ascii="Times New Roman" w:hAnsi="Times New Roman" w:hint="default"/>
      </w:rPr>
    </w:lvl>
    <w:lvl w:ilvl="8" w:tplc="41C20B3C" w:tentative="1">
      <w:start w:val="1"/>
      <w:numFmt w:val="bullet"/>
      <w:lvlText w:val="•"/>
      <w:lvlJc w:val="left"/>
      <w:pPr>
        <w:tabs>
          <w:tab w:val="num" w:pos="6480"/>
        </w:tabs>
        <w:ind w:left="6480" w:hanging="360"/>
      </w:pPr>
      <w:rPr>
        <w:rFonts w:ascii="Times New Roman" w:hAnsi="Times New Roman" w:hint="default"/>
      </w:rPr>
    </w:lvl>
  </w:abstractNum>
  <w:abstractNum w:abstractNumId="120" w15:restartNumberingAfterBreak="0">
    <w:nsid w:val="716E5E2A"/>
    <w:multiLevelType w:val="multilevel"/>
    <w:tmpl w:val="82DCB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1" w15:restartNumberingAfterBreak="0">
    <w:nsid w:val="732A5501"/>
    <w:multiLevelType w:val="hybridMultilevel"/>
    <w:tmpl w:val="8384FF92"/>
    <w:lvl w:ilvl="0" w:tplc="04190001">
      <w:start w:val="1"/>
      <w:numFmt w:val="bullet"/>
      <w:lvlText w:val=""/>
      <w:lvlJc w:val="left"/>
      <w:pPr>
        <w:ind w:left="1530" w:hanging="360"/>
      </w:pPr>
      <w:rPr>
        <w:rFonts w:ascii="Symbol" w:hAnsi="Symbol" w:hint="default"/>
      </w:rPr>
    </w:lvl>
    <w:lvl w:ilvl="1" w:tplc="04190003" w:tentative="1">
      <w:start w:val="1"/>
      <w:numFmt w:val="bullet"/>
      <w:lvlText w:val="o"/>
      <w:lvlJc w:val="left"/>
      <w:pPr>
        <w:ind w:left="2250" w:hanging="360"/>
      </w:pPr>
      <w:rPr>
        <w:rFonts w:ascii="Courier New" w:hAnsi="Courier New" w:cs="Courier New" w:hint="default"/>
      </w:rPr>
    </w:lvl>
    <w:lvl w:ilvl="2" w:tplc="04190005" w:tentative="1">
      <w:start w:val="1"/>
      <w:numFmt w:val="bullet"/>
      <w:lvlText w:val=""/>
      <w:lvlJc w:val="left"/>
      <w:pPr>
        <w:ind w:left="2970" w:hanging="360"/>
      </w:pPr>
      <w:rPr>
        <w:rFonts w:ascii="Wingdings" w:hAnsi="Wingdings" w:hint="default"/>
      </w:rPr>
    </w:lvl>
    <w:lvl w:ilvl="3" w:tplc="04190001" w:tentative="1">
      <w:start w:val="1"/>
      <w:numFmt w:val="bullet"/>
      <w:lvlText w:val=""/>
      <w:lvlJc w:val="left"/>
      <w:pPr>
        <w:ind w:left="3690" w:hanging="360"/>
      </w:pPr>
      <w:rPr>
        <w:rFonts w:ascii="Symbol" w:hAnsi="Symbol" w:hint="default"/>
      </w:rPr>
    </w:lvl>
    <w:lvl w:ilvl="4" w:tplc="04190003" w:tentative="1">
      <w:start w:val="1"/>
      <w:numFmt w:val="bullet"/>
      <w:lvlText w:val="o"/>
      <w:lvlJc w:val="left"/>
      <w:pPr>
        <w:ind w:left="4410" w:hanging="360"/>
      </w:pPr>
      <w:rPr>
        <w:rFonts w:ascii="Courier New" w:hAnsi="Courier New" w:cs="Courier New" w:hint="default"/>
      </w:rPr>
    </w:lvl>
    <w:lvl w:ilvl="5" w:tplc="04190005" w:tentative="1">
      <w:start w:val="1"/>
      <w:numFmt w:val="bullet"/>
      <w:lvlText w:val=""/>
      <w:lvlJc w:val="left"/>
      <w:pPr>
        <w:ind w:left="5130" w:hanging="360"/>
      </w:pPr>
      <w:rPr>
        <w:rFonts w:ascii="Wingdings" w:hAnsi="Wingdings" w:hint="default"/>
      </w:rPr>
    </w:lvl>
    <w:lvl w:ilvl="6" w:tplc="04190001" w:tentative="1">
      <w:start w:val="1"/>
      <w:numFmt w:val="bullet"/>
      <w:lvlText w:val=""/>
      <w:lvlJc w:val="left"/>
      <w:pPr>
        <w:ind w:left="5850" w:hanging="360"/>
      </w:pPr>
      <w:rPr>
        <w:rFonts w:ascii="Symbol" w:hAnsi="Symbol" w:hint="default"/>
      </w:rPr>
    </w:lvl>
    <w:lvl w:ilvl="7" w:tplc="04190003" w:tentative="1">
      <w:start w:val="1"/>
      <w:numFmt w:val="bullet"/>
      <w:lvlText w:val="o"/>
      <w:lvlJc w:val="left"/>
      <w:pPr>
        <w:ind w:left="6570" w:hanging="360"/>
      </w:pPr>
      <w:rPr>
        <w:rFonts w:ascii="Courier New" w:hAnsi="Courier New" w:cs="Courier New" w:hint="default"/>
      </w:rPr>
    </w:lvl>
    <w:lvl w:ilvl="8" w:tplc="04190005" w:tentative="1">
      <w:start w:val="1"/>
      <w:numFmt w:val="bullet"/>
      <w:lvlText w:val=""/>
      <w:lvlJc w:val="left"/>
      <w:pPr>
        <w:ind w:left="7290" w:hanging="360"/>
      </w:pPr>
      <w:rPr>
        <w:rFonts w:ascii="Wingdings" w:hAnsi="Wingdings" w:hint="default"/>
      </w:rPr>
    </w:lvl>
  </w:abstractNum>
  <w:abstractNum w:abstractNumId="122" w15:restartNumberingAfterBreak="0">
    <w:nsid w:val="74443760"/>
    <w:multiLevelType w:val="hybridMultilevel"/>
    <w:tmpl w:val="4AA627B8"/>
    <w:lvl w:ilvl="0" w:tplc="51EC26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3" w15:restartNumberingAfterBreak="0">
    <w:nsid w:val="748E2E24"/>
    <w:multiLevelType w:val="hybridMultilevel"/>
    <w:tmpl w:val="AE581990"/>
    <w:lvl w:ilvl="0" w:tplc="19FAF9BC">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24" w15:restartNumberingAfterBreak="0">
    <w:nsid w:val="77BB019F"/>
    <w:multiLevelType w:val="hybridMultilevel"/>
    <w:tmpl w:val="DA0CB358"/>
    <w:lvl w:ilvl="0" w:tplc="0419000F">
      <w:start w:val="1"/>
      <w:numFmt w:val="decimal"/>
      <w:lvlText w:val="%1."/>
      <w:lvlJc w:val="left"/>
      <w:pPr>
        <w:ind w:left="600" w:hanging="360"/>
      </w:pPr>
    </w:lvl>
    <w:lvl w:ilvl="1" w:tplc="04190019" w:tentative="1">
      <w:start w:val="1"/>
      <w:numFmt w:val="lowerLetter"/>
      <w:lvlText w:val="%2."/>
      <w:lvlJc w:val="left"/>
      <w:pPr>
        <w:ind w:left="1320" w:hanging="360"/>
      </w:pPr>
    </w:lvl>
    <w:lvl w:ilvl="2" w:tplc="0419001B" w:tentative="1">
      <w:start w:val="1"/>
      <w:numFmt w:val="lowerRoman"/>
      <w:lvlText w:val="%3."/>
      <w:lvlJc w:val="right"/>
      <w:pPr>
        <w:ind w:left="2040" w:hanging="180"/>
      </w:pPr>
    </w:lvl>
    <w:lvl w:ilvl="3" w:tplc="0419000F" w:tentative="1">
      <w:start w:val="1"/>
      <w:numFmt w:val="decimal"/>
      <w:lvlText w:val="%4."/>
      <w:lvlJc w:val="left"/>
      <w:pPr>
        <w:ind w:left="2760" w:hanging="360"/>
      </w:pPr>
    </w:lvl>
    <w:lvl w:ilvl="4" w:tplc="04190019" w:tentative="1">
      <w:start w:val="1"/>
      <w:numFmt w:val="lowerLetter"/>
      <w:lvlText w:val="%5."/>
      <w:lvlJc w:val="left"/>
      <w:pPr>
        <w:ind w:left="3480" w:hanging="360"/>
      </w:pPr>
    </w:lvl>
    <w:lvl w:ilvl="5" w:tplc="0419001B" w:tentative="1">
      <w:start w:val="1"/>
      <w:numFmt w:val="lowerRoman"/>
      <w:lvlText w:val="%6."/>
      <w:lvlJc w:val="right"/>
      <w:pPr>
        <w:ind w:left="4200" w:hanging="180"/>
      </w:pPr>
    </w:lvl>
    <w:lvl w:ilvl="6" w:tplc="0419000F" w:tentative="1">
      <w:start w:val="1"/>
      <w:numFmt w:val="decimal"/>
      <w:lvlText w:val="%7."/>
      <w:lvlJc w:val="left"/>
      <w:pPr>
        <w:ind w:left="4920" w:hanging="360"/>
      </w:pPr>
    </w:lvl>
    <w:lvl w:ilvl="7" w:tplc="04190019" w:tentative="1">
      <w:start w:val="1"/>
      <w:numFmt w:val="lowerLetter"/>
      <w:lvlText w:val="%8."/>
      <w:lvlJc w:val="left"/>
      <w:pPr>
        <w:ind w:left="5640" w:hanging="360"/>
      </w:pPr>
    </w:lvl>
    <w:lvl w:ilvl="8" w:tplc="0419001B" w:tentative="1">
      <w:start w:val="1"/>
      <w:numFmt w:val="lowerRoman"/>
      <w:lvlText w:val="%9."/>
      <w:lvlJc w:val="right"/>
      <w:pPr>
        <w:ind w:left="6360" w:hanging="180"/>
      </w:pPr>
    </w:lvl>
  </w:abstractNum>
  <w:abstractNum w:abstractNumId="125" w15:restartNumberingAfterBreak="0">
    <w:nsid w:val="77EF6DC0"/>
    <w:multiLevelType w:val="hybridMultilevel"/>
    <w:tmpl w:val="80C213AA"/>
    <w:lvl w:ilvl="0" w:tplc="602E582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6" w15:restartNumberingAfterBreak="0">
    <w:nsid w:val="77FD6641"/>
    <w:multiLevelType w:val="hybridMultilevel"/>
    <w:tmpl w:val="5002DEE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7" w15:restartNumberingAfterBreak="0">
    <w:nsid w:val="78A05C4C"/>
    <w:multiLevelType w:val="hybridMultilevel"/>
    <w:tmpl w:val="6700DA20"/>
    <w:lvl w:ilvl="0" w:tplc="4CB05FB0">
      <w:start w:val="1"/>
      <w:numFmt w:val="decimal"/>
      <w:lvlText w:val="%1."/>
      <w:lvlJc w:val="left"/>
      <w:pPr>
        <w:ind w:left="1080" w:hanging="360"/>
      </w:pPr>
      <w:rPr>
        <w:rFonts w:eastAsia="Tahoma"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28" w15:restartNumberingAfterBreak="0">
    <w:nsid w:val="78E12584"/>
    <w:multiLevelType w:val="hybridMultilevel"/>
    <w:tmpl w:val="D98A19E6"/>
    <w:lvl w:ilvl="0" w:tplc="602E582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7BBA5073"/>
    <w:multiLevelType w:val="hybridMultilevel"/>
    <w:tmpl w:val="402AF2BE"/>
    <w:lvl w:ilvl="0" w:tplc="51EC26DC">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30" w15:restartNumberingAfterBreak="0">
    <w:nsid w:val="7CDC570A"/>
    <w:multiLevelType w:val="hybridMultilevel"/>
    <w:tmpl w:val="E22686A4"/>
    <w:lvl w:ilvl="0" w:tplc="04190001">
      <w:start w:val="1"/>
      <w:numFmt w:val="bullet"/>
      <w:lvlText w:val=""/>
      <w:lvlJc w:val="left"/>
      <w:pPr>
        <w:ind w:left="164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31" w15:restartNumberingAfterBreak="0">
    <w:nsid w:val="7D7C56E8"/>
    <w:multiLevelType w:val="hybridMultilevel"/>
    <w:tmpl w:val="A58A1176"/>
    <w:lvl w:ilvl="0" w:tplc="078A8796">
      <w:start w:val="1"/>
      <w:numFmt w:val="decimal"/>
      <w:pStyle w:val="210"/>
      <w:lvlText w:val="4.%1"/>
      <w:lvlJc w:val="left"/>
      <w:pPr>
        <w:ind w:left="720" w:hanging="360"/>
      </w:pPr>
      <w:rPr>
        <w:rFonts w:hint="default"/>
      </w:rPr>
    </w:lvl>
    <w:lvl w:ilvl="1" w:tplc="1584C84A" w:tentative="1">
      <w:start w:val="1"/>
      <w:numFmt w:val="lowerLetter"/>
      <w:lvlText w:val="%2."/>
      <w:lvlJc w:val="left"/>
      <w:pPr>
        <w:ind w:left="1440" w:hanging="360"/>
      </w:pPr>
    </w:lvl>
    <w:lvl w:ilvl="2" w:tplc="6674E9E6" w:tentative="1">
      <w:start w:val="1"/>
      <w:numFmt w:val="lowerRoman"/>
      <w:lvlText w:val="%3."/>
      <w:lvlJc w:val="right"/>
      <w:pPr>
        <w:ind w:left="2160" w:hanging="180"/>
      </w:pPr>
    </w:lvl>
    <w:lvl w:ilvl="3" w:tplc="C490629A" w:tentative="1">
      <w:start w:val="1"/>
      <w:numFmt w:val="decimal"/>
      <w:lvlText w:val="%4."/>
      <w:lvlJc w:val="left"/>
      <w:pPr>
        <w:ind w:left="2880" w:hanging="360"/>
      </w:pPr>
    </w:lvl>
    <w:lvl w:ilvl="4" w:tplc="2512A54A" w:tentative="1">
      <w:start w:val="1"/>
      <w:numFmt w:val="lowerLetter"/>
      <w:lvlText w:val="%5."/>
      <w:lvlJc w:val="left"/>
      <w:pPr>
        <w:ind w:left="3600" w:hanging="360"/>
      </w:pPr>
    </w:lvl>
    <w:lvl w:ilvl="5" w:tplc="909C1BD2" w:tentative="1">
      <w:start w:val="1"/>
      <w:numFmt w:val="lowerRoman"/>
      <w:lvlText w:val="%6."/>
      <w:lvlJc w:val="right"/>
      <w:pPr>
        <w:ind w:left="4320" w:hanging="180"/>
      </w:pPr>
    </w:lvl>
    <w:lvl w:ilvl="6" w:tplc="B0A2DC54" w:tentative="1">
      <w:start w:val="1"/>
      <w:numFmt w:val="decimal"/>
      <w:lvlText w:val="%7."/>
      <w:lvlJc w:val="left"/>
      <w:pPr>
        <w:ind w:left="5040" w:hanging="360"/>
      </w:pPr>
    </w:lvl>
    <w:lvl w:ilvl="7" w:tplc="2640C9F0" w:tentative="1">
      <w:start w:val="1"/>
      <w:numFmt w:val="lowerLetter"/>
      <w:lvlText w:val="%8."/>
      <w:lvlJc w:val="left"/>
      <w:pPr>
        <w:ind w:left="5760" w:hanging="360"/>
      </w:pPr>
    </w:lvl>
    <w:lvl w:ilvl="8" w:tplc="A90227AA" w:tentative="1">
      <w:start w:val="1"/>
      <w:numFmt w:val="lowerRoman"/>
      <w:lvlText w:val="%9."/>
      <w:lvlJc w:val="right"/>
      <w:pPr>
        <w:ind w:left="6480" w:hanging="180"/>
      </w:pPr>
    </w:lvl>
  </w:abstractNum>
  <w:abstractNum w:abstractNumId="132" w15:restartNumberingAfterBreak="0">
    <w:nsid w:val="7DC5472E"/>
    <w:multiLevelType w:val="hybridMultilevel"/>
    <w:tmpl w:val="DE3656D0"/>
    <w:lvl w:ilvl="0" w:tplc="51EC26D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3" w15:restartNumberingAfterBreak="0">
    <w:nsid w:val="7E1366A6"/>
    <w:multiLevelType w:val="multilevel"/>
    <w:tmpl w:val="73E241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7E4B5B85"/>
    <w:multiLevelType w:val="hybridMultilevel"/>
    <w:tmpl w:val="8138E30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5" w15:restartNumberingAfterBreak="0">
    <w:nsid w:val="7EF43686"/>
    <w:multiLevelType w:val="hybridMultilevel"/>
    <w:tmpl w:val="D1820BA8"/>
    <w:lvl w:ilvl="0" w:tplc="6534DF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4"/>
  </w:num>
  <w:num w:numId="2">
    <w:abstractNumId w:val="97"/>
  </w:num>
  <w:num w:numId="3">
    <w:abstractNumId w:val="57"/>
  </w:num>
  <w:num w:numId="4">
    <w:abstractNumId w:val="86"/>
  </w:num>
  <w:num w:numId="5">
    <w:abstractNumId w:val="40"/>
  </w:num>
  <w:num w:numId="6">
    <w:abstractNumId w:val="100"/>
  </w:num>
  <w:num w:numId="7">
    <w:abstractNumId w:val="51"/>
  </w:num>
  <w:num w:numId="8">
    <w:abstractNumId w:val="27"/>
  </w:num>
  <w:num w:numId="9">
    <w:abstractNumId w:val="26"/>
  </w:num>
  <w:num w:numId="10">
    <w:abstractNumId w:val="69"/>
  </w:num>
  <w:num w:numId="11">
    <w:abstractNumId w:val="79"/>
  </w:num>
  <w:num w:numId="12">
    <w:abstractNumId w:val="88"/>
  </w:num>
  <w:num w:numId="13">
    <w:abstractNumId w:val="71"/>
  </w:num>
  <w:num w:numId="14">
    <w:abstractNumId w:val="101"/>
  </w:num>
  <w:num w:numId="15">
    <w:abstractNumId w:val="65"/>
  </w:num>
  <w:num w:numId="16">
    <w:abstractNumId w:val="119"/>
  </w:num>
  <w:num w:numId="17">
    <w:abstractNumId w:val="3"/>
  </w:num>
  <w:num w:numId="18">
    <w:abstractNumId w:val="0"/>
  </w:num>
  <w:num w:numId="19">
    <w:abstractNumId w:val="34"/>
    <w:lvlOverride w:ilvl="0">
      <w:startOverride w:val="1"/>
    </w:lvlOverride>
    <w:lvlOverride w:ilvl="1"/>
    <w:lvlOverride w:ilvl="2"/>
    <w:lvlOverride w:ilvl="3"/>
    <w:lvlOverride w:ilvl="4"/>
    <w:lvlOverride w:ilvl="5"/>
    <w:lvlOverride w:ilvl="6"/>
    <w:lvlOverride w:ilvl="7"/>
    <w:lvlOverride w:ilvl="8"/>
  </w:num>
  <w:num w:numId="20">
    <w:abstractNumId w:val="24"/>
  </w:num>
  <w:num w:numId="21">
    <w:abstractNumId w:val="131"/>
  </w:num>
  <w:num w:numId="22">
    <w:abstractNumId w:val="109"/>
  </w:num>
  <w:num w:numId="23">
    <w:abstractNumId w:val="18"/>
  </w:num>
  <w:num w:numId="24">
    <w:abstractNumId w:val="31"/>
  </w:num>
  <w:num w:numId="25">
    <w:abstractNumId w:val="42"/>
  </w:num>
  <w:num w:numId="26">
    <w:abstractNumId w:val="75"/>
  </w:num>
  <w:num w:numId="27">
    <w:abstractNumId w:val="77"/>
  </w:num>
  <w:num w:numId="28">
    <w:abstractNumId w:val="127"/>
  </w:num>
  <w:num w:numId="29">
    <w:abstractNumId w:val="93"/>
  </w:num>
  <w:num w:numId="30">
    <w:abstractNumId w:val="124"/>
  </w:num>
  <w:num w:numId="31">
    <w:abstractNumId w:val="113"/>
  </w:num>
  <w:num w:numId="32">
    <w:abstractNumId w:val="123"/>
  </w:num>
  <w:num w:numId="33">
    <w:abstractNumId w:val="90"/>
  </w:num>
  <w:num w:numId="34">
    <w:abstractNumId w:val="52"/>
  </w:num>
  <w:num w:numId="35">
    <w:abstractNumId w:val="58"/>
  </w:num>
  <w:num w:numId="36">
    <w:abstractNumId w:val="99"/>
  </w:num>
  <w:num w:numId="37">
    <w:abstractNumId w:val="64"/>
  </w:num>
  <w:num w:numId="38">
    <w:abstractNumId w:val="38"/>
  </w:num>
  <w:num w:numId="39">
    <w:abstractNumId w:val="73"/>
  </w:num>
  <w:num w:numId="40">
    <w:abstractNumId w:val="25"/>
  </w:num>
  <w:num w:numId="41">
    <w:abstractNumId w:val="104"/>
  </w:num>
  <w:num w:numId="42">
    <w:abstractNumId w:val="60"/>
  </w:num>
  <w:num w:numId="43">
    <w:abstractNumId w:val="111"/>
  </w:num>
  <w:num w:numId="44">
    <w:abstractNumId w:val="37"/>
  </w:num>
  <w:num w:numId="45">
    <w:abstractNumId w:val="50"/>
  </w:num>
  <w:num w:numId="46">
    <w:abstractNumId w:val="107"/>
  </w:num>
  <w:num w:numId="47">
    <w:abstractNumId w:val="43"/>
  </w:num>
  <w:num w:numId="48">
    <w:abstractNumId w:val="29"/>
  </w:num>
  <w:num w:numId="49">
    <w:abstractNumId w:val="85"/>
  </w:num>
  <w:num w:numId="50">
    <w:abstractNumId w:val="125"/>
  </w:num>
  <w:num w:numId="51">
    <w:abstractNumId w:val="49"/>
  </w:num>
  <w:num w:numId="52">
    <w:abstractNumId w:val="33"/>
  </w:num>
  <w:num w:numId="53">
    <w:abstractNumId w:val="63"/>
  </w:num>
  <w:num w:numId="54">
    <w:abstractNumId w:val="7"/>
  </w:num>
  <w:num w:numId="55">
    <w:abstractNumId w:val="59"/>
  </w:num>
  <w:num w:numId="56">
    <w:abstractNumId w:val="53"/>
  </w:num>
  <w:num w:numId="57">
    <w:abstractNumId w:val="95"/>
  </w:num>
  <w:num w:numId="58">
    <w:abstractNumId w:val="35"/>
  </w:num>
  <w:num w:numId="59">
    <w:abstractNumId w:val="108"/>
  </w:num>
  <w:num w:numId="60">
    <w:abstractNumId w:val="12"/>
  </w:num>
  <w:num w:numId="61">
    <w:abstractNumId w:val="128"/>
  </w:num>
  <w:num w:numId="62">
    <w:abstractNumId w:val="28"/>
  </w:num>
  <w:num w:numId="63">
    <w:abstractNumId w:val="41"/>
  </w:num>
  <w:num w:numId="64">
    <w:abstractNumId w:val="102"/>
  </w:num>
  <w:num w:numId="65">
    <w:abstractNumId w:val="110"/>
  </w:num>
  <w:num w:numId="66">
    <w:abstractNumId w:val="1"/>
  </w:num>
  <w:num w:numId="67">
    <w:abstractNumId w:val="83"/>
  </w:num>
  <w:num w:numId="68">
    <w:abstractNumId w:val="72"/>
  </w:num>
  <w:num w:numId="69">
    <w:abstractNumId w:val="20"/>
  </w:num>
  <w:num w:numId="70">
    <w:abstractNumId w:val="14"/>
  </w:num>
  <w:num w:numId="71">
    <w:abstractNumId w:val="32"/>
  </w:num>
  <w:num w:numId="72">
    <w:abstractNumId w:val="2"/>
  </w:num>
  <w:num w:numId="73">
    <w:abstractNumId w:val="103"/>
  </w:num>
  <w:num w:numId="74">
    <w:abstractNumId w:val="62"/>
  </w:num>
  <w:num w:numId="75">
    <w:abstractNumId w:val="4"/>
  </w:num>
  <w:num w:numId="76">
    <w:abstractNumId w:val="30"/>
  </w:num>
  <w:num w:numId="77">
    <w:abstractNumId w:val="132"/>
  </w:num>
  <w:num w:numId="78">
    <w:abstractNumId w:val="89"/>
  </w:num>
  <w:num w:numId="79">
    <w:abstractNumId w:val="112"/>
  </w:num>
  <w:num w:numId="80">
    <w:abstractNumId w:val="114"/>
  </w:num>
  <w:num w:numId="81">
    <w:abstractNumId w:val="23"/>
  </w:num>
  <w:num w:numId="82">
    <w:abstractNumId w:val="55"/>
  </w:num>
  <w:num w:numId="83">
    <w:abstractNumId w:val="68"/>
  </w:num>
  <w:num w:numId="84">
    <w:abstractNumId w:val="16"/>
  </w:num>
  <w:num w:numId="85">
    <w:abstractNumId w:val="94"/>
  </w:num>
  <w:num w:numId="86">
    <w:abstractNumId w:val="122"/>
  </w:num>
  <w:num w:numId="87">
    <w:abstractNumId w:val="11"/>
  </w:num>
  <w:num w:numId="88">
    <w:abstractNumId w:val="129"/>
  </w:num>
  <w:num w:numId="89">
    <w:abstractNumId w:val="45"/>
  </w:num>
  <w:num w:numId="90">
    <w:abstractNumId w:val="39"/>
  </w:num>
  <w:num w:numId="91">
    <w:abstractNumId w:val="54"/>
  </w:num>
  <w:num w:numId="92">
    <w:abstractNumId w:val="17"/>
  </w:num>
  <w:num w:numId="93">
    <w:abstractNumId w:val="115"/>
  </w:num>
  <w:num w:numId="94">
    <w:abstractNumId w:val="47"/>
  </w:num>
  <w:num w:numId="95">
    <w:abstractNumId w:val="67"/>
  </w:num>
  <w:num w:numId="96">
    <w:abstractNumId w:val="21"/>
  </w:num>
  <w:num w:numId="97">
    <w:abstractNumId w:val="121"/>
  </w:num>
  <w:num w:numId="98">
    <w:abstractNumId w:val="36"/>
  </w:num>
  <w:num w:numId="99">
    <w:abstractNumId w:val="130"/>
  </w:num>
  <w:num w:numId="100">
    <w:abstractNumId w:val="8"/>
  </w:num>
  <w:num w:numId="101">
    <w:abstractNumId w:val="78"/>
  </w:num>
  <w:num w:numId="102">
    <w:abstractNumId w:val="76"/>
  </w:num>
  <w:num w:numId="103">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13"/>
  </w:num>
  <w:num w:numId="105">
    <w:abstractNumId w:val="105"/>
  </w:num>
  <w:num w:numId="106">
    <w:abstractNumId w:val="118"/>
  </w:num>
  <w:num w:numId="107">
    <w:abstractNumId w:val="133"/>
  </w:num>
  <w:num w:numId="108">
    <w:abstractNumId w:val="19"/>
  </w:num>
  <w:num w:numId="109">
    <w:abstractNumId w:val="61"/>
  </w:num>
  <w:num w:numId="110">
    <w:abstractNumId w:val="116"/>
  </w:num>
  <w:num w:numId="111">
    <w:abstractNumId w:val="56"/>
  </w:num>
  <w:num w:numId="112">
    <w:abstractNumId w:val="22"/>
  </w:num>
  <w:num w:numId="113">
    <w:abstractNumId w:val="98"/>
  </w:num>
  <w:num w:numId="114">
    <w:abstractNumId w:val="5"/>
  </w:num>
  <w:num w:numId="115">
    <w:abstractNumId w:val="135"/>
  </w:num>
  <w:num w:numId="116">
    <w:abstractNumId w:val="66"/>
  </w:num>
  <w:num w:numId="117">
    <w:abstractNumId w:val="44"/>
  </w:num>
  <w:num w:numId="118">
    <w:abstractNumId w:val="117"/>
  </w:num>
  <w:num w:numId="119">
    <w:abstractNumId w:val="15"/>
  </w:num>
  <w:num w:numId="120">
    <w:abstractNumId w:val="80"/>
  </w:num>
  <w:num w:numId="121">
    <w:abstractNumId w:val="8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70"/>
  </w:num>
  <w:num w:numId="123">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82"/>
  </w:num>
  <w:num w:numId="126">
    <w:abstractNumId w:val="126"/>
  </w:num>
  <w:num w:numId="127">
    <w:abstractNumId w:val="48"/>
  </w:num>
  <w:num w:numId="128">
    <w:abstractNumId w:val="96"/>
  </w:num>
  <w:num w:numId="129">
    <w:abstractNumId w:val="74"/>
  </w:num>
  <w:num w:numId="130">
    <w:abstractNumId w:val="6"/>
  </w:num>
  <w:num w:numId="131">
    <w:abstractNumId w:val="91"/>
  </w:num>
  <w:num w:numId="132">
    <w:abstractNumId w:val="81"/>
  </w:num>
  <w:num w:numId="133">
    <w:abstractNumId w:val="106"/>
  </w:num>
  <w:num w:numId="134">
    <w:abstractNumId w:val="84"/>
  </w:num>
  <w:num w:numId="135">
    <w:abstractNumId w:val="120"/>
  </w:num>
  <w:num w:numId="136">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hideSpellingErrors/>
  <w:defaultTabStop w:val="709"/>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425"/>
    <w:rsid w:val="00001E75"/>
    <w:rsid w:val="00004812"/>
    <w:rsid w:val="00010E17"/>
    <w:rsid w:val="00012F96"/>
    <w:rsid w:val="00014474"/>
    <w:rsid w:val="000148CF"/>
    <w:rsid w:val="00014E99"/>
    <w:rsid w:val="0001526C"/>
    <w:rsid w:val="0001662C"/>
    <w:rsid w:val="00022A51"/>
    <w:rsid w:val="0003083F"/>
    <w:rsid w:val="000309D1"/>
    <w:rsid w:val="00030C32"/>
    <w:rsid w:val="00035D37"/>
    <w:rsid w:val="000416C6"/>
    <w:rsid w:val="000500AF"/>
    <w:rsid w:val="0005214F"/>
    <w:rsid w:val="00052DD3"/>
    <w:rsid w:val="00053B98"/>
    <w:rsid w:val="000541D9"/>
    <w:rsid w:val="000554CF"/>
    <w:rsid w:val="00056033"/>
    <w:rsid w:val="00056773"/>
    <w:rsid w:val="00057D49"/>
    <w:rsid w:val="00062AD6"/>
    <w:rsid w:val="00067C67"/>
    <w:rsid w:val="00075B3B"/>
    <w:rsid w:val="00075E0D"/>
    <w:rsid w:val="00076E05"/>
    <w:rsid w:val="00077418"/>
    <w:rsid w:val="000862A1"/>
    <w:rsid w:val="00086B33"/>
    <w:rsid w:val="00093841"/>
    <w:rsid w:val="000953D4"/>
    <w:rsid w:val="000A23AA"/>
    <w:rsid w:val="000A4651"/>
    <w:rsid w:val="000A7C72"/>
    <w:rsid w:val="000B1C4D"/>
    <w:rsid w:val="000B259C"/>
    <w:rsid w:val="000B4129"/>
    <w:rsid w:val="000B47A2"/>
    <w:rsid w:val="000B5571"/>
    <w:rsid w:val="000C4F49"/>
    <w:rsid w:val="000C59AC"/>
    <w:rsid w:val="000C607B"/>
    <w:rsid w:val="000D1C48"/>
    <w:rsid w:val="000D6C71"/>
    <w:rsid w:val="000D7C4A"/>
    <w:rsid w:val="000E03FC"/>
    <w:rsid w:val="000E046E"/>
    <w:rsid w:val="000E70E0"/>
    <w:rsid w:val="000F2B66"/>
    <w:rsid w:val="000F5373"/>
    <w:rsid w:val="000F7620"/>
    <w:rsid w:val="0010019C"/>
    <w:rsid w:val="00103529"/>
    <w:rsid w:val="001057C0"/>
    <w:rsid w:val="00110A3A"/>
    <w:rsid w:val="001132F7"/>
    <w:rsid w:val="00115549"/>
    <w:rsid w:val="00117D26"/>
    <w:rsid w:val="00122C1B"/>
    <w:rsid w:val="00127690"/>
    <w:rsid w:val="00130062"/>
    <w:rsid w:val="0013115F"/>
    <w:rsid w:val="001339A5"/>
    <w:rsid w:val="00137D16"/>
    <w:rsid w:val="0014030D"/>
    <w:rsid w:val="001439B9"/>
    <w:rsid w:val="001442C4"/>
    <w:rsid w:val="00144C45"/>
    <w:rsid w:val="00154C01"/>
    <w:rsid w:val="00156576"/>
    <w:rsid w:val="00160938"/>
    <w:rsid w:val="00163DF8"/>
    <w:rsid w:val="0016447F"/>
    <w:rsid w:val="001655FD"/>
    <w:rsid w:val="001658BA"/>
    <w:rsid w:val="001671D3"/>
    <w:rsid w:val="001673D0"/>
    <w:rsid w:val="00171505"/>
    <w:rsid w:val="001719CB"/>
    <w:rsid w:val="00175C13"/>
    <w:rsid w:val="00175F75"/>
    <w:rsid w:val="00177EC0"/>
    <w:rsid w:val="00184ED5"/>
    <w:rsid w:val="00185067"/>
    <w:rsid w:val="0018741E"/>
    <w:rsid w:val="001878DE"/>
    <w:rsid w:val="00190B6C"/>
    <w:rsid w:val="00190C72"/>
    <w:rsid w:val="00191329"/>
    <w:rsid w:val="001926EC"/>
    <w:rsid w:val="001964E4"/>
    <w:rsid w:val="00196899"/>
    <w:rsid w:val="00197F63"/>
    <w:rsid w:val="001A3EF3"/>
    <w:rsid w:val="001A3FD4"/>
    <w:rsid w:val="001A6134"/>
    <w:rsid w:val="001A62F4"/>
    <w:rsid w:val="001B1DFB"/>
    <w:rsid w:val="001C281B"/>
    <w:rsid w:val="001C3758"/>
    <w:rsid w:val="001C6B66"/>
    <w:rsid w:val="001C799B"/>
    <w:rsid w:val="001D2A55"/>
    <w:rsid w:val="001D789B"/>
    <w:rsid w:val="001D7DFA"/>
    <w:rsid w:val="001E23F5"/>
    <w:rsid w:val="001E2703"/>
    <w:rsid w:val="001E33DB"/>
    <w:rsid w:val="001F2C68"/>
    <w:rsid w:val="001F4BF0"/>
    <w:rsid w:val="001F7A5D"/>
    <w:rsid w:val="0020191F"/>
    <w:rsid w:val="00203287"/>
    <w:rsid w:val="002043E4"/>
    <w:rsid w:val="002215A2"/>
    <w:rsid w:val="0023334D"/>
    <w:rsid w:val="0023495F"/>
    <w:rsid w:val="00240A29"/>
    <w:rsid w:val="00243014"/>
    <w:rsid w:val="0024364E"/>
    <w:rsid w:val="00243D84"/>
    <w:rsid w:val="00247F63"/>
    <w:rsid w:val="002503AF"/>
    <w:rsid w:val="00251680"/>
    <w:rsid w:val="00251CB1"/>
    <w:rsid w:val="00255EDF"/>
    <w:rsid w:val="00257FA0"/>
    <w:rsid w:val="00262CBA"/>
    <w:rsid w:val="00266C96"/>
    <w:rsid w:val="00267515"/>
    <w:rsid w:val="0026762F"/>
    <w:rsid w:val="002730F6"/>
    <w:rsid w:val="00277F8A"/>
    <w:rsid w:val="00280DCA"/>
    <w:rsid w:val="00284DAD"/>
    <w:rsid w:val="00291FE8"/>
    <w:rsid w:val="00293DF4"/>
    <w:rsid w:val="00295270"/>
    <w:rsid w:val="0029556C"/>
    <w:rsid w:val="00297E39"/>
    <w:rsid w:val="002A00A6"/>
    <w:rsid w:val="002A0669"/>
    <w:rsid w:val="002A1569"/>
    <w:rsid w:val="002A1CE9"/>
    <w:rsid w:val="002A2DC4"/>
    <w:rsid w:val="002A3441"/>
    <w:rsid w:val="002B0FA6"/>
    <w:rsid w:val="002B2A9F"/>
    <w:rsid w:val="002B2D7D"/>
    <w:rsid w:val="002B3077"/>
    <w:rsid w:val="002B538C"/>
    <w:rsid w:val="002C0406"/>
    <w:rsid w:val="002C49EE"/>
    <w:rsid w:val="002C7FED"/>
    <w:rsid w:val="002D19DA"/>
    <w:rsid w:val="002D2FB3"/>
    <w:rsid w:val="002D4834"/>
    <w:rsid w:val="002D52BC"/>
    <w:rsid w:val="002F0557"/>
    <w:rsid w:val="002F0E70"/>
    <w:rsid w:val="002F57C9"/>
    <w:rsid w:val="002F5CEC"/>
    <w:rsid w:val="003055D3"/>
    <w:rsid w:val="00305B9D"/>
    <w:rsid w:val="00306854"/>
    <w:rsid w:val="00310015"/>
    <w:rsid w:val="003112C8"/>
    <w:rsid w:val="00317089"/>
    <w:rsid w:val="00326CFD"/>
    <w:rsid w:val="0032743C"/>
    <w:rsid w:val="00334AC7"/>
    <w:rsid w:val="00337FAD"/>
    <w:rsid w:val="003473AA"/>
    <w:rsid w:val="00350057"/>
    <w:rsid w:val="0035370A"/>
    <w:rsid w:val="00354F71"/>
    <w:rsid w:val="00364030"/>
    <w:rsid w:val="00366309"/>
    <w:rsid w:val="003666D8"/>
    <w:rsid w:val="00366F56"/>
    <w:rsid w:val="003677F9"/>
    <w:rsid w:val="00372BDB"/>
    <w:rsid w:val="00376CD1"/>
    <w:rsid w:val="00383753"/>
    <w:rsid w:val="0038786B"/>
    <w:rsid w:val="00390CB2"/>
    <w:rsid w:val="00391788"/>
    <w:rsid w:val="0039638A"/>
    <w:rsid w:val="003A6564"/>
    <w:rsid w:val="003A6687"/>
    <w:rsid w:val="003A788F"/>
    <w:rsid w:val="003B1BEB"/>
    <w:rsid w:val="003B3F9F"/>
    <w:rsid w:val="003B57E5"/>
    <w:rsid w:val="003C0145"/>
    <w:rsid w:val="003C24C1"/>
    <w:rsid w:val="003C32FF"/>
    <w:rsid w:val="003C4A88"/>
    <w:rsid w:val="003D2D89"/>
    <w:rsid w:val="003D401E"/>
    <w:rsid w:val="003E12CA"/>
    <w:rsid w:val="003E3A9C"/>
    <w:rsid w:val="003E4851"/>
    <w:rsid w:val="003E4A66"/>
    <w:rsid w:val="003F0D7C"/>
    <w:rsid w:val="003F13C7"/>
    <w:rsid w:val="003F4073"/>
    <w:rsid w:val="003F4755"/>
    <w:rsid w:val="00400E4F"/>
    <w:rsid w:val="00403263"/>
    <w:rsid w:val="004044AA"/>
    <w:rsid w:val="00405826"/>
    <w:rsid w:val="0042400A"/>
    <w:rsid w:val="004262DA"/>
    <w:rsid w:val="00426813"/>
    <w:rsid w:val="004316DE"/>
    <w:rsid w:val="00433EAE"/>
    <w:rsid w:val="00436244"/>
    <w:rsid w:val="00443B04"/>
    <w:rsid w:val="004471C4"/>
    <w:rsid w:val="00447533"/>
    <w:rsid w:val="0045187E"/>
    <w:rsid w:val="0045363E"/>
    <w:rsid w:val="00455305"/>
    <w:rsid w:val="00471CF4"/>
    <w:rsid w:val="00473DC4"/>
    <w:rsid w:val="00474D8F"/>
    <w:rsid w:val="004759EB"/>
    <w:rsid w:val="00475FC8"/>
    <w:rsid w:val="00476EE1"/>
    <w:rsid w:val="00484FEC"/>
    <w:rsid w:val="00485FEB"/>
    <w:rsid w:val="00486C94"/>
    <w:rsid w:val="00490C23"/>
    <w:rsid w:val="0049438F"/>
    <w:rsid w:val="00495ED7"/>
    <w:rsid w:val="004A1BB5"/>
    <w:rsid w:val="004A21C1"/>
    <w:rsid w:val="004A2DF1"/>
    <w:rsid w:val="004A32E4"/>
    <w:rsid w:val="004A32F5"/>
    <w:rsid w:val="004A33D1"/>
    <w:rsid w:val="004A52C4"/>
    <w:rsid w:val="004A61C8"/>
    <w:rsid w:val="004A6425"/>
    <w:rsid w:val="004B1B0F"/>
    <w:rsid w:val="004B78D0"/>
    <w:rsid w:val="004C0953"/>
    <w:rsid w:val="004C5AC3"/>
    <w:rsid w:val="004C63D7"/>
    <w:rsid w:val="004D2FC6"/>
    <w:rsid w:val="004D3511"/>
    <w:rsid w:val="004D62B7"/>
    <w:rsid w:val="004D7A18"/>
    <w:rsid w:val="004E0325"/>
    <w:rsid w:val="004E1F81"/>
    <w:rsid w:val="004E4462"/>
    <w:rsid w:val="004E53DC"/>
    <w:rsid w:val="004E6723"/>
    <w:rsid w:val="004F2C88"/>
    <w:rsid w:val="004F5481"/>
    <w:rsid w:val="004F782A"/>
    <w:rsid w:val="0050002B"/>
    <w:rsid w:val="0050379E"/>
    <w:rsid w:val="005105A3"/>
    <w:rsid w:val="00512724"/>
    <w:rsid w:val="005133E5"/>
    <w:rsid w:val="00513899"/>
    <w:rsid w:val="005172F2"/>
    <w:rsid w:val="00523EED"/>
    <w:rsid w:val="00525196"/>
    <w:rsid w:val="005271C3"/>
    <w:rsid w:val="00530421"/>
    <w:rsid w:val="00536167"/>
    <w:rsid w:val="005367E4"/>
    <w:rsid w:val="00536B59"/>
    <w:rsid w:val="00536DC6"/>
    <w:rsid w:val="00540A50"/>
    <w:rsid w:val="0054748D"/>
    <w:rsid w:val="00555919"/>
    <w:rsid w:val="00561205"/>
    <w:rsid w:val="00562720"/>
    <w:rsid w:val="00566C0E"/>
    <w:rsid w:val="00570D5C"/>
    <w:rsid w:val="00572DD3"/>
    <w:rsid w:val="00577083"/>
    <w:rsid w:val="005778C9"/>
    <w:rsid w:val="005835F2"/>
    <w:rsid w:val="0058560A"/>
    <w:rsid w:val="00591529"/>
    <w:rsid w:val="00591A70"/>
    <w:rsid w:val="00592DA7"/>
    <w:rsid w:val="00595DC4"/>
    <w:rsid w:val="005A476B"/>
    <w:rsid w:val="005A4B82"/>
    <w:rsid w:val="005A5CA7"/>
    <w:rsid w:val="005A638C"/>
    <w:rsid w:val="005A7198"/>
    <w:rsid w:val="005B073C"/>
    <w:rsid w:val="005B0E2D"/>
    <w:rsid w:val="005B2BA8"/>
    <w:rsid w:val="005B5211"/>
    <w:rsid w:val="005B6768"/>
    <w:rsid w:val="005B7ADE"/>
    <w:rsid w:val="005C0CAD"/>
    <w:rsid w:val="005C2DF8"/>
    <w:rsid w:val="005C2E11"/>
    <w:rsid w:val="005C4659"/>
    <w:rsid w:val="005C5168"/>
    <w:rsid w:val="005D1DFD"/>
    <w:rsid w:val="005D4185"/>
    <w:rsid w:val="005D4994"/>
    <w:rsid w:val="005D6EC1"/>
    <w:rsid w:val="005D7003"/>
    <w:rsid w:val="005E175D"/>
    <w:rsid w:val="005E5908"/>
    <w:rsid w:val="005F195B"/>
    <w:rsid w:val="005F2240"/>
    <w:rsid w:val="005F2770"/>
    <w:rsid w:val="005F6866"/>
    <w:rsid w:val="005F6C99"/>
    <w:rsid w:val="00603820"/>
    <w:rsid w:val="00605B22"/>
    <w:rsid w:val="00606BBE"/>
    <w:rsid w:val="00606E82"/>
    <w:rsid w:val="0061242E"/>
    <w:rsid w:val="00613B01"/>
    <w:rsid w:val="00614C9F"/>
    <w:rsid w:val="00615C98"/>
    <w:rsid w:val="00616BC6"/>
    <w:rsid w:val="00633C0A"/>
    <w:rsid w:val="00634B6D"/>
    <w:rsid w:val="006437BE"/>
    <w:rsid w:val="006454B1"/>
    <w:rsid w:val="0064691C"/>
    <w:rsid w:val="00647650"/>
    <w:rsid w:val="006537FF"/>
    <w:rsid w:val="006615BC"/>
    <w:rsid w:val="00663DB8"/>
    <w:rsid w:val="0067053B"/>
    <w:rsid w:val="00671725"/>
    <w:rsid w:val="006726A8"/>
    <w:rsid w:val="00681516"/>
    <w:rsid w:val="00681B7C"/>
    <w:rsid w:val="00690CEF"/>
    <w:rsid w:val="00692312"/>
    <w:rsid w:val="00692F96"/>
    <w:rsid w:val="00693FA3"/>
    <w:rsid w:val="00695A5B"/>
    <w:rsid w:val="00697B60"/>
    <w:rsid w:val="006A0B00"/>
    <w:rsid w:val="006A0B44"/>
    <w:rsid w:val="006A36B7"/>
    <w:rsid w:val="006A4D37"/>
    <w:rsid w:val="006A5658"/>
    <w:rsid w:val="006A5863"/>
    <w:rsid w:val="006A5DDB"/>
    <w:rsid w:val="006A682D"/>
    <w:rsid w:val="006B27FF"/>
    <w:rsid w:val="006B5BCA"/>
    <w:rsid w:val="006C2B21"/>
    <w:rsid w:val="006C4B57"/>
    <w:rsid w:val="006C6292"/>
    <w:rsid w:val="006D5192"/>
    <w:rsid w:val="006D7631"/>
    <w:rsid w:val="006E17ED"/>
    <w:rsid w:val="006E1A9F"/>
    <w:rsid w:val="006E5C11"/>
    <w:rsid w:val="006E69D6"/>
    <w:rsid w:val="006F06C6"/>
    <w:rsid w:val="006F14B7"/>
    <w:rsid w:val="006F273E"/>
    <w:rsid w:val="006F556C"/>
    <w:rsid w:val="006F6B6F"/>
    <w:rsid w:val="00703770"/>
    <w:rsid w:val="007101D0"/>
    <w:rsid w:val="00710C38"/>
    <w:rsid w:val="00715463"/>
    <w:rsid w:val="007158B4"/>
    <w:rsid w:val="00716AED"/>
    <w:rsid w:val="00722E5A"/>
    <w:rsid w:val="00724048"/>
    <w:rsid w:val="00724E19"/>
    <w:rsid w:val="007318C4"/>
    <w:rsid w:val="00736165"/>
    <w:rsid w:val="0074061E"/>
    <w:rsid w:val="00740EC9"/>
    <w:rsid w:val="00742A9B"/>
    <w:rsid w:val="007449B6"/>
    <w:rsid w:val="00745637"/>
    <w:rsid w:val="0074708C"/>
    <w:rsid w:val="007470AE"/>
    <w:rsid w:val="007501EE"/>
    <w:rsid w:val="00751451"/>
    <w:rsid w:val="0075166F"/>
    <w:rsid w:val="0075273F"/>
    <w:rsid w:val="00753F49"/>
    <w:rsid w:val="00756B27"/>
    <w:rsid w:val="00757F9E"/>
    <w:rsid w:val="007609B8"/>
    <w:rsid w:val="00760A35"/>
    <w:rsid w:val="0076461A"/>
    <w:rsid w:val="00766E55"/>
    <w:rsid w:val="00771083"/>
    <w:rsid w:val="00777CC3"/>
    <w:rsid w:val="00780597"/>
    <w:rsid w:val="00782586"/>
    <w:rsid w:val="007906BE"/>
    <w:rsid w:val="00791E83"/>
    <w:rsid w:val="007A0D49"/>
    <w:rsid w:val="007A1C1B"/>
    <w:rsid w:val="007A3FAF"/>
    <w:rsid w:val="007A7175"/>
    <w:rsid w:val="007A7540"/>
    <w:rsid w:val="007B017F"/>
    <w:rsid w:val="007B4148"/>
    <w:rsid w:val="007B48D6"/>
    <w:rsid w:val="007B4BD4"/>
    <w:rsid w:val="007C314A"/>
    <w:rsid w:val="007C5FD4"/>
    <w:rsid w:val="007D1BC7"/>
    <w:rsid w:val="007D4713"/>
    <w:rsid w:val="007D4A91"/>
    <w:rsid w:val="007D4EEE"/>
    <w:rsid w:val="007E0CAE"/>
    <w:rsid w:val="007E1356"/>
    <w:rsid w:val="007E430D"/>
    <w:rsid w:val="007F1642"/>
    <w:rsid w:val="007F5D0D"/>
    <w:rsid w:val="008000BD"/>
    <w:rsid w:val="00804871"/>
    <w:rsid w:val="0080540A"/>
    <w:rsid w:val="00817A47"/>
    <w:rsid w:val="00821F67"/>
    <w:rsid w:val="00822F43"/>
    <w:rsid w:val="00823AFA"/>
    <w:rsid w:val="00824C55"/>
    <w:rsid w:val="00833CE9"/>
    <w:rsid w:val="00835480"/>
    <w:rsid w:val="00836372"/>
    <w:rsid w:val="00837019"/>
    <w:rsid w:val="0083786B"/>
    <w:rsid w:val="0084116C"/>
    <w:rsid w:val="00845E4F"/>
    <w:rsid w:val="00847C49"/>
    <w:rsid w:val="00850D96"/>
    <w:rsid w:val="00851730"/>
    <w:rsid w:val="00852FD0"/>
    <w:rsid w:val="00853B98"/>
    <w:rsid w:val="00853DF8"/>
    <w:rsid w:val="008555D8"/>
    <w:rsid w:val="00856846"/>
    <w:rsid w:val="00860E52"/>
    <w:rsid w:val="00867B10"/>
    <w:rsid w:val="00877BA7"/>
    <w:rsid w:val="008830D9"/>
    <w:rsid w:val="00884255"/>
    <w:rsid w:val="0089026F"/>
    <w:rsid w:val="00890AE5"/>
    <w:rsid w:val="00890D15"/>
    <w:rsid w:val="008924F5"/>
    <w:rsid w:val="008A04FD"/>
    <w:rsid w:val="008A21C9"/>
    <w:rsid w:val="008A242C"/>
    <w:rsid w:val="008A3670"/>
    <w:rsid w:val="008A4BA7"/>
    <w:rsid w:val="008B0D8E"/>
    <w:rsid w:val="008B4CE1"/>
    <w:rsid w:val="008B5757"/>
    <w:rsid w:val="008B7F7A"/>
    <w:rsid w:val="008C08AA"/>
    <w:rsid w:val="008C2922"/>
    <w:rsid w:val="008C2D95"/>
    <w:rsid w:val="008C5AB9"/>
    <w:rsid w:val="008C6C69"/>
    <w:rsid w:val="008D239D"/>
    <w:rsid w:val="008D33CF"/>
    <w:rsid w:val="008D6EA5"/>
    <w:rsid w:val="008D7E8B"/>
    <w:rsid w:val="008E2E10"/>
    <w:rsid w:val="008E5415"/>
    <w:rsid w:val="008E672C"/>
    <w:rsid w:val="008E715B"/>
    <w:rsid w:val="008E7DEF"/>
    <w:rsid w:val="008F422C"/>
    <w:rsid w:val="008F7F94"/>
    <w:rsid w:val="00900DD2"/>
    <w:rsid w:val="00901AB7"/>
    <w:rsid w:val="00907A00"/>
    <w:rsid w:val="009120F6"/>
    <w:rsid w:val="00916B99"/>
    <w:rsid w:val="0092007C"/>
    <w:rsid w:val="009203F2"/>
    <w:rsid w:val="009211C0"/>
    <w:rsid w:val="00924FA5"/>
    <w:rsid w:val="009252B9"/>
    <w:rsid w:val="00930A9A"/>
    <w:rsid w:val="009349AE"/>
    <w:rsid w:val="009368E0"/>
    <w:rsid w:val="0094268E"/>
    <w:rsid w:val="0094524F"/>
    <w:rsid w:val="00945499"/>
    <w:rsid w:val="00945F1F"/>
    <w:rsid w:val="00950C93"/>
    <w:rsid w:val="009518C6"/>
    <w:rsid w:val="00955306"/>
    <w:rsid w:val="00956E5E"/>
    <w:rsid w:val="00961CAE"/>
    <w:rsid w:val="00961E58"/>
    <w:rsid w:val="00964A1F"/>
    <w:rsid w:val="00970BDD"/>
    <w:rsid w:val="009778C5"/>
    <w:rsid w:val="009803E7"/>
    <w:rsid w:val="009843FC"/>
    <w:rsid w:val="0098584D"/>
    <w:rsid w:val="009A4420"/>
    <w:rsid w:val="009A4A8F"/>
    <w:rsid w:val="009A7BE9"/>
    <w:rsid w:val="009B038B"/>
    <w:rsid w:val="009B1DDA"/>
    <w:rsid w:val="009C4D3F"/>
    <w:rsid w:val="009C54CA"/>
    <w:rsid w:val="009C5894"/>
    <w:rsid w:val="009C5966"/>
    <w:rsid w:val="009D03DC"/>
    <w:rsid w:val="009D2D76"/>
    <w:rsid w:val="009D47A7"/>
    <w:rsid w:val="009D5BC1"/>
    <w:rsid w:val="009D689F"/>
    <w:rsid w:val="009E30A6"/>
    <w:rsid w:val="009E3E51"/>
    <w:rsid w:val="009E6633"/>
    <w:rsid w:val="009E7990"/>
    <w:rsid w:val="009E7D6C"/>
    <w:rsid w:val="009F2574"/>
    <w:rsid w:val="009F28CC"/>
    <w:rsid w:val="009F43E0"/>
    <w:rsid w:val="009F5280"/>
    <w:rsid w:val="009F647B"/>
    <w:rsid w:val="009F71BE"/>
    <w:rsid w:val="009F7DB1"/>
    <w:rsid w:val="00A000D1"/>
    <w:rsid w:val="00A02308"/>
    <w:rsid w:val="00A03014"/>
    <w:rsid w:val="00A07AC3"/>
    <w:rsid w:val="00A1112A"/>
    <w:rsid w:val="00A17E38"/>
    <w:rsid w:val="00A22695"/>
    <w:rsid w:val="00A249B7"/>
    <w:rsid w:val="00A27288"/>
    <w:rsid w:val="00A31742"/>
    <w:rsid w:val="00A37BCB"/>
    <w:rsid w:val="00A40003"/>
    <w:rsid w:val="00A41AE2"/>
    <w:rsid w:val="00A42F47"/>
    <w:rsid w:val="00A44FE8"/>
    <w:rsid w:val="00A45FF6"/>
    <w:rsid w:val="00A476A7"/>
    <w:rsid w:val="00A477BA"/>
    <w:rsid w:val="00A5020C"/>
    <w:rsid w:val="00A50C87"/>
    <w:rsid w:val="00A50FD3"/>
    <w:rsid w:val="00A52F4D"/>
    <w:rsid w:val="00A53DC5"/>
    <w:rsid w:val="00A547C9"/>
    <w:rsid w:val="00A556FE"/>
    <w:rsid w:val="00A63516"/>
    <w:rsid w:val="00A64AA9"/>
    <w:rsid w:val="00A6596F"/>
    <w:rsid w:val="00A67910"/>
    <w:rsid w:val="00A705B3"/>
    <w:rsid w:val="00A71B15"/>
    <w:rsid w:val="00A72CC6"/>
    <w:rsid w:val="00A7557D"/>
    <w:rsid w:val="00A76647"/>
    <w:rsid w:val="00A771AE"/>
    <w:rsid w:val="00A77364"/>
    <w:rsid w:val="00A84419"/>
    <w:rsid w:val="00A85399"/>
    <w:rsid w:val="00A85916"/>
    <w:rsid w:val="00A9316A"/>
    <w:rsid w:val="00AA06A2"/>
    <w:rsid w:val="00AA17CB"/>
    <w:rsid w:val="00AA2A75"/>
    <w:rsid w:val="00AA4714"/>
    <w:rsid w:val="00AA5A02"/>
    <w:rsid w:val="00AA628C"/>
    <w:rsid w:val="00AA779E"/>
    <w:rsid w:val="00AB3F4D"/>
    <w:rsid w:val="00AB52F4"/>
    <w:rsid w:val="00AB7666"/>
    <w:rsid w:val="00AC3A1E"/>
    <w:rsid w:val="00AC3FD8"/>
    <w:rsid w:val="00AC4865"/>
    <w:rsid w:val="00AC59F5"/>
    <w:rsid w:val="00AC7FF6"/>
    <w:rsid w:val="00AD025B"/>
    <w:rsid w:val="00AD18C6"/>
    <w:rsid w:val="00AD2D46"/>
    <w:rsid w:val="00AE0627"/>
    <w:rsid w:val="00AE1B96"/>
    <w:rsid w:val="00AE79D7"/>
    <w:rsid w:val="00AF2283"/>
    <w:rsid w:val="00AF4459"/>
    <w:rsid w:val="00AF4C28"/>
    <w:rsid w:val="00B01ED8"/>
    <w:rsid w:val="00B03B91"/>
    <w:rsid w:val="00B06AD1"/>
    <w:rsid w:val="00B10DA2"/>
    <w:rsid w:val="00B11AAD"/>
    <w:rsid w:val="00B11AE1"/>
    <w:rsid w:val="00B124EB"/>
    <w:rsid w:val="00B1561C"/>
    <w:rsid w:val="00B16192"/>
    <w:rsid w:val="00B16C2A"/>
    <w:rsid w:val="00B3092D"/>
    <w:rsid w:val="00B30C61"/>
    <w:rsid w:val="00B32E13"/>
    <w:rsid w:val="00B353F9"/>
    <w:rsid w:val="00B35917"/>
    <w:rsid w:val="00B35977"/>
    <w:rsid w:val="00B35F39"/>
    <w:rsid w:val="00B362FC"/>
    <w:rsid w:val="00B36A85"/>
    <w:rsid w:val="00B36B28"/>
    <w:rsid w:val="00B4578B"/>
    <w:rsid w:val="00B5212D"/>
    <w:rsid w:val="00B52A22"/>
    <w:rsid w:val="00B55681"/>
    <w:rsid w:val="00B56FA6"/>
    <w:rsid w:val="00B701A8"/>
    <w:rsid w:val="00B75E9C"/>
    <w:rsid w:val="00B82932"/>
    <w:rsid w:val="00B83BC6"/>
    <w:rsid w:val="00B83D30"/>
    <w:rsid w:val="00B8475D"/>
    <w:rsid w:val="00B85D6C"/>
    <w:rsid w:val="00B876AD"/>
    <w:rsid w:val="00B92119"/>
    <w:rsid w:val="00B925CF"/>
    <w:rsid w:val="00B96FB9"/>
    <w:rsid w:val="00BB1B99"/>
    <w:rsid w:val="00BB24A2"/>
    <w:rsid w:val="00BB7282"/>
    <w:rsid w:val="00BC33FC"/>
    <w:rsid w:val="00BC5C75"/>
    <w:rsid w:val="00BC700D"/>
    <w:rsid w:val="00BD0C66"/>
    <w:rsid w:val="00BD2128"/>
    <w:rsid w:val="00BD27EB"/>
    <w:rsid w:val="00BD4766"/>
    <w:rsid w:val="00BE1167"/>
    <w:rsid w:val="00BE12F7"/>
    <w:rsid w:val="00BE2EB9"/>
    <w:rsid w:val="00BE6F38"/>
    <w:rsid w:val="00BF0B96"/>
    <w:rsid w:val="00BF1979"/>
    <w:rsid w:val="00BF3378"/>
    <w:rsid w:val="00BF6DDA"/>
    <w:rsid w:val="00C02024"/>
    <w:rsid w:val="00C03129"/>
    <w:rsid w:val="00C103B8"/>
    <w:rsid w:val="00C13300"/>
    <w:rsid w:val="00C167B4"/>
    <w:rsid w:val="00C22809"/>
    <w:rsid w:val="00C24799"/>
    <w:rsid w:val="00C2572B"/>
    <w:rsid w:val="00C26DF5"/>
    <w:rsid w:val="00C34CAF"/>
    <w:rsid w:val="00C4093F"/>
    <w:rsid w:val="00C4460A"/>
    <w:rsid w:val="00C44C7A"/>
    <w:rsid w:val="00C44CBC"/>
    <w:rsid w:val="00C46DE5"/>
    <w:rsid w:val="00C53BA4"/>
    <w:rsid w:val="00C53FDE"/>
    <w:rsid w:val="00C630C2"/>
    <w:rsid w:val="00C72B84"/>
    <w:rsid w:val="00C833F3"/>
    <w:rsid w:val="00C90545"/>
    <w:rsid w:val="00C923D3"/>
    <w:rsid w:val="00CA0CBE"/>
    <w:rsid w:val="00CA2A2E"/>
    <w:rsid w:val="00CA5DF9"/>
    <w:rsid w:val="00CA65BC"/>
    <w:rsid w:val="00CA6906"/>
    <w:rsid w:val="00CA7EEB"/>
    <w:rsid w:val="00CB1107"/>
    <w:rsid w:val="00CC1C61"/>
    <w:rsid w:val="00CC2293"/>
    <w:rsid w:val="00CC7C8A"/>
    <w:rsid w:val="00CD31EC"/>
    <w:rsid w:val="00CE07BA"/>
    <w:rsid w:val="00CE4041"/>
    <w:rsid w:val="00CE4B73"/>
    <w:rsid w:val="00CE4C64"/>
    <w:rsid w:val="00CE5F81"/>
    <w:rsid w:val="00CE7C27"/>
    <w:rsid w:val="00CF23B4"/>
    <w:rsid w:val="00CF3793"/>
    <w:rsid w:val="00CF4B0A"/>
    <w:rsid w:val="00CF4DB4"/>
    <w:rsid w:val="00CF5BDD"/>
    <w:rsid w:val="00CF74D3"/>
    <w:rsid w:val="00D0060E"/>
    <w:rsid w:val="00D028F7"/>
    <w:rsid w:val="00D062B7"/>
    <w:rsid w:val="00D121E2"/>
    <w:rsid w:val="00D142B1"/>
    <w:rsid w:val="00D15B7D"/>
    <w:rsid w:val="00D17E9A"/>
    <w:rsid w:val="00D2290B"/>
    <w:rsid w:val="00D22A5E"/>
    <w:rsid w:val="00D2359E"/>
    <w:rsid w:val="00D23D64"/>
    <w:rsid w:val="00D24576"/>
    <w:rsid w:val="00D25AF6"/>
    <w:rsid w:val="00D352D4"/>
    <w:rsid w:val="00D371B9"/>
    <w:rsid w:val="00D404DA"/>
    <w:rsid w:val="00D43525"/>
    <w:rsid w:val="00D454B0"/>
    <w:rsid w:val="00D47BCE"/>
    <w:rsid w:val="00D47F39"/>
    <w:rsid w:val="00D5256D"/>
    <w:rsid w:val="00D525B9"/>
    <w:rsid w:val="00D56396"/>
    <w:rsid w:val="00D56AE8"/>
    <w:rsid w:val="00D57CDD"/>
    <w:rsid w:val="00D61318"/>
    <w:rsid w:val="00D6251E"/>
    <w:rsid w:val="00D632A7"/>
    <w:rsid w:val="00D74E11"/>
    <w:rsid w:val="00D75D7D"/>
    <w:rsid w:val="00D76F3E"/>
    <w:rsid w:val="00D77908"/>
    <w:rsid w:val="00D80313"/>
    <w:rsid w:val="00D846BB"/>
    <w:rsid w:val="00D85510"/>
    <w:rsid w:val="00D91E35"/>
    <w:rsid w:val="00D92970"/>
    <w:rsid w:val="00D94F8D"/>
    <w:rsid w:val="00D9705A"/>
    <w:rsid w:val="00D97656"/>
    <w:rsid w:val="00DA1B59"/>
    <w:rsid w:val="00DA44A3"/>
    <w:rsid w:val="00DA7E72"/>
    <w:rsid w:val="00DB0019"/>
    <w:rsid w:val="00DB5496"/>
    <w:rsid w:val="00DC0DB8"/>
    <w:rsid w:val="00DC1F7B"/>
    <w:rsid w:val="00DC7FCF"/>
    <w:rsid w:val="00DD0A9B"/>
    <w:rsid w:val="00DD4703"/>
    <w:rsid w:val="00DD575B"/>
    <w:rsid w:val="00DE2909"/>
    <w:rsid w:val="00DE4049"/>
    <w:rsid w:val="00DE51FD"/>
    <w:rsid w:val="00DE6EEF"/>
    <w:rsid w:val="00DE7349"/>
    <w:rsid w:val="00DF5353"/>
    <w:rsid w:val="00DF5440"/>
    <w:rsid w:val="00E04AE1"/>
    <w:rsid w:val="00E0723F"/>
    <w:rsid w:val="00E076ED"/>
    <w:rsid w:val="00E1061A"/>
    <w:rsid w:val="00E1095A"/>
    <w:rsid w:val="00E11C11"/>
    <w:rsid w:val="00E137F0"/>
    <w:rsid w:val="00E13BDC"/>
    <w:rsid w:val="00E1602C"/>
    <w:rsid w:val="00E1667E"/>
    <w:rsid w:val="00E24360"/>
    <w:rsid w:val="00E26778"/>
    <w:rsid w:val="00E27297"/>
    <w:rsid w:val="00E27408"/>
    <w:rsid w:val="00E308A6"/>
    <w:rsid w:val="00E31E1C"/>
    <w:rsid w:val="00E33499"/>
    <w:rsid w:val="00E340C3"/>
    <w:rsid w:val="00E37869"/>
    <w:rsid w:val="00E4202C"/>
    <w:rsid w:val="00E444AE"/>
    <w:rsid w:val="00E44FD7"/>
    <w:rsid w:val="00E45A7E"/>
    <w:rsid w:val="00E45CD4"/>
    <w:rsid w:val="00E47A0B"/>
    <w:rsid w:val="00E50F6F"/>
    <w:rsid w:val="00E53AB7"/>
    <w:rsid w:val="00E5579C"/>
    <w:rsid w:val="00E63329"/>
    <w:rsid w:val="00E66943"/>
    <w:rsid w:val="00E70311"/>
    <w:rsid w:val="00E73533"/>
    <w:rsid w:val="00E7498A"/>
    <w:rsid w:val="00E74E7B"/>
    <w:rsid w:val="00E80CC1"/>
    <w:rsid w:val="00E81209"/>
    <w:rsid w:val="00E815D5"/>
    <w:rsid w:val="00E81C73"/>
    <w:rsid w:val="00E8421E"/>
    <w:rsid w:val="00E84D9C"/>
    <w:rsid w:val="00E85384"/>
    <w:rsid w:val="00E91A29"/>
    <w:rsid w:val="00E921C4"/>
    <w:rsid w:val="00E93EC7"/>
    <w:rsid w:val="00E94295"/>
    <w:rsid w:val="00E97CAC"/>
    <w:rsid w:val="00EA090F"/>
    <w:rsid w:val="00EA1825"/>
    <w:rsid w:val="00EA195A"/>
    <w:rsid w:val="00EA7208"/>
    <w:rsid w:val="00EA757C"/>
    <w:rsid w:val="00EB1585"/>
    <w:rsid w:val="00EB21CF"/>
    <w:rsid w:val="00EB3095"/>
    <w:rsid w:val="00EC1A1E"/>
    <w:rsid w:val="00EC1BE2"/>
    <w:rsid w:val="00EC1DF1"/>
    <w:rsid w:val="00EC2E36"/>
    <w:rsid w:val="00EC2ED9"/>
    <w:rsid w:val="00EC484B"/>
    <w:rsid w:val="00ED41A8"/>
    <w:rsid w:val="00ED44E1"/>
    <w:rsid w:val="00ED46D7"/>
    <w:rsid w:val="00ED4790"/>
    <w:rsid w:val="00ED6CD3"/>
    <w:rsid w:val="00EE0A1B"/>
    <w:rsid w:val="00EE1779"/>
    <w:rsid w:val="00EE28E6"/>
    <w:rsid w:val="00EE3D33"/>
    <w:rsid w:val="00EE51D8"/>
    <w:rsid w:val="00EF0BD5"/>
    <w:rsid w:val="00EF138C"/>
    <w:rsid w:val="00EF2927"/>
    <w:rsid w:val="00EF41A0"/>
    <w:rsid w:val="00EF57FE"/>
    <w:rsid w:val="00F007CF"/>
    <w:rsid w:val="00F0339D"/>
    <w:rsid w:val="00F04BAE"/>
    <w:rsid w:val="00F06169"/>
    <w:rsid w:val="00F120BC"/>
    <w:rsid w:val="00F16624"/>
    <w:rsid w:val="00F216DF"/>
    <w:rsid w:val="00F25A11"/>
    <w:rsid w:val="00F300ED"/>
    <w:rsid w:val="00F32484"/>
    <w:rsid w:val="00F32B1F"/>
    <w:rsid w:val="00F3696A"/>
    <w:rsid w:val="00F36D3A"/>
    <w:rsid w:val="00F37C22"/>
    <w:rsid w:val="00F40F77"/>
    <w:rsid w:val="00F44A47"/>
    <w:rsid w:val="00F53A57"/>
    <w:rsid w:val="00F53A92"/>
    <w:rsid w:val="00F53E64"/>
    <w:rsid w:val="00F53F44"/>
    <w:rsid w:val="00F544DE"/>
    <w:rsid w:val="00F54F9F"/>
    <w:rsid w:val="00F60B07"/>
    <w:rsid w:val="00F60FAE"/>
    <w:rsid w:val="00F618EB"/>
    <w:rsid w:val="00F624BD"/>
    <w:rsid w:val="00F631E4"/>
    <w:rsid w:val="00F6513A"/>
    <w:rsid w:val="00F700C6"/>
    <w:rsid w:val="00F73DAA"/>
    <w:rsid w:val="00F7496F"/>
    <w:rsid w:val="00F75357"/>
    <w:rsid w:val="00F759DE"/>
    <w:rsid w:val="00F76963"/>
    <w:rsid w:val="00F85C02"/>
    <w:rsid w:val="00F864C5"/>
    <w:rsid w:val="00F87B96"/>
    <w:rsid w:val="00F9060B"/>
    <w:rsid w:val="00F90F01"/>
    <w:rsid w:val="00F92E2C"/>
    <w:rsid w:val="00F92ECE"/>
    <w:rsid w:val="00F934AD"/>
    <w:rsid w:val="00F96D45"/>
    <w:rsid w:val="00FA2621"/>
    <w:rsid w:val="00FA3BBA"/>
    <w:rsid w:val="00FA7196"/>
    <w:rsid w:val="00FB399D"/>
    <w:rsid w:val="00FB587D"/>
    <w:rsid w:val="00FB61AB"/>
    <w:rsid w:val="00FC2728"/>
    <w:rsid w:val="00FC3650"/>
    <w:rsid w:val="00FC6743"/>
    <w:rsid w:val="00FC7BAA"/>
    <w:rsid w:val="00FD15E2"/>
    <w:rsid w:val="00FD1F70"/>
    <w:rsid w:val="00FD50F1"/>
    <w:rsid w:val="00FD5298"/>
    <w:rsid w:val="00FD6466"/>
    <w:rsid w:val="00FD795E"/>
    <w:rsid w:val="00FE1D97"/>
    <w:rsid w:val="00FE5E43"/>
    <w:rsid w:val="00FF0760"/>
    <w:rsid w:val="00FF1445"/>
    <w:rsid w:val="00FF4C56"/>
    <w:rsid w:val="00FF680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AE0EAF5"/>
  <w15:docId w15:val="{AA84D4C9-EA44-42CB-9375-4779B44FB5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FF0760"/>
    <w:pPr>
      <w:spacing w:after="0" w:line="240" w:lineRule="auto"/>
      <w:ind w:firstLine="709"/>
      <w:jc w:val="both"/>
    </w:pPr>
    <w:rPr>
      <w:rFonts w:ascii="Times New Roman" w:hAnsi="Times New Roman"/>
      <w:sz w:val="28"/>
    </w:rPr>
  </w:style>
  <w:style w:type="paragraph" w:styleId="10">
    <w:name w:val="heading 1"/>
    <w:basedOn w:val="a0"/>
    <w:next w:val="a0"/>
    <w:link w:val="12"/>
    <w:uiPriority w:val="9"/>
    <w:qFormat/>
    <w:rsid w:val="00DC0DB8"/>
    <w:pPr>
      <w:keepNext/>
      <w:keepLines/>
      <w:spacing w:before="480"/>
      <w:outlineLvl w:val="0"/>
    </w:pPr>
    <w:rPr>
      <w:rFonts w:asciiTheme="majorHAnsi" w:eastAsiaTheme="majorEastAsia" w:hAnsiTheme="majorHAnsi" w:cstheme="majorBidi"/>
      <w:b/>
      <w:bCs/>
      <w:color w:val="365F91" w:themeColor="accent1" w:themeShade="BF"/>
      <w:szCs w:val="28"/>
    </w:rPr>
  </w:style>
  <w:style w:type="paragraph" w:styleId="20">
    <w:name w:val="heading 2"/>
    <w:basedOn w:val="a0"/>
    <w:next w:val="a0"/>
    <w:link w:val="22"/>
    <w:unhideWhenUsed/>
    <w:qFormat/>
    <w:rsid w:val="00B83D30"/>
    <w:pPr>
      <w:keepNext/>
      <w:keepLines/>
      <w:spacing w:before="200"/>
      <w:outlineLvl w:val="1"/>
    </w:pPr>
    <w:rPr>
      <w:rFonts w:eastAsia="Times New Roman" w:cs="Times New Roman"/>
      <w:b/>
      <w:bCs/>
      <w:iCs/>
      <w:color w:val="365F91"/>
      <w:szCs w:val="28"/>
      <w:lang w:eastAsia="ar-SA"/>
    </w:rPr>
  </w:style>
  <w:style w:type="paragraph" w:styleId="3">
    <w:name w:val="heading 3"/>
    <w:basedOn w:val="a0"/>
    <w:link w:val="30"/>
    <w:uiPriority w:val="9"/>
    <w:qFormat/>
    <w:rsid w:val="00B83D30"/>
    <w:pPr>
      <w:numPr>
        <w:ilvl w:val="2"/>
        <w:numId w:val="17"/>
      </w:numPr>
      <w:outlineLvl w:val="2"/>
    </w:pPr>
    <w:rPr>
      <w:rFonts w:eastAsia="Times New Roman" w:cs="Times New Roman"/>
      <w:b/>
      <w:bCs/>
      <w:color w:val="000000"/>
      <w:sz w:val="27"/>
      <w:szCs w:val="27"/>
      <w:lang w:eastAsia="ru-RU"/>
    </w:rPr>
  </w:style>
  <w:style w:type="paragraph" w:styleId="4">
    <w:name w:val="heading 4"/>
    <w:basedOn w:val="a0"/>
    <w:next w:val="a0"/>
    <w:link w:val="40"/>
    <w:uiPriority w:val="9"/>
    <w:unhideWhenUsed/>
    <w:qFormat/>
    <w:rsid w:val="00B83D30"/>
    <w:pPr>
      <w:keepNext/>
      <w:widowControl w:val="0"/>
      <w:autoSpaceDE w:val="0"/>
      <w:autoSpaceDN w:val="0"/>
      <w:adjustRightInd w:val="0"/>
      <w:spacing w:before="240" w:after="60"/>
      <w:outlineLvl w:val="3"/>
    </w:pPr>
    <w:rPr>
      <w:rFonts w:ascii="Cambria" w:eastAsia="MS Gothic" w:hAnsi="Cambria" w:cs="Times New Roman"/>
      <w:b/>
      <w:bCs/>
      <w:i/>
      <w:iCs/>
      <w:sz w:val="24"/>
      <w:szCs w:val="20"/>
    </w:rPr>
  </w:style>
  <w:style w:type="paragraph" w:styleId="5">
    <w:name w:val="heading 5"/>
    <w:basedOn w:val="a0"/>
    <w:next w:val="a0"/>
    <w:link w:val="50"/>
    <w:uiPriority w:val="9"/>
    <w:qFormat/>
    <w:rsid w:val="00B83D30"/>
    <w:pPr>
      <w:keepNext/>
      <w:numPr>
        <w:ilvl w:val="4"/>
        <w:numId w:val="17"/>
      </w:numPr>
      <w:jc w:val="center"/>
      <w:outlineLvl w:val="4"/>
    </w:pPr>
    <w:rPr>
      <w:rFonts w:eastAsia="Times New Roman" w:cs="Times New Roman"/>
      <w:szCs w:val="20"/>
      <w:lang w:eastAsia="ru-RU"/>
    </w:rPr>
  </w:style>
  <w:style w:type="paragraph" w:styleId="6">
    <w:name w:val="heading 6"/>
    <w:basedOn w:val="a0"/>
    <w:next w:val="a0"/>
    <w:link w:val="60"/>
    <w:uiPriority w:val="9"/>
    <w:semiHidden/>
    <w:unhideWhenUsed/>
    <w:qFormat/>
    <w:rsid w:val="00B83D30"/>
    <w:pPr>
      <w:widowControl w:val="0"/>
      <w:autoSpaceDE w:val="0"/>
      <w:autoSpaceDN w:val="0"/>
      <w:adjustRightInd w:val="0"/>
      <w:spacing w:before="240" w:after="60"/>
      <w:outlineLvl w:val="5"/>
    </w:pPr>
    <w:rPr>
      <w:rFonts w:ascii="Cambria" w:eastAsia="MS Gothic" w:hAnsi="Cambria" w:cs="Times New Roman"/>
      <w:i/>
      <w:iCs/>
      <w:color w:val="243F60"/>
      <w:sz w:val="24"/>
      <w:szCs w:val="20"/>
    </w:rPr>
  </w:style>
  <w:style w:type="paragraph" w:styleId="7">
    <w:name w:val="heading 7"/>
    <w:basedOn w:val="a0"/>
    <w:next w:val="a0"/>
    <w:link w:val="70"/>
    <w:uiPriority w:val="9"/>
    <w:semiHidden/>
    <w:unhideWhenUsed/>
    <w:qFormat/>
    <w:rsid w:val="00B83D30"/>
    <w:pPr>
      <w:keepNext/>
      <w:keepLines/>
      <w:spacing w:before="200"/>
      <w:outlineLvl w:val="6"/>
    </w:pPr>
    <w:rPr>
      <w:rFonts w:ascii="Cambria" w:eastAsia="Times New Roman" w:hAnsi="Cambria" w:cs="Times New Roman"/>
      <w:i/>
      <w:iCs/>
      <w:color w:val="404040"/>
    </w:rPr>
  </w:style>
  <w:style w:type="paragraph" w:styleId="8">
    <w:name w:val="heading 8"/>
    <w:basedOn w:val="a0"/>
    <w:next w:val="a0"/>
    <w:link w:val="80"/>
    <w:uiPriority w:val="9"/>
    <w:semiHidden/>
    <w:unhideWhenUsed/>
    <w:qFormat/>
    <w:rsid w:val="00B83D30"/>
    <w:pPr>
      <w:widowControl w:val="0"/>
      <w:autoSpaceDE w:val="0"/>
      <w:autoSpaceDN w:val="0"/>
      <w:adjustRightInd w:val="0"/>
      <w:spacing w:before="240" w:after="60"/>
      <w:outlineLvl w:val="7"/>
    </w:pPr>
    <w:rPr>
      <w:rFonts w:ascii="Cambria" w:eastAsia="MS Gothic" w:hAnsi="Cambria" w:cs="Times New Roman"/>
      <w:color w:val="404040"/>
      <w:sz w:val="20"/>
      <w:szCs w:val="20"/>
    </w:rPr>
  </w:style>
  <w:style w:type="paragraph" w:styleId="9">
    <w:name w:val="heading 9"/>
    <w:basedOn w:val="a0"/>
    <w:next w:val="a0"/>
    <w:link w:val="90"/>
    <w:uiPriority w:val="9"/>
    <w:semiHidden/>
    <w:unhideWhenUsed/>
    <w:qFormat/>
    <w:rsid w:val="00B83D30"/>
    <w:pPr>
      <w:widowControl w:val="0"/>
      <w:autoSpaceDE w:val="0"/>
      <w:autoSpaceDN w:val="0"/>
      <w:adjustRightInd w:val="0"/>
      <w:spacing w:before="240" w:after="60"/>
      <w:outlineLvl w:val="8"/>
    </w:pPr>
    <w:rPr>
      <w:rFonts w:ascii="Cambria" w:eastAsia="MS Gothic" w:hAnsi="Cambria" w:cs="Times New Roman"/>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Balloon Text"/>
    <w:basedOn w:val="a0"/>
    <w:link w:val="a5"/>
    <w:uiPriority w:val="99"/>
    <w:semiHidden/>
    <w:unhideWhenUsed/>
    <w:rsid w:val="004A6425"/>
    <w:rPr>
      <w:rFonts w:ascii="Tahoma" w:hAnsi="Tahoma" w:cs="Tahoma"/>
      <w:sz w:val="16"/>
      <w:szCs w:val="16"/>
    </w:rPr>
  </w:style>
  <w:style w:type="character" w:customStyle="1" w:styleId="a5">
    <w:name w:val="Текст выноски Знак"/>
    <w:basedOn w:val="a1"/>
    <w:link w:val="a4"/>
    <w:uiPriority w:val="99"/>
    <w:semiHidden/>
    <w:rsid w:val="004A6425"/>
    <w:rPr>
      <w:rFonts w:ascii="Tahoma" w:hAnsi="Tahoma" w:cs="Tahoma"/>
      <w:sz w:val="16"/>
      <w:szCs w:val="16"/>
    </w:rPr>
  </w:style>
  <w:style w:type="character" w:customStyle="1" w:styleId="12">
    <w:name w:val="Заголовок 1 Знак"/>
    <w:basedOn w:val="a1"/>
    <w:link w:val="10"/>
    <w:uiPriority w:val="9"/>
    <w:rsid w:val="00DC0DB8"/>
    <w:rPr>
      <w:rFonts w:asciiTheme="majorHAnsi" w:eastAsiaTheme="majorEastAsia" w:hAnsiTheme="majorHAnsi" w:cstheme="majorBidi"/>
      <w:b/>
      <w:bCs/>
      <w:color w:val="365F91" w:themeColor="accent1" w:themeShade="BF"/>
      <w:sz w:val="28"/>
      <w:szCs w:val="28"/>
    </w:rPr>
  </w:style>
  <w:style w:type="paragraph" w:styleId="a6">
    <w:name w:val="TOC Heading"/>
    <w:basedOn w:val="10"/>
    <w:next w:val="a0"/>
    <w:uiPriority w:val="39"/>
    <w:unhideWhenUsed/>
    <w:qFormat/>
    <w:rsid w:val="00DC0DB8"/>
    <w:pPr>
      <w:outlineLvl w:val="9"/>
    </w:pPr>
    <w:rPr>
      <w:lang w:eastAsia="ru-RU"/>
    </w:rPr>
  </w:style>
  <w:style w:type="paragraph" w:styleId="a7">
    <w:name w:val="List Paragraph"/>
    <w:aliases w:val="- список"/>
    <w:basedOn w:val="a0"/>
    <w:link w:val="a8"/>
    <w:uiPriority w:val="34"/>
    <w:qFormat/>
    <w:rsid w:val="00DC0DB8"/>
    <w:pPr>
      <w:ind w:left="720"/>
      <w:contextualSpacing/>
    </w:pPr>
  </w:style>
  <w:style w:type="character" w:customStyle="1" w:styleId="a8">
    <w:name w:val="Абзац списка Знак"/>
    <w:aliases w:val="- список Знак"/>
    <w:basedOn w:val="a1"/>
    <w:link w:val="a7"/>
    <w:uiPriority w:val="34"/>
    <w:locked/>
    <w:rsid w:val="00DC0DB8"/>
  </w:style>
  <w:style w:type="paragraph" w:styleId="13">
    <w:name w:val="toc 1"/>
    <w:basedOn w:val="a0"/>
    <w:next w:val="a0"/>
    <w:autoRedefine/>
    <w:uiPriority w:val="39"/>
    <w:unhideWhenUsed/>
    <w:rsid w:val="008E715B"/>
    <w:pPr>
      <w:tabs>
        <w:tab w:val="left" w:pos="567"/>
        <w:tab w:val="right" w:leader="dot" w:pos="9637"/>
      </w:tabs>
      <w:ind w:firstLine="0"/>
    </w:pPr>
    <w:rPr>
      <w:rFonts w:cs="Times New Roman"/>
      <w:noProof/>
      <w:color w:val="365F91" w:themeColor="accent1" w:themeShade="BF"/>
      <w:sz w:val="24"/>
      <w:szCs w:val="24"/>
      <w:shd w:val="clear" w:color="auto" w:fill="FFFFFF"/>
      <w:lang w:eastAsia="ru-RU"/>
    </w:rPr>
  </w:style>
  <w:style w:type="character" w:styleId="a9">
    <w:name w:val="Hyperlink"/>
    <w:basedOn w:val="a1"/>
    <w:uiPriority w:val="99"/>
    <w:unhideWhenUsed/>
    <w:rsid w:val="0023495F"/>
    <w:rPr>
      <w:color w:val="0000FF" w:themeColor="hyperlink"/>
      <w:u w:val="single"/>
    </w:rPr>
  </w:style>
  <w:style w:type="paragraph" w:styleId="aa">
    <w:name w:val="Body Text Indent"/>
    <w:basedOn w:val="a0"/>
    <w:link w:val="ab"/>
    <w:rsid w:val="008F7F94"/>
    <w:pPr>
      <w:ind w:firstLine="567"/>
    </w:pPr>
    <w:rPr>
      <w:rFonts w:eastAsia="Times New Roman" w:cs="Times New Roman"/>
      <w:szCs w:val="20"/>
      <w:lang w:eastAsia="ru-RU"/>
    </w:rPr>
  </w:style>
  <w:style w:type="character" w:customStyle="1" w:styleId="ab">
    <w:name w:val="Основной текст с отступом Знак"/>
    <w:basedOn w:val="a1"/>
    <w:link w:val="aa"/>
    <w:rsid w:val="008F7F94"/>
    <w:rPr>
      <w:rFonts w:ascii="Times New Roman" w:eastAsia="Times New Roman" w:hAnsi="Times New Roman" w:cs="Times New Roman"/>
      <w:sz w:val="28"/>
      <w:szCs w:val="20"/>
      <w:lang w:eastAsia="ru-RU"/>
    </w:rPr>
  </w:style>
  <w:style w:type="paragraph" w:styleId="ac">
    <w:name w:val="footnote text"/>
    <w:aliases w:val="Текст сноски Знак1,Текст сноски Знак Знак,Текст сноски Знак Знак Знак Знак,Текст сноски Знак Знак Знак1,Текст сноски Знак Знак1,Footnote,Fussnote,Текст сноски Знак Знак Знак Знак1,Текст сноски1,Текст сноски Знак2, Знак,Знак,Текст сноски4, З"/>
    <w:basedOn w:val="a0"/>
    <w:link w:val="ad"/>
    <w:uiPriority w:val="99"/>
    <w:unhideWhenUsed/>
    <w:qFormat/>
    <w:rsid w:val="00354F71"/>
    <w:rPr>
      <w:sz w:val="20"/>
      <w:szCs w:val="20"/>
    </w:rPr>
  </w:style>
  <w:style w:type="character" w:customStyle="1" w:styleId="ad">
    <w:name w:val="Текст сноски Знак"/>
    <w:aliases w:val="Текст сноски Знак1 Знак,Текст сноски Знак Знак Знак,Текст сноски Знак Знак Знак Знак Знак,Текст сноски Знак Знак Знак1 Знак,Текст сноски Знак Знак1 Знак,Footnote Знак,Fussnote Знак,Текст сноски Знак Знак Знак Знак1 Знак, Знак Знак"/>
    <w:basedOn w:val="a1"/>
    <w:link w:val="ac"/>
    <w:uiPriority w:val="99"/>
    <w:rsid w:val="00354F71"/>
    <w:rPr>
      <w:sz w:val="20"/>
      <w:szCs w:val="20"/>
    </w:rPr>
  </w:style>
  <w:style w:type="table" w:customStyle="1" w:styleId="31">
    <w:name w:val="Сетка таблицы3"/>
    <w:basedOn w:val="a2"/>
    <w:next w:val="ae"/>
    <w:uiPriority w:val="59"/>
    <w:rsid w:val="00B35917"/>
    <w:pPr>
      <w:spacing w:after="0" w:line="240" w:lineRule="auto"/>
      <w:ind w:firstLine="709"/>
      <w:jc w:val="both"/>
    </w:pPr>
    <w:rPr>
      <w:rFonts w:ascii="Calibri" w:eastAsia="Times New Roman"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e">
    <w:name w:val="Table Grid"/>
    <w:basedOn w:val="a2"/>
    <w:uiPriority w:val="39"/>
    <w:rsid w:val="00B359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Spacing1">
    <w:name w:val="No Spacing1"/>
    <w:rsid w:val="00A67910"/>
    <w:pPr>
      <w:spacing w:after="0" w:line="240" w:lineRule="auto"/>
    </w:pPr>
    <w:rPr>
      <w:rFonts w:ascii="Calibri" w:eastAsia="Calibri" w:hAnsi="Calibri" w:cs="Times New Roman"/>
    </w:rPr>
  </w:style>
  <w:style w:type="paragraph" w:customStyle="1" w:styleId="14">
    <w:name w:val="Абзац списка1"/>
    <w:basedOn w:val="a0"/>
    <w:qFormat/>
    <w:rsid w:val="005C2E11"/>
    <w:pPr>
      <w:ind w:left="720"/>
    </w:pPr>
    <w:rPr>
      <w:rFonts w:ascii="Calibri" w:eastAsia="Times New Roman" w:hAnsi="Calibri" w:cs="Times New Roman"/>
    </w:rPr>
  </w:style>
  <w:style w:type="paragraph" w:customStyle="1" w:styleId="Default">
    <w:name w:val="Default"/>
    <w:rsid w:val="000554CF"/>
    <w:pPr>
      <w:autoSpaceDE w:val="0"/>
      <w:autoSpaceDN w:val="0"/>
      <w:adjustRightInd w:val="0"/>
      <w:spacing w:after="0" w:line="240" w:lineRule="auto"/>
    </w:pPr>
    <w:rPr>
      <w:rFonts w:ascii="Times New Roman" w:eastAsia="Calibri" w:hAnsi="Times New Roman" w:cs="Times New Roman"/>
      <w:color w:val="000000"/>
      <w:sz w:val="24"/>
      <w:szCs w:val="24"/>
    </w:rPr>
  </w:style>
  <w:style w:type="paragraph" w:customStyle="1" w:styleId="14TexstOSNOVA1012">
    <w:name w:val="14TexstOSNOVA_10/12"/>
    <w:basedOn w:val="a0"/>
    <w:rsid w:val="000554CF"/>
    <w:pPr>
      <w:autoSpaceDE w:val="0"/>
      <w:autoSpaceDN w:val="0"/>
      <w:adjustRightInd w:val="0"/>
      <w:spacing w:line="240" w:lineRule="atLeast"/>
      <w:ind w:firstLine="340"/>
      <w:textAlignment w:val="center"/>
    </w:pPr>
    <w:rPr>
      <w:rFonts w:ascii="PragmaticaC" w:eastAsia="Times New Roman" w:hAnsi="PragmaticaC" w:cs="PragmaticaC"/>
      <w:color w:val="000000"/>
      <w:sz w:val="20"/>
      <w:szCs w:val="20"/>
      <w:lang w:eastAsia="ru-RU"/>
    </w:rPr>
  </w:style>
  <w:style w:type="paragraph" w:customStyle="1" w:styleId="15">
    <w:name w:val="Обычный1"/>
    <w:rsid w:val="00633C0A"/>
    <w:pPr>
      <w:spacing w:after="0" w:line="240" w:lineRule="auto"/>
      <w:ind w:firstLine="567"/>
      <w:jc w:val="both"/>
    </w:pPr>
    <w:rPr>
      <w:rFonts w:ascii="Times New Roman" w:eastAsia="Times New Roman" w:hAnsi="Times New Roman" w:cs="Times New Roman"/>
      <w:sz w:val="28"/>
      <w:szCs w:val="20"/>
      <w:lang w:eastAsia="ko-KR"/>
    </w:rPr>
  </w:style>
  <w:style w:type="character" w:styleId="af">
    <w:name w:val="footnote reference"/>
    <w:aliases w:val="Знак сноски 1,Ciae niinee 1"/>
    <w:uiPriority w:val="99"/>
    <w:unhideWhenUsed/>
    <w:rsid w:val="00633C0A"/>
    <w:rPr>
      <w:vertAlign w:val="superscript"/>
    </w:rPr>
  </w:style>
  <w:style w:type="character" w:customStyle="1" w:styleId="22">
    <w:name w:val="Заголовок 2 Знак"/>
    <w:basedOn w:val="a1"/>
    <w:link w:val="20"/>
    <w:rsid w:val="00B83D30"/>
    <w:rPr>
      <w:rFonts w:ascii="Times New Roman" w:eastAsia="Times New Roman" w:hAnsi="Times New Roman" w:cs="Times New Roman"/>
      <w:b/>
      <w:bCs/>
      <w:iCs/>
      <w:color w:val="365F91"/>
      <w:sz w:val="28"/>
      <w:szCs w:val="28"/>
      <w:lang w:eastAsia="ar-SA"/>
    </w:rPr>
  </w:style>
  <w:style w:type="character" w:customStyle="1" w:styleId="30">
    <w:name w:val="Заголовок 3 Знак"/>
    <w:basedOn w:val="a1"/>
    <w:link w:val="3"/>
    <w:uiPriority w:val="9"/>
    <w:rsid w:val="00B83D30"/>
    <w:rPr>
      <w:rFonts w:ascii="Times New Roman" w:eastAsia="Times New Roman" w:hAnsi="Times New Roman" w:cs="Times New Roman"/>
      <w:b/>
      <w:bCs/>
      <w:color w:val="000000"/>
      <w:sz w:val="27"/>
      <w:szCs w:val="27"/>
      <w:lang w:eastAsia="ru-RU"/>
    </w:rPr>
  </w:style>
  <w:style w:type="character" w:customStyle="1" w:styleId="40">
    <w:name w:val="Заголовок 4 Знак"/>
    <w:basedOn w:val="a1"/>
    <w:link w:val="4"/>
    <w:uiPriority w:val="9"/>
    <w:rsid w:val="00B83D30"/>
    <w:rPr>
      <w:rFonts w:ascii="Cambria" w:eastAsia="MS Gothic" w:hAnsi="Cambria" w:cs="Times New Roman"/>
      <w:b/>
      <w:bCs/>
      <w:i/>
      <w:iCs/>
      <w:sz w:val="24"/>
      <w:szCs w:val="20"/>
    </w:rPr>
  </w:style>
  <w:style w:type="character" w:customStyle="1" w:styleId="50">
    <w:name w:val="Заголовок 5 Знак"/>
    <w:basedOn w:val="a1"/>
    <w:link w:val="5"/>
    <w:uiPriority w:val="9"/>
    <w:rsid w:val="00B83D30"/>
    <w:rPr>
      <w:rFonts w:ascii="Times New Roman" w:eastAsia="Times New Roman" w:hAnsi="Times New Roman" w:cs="Times New Roman"/>
      <w:sz w:val="28"/>
      <w:szCs w:val="20"/>
      <w:lang w:eastAsia="ru-RU"/>
    </w:rPr>
  </w:style>
  <w:style w:type="character" w:customStyle="1" w:styleId="60">
    <w:name w:val="Заголовок 6 Знак"/>
    <w:basedOn w:val="a1"/>
    <w:link w:val="6"/>
    <w:uiPriority w:val="9"/>
    <w:semiHidden/>
    <w:rsid w:val="00B83D30"/>
    <w:rPr>
      <w:rFonts w:ascii="Cambria" w:eastAsia="MS Gothic" w:hAnsi="Cambria" w:cs="Times New Roman"/>
      <w:i/>
      <w:iCs/>
      <w:color w:val="243F60"/>
      <w:sz w:val="24"/>
      <w:szCs w:val="20"/>
    </w:rPr>
  </w:style>
  <w:style w:type="character" w:customStyle="1" w:styleId="70">
    <w:name w:val="Заголовок 7 Знак"/>
    <w:basedOn w:val="a1"/>
    <w:link w:val="7"/>
    <w:uiPriority w:val="9"/>
    <w:semiHidden/>
    <w:rsid w:val="00B83D30"/>
    <w:rPr>
      <w:rFonts w:ascii="Cambria" w:eastAsia="Times New Roman" w:hAnsi="Cambria" w:cs="Times New Roman"/>
      <w:i/>
      <w:iCs/>
      <w:color w:val="404040"/>
    </w:rPr>
  </w:style>
  <w:style w:type="character" w:customStyle="1" w:styleId="80">
    <w:name w:val="Заголовок 8 Знак"/>
    <w:basedOn w:val="a1"/>
    <w:link w:val="8"/>
    <w:uiPriority w:val="9"/>
    <w:semiHidden/>
    <w:rsid w:val="00B83D30"/>
    <w:rPr>
      <w:rFonts w:ascii="Cambria" w:eastAsia="MS Gothic" w:hAnsi="Cambria" w:cs="Times New Roman"/>
      <w:color w:val="404040"/>
      <w:sz w:val="20"/>
      <w:szCs w:val="20"/>
    </w:rPr>
  </w:style>
  <w:style w:type="character" w:customStyle="1" w:styleId="90">
    <w:name w:val="Заголовок 9 Знак"/>
    <w:basedOn w:val="a1"/>
    <w:link w:val="9"/>
    <w:uiPriority w:val="9"/>
    <w:semiHidden/>
    <w:rsid w:val="00B83D30"/>
    <w:rPr>
      <w:rFonts w:ascii="Cambria" w:eastAsia="MS Gothic" w:hAnsi="Cambria" w:cs="Times New Roman"/>
      <w:i/>
      <w:iCs/>
      <w:color w:val="404040"/>
      <w:sz w:val="20"/>
      <w:szCs w:val="20"/>
    </w:rPr>
  </w:style>
  <w:style w:type="paragraph" w:customStyle="1" w:styleId="11">
    <w:name w:val="Заголовок 11"/>
    <w:basedOn w:val="a0"/>
    <w:next w:val="a0"/>
    <w:uiPriority w:val="9"/>
    <w:qFormat/>
    <w:rsid w:val="00B83D30"/>
    <w:pPr>
      <w:keepNext/>
      <w:keepLines/>
      <w:numPr>
        <w:numId w:val="17"/>
      </w:numPr>
      <w:spacing w:before="480"/>
      <w:outlineLvl w:val="0"/>
    </w:pPr>
    <w:rPr>
      <w:rFonts w:ascii="Cambria" w:eastAsia="Times New Roman" w:hAnsi="Cambria" w:cs="Times New Roman"/>
      <w:b/>
      <w:bCs/>
      <w:color w:val="365F91"/>
      <w:szCs w:val="28"/>
    </w:rPr>
  </w:style>
  <w:style w:type="paragraph" w:customStyle="1" w:styleId="21">
    <w:name w:val="Заголовок 21"/>
    <w:basedOn w:val="a0"/>
    <w:next w:val="a0"/>
    <w:uiPriority w:val="9"/>
    <w:unhideWhenUsed/>
    <w:qFormat/>
    <w:rsid w:val="00B83D30"/>
    <w:pPr>
      <w:keepNext/>
      <w:keepLines/>
      <w:numPr>
        <w:ilvl w:val="1"/>
        <w:numId w:val="17"/>
      </w:numPr>
      <w:spacing w:before="200"/>
      <w:outlineLvl w:val="1"/>
    </w:pPr>
    <w:rPr>
      <w:rFonts w:ascii="Cambria" w:eastAsia="Times New Roman" w:hAnsi="Cambria" w:cs="Times New Roman"/>
      <w:b/>
      <w:bCs/>
      <w:color w:val="4F81BD"/>
      <w:sz w:val="26"/>
      <w:szCs w:val="26"/>
      <w:lang w:eastAsia="ru-RU"/>
    </w:rPr>
  </w:style>
  <w:style w:type="paragraph" w:customStyle="1" w:styleId="41">
    <w:name w:val="Заголовок 41"/>
    <w:basedOn w:val="a0"/>
    <w:next w:val="a0"/>
    <w:uiPriority w:val="9"/>
    <w:unhideWhenUsed/>
    <w:qFormat/>
    <w:rsid w:val="00B83D30"/>
    <w:pPr>
      <w:keepNext/>
      <w:keepLines/>
      <w:numPr>
        <w:ilvl w:val="3"/>
        <w:numId w:val="17"/>
      </w:numPr>
      <w:spacing w:before="200"/>
      <w:outlineLvl w:val="3"/>
    </w:pPr>
    <w:rPr>
      <w:rFonts w:ascii="Cambria" w:eastAsia="Times New Roman" w:hAnsi="Cambria" w:cs="Times New Roman"/>
      <w:b/>
      <w:bCs/>
      <w:i/>
      <w:iCs/>
      <w:color w:val="4F81BD"/>
      <w:sz w:val="24"/>
      <w:lang w:eastAsia="ru-RU"/>
    </w:rPr>
  </w:style>
  <w:style w:type="paragraph" w:customStyle="1" w:styleId="61">
    <w:name w:val="Заголовок 61"/>
    <w:basedOn w:val="a0"/>
    <w:next w:val="a0"/>
    <w:uiPriority w:val="9"/>
    <w:unhideWhenUsed/>
    <w:qFormat/>
    <w:rsid w:val="00B83D30"/>
    <w:pPr>
      <w:keepNext/>
      <w:keepLines/>
      <w:numPr>
        <w:ilvl w:val="5"/>
        <w:numId w:val="17"/>
      </w:numPr>
      <w:spacing w:before="200"/>
      <w:outlineLvl w:val="5"/>
    </w:pPr>
    <w:rPr>
      <w:rFonts w:ascii="Cambria" w:eastAsia="Times New Roman" w:hAnsi="Cambria" w:cs="Times New Roman"/>
      <w:i/>
      <w:iCs/>
      <w:color w:val="243F60"/>
      <w:sz w:val="24"/>
      <w:lang w:eastAsia="ru-RU"/>
    </w:rPr>
  </w:style>
  <w:style w:type="paragraph" w:customStyle="1" w:styleId="71">
    <w:name w:val="Заголовок 71"/>
    <w:basedOn w:val="a0"/>
    <w:next w:val="a0"/>
    <w:uiPriority w:val="9"/>
    <w:semiHidden/>
    <w:unhideWhenUsed/>
    <w:qFormat/>
    <w:rsid w:val="00B83D30"/>
    <w:pPr>
      <w:keepNext/>
      <w:keepLines/>
      <w:numPr>
        <w:ilvl w:val="6"/>
        <w:numId w:val="17"/>
      </w:numPr>
      <w:spacing w:before="200"/>
      <w:outlineLvl w:val="6"/>
    </w:pPr>
    <w:rPr>
      <w:rFonts w:ascii="Cambria" w:eastAsia="Times New Roman" w:hAnsi="Cambria" w:cs="Times New Roman"/>
      <w:i/>
      <w:iCs/>
      <w:color w:val="404040"/>
      <w:sz w:val="24"/>
      <w:lang w:eastAsia="ru-RU"/>
    </w:rPr>
  </w:style>
  <w:style w:type="paragraph" w:customStyle="1" w:styleId="81">
    <w:name w:val="Заголовок 81"/>
    <w:basedOn w:val="a0"/>
    <w:next w:val="a0"/>
    <w:uiPriority w:val="9"/>
    <w:semiHidden/>
    <w:unhideWhenUsed/>
    <w:qFormat/>
    <w:rsid w:val="00B83D30"/>
    <w:pPr>
      <w:keepNext/>
      <w:keepLines/>
      <w:numPr>
        <w:ilvl w:val="7"/>
        <w:numId w:val="17"/>
      </w:numPr>
      <w:spacing w:before="200"/>
      <w:outlineLvl w:val="7"/>
    </w:pPr>
    <w:rPr>
      <w:rFonts w:ascii="Cambria" w:eastAsia="Times New Roman" w:hAnsi="Cambria" w:cs="Times New Roman"/>
      <w:color w:val="404040"/>
      <w:sz w:val="20"/>
      <w:szCs w:val="20"/>
      <w:lang w:eastAsia="ru-RU"/>
    </w:rPr>
  </w:style>
  <w:style w:type="paragraph" w:customStyle="1" w:styleId="91">
    <w:name w:val="Заголовок 91"/>
    <w:basedOn w:val="a0"/>
    <w:next w:val="a0"/>
    <w:uiPriority w:val="9"/>
    <w:semiHidden/>
    <w:unhideWhenUsed/>
    <w:qFormat/>
    <w:rsid w:val="00B83D30"/>
    <w:pPr>
      <w:keepNext/>
      <w:keepLines/>
      <w:numPr>
        <w:ilvl w:val="8"/>
        <w:numId w:val="17"/>
      </w:numPr>
      <w:spacing w:before="200"/>
      <w:outlineLvl w:val="8"/>
    </w:pPr>
    <w:rPr>
      <w:rFonts w:ascii="Cambria" w:eastAsia="Times New Roman" w:hAnsi="Cambria" w:cs="Times New Roman"/>
      <w:i/>
      <w:iCs/>
      <w:color w:val="404040"/>
      <w:sz w:val="20"/>
      <w:szCs w:val="20"/>
      <w:lang w:eastAsia="ru-RU"/>
    </w:rPr>
  </w:style>
  <w:style w:type="character" w:styleId="af0">
    <w:name w:val="line number"/>
    <w:basedOn w:val="a1"/>
    <w:uiPriority w:val="99"/>
    <w:semiHidden/>
    <w:unhideWhenUsed/>
    <w:rsid w:val="00B83D30"/>
  </w:style>
  <w:style w:type="paragraph" w:styleId="af1">
    <w:name w:val="Normal (Web)"/>
    <w:aliases w:val="Обычный (веб) Знак Знак Знак,Обычный (веб) Знак Знак Знак Знак Знак Знак,Обычный (веб) Знак Знак Знак Знак Знак,Обычный (веб) Знак,Обычный (Web)"/>
    <w:basedOn w:val="a0"/>
    <w:link w:val="16"/>
    <w:uiPriority w:val="99"/>
    <w:unhideWhenUsed/>
    <w:qFormat/>
    <w:rsid w:val="00B83D30"/>
    <w:pPr>
      <w:spacing w:before="100" w:beforeAutospacing="1" w:after="100" w:afterAutospacing="1"/>
    </w:pPr>
    <w:rPr>
      <w:rFonts w:eastAsiaTheme="minorEastAsia" w:cs="Times New Roman"/>
      <w:sz w:val="24"/>
      <w:szCs w:val="24"/>
      <w:lang w:eastAsia="ru-RU"/>
    </w:rPr>
  </w:style>
  <w:style w:type="character" w:customStyle="1" w:styleId="16">
    <w:name w:val="Обычный (веб) Знак1"/>
    <w:aliases w:val="Обычный (веб) Знак Знак Знак Знак,Обычный (веб) Знак Знак Знак Знак Знак Знак Знак,Обычный (веб) Знак Знак Знак Знак Знак Знак1,Обычный (веб) Знак Знак,Обычный (Web) Знак"/>
    <w:link w:val="af1"/>
    <w:uiPriority w:val="99"/>
    <w:rsid w:val="00B83D30"/>
    <w:rPr>
      <w:rFonts w:ascii="Times New Roman" w:eastAsiaTheme="minorEastAsia" w:hAnsi="Times New Roman" w:cs="Times New Roman"/>
      <w:sz w:val="24"/>
      <w:szCs w:val="24"/>
      <w:lang w:eastAsia="ru-RU"/>
    </w:rPr>
  </w:style>
  <w:style w:type="character" w:styleId="af2">
    <w:name w:val="Strong"/>
    <w:basedOn w:val="a1"/>
    <w:uiPriority w:val="22"/>
    <w:qFormat/>
    <w:rsid w:val="00B83D30"/>
    <w:rPr>
      <w:rFonts w:cs="Times New Roman"/>
      <w:b/>
      <w:bCs/>
    </w:rPr>
  </w:style>
  <w:style w:type="table" w:customStyle="1" w:styleId="17">
    <w:name w:val="Сетка таблицы1"/>
    <w:basedOn w:val="a2"/>
    <w:next w:val="ae"/>
    <w:uiPriority w:val="59"/>
    <w:rsid w:val="00B83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3">
    <w:name w:val="буклет"/>
    <w:basedOn w:val="a0"/>
    <w:link w:val="af4"/>
    <w:qFormat/>
    <w:rsid w:val="00B83D30"/>
    <w:pPr>
      <w:spacing w:before="80" w:after="80"/>
      <w:jc w:val="center"/>
    </w:pPr>
    <w:rPr>
      <w:rFonts w:ascii="Modern No. 20" w:hAnsi="Modern No. 20"/>
    </w:rPr>
  </w:style>
  <w:style w:type="character" w:customStyle="1" w:styleId="af4">
    <w:name w:val="буклет Знак"/>
    <w:basedOn w:val="a1"/>
    <w:link w:val="af3"/>
    <w:rsid w:val="00B83D30"/>
    <w:rPr>
      <w:rFonts w:ascii="Modern No. 20" w:hAnsi="Modern No. 20"/>
    </w:rPr>
  </w:style>
  <w:style w:type="character" w:styleId="af5">
    <w:name w:val="Emphasis"/>
    <w:basedOn w:val="a1"/>
    <w:uiPriority w:val="20"/>
    <w:qFormat/>
    <w:rsid w:val="00B83D30"/>
    <w:rPr>
      <w:i/>
      <w:iCs/>
    </w:rPr>
  </w:style>
  <w:style w:type="table" w:customStyle="1" w:styleId="23">
    <w:name w:val="Сетка таблицы2"/>
    <w:basedOn w:val="a2"/>
    <w:next w:val="ae"/>
    <w:uiPriority w:val="39"/>
    <w:rsid w:val="00B83D30"/>
    <w:pPr>
      <w:spacing w:after="0" w:line="240" w:lineRule="auto"/>
      <w:ind w:firstLine="709"/>
      <w:jc w:val="both"/>
    </w:pPr>
    <w:rPr>
      <w:rFonts w:ascii="Calibri" w:eastAsia="Times New Roman" w:hAnsi="Calibri"/>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20">
    <w:name w:val="Заголовок 12"/>
    <w:basedOn w:val="a0"/>
    <w:next w:val="a0"/>
    <w:uiPriority w:val="9"/>
    <w:qFormat/>
    <w:rsid w:val="00B83D30"/>
    <w:pPr>
      <w:keepNext/>
      <w:keepLines/>
      <w:spacing w:before="480" w:after="120"/>
      <w:ind w:left="1418" w:hanging="1418"/>
      <w:outlineLvl w:val="0"/>
    </w:pPr>
    <w:rPr>
      <w:rFonts w:eastAsia="Times New Roman" w:cs="Times New Roman"/>
      <w:b/>
      <w:bCs/>
      <w:color w:val="000000"/>
      <w:szCs w:val="28"/>
    </w:rPr>
  </w:style>
  <w:style w:type="paragraph" w:customStyle="1" w:styleId="220">
    <w:name w:val="Заголовок 22"/>
    <w:basedOn w:val="a0"/>
    <w:next w:val="a0"/>
    <w:autoRedefine/>
    <w:qFormat/>
    <w:rsid w:val="00B83D30"/>
    <w:pPr>
      <w:keepNext/>
      <w:suppressAutoHyphens/>
      <w:spacing w:before="360" w:after="240"/>
      <w:jc w:val="center"/>
      <w:outlineLvl w:val="1"/>
    </w:pPr>
    <w:rPr>
      <w:rFonts w:eastAsia="Times New Roman" w:cs="Times New Roman"/>
      <w:b/>
      <w:bCs/>
      <w:iCs/>
      <w:color w:val="365F91"/>
      <w:szCs w:val="28"/>
      <w:lang w:eastAsia="ar-SA"/>
    </w:rPr>
  </w:style>
  <w:style w:type="paragraph" w:customStyle="1" w:styleId="72">
    <w:name w:val="Заголовок 72"/>
    <w:basedOn w:val="a0"/>
    <w:next w:val="a0"/>
    <w:uiPriority w:val="9"/>
    <w:semiHidden/>
    <w:unhideWhenUsed/>
    <w:qFormat/>
    <w:rsid w:val="00B83D30"/>
    <w:pPr>
      <w:keepNext/>
      <w:keepLines/>
      <w:spacing w:before="200" w:line="360" w:lineRule="auto"/>
      <w:outlineLvl w:val="6"/>
    </w:pPr>
    <w:rPr>
      <w:rFonts w:ascii="Cambria" w:eastAsia="Times New Roman" w:hAnsi="Cambria" w:cs="Times New Roman"/>
      <w:i/>
      <w:iCs/>
      <w:color w:val="404040"/>
    </w:rPr>
  </w:style>
  <w:style w:type="numbering" w:customStyle="1" w:styleId="18">
    <w:name w:val="Нет списка1"/>
    <w:next w:val="a3"/>
    <w:uiPriority w:val="99"/>
    <w:semiHidden/>
    <w:unhideWhenUsed/>
    <w:rsid w:val="00B83D30"/>
  </w:style>
  <w:style w:type="character" w:customStyle="1" w:styleId="af6">
    <w:name w:val="Основной текст Знак"/>
    <w:aliases w:val="Знак3 Знак Знак Знак"/>
    <w:basedOn w:val="a1"/>
    <w:link w:val="af7"/>
    <w:locked/>
    <w:rsid w:val="00B83D30"/>
    <w:rPr>
      <w:rFonts w:ascii="Times New Roman" w:eastAsia="Times New Roman" w:hAnsi="Times New Roman" w:cs="Times New Roman"/>
      <w:sz w:val="24"/>
    </w:rPr>
  </w:style>
  <w:style w:type="paragraph" w:styleId="af7">
    <w:name w:val="Body Text"/>
    <w:aliases w:val="Знак3 Знак Знак"/>
    <w:basedOn w:val="a0"/>
    <w:link w:val="af6"/>
    <w:unhideWhenUsed/>
    <w:qFormat/>
    <w:rsid w:val="00B83D30"/>
    <w:pPr>
      <w:spacing w:after="120"/>
    </w:pPr>
    <w:rPr>
      <w:rFonts w:eastAsia="Times New Roman" w:cs="Times New Roman"/>
      <w:sz w:val="24"/>
    </w:rPr>
  </w:style>
  <w:style w:type="character" w:customStyle="1" w:styleId="19">
    <w:name w:val="Основной текст Знак1"/>
    <w:basedOn w:val="a1"/>
    <w:uiPriority w:val="99"/>
    <w:semiHidden/>
    <w:rsid w:val="00B83D30"/>
  </w:style>
  <w:style w:type="character" w:customStyle="1" w:styleId="FontStyle13">
    <w:name w:val="Font Style13"/>
    <w:uiPriority w:val="99"/>
    <w:rsid w:val="00B83D30"/>
    <w:rPr>
      <w:rFonts w:ascii="Times New Roman" w:hAnsi="Times New Roman" w:cs="Times New Roman" w:hint="default"/>
      <w:sz w:val="26"/>
      <w:szCs w:val="26"/>
    </w:rPr>
  </w:style>
  <w:style w:type="paragraph" w:customStyle="1" w:styleId="1a">
    <w:name w:val="Без интервала1"/>
    <w:rsid w:val="00B83D30"/>
    <w:pPr>
      <w:spacing w:after="0" w:line="240" w:lineRule="auto"/>
    </w:pPr>
    <w:rPr>
      <w:rFonts w:ascii="Calibri" w:eastAsia="Times New Roman" w:hAnsi="Calibri" w:cs="Times New Roman"/>
    </w:rPr>
  </w:style>
  <w:style w:type="table" w:customStyle="1" w:styleId="42">
    <w:name w:val="Сетка таблицы4"/>
    <w:basedOn w:val="a2"/>
    <w:next w:val="ae"/>
    <w:rsid w:val="00B83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4">
    <w:name w:val="Абзац списка2"/>
    <w:basedOn w:val="a0"/>
    <w:rsid w:val="00B83D30"/>
    <w:pPr>
      <w:suppressAutoHyphens/>
      <w:ind w:left="720"/>
      <w:contextualSpacing/>
    </w:pPr>
    <w:rPr>
      <w:rFonts w:eastAsia="Times New Roman" w:cs="Times New Roman"/>
      <w:sz w:val="20"/>
      <w:szCs w:val="20"/>
      <w:lang w:eastAsia="ar-SA"/>
    </w:rPr>
  </w:style>
  <w:style w:type="character" w:customStyle="1" w:styleId="WW8Num7z0">
    <w:name w:val="WW8Num7z0"/>
    <w:rsid w:val="00B83D30"/>
    <w:rPr>
      <w:rFonts w:cs="Times New Roman"/>
    </w:rPr>
  </w:style>
  <w:style w:type="paragraph" w:styleId="af8">
    <w:name w:val="No Spacing"/>
    <w:link w:val="af9"/>
    <w:uiPriority w:val="1"/>
    <w:qFormat/>
    <w:rsid w:val="00B83D30"/>
    <w:pPr>
      <w:spacing w:after="0" w:line="240" w:lineRule="auto"/>
    </w:pPr>
    <w:rPr>
      <w:rFonts w:ascii="Calibri" w:eastAsia="Calibri" w:hAnsi="Calibri" w:cs="Times New Roman"/>
    </w:rPr>
  </w:style>
  <w:style w:type="character" w:customStyle="1" w:styleId="af9">
    <w:name w:val="Без интервала Знак"/>
    <w:link w:val="af8"/>
    <w:uiPriority w:val="1"/>
    <w:locked/>
    <w:rsid w:val="00B83D30"/>
    <w:rPr>
      <w:rFonts w:ascii="Calibri" w:eastAsia="Calibri" w:hAnsi="Calibri" w:cs="Times New Roman"/>
    </w:rPr>
  </w:style>
  <w:style w:type="paragraph" w:customStyle="1" w:styleId="32">
    <w:name w:val="Абзац списка3"/>
    <w:basedOn w:val="a0"/>
    <w:rsid w:val="00B83D30"/>
    <w:pPr>
      <w:ind w:left="720"/>
      <w:contextualSpacing/>
    </w:pPr>
    <w:rPr>
      <w:rFonts w:eastAsia="Calibri" w:cs="Times New Roman"/>
      <w:sz w:val="20"/>
      <w:szCs w:val="20"/>
      <w:lang w:eastAsia="ru-RU"/>
    </w:rPr>
  </w:style>
  <w:style w:type="paragraph" w:styleId="afa">
    <w:name w:val="List Bullet"/>
    <w:basedOn w:val="a0"/>
    <w:autoRedefine/>
    <w:qFormat/>
    <w:rsid w:val="00B83D30"/>
    <w:pPr>
      <w:keepNext/>
      <w:spacing w:before="20" w:line="360" w:lineRule="auto"/>
      <w:ind w:left="568"/>
      <w:jc w:val="center"/>
    </w:pPr>
    <w:rPr>
      <w:rFonts w:ascii="Cambria" w:eastAsia="Times New Roman" w:hAnsi="Cambria" w:cs="Times New Roman"/>
      <w:b/>
      <w:sz w:val="24"/>
      <w:szCs w:val="24"/>
      <w:lang w:eastAsia="ar-SA"/>
    </w:rPr>
  </w:style>
  <w:style w:type="paragraph" w:styleId="afb">
    <w:name w:val="header"/>
    <w:basedOn w:val="a0"/>
    <w:link w:val="afc"/>
    <w:uiPriority w:val="99"/>
    <w:unhideWhenUsed/>
    <w:rsid w:val="00B83D30"/>
    <w:pPr>
      <w:tabs>
        <w:tab w:val="center" w:pos="4677"/>
        <w:tab w:val="right" w:pos="9355"/>
      </w:tabs>
    </w:pPr>
    <w:rPr>
      <w:rFonts w:eastAsia="Times New Roman" w:cs="Times New Roman"/>
      <w:sz w:val="20"/>
      <w:szCs w:val="20"/>
      <w:lang w:eastAsia="ru-RU"/>
    </w:rPr>
  </w:style>
  <w:style w:type="character" w:customStyle="1" w:styleId="afc">
    <w:name w:val="Верхний колонтитул Знак"/>
    <w:basedOn w:val="a1"/>
    <w:link w:val="afb"/>
    <w:uiPriority w:val="99"/>
    <w:rsid w:val="00B83D30"/>
    <w:rPr>
      <w:rFonts w:ascii="Times New Roman" w:eastAsia="Times New Roman" w:hAnsi="Times New Roman" w:cs="Times New Roman"/>
      <w:sz w:val="20"/>
      <w:szCs w:val="20"/>
      <w:lang w:eastAsia="ru-RU"/>
    </w:rPr>
  </w:style>
  <w:style w:type="paragraph" w:styleId="afd">
    <w:name w:val="footer"/>
    <w:basedOn w:val="a0"/>
    <w:link w:val="afe"/>
    <w:uiPriority w:val="99"/>
    <w:unhideWhenUsed/>
    <w:rsid w:val="00B83D30"/>
    <w:pPr>
      <w:tabs>
        <w:tab w:val="center" w:pos="4677"/>
        <w:tab w:val="right" w:pos="9355"/>
      </w:tabs>
    </w:pPr>
    <w:rPr>
      <w:rFonts w:eastAsia="Times New Roman" w:cs="Times New Roman"/>
      <w:sz w:val="20"/>
      <w:szCs w:val="20"/>
      <w:lang w:eastAsia="ru-RU"/>
    </w:rPr>
  </w:style>
  <w:style w:type="character" w:customStyle="1" w:styleId="afe">
    <w:name w:val="Нижний колонтитул Знак"/>
    <w:basedOn w:val="a1"/>
    <w:link w:val="afd"/>
    <w:uiPriority w:val="99"/>
    <w:rsid w:val="00B83D30"/>
    <w:rPr>
      <w:rFonts w:ascii="Times New Roman" w:eastAsia="Times New Roman" w:hAnsi="Times New Roman" w:cs="Times New Roman"/>
      <w:sz w:val="20"/>
      <w:szCs w:val="20"/>
      <w:lang w:eastAsia="ru-RU"/>
    </w:rPr>
  </w:style>
  <w:style w:type="paragraph" w:customStyle="1" w:styleId="Norm">
    <w:name w:val="Norm"/>
    <w:link w:val="Norm0"/>
    <w:qFormat/>
    <w:rsid w:val="00B83D30"/>
    <w:pPr>
      <w:suppressAutoHyphens/>
      <w:autoSpaceDN w:val="0"/>
      <w:spacing w:after="0" w:line="240" w:lineRule="auto"/>
      <w:ind w:firstLine="709"/>
      <w:jc w:val="both"/>
      <w:textAlignment w:val="baseline"/>
    </w:pPr>
    <w:rPr>
      <w:rFonts w:ascii="Times New Roman" w:eastAsia="Calibri" w:hAnsi="Times New Roman" w:cs="Times New Roman"/>
      <w:kern w:val="3"/>
      <w:sz w:val="24"/>
    </w:rPr>
  </w:style>
  <w:style w:type="character" w:customStyle="1" w:styleId="Norm0">
    <w:name w:val="Norm Знак"/>
    <w:basedOn w:val="a1"/>
    <w:link w:val="Norm"/>
    <w:rsid w:val="00B83D30"/>
    <w:rPr>
      <w:rFonts w:ascii="Times New Roman" w:eastAsia="Calibri" w:hAnsi="Times New Roman" w:cs="Times New Roman"/>
      <w:kern w:val="3"/>
      <w:sz w:val="24"/>
    </w:rPr>
  </w:style>
  <w:style w:type="paragraph" w:styleId="aff">
    <w:name w:val="Plain Text"/>
    <w:basedOn w:val="a0"/>
    <w:link w:val="aff0"/>
    <w:uiPriority w:val="99"/>
    <w:unhideWhenUsed/>
    <w:rsid w:val="00B83D30"/>
    <w:rPr>
      <w:rFonts w:ascii="Courier New" w:eastAsia="Times New Roman" w:hAnsi="Courier New" w:cs="Times New Roman"/>
      <w:sz w:val="20"/>
      <w:szCs w:val="24"/>
      <w:lang w:eastAsia="ru-RU"/>
    </w:rPr>
  </w:style>
  <w:style w:type="character" w:customStyle="1" w:styleId="aff0">
    <w:name w:val="Текст Знак"/>
    <w:basedOn w:val="a1"/>
    <w:link w:val="aff"/>
    <w:uiPriority w:val="99"/>
    <w:rsid w:val="00B83D30"/>
    <w:rPr>
      <w:rFonts w:ascii="Courier New" w:eastAsia="Times New Roman" w:hAnsi="Courier New" w:cs="Times New Roman"/>
      <w:sz w:val="20"/>
      <w:szCs w:val="24"/>
      <w:lang w:eastAsia="ru-RU"/>
    </w:rPr>
  </w:style>
  <w:style w:type="paragraph" w:styleId="33">
    <w:name w:val="Body Text Indent 3"/>
    <w:basedOn w:val="a0"/>
    <w:link w:val="34"/>
    <w:uiPriority w:val="99"/>
    <w:unhideWhenUsed/>
    <w:rsid w:val="00B83D30"/>
    <w:pPr>
      <w:spacing w:after="120"/>
      <w:ind w:left="283"/>
    </w:pPr>
    <w:rPr>
      <w:rFonts w:ascii="Calibri" w:eastAsia="Times New Roman" w:hAnsi="Calibri" w:cs="Times New Roman"/>
      <w:sz w:val="16"/>
      <w:szCs w:val="16"/>
      <w:lang w:eastAsia="ru-RU"/>
    </w:rPr>
  </w:style>
  <w:style w:type="character" w:customStyle="1" w:styleId="34">
    <w:name w:val="Основной текст с отступом 3 Знак"/>
    <w:basedOn w:val="a1"/>
    <w:link w:val="33"/>
    <w:uiPriority w:val="99"/>
    <w:rsid w:val="00B83D30"/>
    <w:rPr>
      <w:rFonts w:ascii="Calibri" w:eastAsia="Times New Roman" w:hAnsi="Calibri" w:cs="Times New Roman"/>
      <w:sz w:val="16"/>
      <w:szCs w:val="16"/>
      <w:lang w:eastAsia="ru-RU"/>
    </w:rPr>
  </w:style>
  <w:style w:type="paragraph" w:customStyle="1" w:styleId="211">
    <w:name w:val="Средняя сетка 21"/>
    <w:qFormat/>
    <w:rsid w:val="00B83D30"/>
    <w:pPr>
      <w:spacing w:after="0" w:line="240" w:lineRule="auto"/>
    </w:pPr>
    <w:rPr>
      <w:rFonts w:ascii="Calibri" w:eastAsia="Times New Roman" w:hAnsi="Calibri" w:cs="Times New Roman"/>
      <w:lang w:eastAsia="ru-RU"/>
    </w:rPr>
  </w:style>
  <w:style w:type="paragraph" w:styleId="2">
    <w:name w:val="List Bullet 2"/>
    <w:basedOn w:val="a0"/>
    <w:uiPriority w:val="99"/>
    <w:unhideWhenUsed/>
    <w:qFormat/>
    <w:rsid w:val="00B83D30"/>
    <w:pPr>
      <w:numPr>
        <w:numId w:val="18"/>
      </w:numPr>
      <w:contextualSpacing/>
    </w:pPr>
    <w:rPr>
      <w:rFonts w:eastAsia="Times New Roman" w:cs="Times New Roman"/>
      <w:sz w:val="20"/>
      <w:szCs w:val="20"/>
      <w:lang w:eastAsia="ru-RU"/>
    </w:rPr>
  </w:style>
  <w:style w:type="paragraph" w:styleId="35">
    <w:name w:val="Body Text 3"/>
    <w:basedOn w:val="a0"/>
    <w:link w:val="36"/>
    <w:uiPriority w:val="99"/>
    <w:semiHidden/>
    <w:unhideWhenUsed/>
    <w:rsid w:val="00B83D30"/>
    <w:pPr>
      <w:spacing w:after="120"/>
    </w:pPr>
    <w:rPr>
      <w:rFonts w:eastAsia="Times New Roman" w:cs="Times New Roman"/>
      <w:sz w:val="16"/>
      <w:szCs w:val="16"/>
      <w:lang w:eastAsia="ru-RU"/>
    </w:rPr>
  </w:style>
  <w:style w:type="character" w:customStyle="1" w:styleId="36">
    <w:name w:val="Основной текст 3 Знак"/>
    <w:basedOn w:val="a1"/>
    <w:link w:val="35"/>
    <w:uiPriority w:val="99"/>
    <w:semiHidden/>
    <w:rsid w:val="00B83D30"/>
    <w:rPr>
      <w:rFonts w:ascii="Times New Roman" w:eastAsia="Times New Roman" w:hAnsi="Times New Roman" w:cs="Times New Roman"/>
      <w:sz w:val="16"/>
      <w:szCs w:val="16"/>
      <w:lang w:eastAsia="ru-RU"/>
    </w:rPr>
  </w:style>
  <w:style w:type="paragraph" w:customStyle="1" w:styleId="aff1">
    <w:name w:val="Базовый"/>
    <w:rsid w:val="00B83D30"/>
    <w:pPr>
      <w:suppressAutoHyphens/>
      <w:spacing w:after="0" w:line="100" w:lineRule="atLeast"/>
    </w:pPr>
    <w:rPr>
      <w:rFonts w:ascii="Times New Roman" w:eastAsia="Times New Roman" w:hAnsi="Times New Roman" w:cs="Times New Roman"/>
      <w:color w:val="00000A"/>
      <w:sz w:val="24"/>
      <w:szCs w:val="24"/>
      <w:lang w:eastAsia="ru-RU"/>
    </w:rPr>
  </w:style>
  <w:style w:type="paragraph" w:customStyle="1" w:styleId="aff2">
    <w:name w:val="Нумерованный список стандартный"/>
    <w:basedOn w:val="37"/>
    <w:link w:val="aff3"/>
    <w:qFormat/>
    <w:rsid w:val="00B83D30"/>
    <w:pPr>
      <w:spacing w:line="360" w:lineRule="auto"/>
      <w:contextualSpacing w:val="0"/>
    </w:pPr>
    <w:rPr>
      <w:rFonts w:eastAsia="Calibri"/>
      <w:sz w:val="24"/>
      <w:szCs w:val="22"/>
      <w:lang w:eastAsia="en-US"/>
    </w:rPr>
  </w:style>
  <w:style w:type="character" w:customStyle="1" w:styleId="aff3">
    <w:name w:val="Нумерованный список стандартный Знак"/>
    <w:basedOn w:val="a1"/>
    <w:link w:val="aff2"/>
    <w:rsid w:val="00B83D30"/>
    <w:rPr>
      <w:rFonts w:ascii="Times New Roman" w:eastAsia="Calibri" w:hAnsi="Times New Roman" w:cs="Times New Roman"/>
      <w:sz w:val="24"/>
    </w:rPr>
  </w:style>
  <w:style w:type="paragraph" w:styleId="37">
    <w:name w:val="List Number 3"/>
    <w:basedOn w:val="a0"/>
    <w:uiPriority w:val="99"/>
    <w:semiHidden/>
    <w:unhideWhenUsed/>
    <w:rsid w:val="00B83D30"/>
    <w:pPr>
      <w:ind w:left="720" w:hanging="360"/>
      <w:contextualSpacing/>
    </w:pPr>
    <w:rPr>
      <w:rFonts w:eastAsia="Times New Roman" w:cs="Times New Roman"/>
      <w:sz w:val="20"/>
      <w:szCs w:val="20"/>
      <w:lang w:eastAsia="ru-RU"/>
    </w:rPr>
  </w:style>
  <w:style w:type="paragraph" w:customStyle="1" w:styleId="43">
    <w:name w:val="Абзац списка4"/>
    <w:basedOn w:val="a0"/>
    <w:rsid w:val="00B83D30"/>
    <w:pPr>
      <w:suppressAutoHyphens/>
      <w:ind w:left="720"/>
      <w:contextualSpacing/>
    </w:pPr>
    <w:rPr>
      <w:rFonts w:eastAsia="Times New Roman" w:cs="Times New Roman"/>
      <w:sz w:val="20"/>
      <w:szCs w:val="20"/>
      <w:lang w:eastAsia="ar-SA"/>
    </w:rPr>
  </w:style>
  <w:style w:type="character" w:styleId="aff4">
    <w:name w:val="Intense Emphasis"/>
    <w:basedOn w:val="a1"/>
    <w:uiPriority w:val="21"/>
    <w:qFormat/>
    <w:rsid w:val="00B83D30"/>
    <w:rPr>
      <w:rFonts w:ascii="Times New Roman" w:hAnsi="Times New Roman"/>
      <w:b/>
      <w:bCs/>
      <w:i/>
      <w:iCs/>
      <w:color w:val="auto"/>
      <w:sz w:val="28"/>
    </w:rPr>
  </w:style>
  <w:style w:type="paragraph" w:customStyle="1" w:styleId="1b">
    <w:name w:val="Заголовок оглавления1"/>
    <w:basedOn w:val="10"/>
    <w:next w:val="a0"/>
    <w:uiPriority w:val="39"/>
    <w:unhideWhenUsed/>
    <w:qFormat/>
    <w:rsid w:val="00B83D30"/>
    <w:rPr>
      <w:rFonts w:ascii="Times New Roman" w:eastAsia="Times New Roman" w:hAnsi="Times New Roman" w:cs="Times New Roman"/>
      <w:color w:val="000000"/>
    </w:rPr>
  </w:style>
  <w:style w:type="paragraph" w:styleId="25">
    <w:name w:val="toc 2"/>
    <w:basedOn w:val="a0"/>
    <w:next w:val="a0"/>
    <w:autoRedefine/>
    <w:uiPriority w:val="39"/>
    <w:unhideWhenUsed/>
    <w:rsid w:val="00B83D30"/>
    <w:pPr>
      <w:tabs>
        <w:tab w:val="left" w:pos="1134"/>
        <w:tab w:val="right" w:leader="dot" w:pos="9345"/>
      </w:tabs>
      <w:spacing w:after="100"/>
      <w:ind w:left="1134" w:hanging="1134"/>
    </w:pPr>
    <w:rPr>
      <w:rFonts w:eastAsia="Times New Roman" w:cs="Times New Roman"/>
      <w:b/>
      <w:noProof/>
      <w:sz w:val="24"/>
      <w:szCs w:val="24"/>
      <w:lang w:eastAsia="ru-RU"/>
    </w:rPr>
  </w:style>
  <w:style w:type="paragraph" w:styleId="51">
    <w:name w:val="toc 5"/>
    <w:basedOn w:val="a0"/>
    <w:next w:val="a0"/>
    <w:autoRedefine/>
    <w:uiPriority w:val="39"/>
    <w:unhideWhenUsed/>
    <w:rsid w:val="00B83D30"/>
    <w:pPr>
      <w:tabs>
        <w:tab w:val="left" w:pos="993"/>
        <w:tab w:val="right" w:leader="dot" w:pos="9356"/>
      </w:tabs>
      <w:spacing w:before="120" w:after="100"/>
      <w:ind w:left="992" w:hanging="567"/>
    </w:pPr>
    <w:rPr>
      <w:rFonts w:eastAsia="Times New Roman" w:cs="Times New Roman"/>
      <w:bCs/>
      <w:iCs/>
      <w:noProof/>
      <w:sz w:val="20"/>
      <w:szCs w:val="20"/>
      <w:lang w:eastAsia="ru-RU"/>
    </w:rPr>
  </w:style>
  <w:style w:type="paragraph" w:customStyle="1" w:styleId="310">
    <w:name w:val="Оглавление 31"/>
    <w:basedOn w:val="a0"/>
    <w:next w:val="a0"/>
    <w:autoRedefine/>
    <w:uiPriority w:val="39"/>
    <w:unhideWhenUsed/>
    <w:rsid w:val="00B83D30"/>
    <w:pPr>
      <w:tabs>
        <w:tab w:val="left" w:pos="1134"/>
        <w:tab w:val="left" w:pos="1320"/>
        <w:tab w:val="right" w:leader="dot" w:pos="9345"/>
      </w:tabs>
      <w:spacing w:after="100"/>
      <w:ind w:left="1134" w:hanging="694"/>
    </w:pPr>
    <w:rPr>
      <w:rFonts w:eastAsia="Times New Roman"/>
      <w:lang w:eastAsia="ru-RU"/>
    </w:rPr>
  </w:style>
  <w:style w:type="paragraph" w:customStyle="1" w:styleId="410">
    <w:name w:val="Оглавление 41"/>
    <w:basedOn w:val="a0"/>
    <w:next w:val="a0"/>
    <w:autoRedefine/>
    <w:uiPriority w:val="39"/>
    <w:unhideWhenUsed/>
    <w:rsid w:val="00B83D30"/>
    <w:pPr>
      <w:spacing w:after="100"/>
      <w:ind w:left="660"/>
    </w:pPr>
    <w:rPr>
      <w:rFonts w:eastAsia="Times New Roman"/>
      <w:lang w:eastAsia="ru-RU"/>
    </w:rPr>
  </w:style>
  <w:style w:type="paragraph" w:customStyle="1" w:styleId="610">
    <w:name w:val="Оглавление 61"/>
    <w:basedOn w:val="a0"/>
    <w:next w:val="a0"/>
    <w:autoRedefine/>
    <w:uiPriority w:val="39"/>
    <w:unhideWhenUsed/>
    <w:rsid w:val="00B83D30"/>
    <w:pPr>
      <w:spacing w:after="100"/>
      <w:ind w:left="1100"/>
    </w:pPr>
    <w:rPr>
      <w:rFonts w:eastAsia="Times New Roman"/>
      <w:lang w:eastAsia="ru-RU"/>
    </w:rPr>
  </w:style>
  <w:style w:type="paragraph" w:customStyle="1" w:styleId="710">
    <w:name w:val="Оглавление 71"/>
    <w:basedOn w:val="a0"/>
    <w:next w:val="a0"/>
    <w:autoRedefine/>
    <w:uiPriority w:val="39"/>
    <w:unhideWhenUsed/>
    <w:rsid w:val="00B83D30"/>
    <w:pPr>
      <w:spacing w:after="100"/>
      <w:ind w:left="1320"/>
    </w:pPr>
    <w:rPr>
      <w:rFonts w:eastAsia="Times New Roman"/>
      <w:lang w:eastAsia="ru-RU"/>
    </w:rPr>
  </w:style>
  <w:style w:type="paragraph" w:customStyle="1" w:styleId="810">
    <w:name w:val="Оглавление 81"/>
    <w:basedOn w:val="a0"/>
    <w:next w:val="a0"/>
    <w:autoRedefine/>
    <w:uiPriority w:val="39"/>
    <w:unhideWhenUsed/>
    <w:rsid w:val="00B83D30"/>
    <w:pPr>
      <w:spacing w:after="100"/>
      <w:ind w:left="1540"/>
    </w:pPr>
    <w:rPr>
      <w:rFonts w:eastAsia="Times New Roman"/>
      <w:lang w:eastAsia="ru-RU"/>
    </w:rPr>
  </w:style>
  <w:style w:type="paragraph" w:customStyle="1" w:styleId="910">
    <w:name w:val="Оглавление 91"/>
    <w:basedOn w:val="a0"/>
    <w:next w:val="a0"/>
    <w:autoRedefine/>
    <w:uiPriority w:val="39"/>
    <w:unhideWhenUsed/>
    <w:rsid w:val="00B83D30"/>
    <w:pPr>
      <w:spacing w:after="100"/>
      <w:ind w:left="1760"/>
    </w:pPr>
    <w:rPr>
      <w:rFonts w:eastAsia="Times New Roman"/>
      <w:lang w:eastAsia="ru-RU"/>
    </w:rPr>
  </w:style>
  <w:style w:type="paragraph" w:styleId="26">
    <w:name w:val="Body Text 2"/>
    <w:basedOn w:val="a0"/>
    <w:link w:val="27"/>
    <w:uiPriority w:val="99"/>
    <w:unhideWhenUsed/>
    <w:rsid w:val="00B83D30"/>
    <w:pPr>
      <w:spacing w:after="120" w:line="480" w:lineRule="auto"/>
    </w:pPr>
    <w:rPr>
      <w:rFonts w:ascii="Calibri" w:eastAsia="Calibri" w:hAnsi="Calibri" w:cs="Times New Roman"/>
    </w:rPr>
  </w:style>
  <w:style w:type="character" w:customStyle="1" w:styleId="27">
    <w:name w:val="Основной текст 2 Знак"/>
    <w:basedOn w:val="a1"/>
    <w:link w:val="26"/>
    <w:uiPriority w:val="99"/>
    <w:rsid w:val="00B83D30"/>
    <w:rPr>
      <w:rFonts w:ascii="Calibri" w:eastAsia="Calibri" w:hAnsi="Calibri" w:cs="Times New Roman"/>
    </w:rPr>
  </w:style>
  <w:style w:type="paragraph" w:customStyle="1" w:styleId="Texte">
    <w:name w:val="Texte"/>
    <w:basedOn w:val="a0"/>
    <w:link w:val="TexteCarCar"/>
    <w:rsid w:val="00B83D30"/>
    <w:pPr>
      <w:spacing w:line="360" w:lineRule="auto"/>
    </w:pPr>
    <w:rPr>
      <w:rFonts w:eastAsia="Times New Roman" w:cs="Times New Roman"/>
      <w:sz w:val="24"/>
      <w:szCs w:val="24"/>
      <w:lang w:eastAsia="fr-FR"/>
    </w:rPr>
  </w:style>
  <w:style w:type="character" w:customStyle="1" w:styleId="TexteCarCar">
    <w:name w:val="Texte Car Car"/>
    <w:basedOn w:val="a1"/>
    <w:link w:val="Texte"/>
    <w:locked/>
    <w:rsid w:val="00B83D30"/>
    <w:rPr>
      <w:rFonts w:ascii="Times New Roman" w:eastAsia="Times New Roman" w:hAnsi="Times New Roman" w:cs="Times New Roman"/>
      <w:sz w:val="24"/>
      <w:szCs w:val="24"/>
      <w:lang w:eastAsia="fr-FR"/>
    </w:rPr>
  </w:style>
  <w:style w:type="paragraph" w:customStyle="1" w:styleId="Style36">
    <w:name w:val="Style36"/>
    <w:basedOn w:val="a0"/>
    <w:uiPriority w:val="99"/>
    <w:rsid w:val="00B83D30"/>
    <w:pPr>
      <w:widowControl w:val="0"/>
      <w:autoSpaceDE w:val="0"/>
      <w:autoSpaceDN w:val="0"/>
      <w:adjustRightInd w:val="0"/>
      <w:spacing w:line="485" w:lineRule="exact"/>
    </w:pPr>
    <w:rPr>
      <w:rFonts w:eastAsia="Times New Roman" w:cs="Times New Roman"/>
      <w:sz w:val="24"/>
      <w:szCs w:val="24"/>
      <w:lang w:eastAsia="ru-RU"/>
    </w:rPr>
  </w:style>
  <w:style w:type="character" w:customStyle="1" w:styleId="FontStyle90">
    <w:name w:val="Font Style90"/>
    <w:basedOn w:val="a1"/>
    <w:uiPriority w:val="99"/>
    <w:rsid w:val="00B83D30"/>
    <w:rPr>
      <w:rFonts w:ascii="Times New Roman" w:hAnsi="Times New Roman" w:cs="Times New Roman"/>
      <w:color w:val="000000"/>
      <w:sz w:val="26"/>
      <w:szCs w:val="26"/>
    </w:rPr>
  </w:style>
  <w:style w:type="paragraph" w:customStyle="1" w:styleId="1c">
    <w:name w:val="Название объекта1"/>
    <w:basedOn w:val="a0"/>
    <w:rsid w:val="00B83D30"/>
    <w:pPr>
      <w:keepNext/>
      <w:widowControl w:val="0"/>
      <w:suppressAutoHyphens/>
      <w:spacing w:before="240"/>
      <w:jc w:val="center"/>
    </w:pPr>
    <w:rPr>
      <w:rFonts w:eastAsia="Times New Roman" w:cs="Times New Roman"/>
      <w:b/>
      <w:kern w:val="1"/>
      <w:sz w:val="24"/>
      <w:szCs w:val="20"/>
      <w:lang w:eastAsia="ru-RU" w:bidi="hi-IN"/>
    </w:rPr>
  </w:style>
  <w:style w:type="paragraph" w:customStyle="1" w:styleId="WW-">
    <w:name w:val="WW-Базовый"/>
    <w:rsid w:val="00B83D30"/>
    <w:pPr>
      <w:widowControl w:val="0"/>
      <w:suppressAutoHyphens/>
      <w:spacing w:after="0" w:line="240" w:lineRule="auto"/>
    </w:pPr>
    <w:rPr>
      <w:rFonts w:ascii="Times New Roman" w:eastAsia="ヒラギノ角ゴ Pro W3" w:hAnsi="Times New Roman" w:cs="Times New Roman"/>
      <w:color w:val="000000"/>
      <w:kern w:val="1"/>
      <w:sz w:val="24"/>
      <w:szCs w:val="20"/>
      <w:lang w:eastAsia="ar-SA"/>
    </w:rPr>
  </w:style>
  <w:style w:type="paragraph" w:customStyle="1" w:styleId="Textbody">
    <w:name w:val="Text body"/>
    <w:basedOn w:val="a0"/>
    <w:rsid w:val="00B83D30"/>
    <w:pPr>
      <w:suppressAutoHyphens/>
      <w:autoSpaceDN w:val="0"/>
      <w:spacing w:after="120"/>
      <w:textAlignment w:val="baseline"/>
    </w:pPr>
    <w:rPr>
      <w:rFonts w:ascii="Calibri" w:eastAsia="Calibri" w:hAnsi="Calibri" w:cs="Times New Roman"/>
      <w:kern w:val="3"/>
    </w:rPr>
  </w:style>
  <w:style w:type="character" w:customStyle="1" w:styleId="1d">
    <w:name w:val="список 1 маркер Знак"/>
    <w:link w:val="1"/>
    <w:locked/>
    <w:rsid w:val="00B83D30"/>
    <w:rPr>
      <w:rFonts w:ascii="Times New Roman" w:eastAsia="Times New Roman" w:hAnsi="Times New Roman" w:cs="Arial"/>
      <w:color w:val="000000"/>
      <w:sz w:val="32"/>
      <w:szCs w:val="28"/>
      <w:lang w:eastAsia="ru-RU"/>
    </w:rPr>
  </w:style>
  <w:style w:type="paragraph" w:customStyle="1" w:styleId="1">
    <w:name w:val="список 1 маркер"/>
    <w:basedOn w:val="a0"/>
    <w:link w:val="1d"/>
    <w:qFormat/>
    <w:rsid w:val="00B83D30"/>
    <w:pPr>
      <w:numPr>
        <w:numId w:val="19"/>
      </w:numPr>
      <w:tabs>
        <w:tab w:val="left" w:pos="284"/>
      </w:tabs>
      <w:ind w:left="0" w:firstLine="284"/>
    </w:pPr>
    <w:rPr>
      <w:rFonts w:eastAsia="Times New Roman" w:cs="Arial"/>
      <w:color w:val="000000"/>
      <w:sz w:val="32"/>
      <w:szCs w:val="28"/>
      <w:lang w:eastAsia="ru-RU"/>
    </w:rPr>
  </w:style>
  <w:style w:type="paragraph" w:styleId="aff5">
    <w:name w:val="Title"/>
    <w:aliases w:val=" Знак1"/>
    <w:basedOn w:val="a0"/>
    <w:link w:val="aff6"/>
    <w:uiPriority w:val="10"/>
    <w:qFormat/>
    <w:rsid w:val="00B83D30"/>
    <w:pPr>
      <w:jc w:val="center"/>
    </w:pPr>
    <w:rPr>
      <w:rFonts w:eastAsia="Times New Roman" w:cs="Times New Roman"/>
      <w:szCs w:val="20"/>
      <w:lang w:eastAsia="ru-RU"/>
    </w:rPr>
  </w:style>
  <w:style w:type="character" w:customStyle="1" w:styleId="aff6">
    <w:name w:val="Заголовок Знак"/>
    <w:aliases w:val=" Знак1 Знак"/>
    <w:basedOn w:val="a1"/>
    <w:link w:val="aff5"/>
    <w:uiPriority w:val="10"/>
    <w:rsid w:val="00B83D30"/>
    <w:rPr>
      <w:rFonts w:ascii="Times New Roman" w:eastAsia="Times New Roman" w:hAnsi="Times New Roman" w:cs="Times New Roman"/>
      <w:sz w:val="28"/>
      <w:szCs w:val="20"/>
      <w:lang w:eastAsia="ru-RU"/>
    </w:rPr>
  </w:style>
  <w:style w:type="character" w:customStyle="1" w:styleId="rvts11">
    <w:name w:val="rvts11"/>
    <w:basedOn w:val="a1"/>
    <w:rsid w:val="00B83D30"/>
    <w:rPr>
      <w:rFonts w:ascii="Arial" w:hAnsi="Arial" w:cs="Arial" w:hint="default"/>
      <w:b/>
      <w:bCs/>
      <w:color w:val="003562"/>
    </w:rPr>
  </w:style>
  <w:style w:type="paragraph" w:customStyle="1" w:styleId="western">
    <w:name w:val="western"/>
    <w:basedOn w:val="a0"/>
    <w:rsid w:val="00B83D30"/>
    <w:pPr>
      <w:spacing w:before="100" w:beforeAutospacing="1" w:after="100" w:afterAutospacing="1"/>
    </w:pPr>
    <w:rPr>
      <w:rFonts w:eastAsia="Times New Roman" w:cs="Times New Roman"/>
      <w:sz w:val="24"/>
      <w:szCs w:val="24"/>
      <w:lang w:eastAsia="ru-RU"/>
    </w:rPr>
  </w:style>
  <w:style w:type="character" w:customStyle="1" w:styleId="aff7">
    <w:name w:val="Основной_текст Знак"/>
    <w:basedOn w:val="a1"/>
    <w:link w:val="aff8"/>
    <w:locked/>
    <w:rsid w:val="00B83D30"/>
    <w:rPr>
      <w:sz w:val="28"/>
    </w:rPr>
  </w:style>
  <w:style w:type="paragraph" w:customStyle="1" w:styleId="aff8">
    <w:name w:val="Основной_текст"/>
    <w:basedOn w:val="a0"/>
    <w:link w:val="aff7"/>
    <w:rsid w:val="00B83D30"/>
    <w:pPr>
      <w:spacing w:line="360" w:lineRule="auto"/>
    </w:pPr>
  </w:style>
  <w:style w:type="character" w:customStyle="1" w:styleId="apple-converted-space">
    <w:name w:val="apple-converted-space"/>
    <w:basedOn w:val="a1"/>
    <w:rsid w:val="00B83D30"/>
  </w:style>
  <w:style w:type="paragraph" w:customStyle="1" w:styleId="aff9">
    <w:name w:val="ДисерЕвроШОС"/>
    <w:basedOn w:val="a0"/>
    <w:link w:val="affa"/>
    <w:qFormat/>
    <w:rsid w:val="00B83D30"/>
    <w:pPr>
      <w:shd w:val="clear" w:color="auto" w:fill="FFFFFF"/>
      <w:spacing w:line="360" w:lineRule="auto"/>
      <w:ind w:firstLine="284"/>
    </w:pPr>
    <w:rPr>
      <w:rFonts w:eastAsia="Times New Roman" w:cs="Times New Roman"/>
      <w:color w:val="000000"/>
      <w:szCs w:val="28"/>
      <w:lang w:eastAsia="ru-RU"/>
    </w:rPr>
  </w:style>
  <w:style w:type="character" w:customStyle="1" w:styleId="affa">
    <w:name w:val="ДисерЕвроШОС Знак"/>
    <w:link w:val="aff9"/>
    <w:rsid w:val="00B83D30"/>
    <w:rPr>
      <w:rFonts w:ascii="Times New Roman" w:eastAsia="Times New Roman" w:hAnsi="Times New Roman" w:cs="Times New Roman"/>
      <w:color w:val="000000"/>
      <w:sz w:val="28"/>
      <w:szCs w:val="28"/>
      <w:shd w:val="clear" w:color="auto" w:fill="FFFFFF"/>
      <w:lang w:eastAsia="ru-RU"/>
    </w:rPr>
  </w:style>
  <w:style w:type="paragraph" w:styleId="affb">
    <w:name w:val="Subtitle"/>
    <w:basedOn w:val="a0"/>
    <w:link w:val="affc"/>
    <w:uiPriority w:val="11"/>
    <w:qFormat/>
    <w:rsid w:val="00B83D30"/>
    <w:rPr>
      <w:rFonts w:eastAsia="Times New Roman" w:cs="Times New Roman"/>
      <w:b/>
      <w:sz w:val="20"/>
      <w:szCs w:val="20"/>
      <w:lang w:eastAsia="ru-RU"/>
    </w:rPr>
  </w:style>
  <w:style w:type="character" w:customStyle="1" w:styleId="affc">
    <w:name w:val="Подзаголовок Знак"/>
    <w:basedOn w:val="a1"/>
    <w:link w:val="affb"/>
    <w:uiPriority w:val="11"/>
    <w:rsid w:val="00B83D30"/>
    <w:rPr>
      <w:rFonts w:ascii="Times New Roman" w:eastAsia="Times New Roman" w:hAnsi="Times New Roman" w:cs="Times New Roman"/>
      <w:b/>
      <w:sz w:val="20"/>
      <w:szCs w:val="20"/>
      <w:lang w:eastAsia="ru-RU"/>
    </w:rPr>
  </w:style>
  <w:style w:type="paragraph" w:customStyle="1" w:styleId="Affd">
    <w:name w:val="Текстовый блок A"/>
    <w:rsid w:val="00B83D30"/>
    <w:pPr>
      <w:spacing w:after="0" w:line="240" w:lineRule="auto"/>
    </w:pPr>
    <w:rPr>
      <w:rFonts w:ascii="Cambria" w:eastAsia="Arial Unicode MS" w:hAnsi="Arial Unicode MS" w:cs="Arial Unicode MS"/>
      <w:color w:val="000000"/>
      <w:sz w:val="24"/>
      <w:szCs w:val="24"/>
      <w:u w:color="000000"/>
      <w:lang w:val="en-US" w:eastAsia="ru-RU"/>
    </w:rPr>
  </w:style>
  <w:style w:type="paragraph" w:customStyle="1" w:styleId="p31">
    <w:name w:val="p31"/>
    <w:basedOn w:val="a0"/>
    <w:rsid w:val="00B83D30"/>
    <w:pPr>
      <w:spacing w:before="100" w:beforeAutospacing="1" w:after="100" w:afterAutospacing="1"/>
    </w:pPr>
    <w:rPr>
      <w:rFonts w:eastAsia="Times New Roman" w:cs="Times New Roman"/>
      <w:sz w:val="24"/>
      <w:szCs w:val="24"/>
      <w:lang w:eastAsia="ru-RU"/>
    </w:rPr>
  </w:style>
  <w:style w:type="character" w:customStyle="1" w:styleId="s15">
    <w:name w:val="s15"/>
    <w:rsid w:val="00B83D30"/>
  </w:style>
  <w:style w:type="character" w:customStyle="1" w:styleId="s16">
    <w:name w:val="s16"/>
    <w:rsid w:val="00B83D30"/>
  </w:style>
  <w:style w:type="character" w:customStyle="1" w:styleId="s17">
    <w:name w:val="s17"/>
    <w:rsid w:val="00B83D30"/>
  </w:style>
  <w:style w:type="character" w:customStyle="1" w:styleId="CharAttribute5">
    <w:name w:val="CharAttribute5"/>
    <w:uiPriority w:val="99"/>
    <w:rsid w:val="00B83D30"/>
    <w:rPr>
      <w:rFonts w:ascii="Times New Roman" w:eastAsia="Times New Roman" w:hAnsi="Calibri" w:cs="Times New Roman"/>
      <w:sz w:val="28"/>
      <w:szCs w:val="28"/>
      <w:shd w:val="clear" w:color="auto" w:fill="FFFFFF"/>
    </w:rPr>
  </w:style>
  <w:style w:type="character" w:customStyle="1" w:styleId="dash041e0431044b0447043d044b0439char1">
    <w:name w:val="dash041e_0431_044b_0447_043d_044b_0439__char1"/>
    <w:uiPriority w:val="99"/>
    <w:rsid w:val="00B83D30"/>
    <w:rPr>
      <w:rFonts w:ascii="Times New Roman" w:hAnsi="Times New Roman" w:cs="Times New Roman" w:hint="default"/>
      <w:strike w:val="0"/>
      <w:dstrike w:val="0"/>
      <w:sz w:val="24"/>
      <w:szCs w:val="24"/>
      <w:u w:val="none"/>
      <w:effect w:val="none"/>
    </w:rPr>
  </w:style>
  <w:style w:type="paragraph" w:customStyle="1" w:styleId="a">
    <w:name w:val="Нумерованый список"/>
    <w:basedOn w:val="a0"/>
    <w:link w:val="affe"/>
    <w:qFormat/>
    <w:rsid w:val="00B83D30"/>
    <w:pPr>
      <w:numPr>
        <w:numId w:val="20"/>
      </w:numPr>
      <w:spacing w:after="120" w:line="360" w:lineRule="auto"/>
    </w:pPr>
    <w:rPr>
      <w:rFonts w:eastAsia="Calibri" w:cs="Times New Roman"/>
      <w:szCs w:val="28"/>
    </w:rPr>
  </w:style>
  <w:style w:type="character" w:customStyle="1" w:styleId="affe">
    <w:name w:val="Нумерованый список Знак"/>
    <w:basedOn w:val="a1"/>
    <w:link w:val="a"/>
    <w:rsid w:val="00B83D30"/>
    <w:rPr>
      <w:rFonts w:ascii="Times New Roman" w:eastAsia="Calibri" w:hAnsi="Times New Roman" w:cs="Times New Roman"/>
      <w:sz w:val="28"/>
      <w:szCs w:val="28"/>
    </w:rPr>
  </w:style>
  <w:style w:type="character" w:customStyle="1" w:styleId="serp-urlitem">
    <w:name w:val="serp-url__item"/>
    <w:basedOn w:val="a1"/>
    <w:rsid w:val="00B83D30"/>
  </w:style>
  <w:style w:type="paragraph" w:customStyle="1" w:styleId="Normal1">
    <w:name w:val="Normal1"/>
    <w:uiPriority w:val="99"/>
    <w:rsid w:val="00B83D30"/>
    <w:pPr>
      <w:spacing w:after="0" w:line="240" w:lineRule="auto"/>
    </w:pPr>
    <w:rPr>
      <w:rFonts w:ascii="Times New Roman" w:eastAsia="Times New Roman" w:hAnsi="Times New Roman" w:cs="Times New Roman"/>
      <w:sz w:val="24"/>
      <w:szCs w:val="20"/>
      <w:lang w:eastAsia="ru-RU"/>
    </w:rPr>
  </w:style>
  <w:style w:type="character" w:customStyle="1" w:styleId="38">
    <w:name w:val="Стиль3 Знак"/>
    <w:basedOn w:val="a1"/>
    <w:rsid w:val="00B83D30"/>
    <w:rPr>
      <w:rFonts w:eastAsia="SimSun"/>
      <w:b/>
      <w:i/>
      <w:sz w:val="28"/>
      <w:szCs w:val="24"/>
      <w:lang w:val="ru-RU" w:eastAsia="ar-SA" w:bidi="ar-SA"/>
    </w:rPr>
  </w:style>
  <w:style w:type="paragraph" w:customStyle="1" w:styleId="afff">
    <w:name w:val="Текст_книги"/>
    <w:basedOn w:val="a0"/>
    <w:link w:val="afff0"/>
    <w:autoRedefine/>
    <w:qFormat/>
    <w:rsid w:val="00B83D30"/>
    <w:pPr>
      <w:tabs>
        <w:tab w:val="left" w:pos="567"/>
      </w:tabs>
      <w:autoSpaceDE w:val="0"/>
      <w:autoSpaceDN w:val="0"/>
      <w:adjustRightInd w:val="0"/>
      <w:spacing w:line="218" w:lineRule="auto"/>
      <w:ind w:firstLine="284"/>
      <w:textAlignment w:val="center"/>
    </w:pPr>
    <w:rPr>
      <w:rFonts w:eastAsia="Times New Roman" w:cs="Times New Roman"/>
      <w:color w:val="000000"/>
      <w:spacing w:val="-2"/>
      <w:szCs w:val="28"/>
      <w:lang w:eastAsia="ru-RU"/>
    </w:rPr>
  </w:style>
  <w:style w:type="character" w:customStyle="1" w:styleId="afff0">
    <w:name w:val="Текст_книги Знак"/>
    <w:link w:val="afff"/>
    <w:rsid w:val="00B83D30"/>
    <w:rPr>
      <w:rFonts w:ascii="Times New Roman" w:eastAsia="Times New Roman" w:hAnsi="Times New Roman" w:cs="Times New Roman"/>
      <w:color w:val="000000"/>
      <w:spacing w:val="-2"/>
      <w:sz w:val="28"/>
      <w:szCs w:val="28"/>
      <w:lang w:eastAsia="ru-RU"/>
    </w:rPr>
  </w:style>
  <w:style w:type="paragraph" w:styleId="afff1">
    <w:name w:val="annotation text"/>
    <w:basedOn w:val="a0"/>
    <w:link w:val="afff2"/>
    <w:uiPriority w:val="99"/>
    <w:unhideWhenUsed/>
    <w:rsid w:val="00B83D30"/>
    <w:rPr>
      <w:rFonts w:ascii="Calibri" w:eastAsia="Times New Roman" w:hAnsi="Calibri" w:cs="Times New Roman"/>
      <w:sz w:val="20"/>
      <w:szCs w:val="20"/>
      <w:lang w:eastAsia="ru-RU"/>
    </w:rPr>
  </w:style>
  <w:style w:type="character" w:customStyle="1" w:styleId="afff2">
    <w:name w:val="Текст примечания Знак"/>
    <w:basedOn w:val="a1"/>
    <w:link w:val="afff1"/>
    <w:uiPriority w:val="99"/>
    <w:rsid w:val="00B83D30"/>
    <w:rPr>
      <w:rFonts w:ascii="Calibri" w:eastAsia="Times New Roman" w:hAnsi="Calibri" w:cs="Times New Roman"/>
      <w:sz w:val="20"/>
      <w:szCs w:val="20"/>
      <w:lang w:eastAsia="ru-RU"/>
    </w:rPr>
  </w:style>
  <w:style w:type="character" w:customStyle="1" w:styleId="75">
    <w:name w:val="стиль75"/>
    <w:basedOn w:val="a1"/>
    <w:rsid w:val="00B83D30"/>
  </w:style>
  <w:style w:type="paragraph" w:customStyle="1" w:styleId="Style1">
    <w:name w:val="Style1"/>
    <w:basedOn w:val="a0"/>
    <w:uiPriority w:val="99"/>
    <w:rsid w:val="00B83D30"/>
    <w:pPr>
      <w:widowControl w:val="0"/>
      <w:autoSpaceDE w:val="0"/>
      <w:autoSpaceDN w:val="0"/>
      <w:adjustRightInd w:val="0"/>
    </w:pPr>
    <w:rPr>
      <w:rFonts w:eastAsia="Times New Roman" w:cs="Times New Roman"/>
      <w:sz w:val="24"/>
      <w:szCs w:val="24"/>
      <w:lang w:eastAsia="ru-RU"/>
    </w:rPr>
  </w:style>
  <w:style w:type="paragraph" w:customStyle="1" w:styleId="Style2">
    <w:name w:val="Style2"/>
    <w:basedOn w:val="a0"/>
    <w:uiPriority w:val="99"/>
    <w:rsid w:val="00B83D30"/>
    <w:pPr>
      <w:widowControl w:val="0"/>
      <w:autoSpaceDE w:val="0"/>
      <w:autoSpaceDN w:val="0"/>
      <w:adjustRightInd w:val="0"/>
    </w:pPr>
    <w:rPr>
      <w:rFonts w:eastAsia="Times New Roman" w:cs="Times New Roman"/>
      <w:sz w:val="24"/>
      <w:szCs w:val="24"/>
      <w:lang w:eastAsia="ru-RU"/>
    </w:rPr>
  </w:style>
  <w:style w:type="paragraph" w:customStyle="1" w:styleId="Style3">
    <w:name w:val="Style3"/>
    <w:basedOn w:val="a0"/>
    <w:uiPriority w:val="99"/>
    <w:rsid w:val="00B83D30"/>
    <w:pPr>
      <w:widowControl w:val="0"/>
      <w:autoSpaceDE w:val="0"/>
      <w:autoSpaceDN w:val="0"/>
      <w:adjustRightInd w:val="0"/>
      <w:spacing w:line="415" w:lineRule="exact"/>
      <w:ind w:firstLine="274"/>
    </w:pPr>
    <w:rPr>
      <w:rFonts w:eastAsia="Times New Roman" w:cs="Times New Roman"/>
      <w:sz w:val="24"/>
      <w:szCs w:val="24"/>
      <w:lang w:eastAsia="ru-RU"/>
    </w:rPr>
  </w:style>
  <w:style w:type="paragraph" w:customStyle="1" w:styleId="Style4">
    <w:name w:val="Style4"/>
    <w:basedOn w:val="a0"/>
    <w:uiPriority w:val="99"/>
    <w:rsid w:val="00B83D30"/>
    <w:pPr>
      <w:widowControl w:val="0"/>
      <w:autoSpaceDE w:val="0"/>
      <w:autoSpaceDN w:val="0"/>
      <w:adjustRightInd w:val="0"/>
    </w:pPr>
    <w:rPr>
      <w:rFonts w:eastAsia="Times New Roman" w:cs="Times New Roman"/>
      <w:sz w:val="24"/>
      <w:szCs w:val="24"/>
      <w:lang w:eastAsia="ru-RU"/>
    </w:rPr>
  </w:style>
  <w:style w:type="paragraph" w:customStyle="1" w:styleId="Style5">
    <w:name w:val="Style5"/>
    <w:basedOn w:val="a0"/>
    <w:uiPriority w:val="99"/>
    <w:rsid w:val="00B83D30"/>
    <w:pPr>
      <w:widowControl w:val="0"/>
      <w:autoSpaceDE w:val="0"/>
      <w:autoSpaceDN w:val="0"/>
      <w:adjustRightInd w:val="0"/>
    </w:pPr>
    <w:rPr>
      <w:rFonts w:eastAsia="Times New Roman" w:cs="Times New Roman"/>
      <w:sz w:val="24"/>
      <w:szCs w:val="24"/>
      <w:lang w:eastAsia="ru-RU"/>
    </w:rPr>
  </w:style>
  <w:style w:type="paragraph" w:customStyle="1" w:styleId="Style6">
    <w:name w:val="Style6"/>
    <w:basedOn w:val="a0"/>
    <w:uiPriority w:val="99"/>
    <w:rsid w:val="00B83D30"/>
    <w:pPr>
      <w:widowControl w:val="0"/>
      <w:autoSpaceDE w:val="0"/>
      <w:autoSpaceDN w:val="0"/>
      <w:adjustRightInd w:val="0"/>
      <w:spacing w:line="414" w:lineRule="exact"/>
      <w:ind w:firstLine="1406"/>
    </w:pPr>
    <w:rPr>
      <w:rFonts w:eastAsia="Times New Roman" w:cs="Times New Roman"/>
      <w:sz w:val="24"/>
      <w:szCs w:val="24"/>
      <w:lang w:eastAsia="ru-RU"/>
    </w:rPr>
  </w:style>
  <w:style w:type="paragraph" w:customStyle="1" w:styleId="Style7">
    <w:name w:val="Style7"/>
    <w:basedOn w:val="a0"/>
    <w:uiPriority w:val="99"/>
    <w:rsid w:val="00B83D30"/>
    <w:pPr>
      <w:widowControl w:val="0"/>
      <w:autoSpaceDE w:val="0"/>
      <w:autoSpaceDN w:val="0"/>
      <w:adjustRightInd w:val="0"/>
    </w:pPr>
    <w:rPr>
      <w:rFonts w:eastAsia="Times New Roman" w:cs="Times New Roman"/>
      <w:sz w:val="24"/>
      <w:szCs w:val="24"/>
      <w:lang w:eastAsia="ru-RU"/>
    </w:rPr>
  </w:style>
  <w:style w:type="paragraph" w:customStyle="1" w:styleId="Style8">
    <w:name w:val="Style8"/>
    <w:basedOn w:val="a0"/>
    <w:uiPriority w:val="99"/>
    <w:rsid w:val="00B83D30"/>
    <w:pPr>
      <w:widowControl w:val="0"/>
      <w:autoSpaceDE w:val="0"/>
      <w:autoSpaceDN w:val="0"/>
      <w:adjustRightInd w:val="0"/>
    </w:pPr>
    <w:rPr>
      <w:rFonts w:eastAsia="Times New Roman" w:cs="Times New Roman"/>
      <w:sz w:val="24"/>
      <w:szCs w:val="24"/>
      <w:lang w:eastAsia="ru-RU"/>
    </w:rPr>
  </w:style>
  <w:style w:type="paragraph" w:customStyle="1" w:styleId="Style9">
    <w:name w:val="Style9"/>
    <w:basedOn w:val="a0"/>
    <w:uiPriority w:val="99"/>
    <w:rsid w:val="00B83D30"/>
    <w:pPr>
      <w:widowControl w:val="0"/>
      <w:autoSpaceDE w:val="0"/>
      <w:autoSpaceDN w:val="0"/>
      <w:adjustRightInd w:val="0"/>
      <w:spacing w:line="274" w:lineRule="exact"/>
      <w:jc w:val="center"/>
    </w:pPr>
    <w:rPr>
      <w:rFonts w:eastAsia="Times New Roman" w:cs="Times New Roman"/>
      <w:sz w:val="24"/>
      <w:szCs w:val="24"/>
      <w:lang w:eastAsia="ru-RU"/>
    </w:rPr>
  </w:style>
  <w:style w:type="paragraph" w:customStyle="1" w:styleId="Style10">
    <w:name w:val="Style10"/>
    <w:basedOn w:val="a0"/>
    <w:uiPriority w:val="99"/>
    <w:rsid w:val="00B83D30"/>
    <w:pPr>
      <w:widowControl w:val="0"/>
      <w:autoSpaceDE w:val="0"/>
      <w:autoSpaceDN w:val="0"/>
      <w:adjustRightInd w:val="0"/>
      <w:spacing w:line="414" w:lineRule="exact"/>
      <w:ind w:firstLine="494"/>
    </w:pPr>
    <w:rPr>
      <w:rFonts w:eastAsia="Times New Roman" w:cs="Times New Roman"/>
      <w:sz w:val="24"/>
      <w:szCs w:val="24"/>
      <w:lang w:eastAsia="ru-RU"/>
    </w:rPr>
  </w:style>
  <w:style w:type="paragraph" w:customStyle="1" w:styleId="Style11">
    <w:name w:val="Style11"/>
    <w:basedOn w:val="a0"/>
    <w:uiPriority w:val="99"/>
    <w:rsid w:val="00B83D30"/>
    <w:pPr>
      <w:widowControl w:val="0"/>
      <w:autoSpaceDE w:val="0"/>
      <w:autoSpaceDN w:val="0"/>
      <w:adjustRightInd w:val="0"/>
    </w:pPr>
    <w:rPr>
      <w:rFonts w:eastAsia="Times New Roman" w:cs="Times New Roman"/>
      <w:sz w:val="24"/>
      <w:szCs w:val="24"/>
      <w:lang w:eastAsia="ru-RU"/>
    </w:rPr>
  </w:style>
  <w:style w:type="paragraph" w:customStyle="1" w:styleId="Style12">
    <w:name w:val="Style12"/>
    <w:basedOn w:val="a0"/>
    <w:uiPriority w:val="99"/>
    <w:rsid w:val="00B83D30"/>
    <w:pPr>
      <w:widowControl w:val="0"/>
      <w:autoSpaceDE w:val="0"/>
      <w:autoSpaceDN w:val="0"/>
      <w:adjustRightInd w:val="0"/>
      <w:spacing w:line="382" w:lineRule="exact"/>
      <w:ind w:firstLine="163"/>
    </w:pPr>
    <w:rPr>
      <w:rFonts w:eastAsia="Times New Roman" w:cs="Times New Roman"/>
      <w:sz w:val="24"/>
      <w:szCs w:val="24"/>
      <w:lang w:eastAsia="ru-RU"/>
    </w:rPr>
  </w:style>
  <w:style w:type="paragraph" w:customStyle="1" w:styleId="Style13">
    <w:name w:val="Style13"/>
    <w:basedOn w:val="a0"/>
    <w:uiPriority w:val="99"/>
    <w:rsid w:val="00B83D30"/>
    <w:pPr>
      <w:widowControl w:val="0"/>
      <w:autoSpaceDE w:val="0"/>
      <w:autoSpaceDN w:val="0"/>
      <w:adjustRightInd w:val="0"/>
      <w:spacing w:line="418" w:lineRule="exact"/>
      <w:ind w:hanging="355"/>
    </w:pPr>
    <w:rPr>
      <w:rFonts w:eastAsia="Times New Roman" w:cs="Times New Roman"/>
      <w:sz w:val="24"/>
      <w:szCs w:val="24"/>
      <w:lang w:eastAsia="ru-RU"/>
    </w:rPr>
  </w:style>
  <w:style w:type="paragraph" w:customStyle="1" w:styleId="Style14">
    <w:name w:val="Style14"/>
    <w:basedOn w:val="a0"/>
    <w:uiPriority w:val="99"/>
    <w:rsid w:val="00B83D30"/>
    <w:pPr>
      <w:widowControl w:val="0"/>
      <w:autoSpaceDE w:val="0"/>
      <w:autoSpaceDN w:val="0"/>
      <w:adjustRightInd w:val="0"/>
      <w:spacing w:line="415" w:lineRule="exact"/>
      <w:ind w:firstLine="696"/>
    </w:pPr>
    <w:rPr>
      <w:rFonts w:eastAsia="Times New Roman" w:cs="Times New Roman"/>
      <w:sz w:val="24"/>
      <w:szCs w:val="24"/>
      <w:lang w:eastAsia="ru-RU"/>
    </w:rPr>
  </w:style>
  <w:style w:type="paragraph" w:customStyle="1" w:styleId="Style15">
    <w:name w:val="Style15"/>
    <w:basedOn w:val="a0"/>
    <w:uiPriority w:val="99"/>
    <w:rsid w:val="00B83D30"/>
    <w:pPr>
      <w:widowControl w:val="0"/>
      <w:autoSpaceDE w:val="0"/>
      <w:autoSpaceDN w:val="0"/>
      <w:adjustRightInd w:val="0"/>
      <w:spacing w:line="413" w:lineRule="exact"/>
      <w:ind w:hanging="701"/>
    </w:pPr>
    <w:rPr>
      <w:rFonts w:eastAsia="Times New Roman" w:cs="Times New Roman"/>
      <w:sz w:val="24"/>
      <w:szCs w:val="24"/>
      <w:lang w:eastAsia="ru-RU"/>
    </w:rPr>
  </w:style>
  <w:style w:type="paragraph" w:customStyle="1" w:styleId="Style16">
    <w:name w:val="Style16"/>
    <w:basedOn w:val="a0"/>
    <w:uiPriority w:val="99"/>
    <w:rsid w:val="00B83D30"/>
    <w:pPr>
      <w:widowControl w:val="0"/>
      <w:autoSpaceDE w:val="0"/>
      <w:autoSpaceDN w:val="0"/>
      <w:adjustRightInd w:val="0"/>
      <w:spacing w:line="278" w:lineRule="exact"/>
    </w:pPr>
    <w:rPr>
      <w:rFonts w:eastAsia="Times New Roman" w:cs="Times New Roman"/>
      <w:sz w:val="24"/>
      <w:szCs w:val="24"/>
      <w:lang w:eastAsia="ru-RU"/>
    </w:rPr>
  </w:style>
  <w:style w:type="paragraph" w:customStyle="1" w:styleId="Style17">
    <w:name w:val="Style17"/>
    <w:basedOn w:val="a0"/>
    <w:uiPriority w:val="99"/>
    <w:rsid w:val="00B83D30"/>
    <w:pPr>
      <w:widowControl w:val="0"/>
      <w:autoSpaceDE w:val="0"/>
      <w:autoSpaceDN w:val="0"/>
      <w:adjustRightInd w:val="0"/>
      <w:spacing w:line="418" w:lineRule="exact"/>
      <w:ind w:hanging="350"/>
    </w:pPr>
    <w:rPr>
      <w:rFonts w:eastAsia="Times New Roman" w:cs="Times New Roman"/>
      <w:sz w:val="24"/>
      <w:szCs w:val="24"/>
      <w:lang w:eastAsia="ru-RU"/>
    </w:rPr>
  </w:style>
  <w:style w:type="paragraph" w:customStyle="1" w:styleId="Style18">
    <w:name w:val="Style18"/>
    <w:basedOn w:val="a0"/>
    <w:uiPriority w:val="99"/>
    <w:rsid w:val="00B83D30"/>
    <w:pPr>
      <w:widowControl w:val="0"/>
      <w:autoSpaceDE w:val="0"/>
      <w:autoSpaceDN w:val="0"/>
      <w:adjustRightInd w:val="0"/>
      <w:spacing w:line="379" w:lineRule="exact"/>
    </w:pPr>
    <w:rPr>
      <w:rFonts w:eastAsia="Times New Roman" w:cs="Times New Roman"/>
      <w:sz w:val="24"/>
      <w:szCs w:val="24"/>
      <w:lang w:eastAsia="ru-RU"/>
    </w:rPr>
  </w:style>
  <w:style w:type="paragraph" w:customStyle="1" w:styleId="Style19">
    <w:name w:val="Style19"/>
    <w:basedOn w:val="a0"/>
    <w:uiPriority w:val="99"/>
    <w:rsid w:val="00B83D30"/>
    <w:pPr>
      <w:widowControl w:val="0"/>
      <w:autoSpaceDE w:val="0"/>
      <w:autoSpaceDN w:val="0"/>
      <w:adjustRightInd w:val="0"/>
      <w:spacing w:line="413" w:lineRule="exact"/>
      <w:ind w:firstLine="730"/>
    </w:pPr>
    <w:rPr>
      <w:rFonts w:eastAsia="Times New Roman" w:cs="Times New Roman"/>
      <w:sz w:val="24"/>
      <w:szCs w:val="24"/>
      <w:lang w:eastAsia="ru-RU"/>
    </w:rPr>
  </w:style>
  <w:style w:type="paragraph" w:customStyle="1" w:styleId="Style20">
    <w:name w:val="Style20"/>
    <w:basedOn w:val="a0"/>
    <w:uiPriority w:val="99"/>
    <w:rsid w:val="00B83D30"/>
    <w:pPr>
      <w:widowControl w:val="0"/>
      <w:autoSpaceDE w:val="0"/>
      <w:autoSpaceDN w:val="0"/>
      <w:adjustRightInd w:val="0"/>
    </w:pPr>
    <w:rPr>
      <w:rFonts w:eastAsia="Times New Roman" w:cs="Times New Roman"/>
      <w:sz w:val="24"/>
      <w:szCs w:val="24"/>
      <w:lang w:eastAsia="ru-RU"/>
    </w:rPr>
  </w:style>
  <w:style w:type="paragraph" w:customStyle="1" w:styleId="Style21">
    <w:name w:val="Style21"/>
    <w:basedOn w:val="a0"/>
    <w:uiPriority w:val="99"/>
    <w:rsid w:val="00B83D30"/>
    <w:pPr>
      <w:widowControl w:val="0"/>
      <w:autoSpaceDE w:val="0"/>
      <w:autoSpaceDN w:val="0"/>
      <w:adjustRightInd w:val="0"/>
      <w:spacing w:line="413" w:lineRule="exact"/>
      <w:ind w:firstLine="715"/>
    </w:pPr>
    <w:rPr>
      <w:rFonts w:eastAsia="Times New Roman" w:cs="Times New Roman"/>
      <w:sz w:val="24"/>
      <w:szCs w:val="24"/>
      <w:lang w:eastAsia="ru-RU"/>
    </w:rPr>
  </w:style>
  <w:style w:type="paragraph" w:customStyle="1" w:styleId="Style22">
    <w:name w:val="Style22"/>
    <w:basedOn w:val="a0"/>
    <w:uiPriority w:val="99"/>
    <w:rsid w:val="00B83D30"/>
    <w:pPr>
      <w:widowControl w:val="0"/>
      <w:autoSpaceDE w:val="0"/>
      <w:autoSpaceDN w:val="0"/>
      <w:adjustRightInd w:val="0"/>
      <w:spacing w:line="418" w:lineRule="exact"/>
    </w:pPr>
    <w:rPr>
      <w:rFonts w:eastAsia="Times New Roman" w:cs="Times New Roman"/>
      <w:sz w:val="24"/>
      <w:szCs w:val="24"/>
      <w:lang w:eastAsia="ru-RU"/>
    </w:rPr>
  </w:style>
  <w:style w:type="character" w:customStyle="1" w:styleId="FontStyle24">
    <w:name w:val="Font Style24"/>
    <w:uiPriority w:val="99"/>
    <w:rsid w:val="00B83D30"/>
    <w:rPr>
      <w:rFonts w:ascii="Times New Roman" w:hAnsi="Times New Roman" w:cs="Times New Roman"/>
      <w:color w:val="000000"/>
      <w:sz w:val="34"/>
      <w:szCs w:val="34"/>
    </w:rPr>
  </w:style>
  <w:style w:type="character" w:customStyle="1" w:styleId="FontStyle25">
    <w:name w:val="Font Style25"/>
    <w:uiPriority w:val="99"/>
    <w:rsid w:val="00B83D30"/>
    <w:rPr>
      <w:rFonts w:ascii="Times New Roman" w:hAnsi="Times New Roman" w:cs="Times New Roman"/>
      <w:b/>
      <w:bCs/>
      <w:smallCaps/>
      <w:color w:val="000000"/>
      <w:sz w:val="28"/>
      <w:szCs w:val="28"/>
    </w:rPr>
  </w:style>
  <w:style w:type="character" w:customStyle="1" w:styleId="FontStyle26">
    <w:name w:val="Font Style26"/>
    <w:uiPriority w:val="99"/>
    <w:rsid w:val="00B83D30"/>
    <w:rPr>
      <w:rFonts w:ascii="Times New Roman" w:hAnsi="Times New Roman" w:cs="Times New Roman"/>
      <w:smallCaps/>
      <w:color w:val="000000"/>
      <w:sz w:val="26"/>
      <w:szCs w:val="26"/>
    </w:rPr>
  </w:style>
  <w:style w:type="character" w:customStyle="1" w:styleId="FontStyle27">
    <w:name w:val="Font Style27"/>
    <w:uiPriority w:val="99"/>
    <w:rsid w:val="00B83D30"/>
    <w:rPr>
      <w:rFonts w:ascii="Times New Roman" w:hAnsi="Times New Roman" w:cs="Times New Roman"/>
      <w:color w:val="000000"/>
      <w:sz w:val="20"/>
      <w:szCs w:val="20"/>
    </w:rPr>
  </w:style>
  <w:style w:type="character" w:customStyle="1" w:styleId="FontStyle28">
    <w:name w:val="Font Style28"/>
    <w:uiPriority w:val="99"/>
    <w:rsid w:val="00B83D30"/>
    <w:rPr>
      <w:rFonts w:ascii="SimSun" w:eastAsia="SimSun" w:cs="SimSun"/>
      <w:color w:val="000000"/>
      <w:sz w:val="30"/>
      <w:szCs w:val="30"/>
    </w:rPr>
  </w:style>
  <w:style w:type="character" w:customStyle="1" w:styleId="FontStyle29">
    <w:name w:val="Font Style29"/>
    <w:uiPriority w:val="99"/>
    <w:rsid w:val="00B83D30"/>
    <w:rPr>
      <w:rFonts w:ascii="Times New Roman" w:hAnsi="Times New Roman" w:cs="Times New Roman"/>
      <w:i/>
      <w:iCs/>
      <w:color w:val="000000"/>
      <w:sz w:val="24"/>
      <w:szCs w:val="24"/>
    </w:rPr>
  </w:style>
  <w:style w:type="character" w:customStyle="1" w:styleId="FontStyle30">
    <w:name w:val="Font Style30"/>
    <w:uiPriority w:val="99"/>
    <w:rsid w:val="00B83D30"/>
    <w:rPr>
      <w:rFonts w:ascii="Times New Roman" w:hAnsi="Times New Roman" w:cs="Times New Roman"/>
      <w:color w:val="000000"/>
      <w:sz w:val="24"/>
      <w:szCs w:val="24"/>
    </w:rPr>
  </w:style>
  <w:style w:type="paragraph" w:customStyle="1" w:styleId="Level3">
    <w:name w:val="Level3"/>
    <w:basedOn w:val="a0"/>
    <w:rsid w:val="00B83D30"/>
    <w:pPr>
      <w:suppressAutoHyphens/>
      <w:spacing w:line="360" w:lineRule="auto"/>
      <w:jc w:val="center"/>
      <w:outlineLvl w:val="2"/>
    </w:pPr>
    <w:rPr>
      <w:rFonts w:eastAsia="Times New Roman" w:cs="Calibri"/>
      <w:b/>
      <w:sz w:val="24"/>
      <w:szCs w:val="24"/>
      <w:lang w:bidi="en-US"/>
    </w:rPr>
  </w:style>
  <w:style w:type="paragraph" w:customStyle="1" w:styleId="Level1">
    <w:name w:val="Level1"/>
    <w:basedOn w:val="a0"/>
    <w:rsid w:val="00B83D30"/>
    <w:pPr>
      <w:pageBreakBefore/>
      <w:suppressAutoHyphens/>
      <w:spacing w:line="360" w:lineRule="auto"/>
      <w:jc w:val="center"/>
      <w:outlineLvl w:val="0"/>
    </w:pPr>
    <w:rPr>
      <w:rFonts w:eastAsia="Times New Roman" w:cs="Calibri"/>
      <w:b/>
      <w:sz w:val="32"/>
      <w:szCs w:val="24"/>
      <w:lang w:bidi="en-US"/>
    </w:rPr>
  </w:style>
  <w:style w:type="character" w:customStyle="1" w:styleId="apple-style-span">
    <w:name w:val="apple-style-span"/>
    <w:basedOn w:val="a1"/>
    <w:rsid w:val="00B83D30"/>
  </w:style>
  <w:style w:type="paragraph" w:customStyle="1" w:styleId="B14">
    <w:name w:val="B14"/>
    <w:basedOn w:val="a0"/>
    <w:rsid w:val="00B83D30"/>
    <w:pPr>
      <w:suppressAutoHyphens/>
      <w:spacing w:line="360" w:lineRule="auto"/>
      <w:ind w:firstLine="567"/>
    </w:pPr>
    <w:rPr>
      <w:rFonts w:eastAsia="Times New Roman" w:cs="Calibri"/>
      <w:szCs w:val="20"/>
      <w:lang w:eastAsia="ar-SA"/>
    </w:rPr>
  </w:style>
  <w:style w:type="paragraph" w:customStyle="1" w:styleId="afff3">
    <w:name w:val="a_базовый"/>
    <w:qFormat/>
    <w:rsid w:val="00B83D30"/>
    <w:pPr>
      <w:suppressAutoHyphens/>
      <w:spacing w:after="0" w:line="360" w:lineRule="auto"/>
      <w:ind w:firstLine="709"/>
      <w:jc w:val="both"/>
    </w:pPr>
    <w:rPr>
      <w:rFonts w:ascii="Times New Roman" w:eastAsia="Calibri" w:hAnsi="Times New Roman" w:cs="Times New Roman"/>
      <w:sz w:val="24"/>
    </w:rPr>
  </w:style>
  <w:style w:type="paragraph" w:customStyle="1" w:styleId="a30">
    <w:name w:val="a_Заголовок3"/>
    <w:basedOn w:val="a0"/>
    <w:next w:val="afff3"/>
    <w:qFormat/>
    <w:rsid w:val="00B83D30"/>
    <w:pPr>
      <w:suppressAutoHyphens/>
      <w:spacing w:before="120" w:after="120" w:line="360" w:lineRule="auto"/>
      <w:jc w:val="center"/>
      <w:outlineLvl w:val="2"/>
    </w:pPr>
    <w:rPr>
      <w:rFonts w:eastAsia="Calibri" w:cs="Times New Roman"/>
      <w:b/>
      <w:sz w:val="24"/>
      <w:szCs w:val="24"/>
    </w:rPr>
  </w:style>
  <w:style w:type="paragraph" w:customStyle="1" w:styleId="afff4">
    <w:name w:val="a_безотступа"/>
    <w:basedOn w:val="afff3"/>
    <w:qFormat/>
    <w:rsid w:val="00B83D30"/>
    <w:pPr>
      <w:ind w:firstLine="0"/>
    </w:pPr>
  </w:style>
  <w:style w:type="paragraph" w:customStyle="1" w:styleId="1e">
    <w:name w:val="Обычный + Первая строка:  1 см"/>
    <w:aliases w:val="После:  0 пт"/>
    <w:basedOn w:val="a0"/>
    <w:rsid w:val="00B83D30"/>
    <w:pPr>
      <w:spacing w:line="360" w:lineRule="auto"/>
      <w:ind w:firstLine="567"/>
    </w:pPr>
    <w:rPr>
      <w:rFonts w:eastAsia="Calibri" w:cs="Times New Roman"/>
      <w:sz w:val="24"/>
      <w:szCs w:val="24"/>
    </w:rPr>
  </w:style>
  <w:style w:type="paragraph" w:styleId="afff5">
    <w:name w:val="endnote text"/>
    <w:basedOn w:val="a0"/>
    <w:link w:val="afff6"/>
    <w:uiPriority w:val="99"/>
    <w:semiHidden/>
    <w:unhideWhenUsed/>
    <w:rsid w:val="00B83D30"/>
    <w:pPr>
      <w:widowControl w:val="0"/>
      <w:autoSpaceDE w:val="0"/>
      <w:autoSpaceDN w:val="0"/>
      <w:adjustRightInd w:val="0"/>
    </w:pPr>
    <w:rPr>
      <w:rFonts w:eastAsia="Times New Roman" w:cs="Times New Roman"/>
      <w:sz w:val="20"/>
      <w:szCs w:val="20"/>
    </w:rPr>
  </w:style>
  <w:style w:type="character" w:customStyle="1" w:styleId="afff6">
    <w:name w:val="Текст концевой сноски Знак"/>
    <w:basedOn w:val="a1"/>
    <w:link w:val="afff5"/>
    <w:uiPriority w:val="99"/>
    <w:semiHidden/>
    <w:rsid w:val="00B83D30"/>
    <w:rPr>
      <w:rFonts w:ascii="Times New Roman" w:eastAsia="Times New Roman" w:hAnsi="Times New Roman" w:cs="Times New Roman"/>
      <w:sz w:val="20"/>
      <w:szCs w:val="20"/>
    </w:rPr>
  </w:style>
  <w:style w:type="character" w:styleId="afff7">
    <w:name w:val="endnote reference"/>
    <w:uiPriority w:val="99"/>
    <w:semiHidden/>
    <w:unhideWhenUsed/>
    <w:rsid w:val="00B83D30"/>
    <w:rPr>
      <w:vertAlign w:val="superscript"/>
    </w:rPr>
  </w:style>
  <w:style w:type="paragraph" w:customStyle="1" w:styleId="a20">
    <w:name w:val="a_Заголовок2"/>
    <w:basedOn w:val="afff3"/>
    <w:next w:val="afff3"/>
    <w:qFormat/>
    <w:rsid w:val="00B83D30"/>
    <w:pPr>
      <w:spacing w:before="120" w:after="120"/>
      <w:ind w:firstLine="0"/>
      <w:jc w:val="center"/>
      <w:outlineLvl w:val="1"/>
    </w:pPr>
    <w:rPr>
      <w:b/>
      <w:sz w:val="28"/>
    </w:rPr>
  </w:style>
  <w:style w:type="paragraph" w:customStyle="1" w:styleId="311">
    <w:name w:val="Заголовок 31"/>
    <w:basedOn w:val="a0"/>
    <w:next w:val="a0"/>
    <w:uiPriority w:val="9"/>
    <w:unhideWhenUsed/>
    <w:qFormat/>
    <w:rsid w:val="00B83D30"/>
    <w:pPr>
      <w:spacing w:before="120" w:after="240"/>
      <w:ind w:left="720" w:hanging="720"/>
      <w:outlineLvl w:val="2"/>
    </w:pPr>
    <w:rPr>
      <w:rFonts w:ascii="Cambria" w:eastAsia="Times New Roman" w:hAnsi="Cambria" w:cs="Times New Roman"/>
      <w:b/>
      <w:bCs/>
      <w:color w:val="4F81BD"/>
    </w:rPr>
  </w:style>
  <w:style w:type="paragraph" w:customStyle="1" w:styleId="510">
    <w:name w:val="Заголовок 51"/>
    <w:basedOn w:val="a0"/>
    <w:next w:val="a0"/>
    <w:uiPriority w:val="9"/>
    <w:semiHidden/>
    <w:unhideWhenUsed/>
    <w:qFormat/>
    <w:rsid w:val="00B83D30"/>
    <w:pPr>
      <w:keepNext/>
      <w:keepLines/>
      <w:spacing w:before="200"/>
      <w:ind w:left="3600" w:hanging="360"/>
      <w:outlineLvl w:val="4"/>
    </w:pPr>
    <w:rPr>
      <w:rFonts w:ascii="Cambria" w:eastAsia="MS Gothic" w:hAnsi="Cambria" w:cs="Times New Roman"/>
      <w:color w:val="243F60"/>
      <w:sz w:val="24"/>
    </w:rPr>
  </w:style>
  <w:style w:type="numbering" w:customStyle="1" w:styleId="110">
    <w:name w:val="Нет списка11"/>
    <w:next w:val="a3"/>
    <w:uiPriority w:val="99"/>
    <w:semiHidden/>
    <w:unhideWhenUsed/>
    <w:rsid w:val="00B83D30"/>
  </w:style>
  <w:style w:type="paragraph" w:customStyle="1" w:styleId="210">
    <w:name w:val="Цитата 21"/>
    <w:basedOn w:val="a0"/>
    <w:next w:val="a0"/>
    <w:uiPriority w:val="29"/>
    <w:qFormat/>
    <w:rsid w:val="00B83D30"/>
    <w:pPr>
      <w:numPr>
        <w:numId w:val="21"/>
      </w:numPr>
      <w:spacing w:after="240"/>
      <w:ind w:left="714" w:hanging="357"/>
    </w:pPr>
    <w:rPr>
      <w:rFonts w:eastAsia="Calibri" w:cs="Times New Roman"/>
      <w:i/>
      <w:iCs/>
      <w:color w:val="000000"/>
    </w:rPr>
  </w:style>
  <w:style w:type="character" w:customStyle="1" w:styleId="28">
    <w:name w:val="Цитата 2 Знак"/>
    <w:link w:val="29"/>
    <w:uiPriority w:val="29"/>
    <w:rsid w:val="00B83D30"/>
    <w:rPr>
      <w:rFonts w:ascii="Times New Roman" w:eastAsia="Calibri" w:hAnsi="Times New Roman" w:cs="Times New Roman"/>
      <w:i/>
      <w:iCs/>
      <w:color w:val="000000"/>
      <w:sz w:val="28"/>
    </w:rPr>
  </w:style>
  <w:style w:type="character" w:customStyle="1" w:styleId="publicbibldata">
    <w:name w:val="publicbibldata"/>
    <w:rsid w:val="00B83D30"/>
  </w:style>
  <w:style w:type="character" w:styleId="afff8">
    <w:name w:val="Book Title"/>
    <w:uiPriority w:val="33"/>
    <w:qFormat/>
    <w:rsid w:val="00B83D30"/>
    <w:rPr>
      <w:b/>
      <w:bCs/>
      <w:smallCaps/>
      <w:spacing w:val="5"/>
    </w:rPr>
  </w:style>
  <w:style w:type="paragraph" w:customStyle="1" w:styleId="1f">
    <w:name w:val="Подзаголовок1"/>
    <w:basedOn w:val="a0"/>
    <w:next w:val="a0"/>
    <w:uiPriority w:val="11"/>
    <w:qFormat/>
    <w:rsid w:val="00B83D30"/>
    <w:pPr>
      <w:numPr>
        <w:ilvl w:val="1"/>
      </w:numPr>
      <w:ind w:firstLine="709"/>
    </w:pPr>
    <w:rPr>
      <w:rFonts w:ascii="Cambria" w:eastAsia="MS Gothic" w:hAnsi="Cambria" w:cs="Times New Roman"/>
      <w:i/>
      <w:iCs/>
      <w:color w:val="4F81BD"/>
      <w:spacing w:val="15"/>
      <w:sz w:val="24"/>
      <w:szCs w:val="24"/>
    </w:rPr>
  </w:style>
  <w:style w:type="paragraph" w:customStyle="1" w:styleId="Figures">
    <w:name w:val="Figures"/>
    <w:basedOn w:val="a0"/>
    <w:rsid w:val="00B83D30"/>
    <w:pPr>
      <w:spacing w:before="120" w:after="360"/>
      <w:ind w:left="1486" w:hanging="777"/>
    </w:pPr>
    <w:rPr>
      <w:rFonts w:eastAsia="Times New Roman" w:cs="Times New Roman"/>
      <w:sz w:val="24"/>
      <w:szCs w:val="20"/>
      <w:lang w:eastAsia="fr-FR"/>
    </w:rPr>
  </w:style>
  <w:style w:type="paragraph" w:customStyle="1" w:styleId="StyleTexteCentr">
    <w:name w:val="Style Texte + Centré"/>
    <w:basedOn w:val="Texte"/>
    <w:rsid w:val="00B83D30"/>
    <w:pPr>
      <w:ind w:firstLine="0"/>
      <w:jc w:val="center"/>
    </w:pPr>
    <w:rPr>
      <w:szCs w:val="20"/>
    </w:rPr>
  </w:style>
  <w:style w:type="paragraph" w:customStyle="1" w:styleId="100">
    <w:name w:val="Основной 10"/>
    <w:basedOn w:val="a0"/>
    <w:uiPriority w:val="99"/>
    <w:rsid w:val="00B83D30"/>
    <w:pPr>
      <w:autoSpaceDE w:val="0"/>
      <w:autoSpaceDN w:val="0"/>
      <w:adjustRightInd w:val="0"/>
      <w:spacing w:line="220" w:lineRule="atLeast"/>
      <w:ind w:firstLine="283"/>
      <w:textAlignment w:val="center"/>
    </w:pPr>
    <w:rPr>
      <w:rFonts w:ascii="SchoolBookAC" w:eastAsia="Calibri" w:hAnsi="SchoolBookAC" w:cs="SchoolBookAC"/>
      <w:color w:val="000000"/>
      <w:sz w:val="20"/>
      <w:szCs w:val="20"/>
    </w:rPr>
  </w:style>
  <w:style w:type="paragraph" w:customStyle="1" w:styleId="92">
    <w:name w:val="Основной 9"/>
    <w:basedOn w:val="a0"/>
    <w:uiPriority w:val="99"/>
    <w:rsid w:val="00B83D30"/>
    <w:pPr>
      <w:autoSpaceDE w:val="0"/>
      <w:autoSpaceDN w:val="0"/>
      <w:adjustRightInd w:val="0"/>
      <w:spacing w:line="210" w:lineRule="atLeast"/>
      <w:ind w:firstLine="283"/>
      <w:textAlignment w:val="center"/>
    </w:pPr>
    <w:rPr>
      <w:rFonts w:ascii="SchoolBookAC" w:eastAsia="Calibri" w:hAnsi="SchoolBookAC" w:cs="SchoolBookAC"/>
      <w:color w:val="000000"/>
      <w:sz w:val="18"/>
      <w:szCs w:val="18"/>
    </w:rPr>
  </w:style>
  <w:style w:type="paragraph" w:customStyle="1" w:styleId="afff9">
    <w:name w:val="Автор фамилия"/>
    <w:basedOn w:val="af7"/>
    <w:uiPriority w:val="99"/>
    <w:rsid w:val="00B83D30"/>
    <w:pPr>
      <w:autoSpaceDE w:val="0"/>
      <w:autoSpaceDN w:val="0"/>
      <w:adjustRightInd w:val="0"/>
      <w:spacing w:after="0" w:line="288" w:lineRule="auto"/>
      <w:jc w:val="left"/>
      <w:textAlignment w:val="center"/>
    </w:pPr>
    <w:rPr>
      <w:rFonts w:ascii="LazurskiC" w:eastAsia="Calibri" w:hAnsi="LazurskiC" w:cs="LazurskiC"/>
      <w:color w:val="000000"/>
      <w:szCs w:val="24"/>
    </w:rPr>
  </w:style>
  <w:style w:type="paragraph" w:customStyle="1" w:styleId="afffa">
    <w:name w:val="Автор регалии"/>
    <w:basedOn w:val="afff9"/>
    <w:uiPriority w:val="99"/>
    <w:rsid w:val="00B83D30"/>
    <w:pPr>
      <w:suppressAutoHyphens/>
      <w:spacing w:line="220" w:lineRule="atLeast"/>
    </w:pPr>
    <w:rPr>
      <w:sz w:val="20"/>
      <w:szCs w:val="20"/>
    </w:rPr>
  </w:style>
  <w:style w:type="paragraph" w:customStyle="1" w:styleId="afffb">
    <w:name w:val="Статья"/>
    <w:basedOn w:val="a0"/>
    <w:uiPriority w:val="99"/>
    <w:rsid w:val="00B83D30"/>
    <w:pPr>
      <w:suppressAutoHyphens/>
      <w:autoSpaceDE w:val="0"/>
      <w:autoSpaceDN w:val="0"/>
      <w:adjustRightInd w:val="0"/>
      <w:spacing w:before="170" w:after="113" w:line="288" w:lineRule="auto"/>
      <w:jc w:val="center"/>
      <w:textAlignment w:val="center"/>
    </w:pPr>
    <w:rPr>
      <w:rFonts w:ascii="NewBaskervilleC" w:eastAsia="Calibri" w:hAnsi="NewBaskervilleC" w:cs="NewBaskervilleC"/>
      <w:b/>
      <w:bCs/>
      <w:color w:val="000000"/>
      <w:sz w:val="32"/>
      <w:szCs w:val="32"/>
    </w:rPr>
  </w:style>
  <w:style w:type="paragraph" w:styleId="2a">
    <w:name w:val="Body Text Indent 2"/>
    <w:basedOn w:val="a0"/>
    <w:link w:val="2b"/>
    <w:uiPriority w:val="99"/>
    <w:semiHidden/>
    <w:unhideWhenUsed/>
    <w:rsid w:val="00B83D30"/>
    <w:pPr>
      <w:spacing w:after="120" w:line="480" w:lineRule="auto"/>
      <w:ind w:left="283"/>
    </w:pPr>
    <w:rPr>
      <w:rFonts w:eastAsia="Calibri" w:cs="Times New Roman"/>
      <w:sz w:val="24"/>
    </w:rPr>
  </w:style>
  <w:style w:type="character" w:customStyle="1" w:styleId="2b">
    <w:name w:val="Основной текст с отступом 2 Знак"/>
    <w:basedOn w:val="a1"/>
    <w:link w:val="2a"/>
    <w:uiPriority w:val="99"/>
    <w:semiHidden/>
    <w:rsid w:val="00B83D30"/>
    <w:rPr>
      <w:rFonts w:ascii="Times New Roman" w:eastAsia="Calibri" w:hAnsi="Times New Roman" w:cs="Times New Roman"/>
      <w:sz w:val="24"/>
    </w:rPr>
  </w:style>
  <w:style w:type="table" w:customStyle="1" w:styleId="111">
    <w:name w:val="Сетка таблицы11"/>
    <w:basedOn w:val="a2"/>
    <w:next w:val="ae"/>
    <w:uiPriority w:val="59"/>
    <w:rsid w:val="00B83D30"/>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fc">
    <w:name w:val="caption"/>
    <w:basedOn w:val="a0"/>
    <w:qFormat/>
    <w:rsid w:val="00B83D30"/>
    <w:pPr>
      <w:widowControl w:val="0"/>
      <w:suppressLineNumbers/>
      <w:suppressAutoHyphens/>
      <w:spacing w:before="120" w:after="120"/>
    </w:pPr>
    <w:rPr>
      <w:rFonts w:ascii="Liberation Serif" w:eastAsia="SimSun" w:hAnsi="Liberation Serif" w:cs="Mangal"/>
      <w:i/>
      <w:iCs/>
      <w:kern w:val="1"/>
      <w:sz w:val="24"/>
      <w:szCs w:val="24"/>
      <w:lang w:val="en-US" w:eastAsia="zh-CN" w:bidi="hi-IN"/>
    </w:rPr>
  </w:style>
  <w:style w:type="character" w:customStyle="1" w:styleId="312">
    <w:name w:val="Заголовок 3 Знак1"/>
    <w:uiPriority w:val="9"/>
    <w:semiHidden/>
    <w:rsid w:val="00B83D30"/>
    <w:rPr>
      <w:rFonts w:ascii="Calibri Light" w:eastAsia="Times New Roman" w:hAnsi="Calibri Light" w:cs="Times New Roman"/>
      <w:b/>
      <w:bCs/>
      <w:sz w:val="26"/>
      <w:szCs w:val="26"/>
    </w:rPr>
  </w:style>
  <w:style w:type="paragraph" w:styleId="29">
    <w:name w:val="Quote"/>
    <w:basedOn w:val="a0"/>
    <w:next w:val="a0"/>
    <w:link w:val="28"/>
    <w:uiPriority w:val="29"/>
    <w:qFormat/>
    <w:rsid w:val="00B83D30"/>
    <w:pPr>
      <w:widowControl w:val="0"/>
      <w:autoSpaceDE w:val="0"/>
      <w:autoSpaceDN w:val="0"/>
      <w:adjustRightInd w:val="0"/>
      <w:spacing w:before="200" w:after="160"/>
      <w:ind w:left="864" w:right="864"/>
      <w:jc w:val="center"/>
    </w:pPr>
    <w:rPr>
      <w:rFonts w:eastAsia="Calibri" w:cs="Times New Roman"/>
      <w:i/>
      <w:iCs/>
      <w:color w:val="000000"/>
    </w:rPr>
  </w:style>
  <w:style w:type="character" w:customStyle="1" w:styleId="212">
    <w:name w:val="Цитата 2 Знак1"/>
    <w:basedOn w:val="a1"/>
    <w:uiPriority w:val="29"/>
    <w:rsid w:val="00B83D30"/>
    <w:rPr>
      <w:i/>
      <w:iCs/>
      <w:color w:val="000000" w:themeColor="text1"/>
    </w:rPr>
  </w:style>
  <w:style w:type="character" w:customStyle="1" w:styleId="1f0">
    <w:name w:val="Подзаголовок Знак1"/>
    <w:basedOn w:val="a1"/>
    <w:uiPriority w:val="11"/>
    <w:rsid w:val="00B83D30"/>
    <w:rPr>
      <w:rFonts w:ascii="Cambria" w:eastAsia="Times New Roman" w:hAnsi="Cambria" w:cs="Times New Roman"/>
      <w:i/>
      <w:iCs/>
      <w:color w:val="4F81BD"/>
      <w:spacing w:val="15"/>
      <w:sz w:val="24"/>
      <w:szCs w:val="24"/>
    </w:rPr>
  </w:style>
  <w:style w:type="character" w:customStyle="1" w:styleId="411">
    <w:name w:val="Заголовок 4 Знак1"/>
    <w:uiPriority w:val="9"/>
    <w:semiHidden/>
    <w:rsid w:val="00B83D30"/>
    <w:rPr>
      <w:rFonts w:ascii="Calibri" w:eastAsia="Times New Roman" w:hAnsi="Calibri" w:cs="Times New Roman"/>
      <w:b/>
      <w:bCs/>
      <w:sz w:val="28"/>
      <w:szCs w:val="28"/>
    </w:rPr>
  </w:style>
  <w:style w:type="character" w:customStyle="1" w:styleId="511">
    <w:name w:val="Заголовок 5 Знак1"/>
    <w:uiPriority w:val="9"/>
    <w:semiHidden/>
    <w:rsid w:val="00B83D30"/>
    <w:rPr>
      <w:rFonts w:ascii="Calibri" w:eastAsia="Times New Roman" w:hAnsi="Calibri" w:cs="Times New Roman"/>
      <w:b/>
      <w:bCs/>
      <w:i/>
      <w:iCs/>
      <w:sz w:val="26"/>
      <w:szCs w:val="26"/>
    </w:rPr>
  </w:style>
  <w:style w:type="character" w:customStyle="1" w:styleId="611">
    <w:name w:val="Заголовок 6 Знак1"/>
    <w:uiPriority w:val="9"/>
    <w:semiHidden/>
    <w:rsid w:val="00B83D30"/>
    <w:rPr>
      <w:rFonts w:ascii="Calibri" w:eastAsia="Times New Roman" w:hAnsi="Calibri" w:cs="Times New Roman"/>
      <w:b/>
      <w:bCs/>
      <w:sz w:val="22"/>
      <w:szCs w:val="22"/>
    </w:rPr>
  </w:style>
  <w:style w:type="character" w:customStyle="1" w:styleId="711">
    <w:name w:val="Заголовок 7 Знак1"/>
    <w:uiPriority w:val="9"/>
    <w:semiHidden/>
    <w:rsid w:val="00B83D30"/>
    <w:rPr>
      <w:rFonts w:ascii="Calibri" w:eastAsia="Times New Roman" w:hAnsi="Calibri" w:cs="Times New Roman"/>
      <w:sz w:val="24"/>
      <w:szCs w:val="24"/>
    </w:rPr>
  </w:style>
  <w:style w:type="character" w:customStyle="1" w:styleId="811">
    <w:name w:val="Заголовок 8 Знак1"/>
    <w:uiPriority w:val="9"/>
    <w:semiHidden/>
    <w:rsid w:val="00B83D30"/>
    <w:rPr>
      <w:rFonts w:ascii="Calibri" w:eastAsia="Times New Roman" w:hAnsi="Calibri" w:cs="Times New Roman"/>
      <w:i/>
      <w:iCs/>
      <w:sz w:val="24"/>
      <w:szCs w:val="24"/>
    </w:rPr>
  </w:style>
  <w:style w:type="character" w:customStyle="1" w:styleId="911">
    <w:name w:val="Заголовок 9 Знак1"/>
    <w:uiPriority w:val="9"/>
    <w:semiHidden/>
    <w:rsid w:val="00B83D30"/>
    <w:rPr>
      <w:rFonts w:ascii="Calibri Light" w:eastAsia="Times New Roman" w:hAnsi="Calibri Light" w:cs="Times New Roman"/>
      <w:sz w:val="22"/>
      <w:szCs w:val="22"/>
    </w:rPr>
  </w:style>
  <w:style w:type="table" w:customStyle="1" w:styleId="TableNormal">
    <w:name w:val="Table Normal"/>
    <w:uiPriority w:val="2"/>
    <w:semiHidden/>
    <w:unhideWhenUsed/>
    <w:qFormat/>
    <w:rsid w:val="00B83D30"/>
    <w:pPr>
      <w:widowControl w:val="0"/>
      <w:spacing w:after="0" w:line="240" w:lineRule="auto"/>
    </w:pPr>
    <w:rPr>
      <w:rFonts w:ascii="Calibri" w:eastAsia="Calibri" w:hAnsi="Calibri" w:cs="Times New Roman"/>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B83D30"/>
    <w:pPr>
      <w:widowControl w:val="0"/>
    </w:pPr>
    <w:rPr>
      <w:rFonts w:ascii="Calibri" w:eastAsia="Calibri" w:hAnsi="Calibri" w:cs="Times New Roman"/>
      <w:lang w:val="en-US"/>
    </w:rPr>
  </w:style>
  <w:style w:type="paragraph" w:customStyle="1" w:styleId="oaio">
    <w:name w:val="oaio?"/>
    <w:basedOn w:val="a0"/>
    <w:uiPriority w:val="99"/>
    <w:rsid w:val="00B83D30"/>
    <w:pPr>
      <w:tabs>
        <w:tab w:val="center" w:pos="720"/>
      </w:tabs>
      <w:autoSpaceDE w:val="0"/>
      <w:autoSpaceDN w:val="0"/>
      <w:spacing w:line="340" w:lineRule="exact"/>
      <w:jc w:val="center"/>
    </w:pPr>
    <w:rPr>
      <w:rFonts w:eastAsia="Times New Roman" w:cs="Times New Roman"/>
      <w:sz w:val="26"/>
      <w:szCs w:val="26"/>
      <w:lang w:val="en-GB" w:eastAsia="ru-RU"/>
    </w:rPr>
  </w:style>
  <w:style w:type="paragraph" w:customStyle="1" w:styleId="Pa21">
    <w:name w:val="Pa21"/>
    <w:basedOn w:val="a0"/>
    <w:next w:val="a0"/>
    <w:uiPriority w:val="99"/>
    <w:rsid w:val="00B83D30"/>
    <w:pPr>
      <w:autoSpaceDE w:val="0"/>
      <w:autoSpaceDN w:val="0"/>
      <w:adjustRightInd w:val="0"/>
      <w:spacing w:line="201" w:lineRule="atLeast"/>
    </w:pPr>
    <w:rPr>
      <w:rFonts w:ascii="Time Roman" w:eastAsia="Calibri" w:hAnsi="Time Roman" w:cs="Times New Roman"/>
      <w:sz w:val="24"/>
      <w:szCs w:val="24"/>
    </w:rPr>
  </w:style>
  <w:style w:type="paragraph" w:customStyle="1" w:styleId="afffd">
    <w:name w:val="Инструкции_ПЗ"/>
    <w:basedOn w:val="a0"/>
    <w:uiPriority w:val="99"/>
    <w:rsid w:val="00B83D30"/>
    <w:pPr>
      <w:spacing w:before="20" w:after="20"/>
      <w:ind w:left="57"/>
    </w:pPr>
    <w:rPr>
      <w:rFonts w:ascii="Arial" w:eastAsia="Times New Roman" w:hAnsi="Arial" w:cs="Arial"/>
      <w:lang w:eastAsia="ru-RU"/>
    </w:rPr>
  </w:style>
  <w:style w:type="character" w:styleId="afffe">
    <w:name w:val="annotation reference"/>
    <w:basedOn w:val="a1"/>
    <w:uiPriority w:val="99"/>
    <w:semiHidden/>
    <w:unhideWhenUsed/>
    <w:rsid w:val="00B83D30"/>
    <w:rPr>
      <w:sz w:val="16"/>
      <w:szCs w:val="16"/>
    </w:rPr>
  </w:style>
  <w:style w:type="paragraph" w:styleId="affff">
    <w:name w:val="annotation subject"/>
    <w:basedOn w:val="afff1"/>
    <w:next w:val="afff1"/>
    <w:link w:val="affff0"/>
    <w:uiPriority w:val="99"/>
    <w:semiHidden/>
    <w:unhideWhenUsed/>
    <w:rsid w:val="00B83D30"/>
    <w:rPr>
      <w:rFonts w:ascii="Times New Roman" w:hAnsi="Times New Roman"/>
      <w:b/>
      <w:bCs/>
    </w:rPr>
  </w:style>
  <w:style w:type="character" w:customStyle="1" w:styleId="affff0">
    <w:name w:val="Тема примечания Знак"/>
    <w:basedOn w:val="afff2"/>
    <w:link w:val="affff"/>
    <w:uiPriority w:val="99"/>
    <w:semiHidden/>
    <w:rsid w:val="00B83D30"/>
    <w:rPr>
      <w:rFonts w:ascii="Times New Roman" w:eastAsia="Times New Roman" w:hAnsi="Times New Roman" w:cs="Times New Roman"/>
      <w:b/>
      <w:bCs/>
      <w:sz w:val="20"/>
      <w:szCs w:val="20"/>
      <w:lang w:eastAsia="ru-RU"/>
    </w:rPr>
  </w:style>
  <w:style w:type="paragraph" w:styleId="affff1">
    <w:name w:val="Revision"/>
    <w:hidden/>
    <w:uiPriority w:val="99"/>
    <w:semiHidden/>
    <w:rsid w:val="00B83D30"/>
    <w:pPr>
      <w:spacing w:after="0" w:line="240" w:lineRule="auto"/>
    </w:pPr>
    <w:rPr>
      <w:rFonts w:ascii="Times New Roman" w:eastAsia="Times New Roman" w:hAnsi="Times New Roman" w:cs="Times New Roman"/>
      <w:sz w:val="20"/>
      <w:szCs w:val="20"/>
      <w:lang w:eastAsia="ru-RU"/>
    </w:rPr>
  </w:style>
  <w:style w:type="character" w:customStyle="1" w:styleId="1f1">
    <w:name w:val="Просмотренная гиперссылка1"/>
    <w:basedOn w:val="a1"/>
    <w:uiPriority w:val="99"/>
    <w:semiHidden/>
    <w:unhideWhenUsed/>
    <w:rsid w:val="00B83D30"/>
    <w:rPr>
      <w:color w:val="800080"/>
      <w:u w:val="single"/>
    </w:rPr>
  </w:style>
  <w:style w:type="paragraph" w:customStyle="1" w:styleId="pcenter">
    <w:name w:val="pcenter"/>
    <w:basedOn w:val="a0"/>
    <w:rsid w:val="00B83D30"/>
    <w:pPr>
      <w:spacing w:before="200"/>
      <w:jc w:val="center"/>
    </w:pPr>
    <w:rPr>
      <w:rFonts w:eastAsia="Times New Roman" w:cs="Times New Roman"/>
      <w:szCs w:val="28"/>
      <w:lang w:eastAsia="ru-RU"/>
    </w:rPr>
  </w:style>
  <w:style w:type="character" w:customStyle="1" w:styleId="h1style12">
    <w:name w:val="h1style12"/>
    <w:rsid w:val="00B83D30"/>
    <w:rPr>
      <w:b/>
      <w:sz w:val="24"/>
      <w:szCs w:val="24"/>
    </w:rPr>
  </w:style>
  <w:style w:type="table" w:customStyle="1" w:styleId="213">
    <w:name w:val="Сетка таблицы21"/>
    <w:basedOn w:val="a2"/>
    <w:next w:val="ae"/>
    <w:uiPriority w:val="59"/>
    <w:rsid w:val="00B83D30"/>
    <w:pPr>
      <w:spacing w:after="0" w:line="240" w:lineRule="auto"/>
    </w:pPr>
    <w:rPr>
      <w:sz w:val="21"/>
      <w:szCs w:val="21"/>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nsPlusNormal">
    <w:name w:val="ConsPlusNormal"/>
    <w:uiPriority w:val="99"/>
    <w:rsid w:val="00B83D30"/>
    <w:pPr>
      <w:widowControl w:val="0"/>
      <w:autoSpaceDE w:val="0"/>
      <w:autoSpaceDN w:val="0"/>
      <w:adjustRightInd w:val="0"/>
      <w:spacing w:after="0" w:line="240" w:lineRule="auto"/>
    </w:pPr>
    <w:rPr>
      <w:rFonts w:ascii="Arial" w:eastAsia="Times New Roman" w:hAnsi="Arial" w:cs="Arial"/>
      <w:sz w:val="20"/>
      <w:szCs w:val="20"/>
      <w:lang w:eastAsia="ru-RU"/>
    </w:rPr>
  </w:style>
  <w:style w:type="character" w:customStyle="1" w:styleId="112">
    <w:name w:val="Заголовок 1 Знак1"/>
    <w:basedOn w:val="a1"/>
    <w:uiPriority w:val="9"/>
    <w:rsid w:val="00B83D30"/>
    <w:rPr>
      <w:rFonts w:asciiTheme="majorHAnsi" w:eastAsiaTheme="majorEastAsia" w:hAnsiTheme="majorHAnsi" w:cstheme="majorBidi"/>
      <w:b/>
      <w:bCs/>
      <w:color w:val="365F91" w:themeColor="accent1" w:themeShade="BF"/>
      <w:sz w:val="28"/>
      <w:szCs w:val="28"/>
    </w:rPr>
  </w:style>
  <w:style w:type="character" w:customStyle="1" w:styleId="214">
    <w:name w:val="Заголовок 2 Знак1"/>
    <w:basedOn w:val="a1"/>
    <w:uiPriority w:val="9"/>
    <w:semiHidden/>
    <w:rsid w:val="00B83D30"/>
    <w:rPr>
      <w:rFonts w:asciiTheme="majorHAnsi" w:eastAsiaTheme="majorEastAsia" w:hAnsiTheme="majorHAnsi" w:cstheme="majorBidi"/>
      <w:b/>
      <w:bCs/>
      <w:color w:val="4F81BD" w:themeColor="accent1"/>
      <w:sz w:val="26"/>
      <w:szCs w:val="26"/>
    </w:rPr>
  </w:style>
  <w:style w:type="character" w:customStyle="1" w:styleId="720">
    <w:name w:val="Заголовок 7 Знак2"/>
    <w:basedOn w:val="a1"/>
    <w:uiPriority w:val="9"/>
    <w:semiHidden/>
    <w:rsid w:val="00B83D30"/>
    <w:rPr>
      <w:rFonts w:asciiTheme="majorHAnsi" w:eastAsiaTheme="majorEastAsia" w:hAnsiTheme="majorHAnsi" w:cstheme="majorBidi"/>
      <w:i/>
      <w:iCs/>
      <w:color w:val="404040" w:themeColor="text1" w:themeTint="BF"/>
    </w:rPr>
  </w:style>
  <w:style w:type="character" w:styleId="affff2">
    <w:name w:val="FollowedHyperlink"/>
    <w:basedOn w:val="a1"/>
    <w:uiPriority w:val="99"/>
    <w:semiHidden/>
    <w:unhideWhenUsed/>
    <w:rsid w:val="00B83D30"/>
    <w:rPr>
      <w:color w:val="800080" w:themeColor="followedHyperlink"/>
      <w:u w:val="single"/>
    </w:rPr>
  </w:style>
  <w:style w:type="table" w:customStyle="1" w:styleId="52">
    <w:name w:val="Сетка таблицы5"/>
    <w:basedOn w:val="a2"/>
    <w:next w:val="ae"/>
    <w:uiPriority w:val="59"/>
    <w:rsid w:val="00B83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2">
    <w:name w:val="Сетка таблицы6"/>
    <w:basedOn w:val="a2"/>
    <w:next w:val="ae"/>
    <w:uiPriority w:val="59"/>
    <w:rsid w:val="00B83D3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c">
    <w:name w:val="Нет списка2"/>
    <w:next w:val="a3"/>
    <w:uiPriority w:val="99"/>
    <w:semiHidden/>
    <w:unhideWhenUsed/>
    <w:rsid w:val="00B83D30"/>
  </w:style>
  <w:style w:type="character" w:customStyle="1" w:styleId="2d">
    <w:name w:val="Основной текст (2)"/>
    <w:rsid w:val="00B83D30"/>
    <w:rPr>
      <w:rFonts w:ascii="Times New Roman" w:eastAsia="Times New Roman" w:hAnsi="Times New Roman" w:cs="Times New Roman"/>
      <w:b/>
      <w:bCs/>
      <w:i w:val="0"/>
      <w:iCs w:val="0"/>
      <w:smallCaps w:val="0"/>
      <w:strike w:val="0"/>
      <w:color w:val="000000"/>
      <w:spacing w:val="0"/>
      <w:w w:val="100"/>
      <w:position w:val="0"/>
      <w:sz w:val="27"/>
      <w:szCs w:val="27"/>
      <w:u w:val="none"/>
      <w:lang w:val="ru-RU"/>
    </w:rPr>
  </w:style>
  <w:style w:type="table" w:customStyle="1" w:styleId="73">
    <w:name w:val="Сетка таблицы7"/>
    <w:basedOn w:val="a2"/>
    <w:next w:val="ae"/>
    <w:uiPriority w:val="59"/>
    <w:rsid w:val="00964A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3">
    <w:name w:val="Абзац списка5"/>
    <w:basedOn w:val="a0"/>
    <w:rsid w:val="007E1356"/>
    <w:pPr>
      <w:ind w:left="720"/>
    </w:pPr>
    <w:rPr>
      <w:rFonts w:ascii="Calibri" w:eastAsia="Times New Roman" w:hAnsi="Calibri" w:cs="Times New Roman"/>
    </w:rPr>
  </w:style>
  <w:style w:type="paragraph" w:customStyle="1" w:styleId="affff3">
    <w:name w:val="Список_инструкции_ПФ"/>
    <w:basedOn w:val="a0"/>
    <w:uiPriority w:val="99"/>
    <w:rsid w:val="009120F6"/>
    <w:pPr>
      <w:spacing w:line="300" w:lineRule="exact"/>
      <w:ind w:left="737" w:firstLine="113"/>
    </w:pPr>
    <w:rPr>
      <w:rFonts w:ascii="Arial" w:eastAsia="Times New Roman" w:hAnsi="Arial" w:cs="Arial"/>
      <w:lang w:eastAsia="ru-RU"/>
    </w:rPr>
  </w:style>
  <w:style w:type="character" w:customStyle="1" w:styleId="pfontstyle12">
    <w:name w:val="pfontstyle12"/>
    <w:rsid w:val="009120F6"/>
    <w:rPr>
      <w:sz w:val="24"/>
    </w:rPr>
  </w:style>
  <w:style w:type="paragraph" w:customStyle="1" w:styleId="affff4">
    <w:name w:val="Целые данные табл"/>
    <w:basedOn w:val="a0"/>
    <w:uiPriority w:val="99"/>
    <w:rsid w:val="009120F6"/>
    <w:pPr>
      <w:jc w:val="center"/>
    </w:pPr>
    <w:rPr>
      <w:rFonts w:ascii="Arial" w:eastAsia="Times New Roman" w:hAnsi="Arial" w:cs="Arial"/>
      <w:sz w:val="20"/>
      <w:szCs w:val="20"/>
      <w:lang w:eastAsia="ru-RU"/>
    </w:rPr>
  </w:style>
  <w:style w:type="paragraph" w:customStyle="1" w:styleId="affff5">
    <w:name w:val="Шаблон_заголовка"/>
    <w:basedOn w:val="a0"/>
    <w:link w:val="affff6"/>
    <w:uiPriority w:val="99"/>
    <w:rsid w:val="009120F6"/>
    <w:pPr>
      <w:spacing w:line="260" w:lineRule="exact"/>
      <w:jc w:val="center"/>
      <w:outlineLvl w:val="1"/>
    </w:pPr>
    <w:rPr>
      <w:rFonts w:ascii="Arial" w:eastAsia="Times New Roman" w:hAnsi="Arial" w:cs="Arial"/>
      <w:b/>
      <w:bCs/>
      <w:sz w:val="24"/>
      <w:szCs w:val="24"/>
      <w:lang w:eastAsia="ru-RU"/>
    </w:rPr>
  </w:style>
  <w:style w:type="paragraph" w:customStyle="1" w:styleId="affff7">
    <w:name w:val="Текстовая часть табл"/>
    <w:basedOn w:val="a0"/>
    <w:link w:val="affff8"/>
    <w:uiPriority w:val="99"/>
    <w:rsid w:val="009120F6"/>
    <w:pPr>
      <w:ind w:left="57"/>
    </w:pPr>
    <w:rPr>
      <w:rFonts w:ascii="Arial" w:eastAsia="Times New Roman" w:hAnsi="Arial" w:cs="Arial"/>
      <w:sz w:val="20"/>
      <w:szCs w:val="20"/>
      <w:lang w:eastAsia="ru-RU"/>
    </w:rPr>
  </w:style>
  <w:style w:type="paragraph" w:customStyle="1" w:styleId="affff9">
    <w:name w:val="Шапка_таблицы"/>
    <w:basedOn w:val="a0"/>
    <w:uiPriority w:val="99"/>
    <w:rsid w:val="009120F6"/>
    <w:pPr>
      <w:jc w:val="center"/>
    </w:pPr>
    <w:rPr>
      <w:rFonts w:ascii="Arial" w:eastAsia="Times New Roman" w:hAnsi="Arial" w:cs="Arial"/>
      <w:sz w:val="18"/>
      <w:szCs w:val="18"/>
      <w:lang w:eastAsia="ru-RU"/>
    </w:rPr>
  </w:style>
  <w:style w:type="character" w:customStyle="1" w:styleId="affff8">
    <w:name w:val="Текстовая часть табл Знак"/>
    <w:basedOn w:val="a1"/>
    <w:link w:val="affff7"/>
    <w:uiPriority w:val="99"/>
    <w:locked/>
    <w:rsid w:val="009120F6"/>
    <w:rPr>
      <w:rFonts w:ascii="Arial" w:eastAsia="Times New Roman" w:hAnsi="Arial" w:cs="Arial"/>
      <w:sz w:val="20"/>
      <w:szCs w:val="20"/>
      <w:lang w:eastAsia="ru-RU"/>
    </w:rPr>
  </w:style>
  <w:style w:type="character" w:customStyle="1" w:styleId="affff6">
    <w:name w:val="Шаблон_заголовка Знак"/>
    <w:basedOn w:val="a1"/>
    <w:link w:val="affff5"/>
    <w:uiPriority w:val="99"/>
    <w:locked/>
    <w:rsid w:val="009120F6"/>
    <w:rPr>
      <w:rFonts w:ascii="Arial" w:eastAsia="Times New Roman" w:hAnsi="Arial" w:cs="Arial"/>
      <w:b/>
      <w:bCs/>
      <w:sz w:val="24"/>
      <w:szCs w:val="24"/>
      <w:lang w:eastAsia="ru-RU"/>
    </w:rPr>
  </w:style>
  <w:style w:type="paragraph" w:customStyle="1" w:styleId="affffa">
    <w:name w:val="Текст основной"/>
    <w:basedOn w:val="a0"/>
    <w:link w:val="affffb"/>
    <w:qFormat/>
    <w:rsid w:val="00CD31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851"/>
    </w:pPr>
    <w:rPr>
      <w:rFonts w:eastAsia="Times New Roman" w:cs="Times New Roman"/>
      <w:szCs w:val="28"/>
      <w:lang w:eastAsia="ru-RU"/>
    </w:rPr>
  </w:style>
  <w:style w:type="character" w:customStyle="1" w:styleId="affffb">
    <w:name w:val="Текст основной Знак"/>
    <w:link w:val="affffa"/>
    <w:rsid w:val="00CD31EC"/>
    <w:rPr>
      <w:rFonts w:ascii="Times New Roman" w:eastAsia="Times New Roman" w:hAnsi="Times New Roman" w:cs="Times New Roman"/>
      <w:sz w:val="28"/>
      <w:szCs w:val="28"/>
      <w:lang w:eastAsia="ru-RU"/>
    </w:rPr>
  </w:style>
  <w:style w:type="paragraph" w:customStyle="1" w:styleId="m5554107205815261154gmail-amailrucssattributepostfixmailrucssattributepostfix">
    <w:name w:val="m_5554107205815261154gmail-a_mailru_css_attribute_postfix_mailru_css_attribute_postfix"/>
    <w:basedOn w:val="a0"/>
    <w:rsid w:val="00CD31EC"/>
    <w:pPr>
      <w:spacing w:before="100" w:beforeAutospacing="1" w:after="100" w:afterAutospacing="1"/>
    </w:pPr>
    <w:rPr>
      <w:rFonts w:eastAsia="Times New Roman" w:cs="Times New Roman"/>
      <w:sz w:val="24"/>
      <w:szCs w:val="24"/>
      <w:lang w:eastAsia="ru-RU"/>
    </w:rPr>
  </w:style>
  <w:style w:type="paragraph" w:customStyle="1" w:styleId="m5554107205815261154gmail-msolistparagraphmailrucssattributepostfixmailrucssattributepostfix">
    <w:name w:val="m_5554107205815261154gmail-msolistparagraph_mailru_css_attribute_postfix_mailru_css_attribute_postfix"/>
    <w:basedOn w:val="a0"/>
    <w:rsid w:val="00CD31EC"/>
    <w:pPr>
      <w:spacing w:before="100" w:beforeAutospacing="1" w:after="100" w:afterAutospacing="1"/>
    </w:pPr>
    <w:rPr>
      <w:rFonts w:eastAsia="Times New Roman" w:cs="Times New Roman"/>
      <w:sz w:val="24"/>
      <w:szCs w:val="24"/>
      <w:lang w:eastAsia="ru-RU"/>
    </w:rPr>
  </w:style>
  <w:style w:type="paragraph" w:customStyle="1" w:styleId="m5554107205815261154msonormalmailrucssattributepostfixmailrucssattributepostfix">
    <w:name w:val="m_5554107205815261154msonormal_mailru_css_attribute_postfix_mailru_css_attribute_postfix"/>
    <w:basedOn w:val="a0"/>
    <w:rsid w:val="00CD31EC"/>
    <w:pPr>
      <w:spacing w:before="100" w:beforeAutospacing="1" w:after="100" w:afterAutospacing="1"/>
    </w:pPr>
    <w:rPr>
      <w:rFonts w:eastAsia="Times New Roman" w:cs="Times New Roman"/>
      <w:sz w:val="24"/>
      <w:szCs w:val="24"/>
      <w:lang w:eastAsia="ru-RU"/>
    </w:rPr>
  </w:style>
  <w:style w:type="paragraph" w:styleId="39">
    <w:name w:val="toc 3"/>
    <w:basedOn w:val="a0"/>
    <w:next w:val="a0"/>
    <w:autoRedefine/>
    <w:uiPriority w:val="39"/>
    <w:unhideWhenUsed/>
    <w:rsid w:val="00791E83"/>
    <w:pPr>
      <w:spacing w:after="100"/>
      <w:ind w:left="440"/>
    </w:pPr>
  </w:style>
  <w:style w:type="paragraph" w:styleId="44">
    <w:name w:val="toc 4"/>
    <w:basedOn w:val="a0"/>
    <w:next w:val="a0"/>
    <w:autoRedefine/>
    <w:uiPriority w:val="39"/>
    <w:unhideWhenUsed/>
    <w:rsid w:val="00CE4041"/>
    <w:pPr>
      <w:spacing w:after="100"/>
      <w:ind w:left="660"/>
    </w:pPr>
    <w:rPr>
      <w:rFonts w:eastAsiaTheme="minorEastAsia"/>
      <w:lang w:eastAsia="ru-RU"/>
    </w:rPr>
  </w:style>
  <w:style w:type="paragraph" w:styleId="63">
    <w:name w:val="toc 6"/>
    <w:basedOn w:val="a0"/>
    <w:next w:val="a0"/>
    <w:autoRedefine/>
    <w:uiPriority w:val="39"/>
    <w:unhideWhenUsed/>
    <w:rsid w:val="00CE4041"/>
    <w:pPr>
      <w:spacing w:after="100"/>
      <w:ind w:left="1100"/>
    </w:pPr>
    <w:rPr>
      <w:rFonts w:eastAsiaTheme="minorEastAsia"/>
      <w:lang w:eastAsia="ru-RU"/>
    </w:rPr>
  </w:style>
  <w:style w:type="paragraph" w:styleId="74">
    <w:name w:val="toc 7"/>
    <w:basedOn w:val="a0"/>
    <w:next w:val="a0"/>
    <w:autoRedefine/>
    <w:uiPriority w:val="39"/>
    <w:unhideWhenUsed/>
    <w:rsid w:val="00CE4041"/>
    <w:pPr>
      <w:spacing w:after="100"/>
      <w:ind w:left="1320"/>
    </w:pPr>
    <w:rPr>
      <w:rFonts w:eastAsiaTheme="minorEastAsia"/>
      <w:lang w:eastAsia="ru-RU"/>
    </w:rPr>
  </w:style>
  <w:style w:type="paragraph" w:styleId="82">
    <w:name w:val="toc 8"/>
    <w:basedOn w:val="a0"/>
    <w:next w:val="a0"/>
    <w:autoRedefine/>
    <w:uiPriority w:val="39"/>
    <w:unhideWhenUsed/>
    <w:rsid w:val="00CE4041"/>
    <w:pPr>
      <w:spacing w:after="100"/>
      <w:ind w:left="1540"/>
    </w:pPr>
    <w:rPr>
      <w:rFonts w:eastAsiaTheme="minorEastAsia"/>
      <w:lang w:eastAsia="ru-RU"/>
    </w:rPr>
  </w:style>
  <w:style w:type="paragraph" w:styleId="93">
    <w:name w:val="toc 9"/>
    <w:basedOn w:val="a0"/>
    <w:next w:val="a0"/>
    <w:autoRedefine/>
    <w:uiPriority w:val="39"/>
    <w:unhideWhenUsed/>
    <w:rsid w:val="00CE4041"/>
    <w:pPr>
      <w:spacing w:after="100"/>
      <w:ind w:left="1760"/>
    </w:pPr>
    <w:rPr>
      <w:rFonts w:eastAsiaTheme="minorEastAsia"/>
      <w:lang w:eastAsia="ru-RU"/>
    </w:rPr>
  </w:style>
  <w:style w:type="paragraph" w:customStyle="1" w:styleId="2e">
    <w:name w:val="Обычный2"/>
    <w:rsid w:val="00AF4459"/>
    <w:pPr>
      <w:spacing w:after="0" w:line="240" w:lineRule="auto"/>
      <w:ind w:firstLine="567"/>
      <w:jc w:val="both"/>
    </w:pPr>
    <w:rPr>
      <w:rFonts w:ascii="Times New Roman" w:eastAsia="Times New Roman" w:hAnsi="Times New Roman" w:cs="Times New Roman"/>
      <w:sz w:val="28"/>
      <w:szCs w:val="20"/>
      <w:lang w:eastAsia="ko-KR"/>
    </w:rPr>
  </w:style>
  <w:style w:type="paragraph" w:customStyle="1" w:styleId="pStylec">
    <w:name w:val="pStylec"/>
    <w:uiPriority w:val="99"/>
    <w:rsid w:val="00AF4459"/>
    <w:pPr>
      <w:spacing w:after="0" w:line="240" w:lineRule="auto"/>
      <w:jc w:val="center"/>
    </w:pPr>
    <w:rPr>
      <w:rFonts w:ascii="Arial" w:eastAsia="Arial" w:hAnsi="Arial" w:cs="Arial"/>
      <w:sz w:val="20"/>
      <w:szCs w:val="20"/>
      <w:lang w:eastAsia="ru-RU"/>
    </w:rPr>
  </w:style>
  <w:style w:type="character" w:customStyle="1" w:styleId="rStyleb">
    <w:name w:val="rStyleb"/>
    <w:uiPriority w:val="99"/>
    <w:rsid w:val="00AF4459"/>
    <w:rPr>
      <w:rFonts w:ascii="Times New Roman" w:hAnsi="Times New Roman"/>
      <w:sz w:val="28"/>
    </w:rPr>
  </w:style>
  <w:style w:type="character" w:customStyle="1" w:styleId="rStyle">
    <w:name w:val="rStyle"/>
    <w:rsid w:val="00AF4459"/>
    <w:rPr>
      <w:rFonts w:ascii="Times New Roman" w:hAnsi="Times New Roman" w:cs="Times New Roman"/>
      <w:sz w:val="28"/>
      <w:szCs w:val="28"/>
    </w:rPr>
  </w:style>
  <w:style w:type="paragraph" w:customStyle="1" w:styleId="64">
    <w:name w:val="Абзац списка6"/>
    <w:basedOn w:val="a0"/>
    <w:rsid w:val="00A84419"/>
    <w:pPr>
      <w:ind w:left="720"/>
    </w:pPr>
    <w:rPr>
      <w:rFonts w:ascii="Calibri" w:eastAsia="Times New Roman" w:hAnsi="Calibri" w:cs="Times New Roman"/>
    </w:rPr>
  </w:style>
  <w:style w:type="paragraph" w:customStyle="1" w:styleId="18TexstSPISOK1">
    <w:name w:val="18TexstSPISOK_1"/>
    <w:aliases w:val="1"/>
    <w:basedOn w:val="a0"/>
    <w:rsid w:val="00CA7EEB"/>
    <w:pPr>
      <w:tabs>
        <w:tab w:val="left" w:pos="360"/>
        <w:tab w:val="left" w:pos="640"/>
      </w:tabs>
      <w:autoSpaceDE w:val="0"/>
      <w:autoSpaceDN w:val="0"/>
      <w:adjustRightInd w:val="0"/>
      <w:spacing w:line="240" w:lineRule="atLeast"/>
      <w:ind w:left="640" w:hanging="300"/>
      <w:textAlignment w:val="center"/>
    </w:pPr>
    <w:rPr>
      <w:rFonts w:ascii="PragmaticaC" w:eastAsia="Times New Roman" w:hAnsi="PragmaticaC" w:cs="PragmaticaC"/>
      <w:color w:val="000000"/>
      <w:sz w:val="20"/>
      <w:szCs w:val="20"/>
      <w:lang w:eastAsia="ru-RU"/>
    </w:rPr>
  </w:style>
  <w:style w:type="paragraph" w:customStyle="1" w:styleId="pstyleboth">
    <w:name w:val="pstyle_both"/>
    <w:basedOn w:val="a0"/>
    <w:rsid w:val="00F25A11"/>
    <w:rPr>
      <w:rFonts w:eastAsia="Times New Roman" w:cs="Times New Roman"/>
      <w:sz w:val="24"/>
      <w:szCs w:val="24"/>
      <w:lang w:eastAsia="ru-RU"/>
    </w:rPr>
  </w:style>
  <w:style w:type="paragraph" w:customStyle="1" w:styleId="pstylel">
    <w:name w:val="pstyle_l"/>
    <w:basedOn w:val="a0"/>
    <w:rsid w:val="00F25A11"/>
    <w:pPr>
      <w:ind w:firstLine="640"/>
    </w:pPr>
    <w:rPr>
      <w:rFonts w:eastAsia="Times New Roman" w:cs="Times New Roman"/>
      <w:szCs w:val="28"/>
      <w:lang w:val="en-US" w:eastAsia="ru-RU"/>
    </w:rPr>
  </w:style>
  <w:style w:type="paragraph" w:customStyle="1" w:styleId="pstylecenter">
    <w:name w:val="pstyle_center"/>
    <w:basedOn w:val="a0"/>
    <w:rsid w:val="00F25A11"/>
    <w:pPr>
      <w:spacing w:line="360" w:lineRule="auto"/>
      <w:jc w:val="center"/>
    </w:pPr>
    <w:rPr>
      <w:rFonts w:eastAsia="Times New Roman" w:cs="Times New Roman"/>
      <w:sz w:val="24"/>
      <w:szCs w:val="24"/>
      <w:lang w:val="en-US" w:eastAsia="ru-RU"/>
    </w:rPr>
  </w:style>
  <w:style w:type="paragraph" w:customStyle="1" w:styleId="76">
    <w:name w:val="Абзац списка7"/>
    <w:basedOn w:val="a0"/>
    <w:rsid w:val="003F0D7C"/>
    <w:pPr>
      <w:ind w:left="720"/>
    </w:pPr>
    <w:rPr>
      <w:rFonts w:ascii="Calibri" w:eastAsia="Times New Roman" w:hAnsi="Calibri" w:cs="Times New Roman"/>
    </w:rPr>
  </w:style>
  <w:style w:type="paragraph" w:customStyle="1" w:styleId="3a">
    <w:name w:val="Обычный3"/>
    <w:rsid w:val="00E444AE"/>
    <w:pPr>
      <w:spacing w:after="0" w:line="240" w:lineRule="auto"/>
      <w:ind w:firstLine="567"/>
      <w:jc w:val="both"/>
    </w:pPr>
    <w:rPr>
      <w:rFonts w:ascii="Times New Roman" w:eastAsia="Times New Roman" w:hAnsi="Times New Roman" w:cs="Times New Roman"/>
      <w:sz w:val="28"/>
      <w:szCs w:val="20"/>
      <w:lang w:eastAsia="ko-KR"/>
    </w:rPr>
  </w:style>
  <w:style w:type="paragraph" w:customStyle="1" w:styleId="45">
    <w:name w:val="Обычный4"/>
    <w:rsid w:val="00A6596F"/>
    <w:rPr>
      <w:rFonts w:ascii="Calibri" w:eastAsia="Calibri" w:hAnsi="Calibri" w:cs="Calibri"/>
      <w:lang w:eastAsia="ru-RU"/>
    </w:rPr>
  </w:style>
  <w:style w:type="paragraph" w:customStyle="1" w:styleId="pstylep">
    <w:name w:val="pstyle_p"/>
    <w:basedOn w:val="a0"/>
    <w:rsid w:val="00F624BD"/>
    <w:pPr>
      <w:spacing w:line="360" w:lineRule="auto"/>
      <w:ind w:firstLine="720"/>
    </w:pPr>
    <w:rPr>
      <w:rFonts w:eastAsia="Times New Roman" w:cs="Times New Roman"/>
      <w:szCs w:val="28"/>
      <w:lang w:val="en-US" w:eastAsia="ru-RU"/>
    </w:rPr>
  </w:style>
  <w:style w:type="paragraph" w:customStyle="1" w:styleId="xmsolistparagraph">
    <w:name w:val="x_msolistparagraph"/>
    <w:basedOn w:val="a0"/>
    <w:rsid w:val="00CF5BDD"/>
    <w:pPr>
      <w:spacing w:before="100" w:beforeAutospacing="1" w:after="100" w:afterAutospacing="1"/>
      <w:ind w:firstLine="0"/>
      <w:jc w:val="left"/>
    </w:pPr>
    <w:rPr>
      <w:rFonts w:eastAsia="Times New Roman" w:cs="Times New Roman"/>
      <w:sz w:val="24"/>
      <w:szCs w:val="24"/>
      <w:lang w:eastAsia="ru-RU"/>
    </w:rPr>
  </w:style>
  <w:style w:type="character" w:customStyle="1" w:styleId="extended-textfull">
    <w:name w:val="extended-text__full"/>
    <w:basedOn w:val="a1"/>
    <w:rsid w:val="00B55681"/>
  </w:style>
  <w:style w:type="character" w:customStyle="1" w:styleId="affffc">
    <w:name w:val="Цветовое выделение"/>
    <w:uiPriority w:val="99"/>
    <w:rsid w:val="00EB3095"/>
    <w:rPr>
      <w:b/>
      <w:bCs/>
      <w:color w:val="26282F"/>
    </w:rPr>
  </w:style>
  <w:style w:type="character" w:customStyle="1" w:styleId="affffd">
    <w:name w:val="Гипертекстовая ссылка"/>
    <w:basedOn w:val="affffc"/>
    <w:uiPriority w:val="99"/>
    <w:rsid w:val="00EB3095"/>
    <w:rPr>
      <w:b w:val="0"/>
      <w:bCs w:val="0"/>
      <w:color w:val="106BBE"/>
    </w:rPr>
  </w:style>
  <w:style w:type="paragraph" w:customStyle="1" w:styleId="affffe">
    <w:name w:val="Нормальный (таблица)"/>
    <w:basedOn w:val="a0"/>
    <w:next w:val="a0"/>
    <w:uiPriority w:val="99"/>
    <w:rsid w:val="00EB3095"/>
    <w:pPr>
      <w:widowControl w:val="0"/>
      <w:autoSpaceDE w:val="0"/>
      <w:autoSpaceDN w:val="0"/>
      <w:adjustRightInd w:val="0"/>
      <w:ind w:firstLine="0"/>
    </w:pPr>
    <w:rPr>
      <w:rFonts w:ascii="Times New Roman CYR" w:eastAsiaTheme="minorEastAsia" w:hAnsi="Times New Roman CYR" w:cs="Times New Roman CYR"/>
      <w:sz w:val="24"/>
      <w:szCs w:val="24"/>
      <w:lang w:eastAsia="ru-RU"/>
    </w:rPr>
  </w:style>
  <w:style w:type="paragraph" w:customStyle="1" w:styleId="afffff">
    <w:name w:val="Прижатый влево"/>
    <w:basedOn w:val="a0"/>
    <w:next w:val="a0"/>
    <w:uiPriority w:val="99"/>
    <w:rsid w:val="00EB3095"/>
    <w:pPr>
      <w:widowControl w:val="0"/>
      <w:autoSpaceDE w:val="0"/>
      <w:autoSpaceDN w:val="0"/>
      <w:adjustRightInd w:val="0"/>
      <w:ind w:firstLine="0"/>
      <w:jc w:val="left"/>
    </w:pPr>
    <w:rPr>
      <w:rFonts w:ascii="Times New Roman CYR" w:eastAsiaTheme="minorEastAsia" w:hAnsi="Times New Roman CYR" w:cs="Times New Roman CYR"/>
      <w:sz w:val="24"/>
      <w:szCs w:val="24"/>
      <w:lang w:eastAsia="ru-RU"/>
    </w:rPr>
  </w:style>
  <w:style w:type="character" w:customStyle="1" w:styleId="afffff0">
    <w:name w:val="Нет"/>
    <w:rsid w:val="00566C0E"/>
  </w:style>
  <w:style w:type="character" w:customStyle="1" w:styleId="Hyperlink10">
    <w:name w:val="Hyperlink.10"/>
    <w:basedOn w:val="afffff0"/>
    <w:rsid w:val="00681516"/>
    <w:rPr>
      <w:color w:val="000099"/>
      <w:u w:val="single" w:color="000099"/>
      <w14:textOutline w14:w="0" w14:cap="rnd" w14:cmpd="sng" w14:algn="ctr">
        <w14:noFill/>
        <w14:prstDash w14:val="solid"/>
        <w14:bevel/>
      </w14:textOutline>
    </w:rPr>
  </w:style>
  <w:style w:type="character" w:customStyle="1" w:styleId="ui-dialog-content">
    <w:name w:val="ui-dialog-content"/>
    <w:basedOn w:val="a1"/>
    <w:rsid w:val="008E541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8987693">
      <w:bodyDiv w:val="1"/>
      <w:marLeft w:val="0"/>
      <w:marRight w:val="0"/>
      <w:marTop w:val="0"/>
      <w:marBottom w:val="0"/>
      <w:divBdr>
        <w:top w:val="none" w:sz="0" w:space="0" w:color="auto"/>
        <w:left w:val="none" w:sz="0" w:space="0" w:color="auto"/>
        <w:bottom w:val="none" w:sz="0" w:space="0" w:color="auto"/>
        <w:right w:val="none" w:sz="0" w:space="0" w:color="auto"/>
      </w:divBdr>
    </w:div>
    <w:div w:id="71466364">
      <w:bodyDiv w:val="1"/>
      <w:marLeft w:val="0"/>
      <w:marRight w:val="0"/>
      <w:marTop w:val="0"/>
      <w:marBottom w:val="0"/>
      <w:divBdr>
        <w:top w:val="none" w:sz="0" w:space="0" w:color="auto"/>
        <w:left w:val="none" w:sz="0" w:space="0" w:color="auto"/>
        <w:bottom w:val="none" w:sz="0" w:space="0" w:color="auto"/>
        <w:right w:val="none" w:sz="0" w:space="0" w:color="auto"/>
      </w:divBdr>
    </w:div>
    <w:div w:id="221255366">
      <w:bodyDiv w:val="1"/>
      <w:marLeft w:val="0"/>
      <w:marRight w:val="0"/>
      <w:marTop w:val="0"/>
      <w:marBottom w:val="0"/>
      <w:divBdr>
        <w:top w:val="none" w:sz="0" w:space="0" w:color="auto"/>
        <w:left w:val="none" w:sz="0" w:space="0" w:color="auto"/>
        <w:bottom w:val="none" w:sz="0" w:space="0" w:color="auto"/>
        <w:right w:val="none" w:sz="0" w:space="0" w:color="auto"/>
      </w:divBdr>
    </w:div>
    <w:div w:id="344602866">
      <w:bodyDiv w:val="1"/>
      <w:marLeft w:val="0"/>
      <w:marRight w:val="0"/>
      <w:marTop w:val="0"/>
      <w:marBottom w:val="0"/>
      <w:divBdr>
        <w:top w:val="none" w:sz="0" w:space="0" w:color="auto"/>
        <w:left w:val="none" w:sz="0" w:space="0" w:color="auto"/>
        <w:bottom w:val="none" w:sz="0" w:space="0" w:color="auto"/>
        <w:right w:val="none" w:sz="0" w:space="0" w:color="auto"/>
      </w:divBdr>
      <w:divsChild>
        <w:div w:id="1647124950">
          <w:marLeft w:val="0"/>
          <w:marRight w:val="0"/>
          <w:marTop w:val="0"/>
          <w:marBottom w:val="0"/>
          <w:divBdr>
            <w:top w:val="none" w:sz="0" w:space="0" w:color="auto"/>
            <w:left w:val="none" w:sz="0" w:space="0" w:color="auto"/>
            <w:bottom w:val="none" w:sz="0" w:space="0" w:color="auto"/>
            <w:right w:val="none" w:sz="0" w:space="0" w:color="auto"/>
          </w:divBdr>
        </w:div>
      </w:divsChild>
    </w:div>
    <w:div w:id="396242128">
      <w:bodyDiv w:val="1"/>
      <w:marLeft w:val="0"/>
      <w:marRight w:val="0"/>
      <w:marTop w:val="0"/>
      <w:marBottom w:val="0"/>
      <w:divBdr>
        <w:top w:val="none" w:sz="0" w:space="0" w:color="auto"/>
        <w:left w:val="none" w:sz="0" w:space="0" w:color="auto"/>
        <w:bottom w:val="none" w:sz="0" w:space="0" w:color="auto"/>
        <w:right w:val="none" w:sz="0" w:space="0" w:color="auto"/>
      </w:divBdr>
    </w:div>
    <w:div w:id="492528517">
      <w:bodyDiv w:val="1"/>
      <w:marLeft w:val="0"/>
      <w:marRight w:val="0"/>
      <w:marTop w:val="0"/>
      <w:marBottom w:val="0"/>
      <w:divBdr>
        <w:top w:val="none" w:sz="0" w:space="0" w:color="auto"/>
        <w:left w:val="none" w:sz="0" w:space="0" w:color="auto"/>
        <w:bottom w:val="none" w:sz="0" w:space="0" w:color="auto"/>
        <w:right w:val="none" w:sz="0" w:space="0" w:color="auto"/>
      </w:divBdr>
    </w:div>
    <w:div w:id="661394707">
      <w:bodyDiv w:val="1"/>
      <w:marLeft w:val="0"/>
      <w:marRight w:val="0"/>
      <w:marTop w:val="0"/>
      <w:marBottom w:val="0"/>
      <w:divBdr>
        <w:top w:val="none" w:sz="0" w:space="0" w:color="auto"/>
        <w:left w:val="none" w:sz="0" w:space="0" w:color="auto"/>
        <w:bottom w:val="none" w:sz="0" w:space="0" w:color="auto"/>
        <w:right w:val="none" w:sz="0" w:space="0" w:color="auto"/>
      </w:divBdr>
    </w:div>
    <w:div w:id="1010715530">
      <w:bodyDiv w:val="1"/>
      <w:marLeft w:val="0"/>
      <w:marRight w:val="0"/>
      <w:marTop w:val="0"/>
      <w:marBottom w:val="0"/>
      <w:divBdr>
        <w:top w:val="none" w:sz="0" w:space="0" w:color="auto"/>
        <w:left w:val="none" w:sz="0" w:space="0" w:color="auto"/>
        <w:bottom w:val="none" w:sz="0" w:space="0" w:color="auto"/>
        <w:right w:val="none" w:sz="0" w:space="0" w:color="auto"/>
      </w:divBdr>
    </w:div>
    <w:div w:id="1782993852">
      <w:bodyDiv w:val="1"/>
      <w:marLeft w:val="0"/>
      <w:marRight w:val="0"/>
      <w:marTop w:val="0"/>
      <w:marBottom w:val="0"/>
      <w:divBdr>
        <w:top w:val="none" w:sz="0" w:space="0" w:color="auto"/>
        <w:left w:val="none" w:sz="0" w:space="0" w:color="auto"/>
        <w:bottom w:val="none" w:sz="0" w:space="0" w:color="auto"/>
        <w:right w:val="none" w:sz="0" w:space="0" w:color="auto"/>
      </w:divBdr>
    </w:div>
    <w:div w:id="1801997626">
      <w:bodyDiv w:val="1"/>
      <w:marLeft w:val="0"/>
      <w:marRight w:val="0"/>
      <w:marTop w:val="0"/>
      <w:marBottom w:val="0"/>
      <w:divBdr>
        <w:top w:val="none" w:sz="0" w:space="0" w:color="auto"/>
        <w:left w:val="none" w:sz="0" w:space="0" w:color="auto"/>
        <w:bottom w:val="none" w:sz="0" w:space="0" w:color="auto"/>
        <w:right w:val="none" w:sz="0" w:space="0" w:color="auto"/>
      </w:divBdr>
    </w:div>
    <w:div w:id="18852904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psytoys.ru/)" TargetMode="External"/><Relationship Id="rId117" Type="http://schemas.openxmlformats.org/officeDocument/2006/relationships/hyperlink" Target="https://www.rospsy.ru/node/494" TargetMode="External"/><Relationship Id="rId21" Type="http://schemas.openxmlformats.org/officeDocument/2006/relationships/hyperlink" Target="http://openday.mgppu.ru/" TargetMode="External"/><Relationship Id="rId42" Type="http://schemas.openxmlformats.org/officeDocument/2006/relationships/hyperlink" Target="https://ria.ru/20201222/mgppu-1590191501.html" TargetMode="External"/><Relationship Id="rId47" Type="http://schemas.openxmlformats.org/officeDocument/2006/relationships/hyperlink" Target="https://mgppu.ru/about/videoguide" TargetMode="External"/><Relationship Id="rId63" Type="http://schemas.openxmlformats.org/officeDocument/2006/relationships/hyperlink" Target="https://mgppu.ru/about/anti-terror" TargetMode="External"/><Relationship Id="rId68" Type="http://schemas.openxmlformats.org/officeDocument/2006/relationships/hyperlink" Target="http://mgppu.ru/project/about/318" TargetMode="External"/><Relationship Id="rId84" Type="http://schemas.openxmlformats.org/officeDocument/2006/relationships/hyperlink" Target="http://childpsy.ru" TargetMode="External"/><Relationship Id="rId89" Type="http://schemas.openxmlformats.org/officeDocument/2006/relationships/image" Target="media/image4.jpeg"/><Relationship Id="rId112" Type="http://schemas.openxmlformats.org/officeDocument/2006/relationships/hyperlink" Target="https://mvd.ru/upload/site120/document_text/007/219/735/Prikaz_po_D999.pdf" TargetMode="External"/><Relationship Id="rId133" Type="http://schemas.openxmlformats.org/officeDocument/2006/relationships/hyperlink" Target="http://psyjournals.ru/exp/index.shtml" TargetMode="External"/><Relationship Id="rId138" Type="http://schemas.openxmlformats.org/officeDocument/2006/relationships/image" Target="media/image12.png"/><Relationship Id="rId154" Type="http://schemas.openxmlformats.org/officeDocument/2006/relationships/hyperlink" Target="https://mgppu.ru/news/7454" TargetMode="External"/><Relationship Id="rId159" Type="http://schemas.openxmlformats.org/officeDocument/2006/relationships/hyperlink" Target="https://rospsy.ru/node/450" TargetMode="External"/><Relationship Id="rId170" Type="http://schemas.openxmlformats.org/officeDocument/2006/relationships/hyperlink" Target="http://ivo.garant.ru/document/redirect/70581476/411" TargetMode="External"/><Relationship Id="rId16" Type="http://schemas.openxmlformats.org/officeDocument/2006/relationships/hyperlink" Target="http://www.iaccp.org/" TargetMode="External"/><Relationship Id="rId107" Type="http://schemas.openxmlformats.org/officeDocument/2006/relationships/image" Target="media/image8.png"/><Relationship Id="rId11" Type="http://schemas.openxmlformats.org/officeDocument/2006/relationships/hyperlink" Target="mailto:rectorat@mgppu.ru" TargetMode="External"/><Relationship Id="rId32" Type="http://schemas.openxmlformats.org/officeDocument/2006/relationships/hyperlink" Target="https://mgppu.ru/project/326" TargetMode="External"/><Relationship Id="rId37" Type="http://schemas.openxmlformats.org/officeDocument/2006/relationships/hyperlink" Target="http://psypress.ru/" TargetMode="External"/><Relationship Id="rId53" Type="http://schemas.openxmlformats.org/officeDocument/2006/relationships/hyperlink" Target="https://mgppu.ru/project/387/info/7127" TargetMode="External"/><Relationship Id="rId58" Type="http://schemas.openxmlformats.org/officeDocument/2006/relationships/hyperlink" Target="https://mgppu.ru/about/videoguide" TargetMode="External"/><Relationship Id="rId74" Type="http://schemas.openxmlformats.org/officeDocument/2006/relationships/hyperlink" Target="http://scopus.com" TargetMode="External"/><Relationship Id="rId79" Type="http://schemas.openxmlformats.org/officeDocument/2006/relationships/hyperlink" Target="http://zbmath.org" TargetMode="External"/><Relationship Id="rId102" Type="http://schemas.openxmlformats.org/officeDocument/2006/relationships/hyperlink" Target="https://autism-frc.ru/school_frc" TargetMode="External"/><Relationship Id="rId123" Type="http://schemas.openxmlformats.org/officeDocument/2006/relationships/hyperlink" Target="https://psyjournals.ru/files/116063/bppe_2020_n2.pdf" TargetMode="External"/><Relationship Id="rId128" Type="http://schemas.openxmlformats.org/officeDocument/2006/relationships/hyperlink" Target="https://www.elibrary.ru/item.asp?id=44133430" TargetMode="External"/><Relationship Id="rId144" Type="http://schemas.openxmlformats.org/officeDocument/2006/relationships/hyperlink" Target="https://vk.com/public199078013" TargetMode="External"/><Relationship Id="rId149" Type="http://schemas.openxmlformats.org/officeDocument/2006/relationships/hyperlink" Target="http://iscarschool.com/" TargetMode="External"/><Relationship Id="rId5" Type="http://schemas.openxmlformats.org/officeDocument/2006/relationships/webSettings" Target="webSettings.xml"/><Relationship Id="rId90" Type="http://schemas.openxmlformats.org/officeDocument/2006/relationships/footer" Target="footer1.xml"/><Relationship Id="rId95" Type="http://schemas.openxmlformats.org/officeDocument/2006/relationships/hyperlink" Target="https://prosv.ru/webinars" TargetMode="External"/><Relationship Id="rId160" Type="http://schemas.openxmlformats.org/officeDocument/2006/relationships/hyperlink" Target="https://www.rospsy.ru/node/416" TargetMode="External"/><Relationship Id="rId165" Type="http://schemas.openxmlformats.org/officeDocument/2006/relationships/hyperlink" Target="https://rospsy.ru/node/577" TargetMode="External"/><Relationship Id="rId22" Type="http://schemas.openxmlformats.org/officeDocument/2006/relationships/hyperlink" Target="http://www.vipusknoi.mgppu.ru/" TargetMode="External"/><Relationship Id="rId27" Type="http://schemas.openxmlformats.org/officeDocument/2006/relationships/hyperlink" Target="http://www.psytoys.ru/" TargetMode="External"/><Relationship Id="rId43" Type="http://schemas.openxmlformats.org/officeDocument/2006/relationships/hyperlink" Target="https://mgppu.ru/news/6562" TargetMode="External"/><Relationship Id="rId48" Type="http://schemas.openxmlformats.org/officeDocument/2006/relationships/hyperlink" Target="https://mgppu.ru/sveden/inter" TargetMode="External"/><Relationship Id="rId64" Type="http://schemas.openxmlformats.org/officeDocument/2006/relationships/hyperlink" Target="https://mgppu.ru/abitur" TargetMode="External"/><Relationship Id="rId69" Type="http://schemas.openxmlformats.org/officeDocument/2006/relationships/hyperlink" Target="https://mgppu.ru/resources/files/%D1%80%D0%B0%D1%81%D1%81%D0%BC%D0%BE%D1%82%D1%80%D0%B5%D0%BD%D0%B8%D0%B5%20%D0%BF%D0%B8%D1%81%D1%8C%D0%BC%D0%B5%D0%BD%D0%BD%D1%8B%D1%85%20%D0%BE%D0%B1%D1%80%D0%B0%D1%89%D0%B5%D0%BD%D0%B8%D0%B8%CC%86%20%281%29.docx" TargetMode="External"/><Relationship Id="rId113" Type="http://schemas.openxmlformats.org/officeDocument/2006/relationships/hyperlink" Target="http://dpo.mgppu.ru" TargetMode="External"/><Relationship Id="rId118" Type="http://schemas.openxmlformats.org/officeDocument/2006/relationships/hyperlink" Target="https://rospsy.ru/disabilities" TargetMode="External"/><Relationship Id="rId134" Type="http://schemas.openxmlformats.org/officeDocument/2006/relationships/hyperlink" Target="http://psyjournals.ru/mpj/index.shtml" TargetMode="External"/><Relationship Id="rId139" Type="http://schemas.openxmlformats.org/officeDocument/2006/relationships/image" Target="media/image13.png"/><Relationship Id="rId80" Type="http://schemas.openxmlformats.org/officeDocument/2006/relationships/hyperlink" Target="http://www.springerprotocols.com" TargetMode="External"/><Relationship Id="rId85" Type="http://schemas.openxmlformats.org/officeDocument/2006/relationships/image" Target="media/image2.emf"/><Relationship Id="rId150" Type="http://schemas.openxmlformats.org/officeDocument/2006/relationships/image" Target="media/image15.png"/><Relationship Id="rId155" Type="http://schemas.openxmlformats.org/officeDocument/2006/relationships/hyperlink" Target="http://www.psycervice.mgppu.ru" TargetMode="External"/><Relationship Id="rId171" Type="http://schemas.openxmlformats.org/officeDocument/2006/relationships/image" Target="media/image19.emf"/><Relationship Id="rId12" Type="http://schemas.openxmlformats.org/officeDocument/2006/relationships/hyperlink" Target="http://www.psychologicalscience.org/" TargetMode="External"/><Relationship Id="rId17" Type="http://schemas.openxmlformats.org/officeDocument/2006/relationships/hyperlink" Target="http://www.intercultural-academy.net/" TargetMode="External"/><Relationship Id="rId33" Type="http://schemas.openxmlformats.org/officeDocument/2006/relationships/hyperlink" Target="https://autism-frc.ru/" TargetMode="External"/><Relationship Id="rId38" Type="http://schemas.openxmlformats.org/officeDocument/2006/relationships/hyperlink" Target="https://hh.ru/rating" TargetMode="External"/><Relationship Id="rId59" Type="http://schemas.openxmlformats.org/officeDocument/2006/relationships/hyperlink" Target="https://mgppu.ru/" TargetMode="External"/><Relationship Id="rId103" Type="http://schemas.openxmlformats.org/officeDocument/2006/relationships/image" Target="media/image5.png"/><Relationship Id="rId108" Type="http://schemas.openxmlformats.org/officeDocument/2006/relationships/image" Target="media/image9.png"/><Relationship Id="rId124" Type="http://schemas.openxmlformats.org/officeDocument/2006/relationships/hyperlink" Target="https://psyjournals.ru/vestnik_psyobr/2020/n2/Rubtsov_Alekhina_et_al.shtml" TargetMode="External"/><Relationship Id="rId129" Type="http://schemas.openxmlformats.org/officeDocument/2006/relationships/hyperlink" Target="https://www.elibrary.ru/contents.asp?id=44133424" TargetMode="External"/><Relationship Id="rId54" Type="http://schemas.openxmlformats.org/officeDocument/2006/relationships/hyperlink" Target="https://www.youtube.com/user/mgppu/featured" TargetMode="External"/><Relationship Id="rId70" Type="http://schemas.openxmlformats.org/officeDocument/2006/relationships/hyperlink" Target="https://mgppu.ru/about/Address_to_the_rector" TargetMode="External"/><Relationship Id="rId75" Type="http://schemas.openxmlformats.org/officeDocument/2006/relationships/hyperlink" Target="http://online.sagepub.com/" TargetMode="External"/><Relationship Id="rId91" Type="http://schemas.openxmlformats.org/officeDocument/2006/relationships/hyperlink" Target="https://mosmetod.ru/" TargetMode="External"/><Relationship Id="rId96" Type="http://schemas.openxmlformats.org/officeDocument/2006/relationships/hyperlink" Target="https://resh.edu.ru/" TargetMode="External"/><Relationship Id="rId140" Type="http://schemas.openxmlformats.org/officeDocument/2006/relationships/hyperlink" Target="http://fdomgppu.ru/" TargetMode="External"/><Relationship Id="rId145" Type="http://schemas.openxmlformats.org/officeDocument/2006/relationships/hyperlink" Target="https://web.facebook.com/RUMCMGPPU" TargetMode="External"/><Relationship Id="rId161" Type="http://schemas.openxmlformats.org/officeDocument/2006/relationships/hyperlink" Target="https://rospsy.ru/node/455" TargetMode="External"/><Relationship Id="rId166" Type="http://schemas.openxmlformats.org/officeDocument/2006/relationships/hyperlink" Target="https://rospsy.ru/node/394"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teachpsych.org/" TargetMode="External"/><Relationship Id="rId23" Type="http://schemas.openxmlformats.org/officeDocument/2006/relationships/hyperlink" Target="http://www.vygotsky.mgppu.ru" TargetMode="External"/><Relationship Id="rId28" Type="http://schemas.openxmlformats.org/officeDocument/2006/relationships/hyperlink" Target="http://conf.mgppu.ru/lectures" TargetMode="External"/><Relationship Id="rId36" Type="http://schemas.openxmlformats.org/officeDocument/2006/relationships/hyperlink" Target="http://rumts.mgppu.ru/)" TargetMode="External"/><Relationship Id="rId49" Type="http://schemas.openxmlformats.org/officeDocument/2006/relationships/hyperlink" Target="https://mgppu.ru/" TargetMode="External"/><Relationship Id="rId57" Type="http://schemas.openxmlformats.org/officeDocument/2006/relationships/hyperlink" Target="https://mgppu.ru/news/7493" TargetMode="External"/><Relationship Id="rId106" Type="http://schemas.openxmlformats.org/officeDocument/2006/relationships/image" Target="media/image7.png"/><Relationship Id="rId114" Type="http://schemas.openxmlformats.org/officeDocument/2006/relationships/hyperlink" Target="https://www.rospsy.ru/node/490" TargetMode="External"/><Relationship Id="rId119" Type="http://schemas.openxmlformats.org/officeDocument/2006/relationships/hyperlink" Target="https://e.psihologsh.ru/867934" TargetMode="External"/><Relationship Id="rId127" Type="http://schemas.openxmlformats.org/officeDocument/2006/relationships/hyperlink" Target="https://grant.rscf.ru/file/pubs/file/00000000000000002065848_/file.pdf" TargetMode="External"/><Relationship Id="rId10" Type="http://schemas.openxmlformats.org/officeDocument/2006/relationships/hyperlink" Target="mailto:info@edu.gov.ru" TargetMode="External"/><Relationship Id="rId31" Type="http://schemas.openxmlformats.org/officeDocument/2006/relationships/hyperlink" Target="http://aied.mgppu.ru/" TargetMode="External"/><Relationship Id="rId44" Type="http://schemas.openxmlformats.org/officeDocument/2006/relationships/hyperlink" Target="https://mgppu.ru/people/154/353" TargetMode="External"/><Relationship Id="rId52" Type="http://schemas.openxmlformats.org/officeDocument/2006/relationships/hyperlink" Target="https://mgppu.ru/project/387" TargetMode="External"/><Relationship Id="rId60" Type="http://schemas.openxmlformats.org/officeDocument/2006/relationships/hyperlink" Target="http://mgppu.ru/news" TargetMode="External"/><Relationship Id="rId65" Type="http://schemas.openxmlformats.org/officeDocument/2006/relationships/hyperlink" Target="https://mgppu.ru/education" TargetMode="External"/><Relationship Id="rId73" Type="http://schemas.openxmlformats.org/officeDocument/2006/relationships/hyperlink" Target="http://apps.webofknowledge.com" TargetMode="External"/><Relationship Id="rId78" Type="http://schemas.openxmlformats.org/officeDocument/2006/relationships/hyperlink" Target="http://link.springer.com" TargetMode="External"/><Relationship Id="rId81" Type="http://schemas.openxmlformats.org/officeDocument/2006/relationships/hyperlink" Target="http://materials.springer.com/" TargetMode="External"/><Relationship Id="rId86" Type="http://schemas.openxmlformats.org/officeDocument/2006/relationships/hyperlink" Target="https://i-exam.ru/" TargetMode="External"/><Relationship Id="rId94" Type="http://schemas.openxmlformats.org/officeDocument/2006/relationships/hyperlink" Target="https://media.prosv.ru/" TargetMode="External"/><Relationship Id="rId99" Type="http://schemas.openxmlformats.org/officeDocument/2006/relationships/hyperlink" Target="http://&#1091;&#1084;&#1082;&#1089;&#1080;&#1087;&#1088;.&#1088;&#1092;/" TargetMode="External"/><Relationship Id="rId101" Type="http://schemas.openxmlformats.org/officeDocument/2006/relationships/hyperlink" Target="http://www.autism-frc.ru" TargetMode="External"/><Relationship Id="rId122" Type="http://schemas.openxmlformats.org/officeDocument/2006/relationships/hyperlink" Target="https://mgppu.ru/news/8541" TargetMode="External"/><Relationship Id="rId130" Type="http://schemas.openxmlformats.org/officeDocument/2006/relationships/hyperlink" Target="https://www.elibrary.ru/contents.asp?id=44133424&amp;selid=44133430" TargetMode="External"/><Relationship Id="rId135" Type="http://schemas.openxmlformats.org/officeDocument/2006/relationships/footer" Target="footer2.xml"/><Relationship Id="rId143" Type="http://schemas.openxmlformats.org/officeDocument/2006/relationships/hyperlink" Target="http://rumts.mgppu.ru/index.php/2017-11-28-23-06-07" TargetMode="External"/><Relationship Id="rId148" Type="http://schemas.openxmlformats.org/officeDocument/2006/relationships/hyperlink" Target="https://vk.com/doverennyestudenty" TargetMode="External"/><Relationship Id="rId151" Type="http://schemas.openxmlformats.org/officeDocument/2006/relationships/image" Target="media/image16.png"/><Relationship Id="rId156" Type="http://schemas.openxmlformats.org/officeDocument/2006/relationships/hyperlink" Target="http://www.psycervice.mgppu.ru" TargetMode="External"/><Relationship Id="rId164" Type="http://schemas.openxmlformats.org/officeDocument/2006/relationships/hyperlink" Target="https://rospsy.ru/node/533" TargetMode="External"/><Relationship Id="rId169" Type="http://schemas.openxmlformats.org/officeDocument/2006/relationships/hyperlink" Target="http://ivo.garant.ru/document/redirect/70581476/411" TargetMode="External"/><Relationship Id="rId4" Type="http://schemas.openxmlformats.org/officeDocument/2006/relationships/settings" Target="settings.xml"/><Relationship Id="rId9" Type="http://schemas.openxmlformats.org/officeDocument/2006/relationships/hyperlink" Target="consultantplus://offline/ref=393BCBB7840AD598B753EA73063642F12F988A2691DE28D30EFF4D4944A6FC72BAE161E91AFEC8A54BEDEF58D8A6FD6DB68506513DFAF4A8D51EL" TargetMode="External"/><Relationship Id="rId172" Type="http://schemas.openxmlformats.org/officeDocument/2006/relationships/fontTable" Target="fontTable.xml"/><Relationship Id="rId13" Type="http://schemas.openxmlformats.org/officeDocument/2006/relationships/hyperlink" Target="http://www.apa.org/index.aspx?_ga=1.50348704.846874838.1470300565" TargetMode="External"/><Relationship Id="rId18" Type="http://schemas.openxmlformats.org/officeDocument/2006/relationships/hyperlink" Target="http://www.theoreticalpsychology.org/" TargetMode="External"/><Relationship Id="rId39" Type="http://schemas.openxmlformats.org/officeDocument/2006/relationships/hyperlink" Target="https://univer.expert/akademicheskiye-reytingi-vuzov-2020/rejting-socialno-ehkonomicheskih-pedagogicheskih-i-yuridicheskih-vuzov-2020/" TargetMode="External"/><Relationship Id="rId109" Type="http://schemas.openxmlformats.org/officeDocument/2006/relationships/hyperlink" Target="https://mgppu.ru/resources/files/localact/3.2%20%D0%9F%D0%BE%D0%BB%D0%BE%D0%B6%D0%B5%D0%BD%D0%B8%D0%B5_%D0%BE%D0%93%D0%98%D0%90.pdf" TargetMode="External"/><Relationship Id="rId34" Type="http://schemas.openxmlformats.org/officeDocument/2006/relationships/hyperlink" Target="http://edu-open.ru/" TargetMode="External"/><Relationship Id="rId50" Type="http://schemas.openxmlformats.org/officeDocument/2006/relationships/hyperlink" Target="https://mgppu.ru/project/383" TargetMode="External"/><Relationship Id="rId55" Type="http://schemas.openxmlformats.org/officeDocument/2006/relationships/hyperlink" Target="https://mgppu.ru/sap/projectpages/edit/e-learning.mgppu.ru" TargetMode="External"/><Relationship Id="rId76" Type="http://schemas.openxmlformats.org/officeDocument/2006/relationships/hyperlink" Target="http://onlinelibrary.wiley.com/" TargetMode="External"/><Relationship Id="rId97" Type="http://schemas.openxmlformats.org/officeDocument/2006/relationships/hyperlink" Target="https://www.skype.com/ru/" TargetMode="External"/><Relationship Id="rId104" Type="http://schemas.openxmlformats.org/officeDocument/2006/relationships/image" Target="media/image6.png"/><Relationship Id="rId120" Type="http://schemas.openxmlformats.org/officeDocument/2006/relationships/hyperlink" Target="https://psy.su/feed/8817/" TargetMode="External"/><Relationship Id="rId125" Type="http://schemas.openxmlformats.org/officeDocument/2006/relationships/hyperlink" Target="https://rospsy.ru/node/642" TargetMode="External"/><Relationship Id="rId141" Type="http://schemas.openxmlformats.org/officeDocument/2006/relationships/image" Target="media/image14.png"/><Relationship Id="rId146" Type="http://schemas.openxmlformats.org/officeDocument/2006/relationships/hyperlink" Target="https://instagram.com/rumts.mgppu?igshid=1xpgh3cvh60u7" TargetMode="External"/><Relationship Id="rId167" Type="http://schemas.openxmlformats.org/officeDocument/2006/relationships/hyperlink" Target="https://psyjournals.ru/files/115142/bppe_2020_n1_Application.pdf" TargetMode="External"/><Relationship Id="rId7" Type="http://schemas.openxmlformats.org/officeDocument/2006/relationships/endnotes" Target="endnotes.xml"/><Relationship Id="rId71" Type="http://schemas.openxmlformats.org/officeDocument/2006/relationships/hyperlink" Target="http://www.biblioclub.ru" TargetMode="External"/><Relationship Id="rId92" Type="http://schemas.openxmlformats.org/officeDocument/2006/relationships/hyperlink" Target="https://myskills.ru/" TargetMode="External"/><Relationship Id="rId162" Type="http://schemas.openxmlformats.org/officeDocument/2006/relationships/hyperlink" Target="https://rospsy.ru/node/451" TargetMode="External"/><Relationship Id="rId2" Type="http://schemas.openxmlformats.org/officeDocument/2006/relationships/numbering" Target="numbering.xml"/><Relationship Id="rId29" Type="http://schemas.openxmlformats.org/officeDocument/2006/relationships/hyperlink" Target="https://mgppu.ru/project/325" TargetMode="External"/><Relationship Id="rId24" Type="http://schemas.openxmlformats.org/officeDocument/2006/relationships/hyperlink" Target="http://megmoscow.ru/" TargetMode="External"/><Relationship Id="rId40" Type="http://schemas.openxmlformats.org/officeDocument/2006/relationships/hyperlink" Target="https://univer.expert/akademicheskiye-reytingi-vuzov-2020/psikhologiya-2020/" TargetMode="External"/><Relationship Id="rId45" Type="http://schemas.openxmlformats.org/officeDocument/2006/relationships/hyperlink" Target="https://mgppu.ru/" TargetMode="External"/><Relationship Id="rId66" Type="http://schemas.openxmlformats.org/officeDocument/2006/relationships/hyperlink" Target="https://mgppu.ru/students" TargetMode="External"/><Relationship Id="rId87" Type="http://schemas.openxmlformats.org/officeDocument/2006/relationships/image" Target="media/image3.emf"/><Relationship Id="rId110" Type="http://schemas.openxmlformats.org/officeDocument/2006/relationships/hyperlink" Target="https://mgppu.ru/resources/files/%D0%9F%D0%BE%D1%80%D1%8F%D0%B4%D0%BE%D0%BA_%D0%94%D0%9E%D0%A2%D0%BD%D0%B0%D0%93%D0%98%D0%90.pdf" TargetMode="External"/><Relationship Id="rId115" Type="http://schemas.openxmlformats.org/officeDocument/2006/relationships/hyperlink" Target="https://www.rospsy.ru/node/416" TargetMode="External"/><Relationship Id="rId131" Type="http://schemas.openxmlformats.org/officeDocument/2006/relationships/hyperlink" Target="http://psyjournals.ru/psyedu/index.shtml" TargetMode="External"/><Relationship Id="rId136" Type="http://schemas.openxmlformats.org/officeDocument/2006/relationships/image" Target="media/image10.png"/><Relationship Id="rId157" Type="http://schemas.openxmlformats.org/officeDocument/2006/relationships/hyperlink" Target="https://www.rospsy.ru/node/484" TargetMode="External"/><Relationship Id="rId61" Type="http://schemas.openxmlformats.org/officeDocument/2006/relationships/hyperlink" Target="https://mgppu.ru/events" TargetMode="External"/><Relationship Id="rId82" Type="http://schemas.openxmlformats.org/officeDocument/2006/relationships/hyperlink" Target="http://atozlib.mgppu.ru/CRDB/MGPPU" TargetMode="External"/><Relationship Id="rId152" Type="http://schemas.openxmlformats.org/officeDocument/2006/relationships/image" Target="media/image17.jpeg"/><Relationship Id="rId173" Type="http://schemas.openxmlformats.org/officeDocument/2006/relationships/theme" Target="theme/theme1.xml"/><Relationship Id="rId19" Type="http://schemas.openxmlformats.org/officeDocument/2006/relationships/hyperlink" Target="http://qualpsy.org/" TargetMode="External"/><Relationship Id="rId14" Type="http://schemas.openxmlformats.org/officeDocument/2006/relationships/hyperlink" Target="http://www.spsp.org/" TargetMode="External"/><Relationship Id="rId30" Type="http://schemas.openxmlformats.org/officeDocument/2006/relationships/hyperlink" Target="http://iscarschool.com/" TargetMode="External"/><Relationship Id="rId35" Type="http://schemas.openxmlformats.org/officeDocument/2006/relationships/hyperlink" Target="http://rumts.mgppu.ru/)" TargetMode="External"/><Relationship Id="rId56" Type="http://schemas.openxmlformats.org/officeDocument/2006/relationships/hyperlink" Target="https://mgppu.ru/" TargetMode="External"/><Relationship Id="rId77" Type="http://schemas.openxmlformats.org/officeDocument/2006/relationships/hyperlink" Target="http://www.tandfonline.com/" TargetMode="External"/><Relationship Id="rId100" Type="http://schemas.openxmlformats.org/officeDocument/2006/relationships/hyperlink" Target="https://edu.gov.ru/search/?query=&#1087;&#1088;&#1080;&#1082;&#1072;&#1079;%20&#8470;345" TargetMode="External"/><Relationship Id="rId105" Type="http://schemas.openxmlformats.org/officeDocument/2006/relationships/chart" Target="charts/chart1.xml"/><Relationship Id="rId126" Type="http://schemas.openxmlformats.org/officeDocument/2006/relationships/hyperlink" Target="https://rospsy.ru/node/633" TargetMode="External"/><Relationship Id="rId147" Type="http://schemas.openxmlformats.org/officeDocument/2006/relationships/hyperlink" Target="https://web.telegram.org/" TargetMode="External"/><Relationship Id="rId168" Type="http://schemas.openxmlformats.org/officeDocument/2006/relationships/hyperlink" Target="https://rospsy.ru/node/759" TargetMode="External"/><Relationship Id="rId8" Type="http://schemas.openxmlformats.org/officeDocument/2006/relationships/image" Target="media/image1.png"/><Relationship Id="rId51" Type="http://schemas.openxmlformats.org/officeDocument/2006/relationships/hyperlink" Target="https://mgppu.ru/" TargetMode="External"/><Relationship Id="rId72" Type="http://schemas.openxmlformats.org/officeDocument/2006/relationships/hyperlink" Target="http://apps.webofknowledge.com" TargetMode="External"/><Relationship Id="rId93" Type="http://schemas.openxmlformats.org/officeDocument/2006/relationships/hyperlink" Target="https://education.yandex.ru/" TargetMode="External"/><Relationship Id="rId98" Type="http://schemas.openxmlformats.org/officeDocument/2006/relationships/hyperlink" Target="https://zoom.us/" TargetMode="External"/><Relationship Id="rId121" Type="http://schemas.openxmlformats.org/officeDocument/2006/relationships/hyperlink" Target="http://dushevnayamoskva.ru/ru-RU/news/from-organization/card/9279.html" TargetMode="External"/><Relationship Id="rId142" Type="http://schemas.openxmlformats.org/officeDocument/2006/relationships/hyperlink" Target="https://mgppu.ru/education/for_disabled_persons/Call_centr" TargetMode="External"/><Relationship Id="rId163" Type="http://schemas.openxmlformats.org/officeDocument/2006/relationships/hyperlink" Target="https://www.rospsy.ru/node/498" TargetMode="External"/><Relationship Id="rId3" Type="http://schemas.openxmlformats.org/officeDocument/2006/relationships/styles" Target="styles.xml"/><Relationship Id="rId25" Type="http://schemas.openxmlformats.org/officeDocument/2006/relationships/hyperlink" Target="http://childhelpline.ru/" TargetMode="External"/><Relationship Id="rId46" Type="http://schemas.openxmlformats.org/officeDocument/2006/relationships/hyperlink" Target="https://mgppu.ru/sveden/ovz" TargetMode="External"/><Relationship Id="rId67" Type="http://schemas.openxmlformats.org/officeDocument/2006/relationships/hyperlink" Target="http://&#1084;&#1075;&#1087;&#1087;&#1091;.&#1088;&#1092;/nav/teachers" TargetMode="External"/><Relationship Id="rId116" Type="http://schemas.openxmlformats.org/officeDocument/2006/relationships/hyperlink" Target="https://www.rospsy.ru/node/498" TargetMode="External"/><Relationship Id="rId137" Type="http://schemas.openxmlformats.org/officeDocument/2006/relationships/image" Target="media/image11.jpeg"/><Relationship Id="rId158" Type="http://schemas.openxmlformats.org/officeDocument/2006/relationships/hyperlink" Target="https://www.rospsy.ru/node/490" TargetMode="External"/><Relationship Id="rId20" Type="http://schemas.openxmlformats.org/officeDocument/2006/relationships/hyperlink" Target="http://openday.mgppu.ru/)" TargetMode="External"/><Relationship Id="rId41" Type="http://schemas.openxmlformats.org/officeDocument/2006/relationships/hyperlink" Target="https://ria.ru/20201222/mgppu-1590191501.html" TargetMode="External"/><Relationship Id="rId62" Type="http://schemas.openxmlformats.org/officeDocument/2006/relationships/hyperlink" Target="https://mgppu.ru/project/375" TargetMode="External"/><Relationship Id="rId83" Type="http://schemas.openxmlformats.org/officeDocument/2006/relationships/hyperlink" Target="http://psychlib.ru" TargetMode="External"/><Relationship Id="rId88" Type="http://schemas.openxmlformats.org/officeDocument/2006/relationships/hyperlink" Target="https://mgppu.ru/infopages/show/104" TargetMode="External"/><Relationship Id="rId111" Type="http://schemas.openxmlformats.org/officeDocument/2006/relationships/hyperlink" Target="http://psychlib.ru" TargetMode="External"/><Relationship Id="rId132" Type="http://schemas.openxmlformats.org/officeDocument/2006/relationships/hyperlink" Target="http://psyjournals.ru/kip/index.shtml" TargetMode="External"/><Relationship Id="rId153" Type="http://schemas.openxmlformats.org/officeDocument/2006/relationships/image" Target="media/image18.jpeg"/></Relationships>
</file>

<file path=word/_rels/footnotes.xml.rels><?xml version="1.0" encoding="UTF-8" standalone="yes"?>
<Relationships xmlns="http://schemas.openxmlformats.org/package/2006/relationships"><Relationship Id="rId3" Type="http://schemas.openxmlformats.org/officeDocument/2006/relationships/hyperlink" Target="https://www.rospsy.ru/node/394" TargetMode="External"/><Relationship Id="rId2" Type="http://schemas.openxmlformats.org/officeDocument/2006/relationships/hyperlink" Target="https://psyjournals.ru/covid19challenges2020/index.shtml" TargetMode="External"/><Relationship Id="rId1" Type="http://schemas.openxmlformats.org/officeDocument/2006/relationships/hyperlink" Target="https://www.rospsy.ru/node/452" TargetMode="External"/></Relationships>
</file>

<file path=word/charts/_rels/chart1.xml.rels><?xml version="1.0" encoding="UTF-8" standalone="yes"?>
<Relationships xmlns="http://schemas.openxmlformats.org/package/2006/relationships"><Relationship Id="rId2" Type="http://schemas.openxmlformats.org/officeDocument/2006/relationships/oleObject" Target="file:///C:\Users\79152\Downloads\&#1043;&#1088;&#1072;&#1092;&#1080;&#1082;&#1080;%20&#1086;&#1090;&#1095;&#1077;&#1090;&#1072;.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a:t>Прием на факультеты </a:t>
            </a:r>
            <a:r>
              <a:rPr lang="en-US" sz="1400"/>
              <a:t>/</a:t>
            </a:r>
            <a:r>
              <a:rPr lang="ru-RU" sz="1400"/>
              <a:t> институты / кафедры</a:t>
            </a:r>
          </a:p>
        </c:rich>
      </c:tx>
      <c:overlay val="0"/>
    </c:title>
    <c:autoTitleDeleted val="0"/>
    <c:plotArea>
      <c:layout/>
      <c:barChart>
        <c:barDir val="col"/>
        <c:grouping val="clustered"/>
        <c:varyColors val="0"/>
        <c:ser>
          <c:idx val="0"/>
          <c:order val="0"/>
          <c:tx>
            <c:strRef>
              <c:f>'[Графики отчета.xlsx]Лист1'!$V$2</c:f>
              <c:strCache>
                <c:ptCount val="1"/>
                <c:pt idx="0">
                  <c:v>Бюджет 2019</c:v>
                </c:pt>
              </c:strCache>
            </c:strRef>
          </c:tx>
          <c:invertIfNegative val="0"/>
          <c:dLbls>
            <c:dLbl>
              <c:idx val="0"/>
              <c:layout>
                <c:manualLayout>
                  <c:x val="-5.6022408963585504E-3"/>
                  <c:y val="-7.24637474427288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F5D4-4509-AA05-222D7FF51DAC}"/>
                </c:ext>
              </c:extLst>
            </c:dLbl>
            <c:dLbl>
              <c:idx val="1"/>
              <c:layout>
                <c:manualLayout>
                  <c:x val="-3.7348272642390356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F5D4-4509-AA05-222D7FF51DAC}"/>
                </c:ext>
              </c:extLst>
            </c:dLbl>
            <c:dLbl>
              <c:idx val="3"/>
              <c:layout>
                <c:manualLayout>
                  <c:x val="-5.4644816580585462E-3"/>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F5D4-4509-AA05-222D7FF51DAC}"/>
                </c:ext>
              </c:extLst>
            </c:dLbl>
            <c:dLbl>
              <c:idx val="4"/>
              <c:layout>
                <c:manualLayout>
                  <c:x val="-7.4696545284780314E-3"/>
                  <c:y val="-3.6231873721365138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F5D4-4509-AA05-222D7FF51DAC}"/>
                </c:ext>
              </c:extLst>
            </c:dLbl>
            <c:dLbl>
              <c:idx val="8"/>
              <c:layout>
                <c:manualLayout>
                  <c:x val="-3.7348272642389671E-3"/>
                  <c:y val="-7.2463747442728871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F5D4-4509-AA05-222D7FF51DAC}"/>
                </c:ext>
              </c:extLst>
            </c:dLbl>
            <c:spPr>
              <a:noFill/>
              <a:ln>
                <a:noFill/>
              </a:ln>
              <a:effectLst/>
            </c:spPr>
            <c:txPr>
              <a:bodyPr rot="-540000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отчета.xlsx]Лист1'!$W$1:$AH$1</c:f>
              <c:strCache>
                <c:ptCount val="12"/>
                <c:pt idx="0">
                  <c:v>ДО</c:v>
                </c:pt>
                <c:pt idx="1">
                  <c:v>ИЯСКУ</c:v>
                </c:pt>
                <c:pt idx="2">
                  <c:v>ИТ</c:v>
                </c:pt>
                <c:pt idx="3">
                  <c:v>КСП</c:v>
                </c:pt>
                <c:pt idx="4">
                  <c:v>ПК</c:v>
                </c:pt>
                <c:pt idx="5">
                  <c:v>ПО</c:v>
                </c:pt>
                <c:pt idx="6">
                  <c:v>СО</c:v>
                </c:pt>
                <c:pt idx="7">
                  <c:v>СК</c:v>
                </c:pt>
                <c:pt idx="8">
                  <c:v>ИЭП</c:v>
                </c:pt>
                <c:pt idx="9">
                  <c:v>ЭП</c:v>
                </c:pt>
                <c:pt idx="10">
                  <c:v>ЮНЕСКО</c:v>
                </c:pt>
                <c:pt idx="11">
                  <c:v>ЮП</c:v>
                </c:pt>
              </c:strCache>
            </c:strRef>
          </c:cat>
          <c:val>
            <c:numRef>
              <c:f>'[Графики отчета.xlsx]Лист1'!$W$2:$AH$2</c:f>
              <c:numCache>
                <c:formatCode>General</c:formatCode>
                <c:ptCount val="12"/>
                <c:pt idx="0">
                  <c:v>38</c:v>
                </c:pt>
                <c:pt idx="1">
                  <c:v>89</c:v>
                </c:pt>
                <c:pt idx="2">
                  <c:v>65</c:v>
                </c:pt>
                <c:pt idx="3">
                  <c:v>261</c:v>
                </c:pt>
                <c:pt idx="4">
                  <c:v>87</c:v>
                </c:pt>
                <c:pt idx="5">
                  <c:v>205</c:v>
                </c:pt>
                <c:pt idx="6">
                  <c:v>161</c:v>
                </c:pt>
                <c:pt idx="7">
                  <c:v>123</c:v>
                </c:pt>
                <c:pt idx="8">
                  <c:v>41</c:v>
                </c:pt>
                <c:pt idx="9">
                  <c:v>96</c:v>
                </c:pt>
                <c:pt idx="10">
                  <c:v>15</c:v>
                </c:pt>
                <c:pt idx="11">
                  <c:v>84</c:v>
                </c:pt>
              </c:numCache>
            </c:numRef>
          </c:val>
          <c:extLst>
            <c:ext xmlns:c16="http://schemas.microsoft.com/office/drawing/2014/chart" uri="{C3380CC4-5D6E-409C-BE32-E72D297353CC}">
              <c16:uniqueId val="{00000005-F5D4-4509-AA05-222D7FF51DAC}"/>
            </c:ext>
          </c:extLst>
        </c:ser>
        <c:ser>
          <c:idx val="1"/>
          <c:order val="1"/>
          <c:tx>
            <c:strRef>
              <c:f>'[Графики отчета.xlsx]Лист1'!$V$3</c:f>
              <c:strCache>
                <c:ptCount val="1"/>
                <c:pt idx="0">
                  <c:v>Бюджет 2020</c:v>
                </c:pt>
              </c:strCache>
            </c:strRef>
          </c:tx>
          <c:invertIfNegative val="0"/>
          <c:dLbls>
            <c:dLbl>
              <c:idx val="0"/>
              <c:layout>
                <c:manualLayout>
                  <c:x val="7.4696545284780591E-3"/>
                  <c:y val="-1.811593686068217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F5D4-4509-AA05-222D7FF51DAC}"/>
                </c:ext>
              </c:extLst>
            </c:dLbl>
            <c:dLbl>
              <c:idx val="1"/>
              <c:layout>
                <c:manualLayout>
                  <c:x val="1.3071895424836591E-2"/>
                  <c:y val="-1.4493034778889999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F5D4-4509-AA05-222D7FF51DAC}"/>
                </c:ext>
              </c:extLst>
            </c:dLbl>
            <c:dLbl>
              <c:idx val="8"/>
              <c:layout>
                <c:manualLayout>
                  <c:x val="1.8674136321195161E-3"/>
                  <c:y val="-1.0869562116409303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F5D4-4509-AA05-222D7FF51DAC}"/>
                </c:ext>
              </c:extLst>
            </c:dLbl>
            <c:spPr>
              <a:noFill/>
              <a:ln>
                <a:noFill/>
              </a:ln>
              <a:effectLst/>
            </c:spPr>
            <c:txPr>
              <a:bodyPr rot="-540000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отчета.xlsx]Лист1'!$W$1:$AH$1</c:f>
              <c:strCache>
                <c:ptCount val="12"/>
                <c:pt idx="0">
                  <c:v>ДО</c:v>
                </c:pt>
                <c:pt idx="1">
                  <c:v>ИЯСКУ</c:v>
                </c:pt>
                <c:pt idx="2">
                  <c:v>ИТ</c:v>
                </c:pt>
                <c:pt idx="3">
                  <c:v>КСП</c:v>
                </c:pt>
                <c:pt idx="4">
                  <c:v>ПК</c:v>
                </c:pt>
                <c:pt idx="5">
                  <c:v>ПО</c:v>
                </c:pt>
                <c:pt idx="6">
                  <c:v>СО</c:v>
                </c:pt>
                <c:pt idx="7">
                  <c:v>СК</c:v>
                </c:pt>
                <c:pt idx="8">
                  <c:v>ИЭП</c:v>
                </c:pt>
                <c:pt idx="9">
                  <c:v>ЭП</c:v>
                </c:pt>
                <c:pt idx="10">
                  <c:v>ЮНЕСКО</c:v>
                </c:pt>
                <c:pt idx="11">
                  <c:v>ЮП</c:v>
                </c:pt>
              </c:strCache>
            </c:strRef>
          </c:cat>
          <c:val>
            <c:numRef>
              <c:f>'[Графики отчета.xlsx]Лист1'!$W$3:$AH$3</c:f>
              <c:numCache>
                <c:formatCode>General</c:formatCode>
                <c:ptCount val="12"/>
                <c:pt idx="0">
                  <c:v>37</c:v>
                </c:pt>
                <c:pt idx="1">
                  <c:v>58</c:v>
                </c:pt>
                <c:pt idx="2">
                  <c:v>55</c:v>
                </c:pt>
                <c:pt idx="3">
                  <c:v>226</c:v>
                </c:pt>
                <c:pt idx="4">
                  <c:v>77</c:v>
                </c:pt>
                <c:pt idx="5">
                  <c:v>212</c:v>
                </c:pt>
                <c:pt idx="6">
                  <c:v>193</c:v>
                </c:pt>
                <c:pt idx="7">
                  <c:v>102</c:v>
                </c:pt>
                <c:pt idx="8">
                  <c:v>43</c:v>
                </c:pt>
                <c:pt idx="9">
                  <c:v>101</c:v>
                </c:pt>
                <c:pt idx="10">
                  <c:v>17</c:v>
                </c:pt>
                <c:pt idx="11">
                  <c:v>143</c:v>
                </c:pt>
              </c:numCache>
            </c:numRef>
          </c:val>
          <c:extLst>
            <c:ext xmlns:c16="http://schemas.microsoft.com/office/drawing/2014/chart" uri="{C3380CC4-5D6E-409C-BE32-E72D297353CC}">
              <c16:uniqueId val="{00000009-F5D4-4509-AA05-222D7FF51DAC}"/>
            </c:ext>
          </c:extLst>
        </c:ser>
        <c:ser>
          <c:idx val="2"/>
          <c:order val="2"/>
          <c:tx>
            <c:strRef>
              <c:f>'[Графики отчета.xlsx]Лист1'!$V$4</c:f>
              <c:strCache>
                <c:ptCount val="1"/>
                <c:pt idx="0">
                  <c:v>Платная основа 2019</c:v>
                </c:pt>
              </c:strCache>
            </c:strRef>
          </c:tx>
          <c:invertIfNegative val="0"/>
          <c:dLbls>
            <c:spPr>
              <a:noFill/>
              <a:ln>
                <a:noFill/>
              </a:ln>
              <a:effectLst/>
            </c:spPr>
            <c:txPr>
              <a:bodyPr rot="-540000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отчета.xlsx]Лист1'!$W$1:$AH$1</c:f>
              <c:strCache>
                <c:ptCount val="12"/>
                <c:pt idx="0">
                  <c:v>ДО</c:v>
                </c:pt>
                <c:pt idx="1">
                  <c:v>ИЯСКУ</c:v>
                </c:pt>
                <c:pt idx="2">
                  <c:v>ИТ</c:v>
                </c:pt>
                <c:pt idx="3">
                  <c:v>КСП</c:v>
                </c:pt>
                <c:pt idx="4">
                  <c:v>ПК</c:v>
                </c:pt>
                <c:pt idx="5">
                  <c:v>ПО</c:v>
                </c:pt>
                <c:pt idx="6">
                  <c:v>СО</c:v>
                </c:pt>
                <c:pt idx="7">
                  <c:v>СК</c:v>
                </c:pt>
                <c:pt idx="8">
                  <c:v>ИЭП</c:v>
                </c:pt>
                <c:pt idx="9">
                  <c:v>ЭП</c:v>
                </c:pt>
                <c:pt idx="10">
                  <c:v>ЮНЕСКО</c:v>
                </c:pt>
                <c:pt idx="11">
                  <c:v>ЮП</c:v>
                </c:pt>
              </c:strCache>
            </c:strRef>
          </c:cat>
          <c:val>
            <c:numRef>
              <c:f>'[Графики отчета.xlsx]Лист1'!$W$4:$AH$4</c:f>
              <c:numCache>
                <c:formatCode>General</c:formatCode>
                <c:ptCount val="12"/>
                <c:pt idx="0">
                  <c:v>10</c:v>
                </c:pt>
                <c:pt idx="1">
                  <c:v>15</c:v>
                </c:pt>
                <c:pt idx="2">
                  <c:v>0</c:v>
                </c:pt>
                <c:pt idx="3">
                  <c:v>45</c:v>
                </c:pt>
                <c:pt idx="4">
                  <c:v>59</c:v>
                </c:pt>
                <c:pt idx="5">
                  <c:v>15</c:v>
                </c:pt>
                <c:pt idx="6">
                  <c:v>5</c:v>
                </c:pt>
                <c:pt idx="7">
                  <c:v>3</c:v>
                </c:pt>
                <c:pt idx="8">
                  <c:v>1</c:v>
                </c:pt>
                <c:pt idx="9">
                  <c:v>15</c:v>
                </c:pt>
                <c:pt idx="10">
                  <c:v>0</c:v>
                </c:pt>
                <c:pt idx="11">
                  <c:v>30</c:v>
                </c:pt>
              </c:numCache>
            </c:numRef>
          </c:val>
          <c:extLst>
            <c:ext xmlns:c16="http://schemas.microsoft.com/office/drawing/2014/chart" uri="{C3380CC4-5D6E-409C-BE32-E72D297353CC}">
              <c16:uniqueId val="{0000000A-F5D4-4509-AA05-222D7FF51DAC}"/>
            </c:ext>
          </c:extLst>
        </c:ser>
        <c:ser>
          <c:idx val="3"/>
          <c:order val="3"/>
          <c:tx>
            <c:strRef>
              <c:f>'[Графики отчета.xlsx]Лист1'!$V$5</c:f>
              <c:strCache>
                <c:ptCount val="1"/>
                <c:pt idx="0">
                  <c:v>Платная основа 2020</c:v>
                </c:pt>
              </c:strCache>
            </c:strRef>
          </c:tx>
          <c:invertIfNegative val="0"/>
          <c:dLbls>
            <c:dLbl>
              <c:idx val="0"/>
              <c:layout>
                <c:manualLayout>
                  <c:x val="7.4696545284780591E-3"/>
                  <c:y val="3.6231873721364475E-3"/>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F5D4-4509-AA05-222D7FF51DAC}"/>
                </c:ext>
              </c:extLst>
            </c:dLbl>
            <c:dLbl>
              <c:idx val="1"/>
              <c:layout>
                <c:manualLayout>
                  <c:x val="1.4939309056956122E-2"/>
                  <c:y val="0"/>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F5D4-4509-AA05-222D7FF51DAC}"/>
                </c:ext>
              </c:extLst>
            </c:dLbl>
            <c:spPr>
              <a:noFill/>
              <a:ln>
                <a:noFill/>
              </a:ln>
              <a:effectLst/>
            </c:spPr>
            <c:txPr>
              <a:bodyPr rot="-5400000" vert="horz"/>
              <a:lstStyle/>
              <a:p>
                <a:pPr>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'[Графики отчета.xlsx]Лист1'!$W$1:$AH$1</c:f>
              <c:strCache>
                <c:ptCount val="12"/>
                <c:pt idx="0">
                  <c:v>ДО</c:v>
                </c:pt>
                <c:pt idx="1">
                  <c:v>ИЯСКУ</c:v>
                </c:pt>
                <c:pt idx="2">
                  <c:v>ИТ</c:v>
                </c:pt>
                <c:pt idx="3">
                  <c:v>КСП</c:v>
                </c:pt>
                <c:pt idx="4">
                  <c:v>ПК</c:v>
                </c:pt>
                <c:pt idx="5">
                  <c:v>ПО</c:v>
                </c:pt>
                <c:pt idx="6">
                  <c:v>СО</c:v>
                </c:pt>
                <c:pt idx="7">
                  <c:v>СК</c:v>
                </c:pt>
                <c:pt idx="8">
                  <c:v>ИЭП</c:v>
                </c:pt>
                <c:pt idx="9">
                  <c:v>ЭП</c:v>
                </c:pt>
                <c:pt idx="10">
                  <c:v>ЮНЕСКО</c:v>
                </c:pt>
                <c:pt idx="11">
                  <c:v>ЮП</c:v>
                </c:pt>
              </c:strCache>
            </c:strRef>
          </c:cat>
          <c:val>
            <c:numRef>
              <c:f>'[Графики отчета.xlsx]Лист1'!$W$5:$AH$5</c:f>
              <c:numCache>
                <c:formatCode>General</c:formatCode>
                <c:ptCount val="12"/>
                <c:pt idx="0">
                  <c:v>27</c:v>
                </c:pt>
                <c:pt idx="1">
                  <c:v>10</c:v>
                </c:pt>
                <c:pt idx="2">
                  <c:v>2</c:v>
                </c:pt>
                <c:pt idx="3">
                  <c:v>24</c:v>
                </c:pt>
                <c:pt idx="4">
                  <c:v>59</c:v>
                </c:pt>
                <c:pt idx="5">
                  <c:v>17</c:v>
                </c:pt>
                <c:pt idx="6">
                  <c:v>9</c:v>
                </c:pt>
                <c:pt idx="7">
                  <c:v>6</c:v>
                </c:pt>
                <c:pt idx="8">
                  <c:v>2</c:v>
                </c:pt>
                <c:pt idx="9">
                  <c:v>4</c:v>
                </c:pt>
                <c:pt idx="10">
                  <c:v>0</c:v>
                </c:pt>
                <c:pt idx="11">
                  <c:v>31</c:v>
                </c:pt>
              </c:numCache>
            </c:numRef>
          </c:val>
          <c:extLst>
            <c:ext xmlns:c16="http://schemas.microsoft.com/office/drawing/2014/chart" uri="{C3380CC4-5D6E-409C-BE32-E72D297353CC}">
              <c16:uniqueId val="{0000000D-F5D4-4509-AA05-222D7FF51DAC}"/>
            </c:ext>
          </c:extLst>
        </c:ser>
        <c:dLbls>
          <c:showLegendKey val="0"/>
          <c:showVal val="1"/>
          <c:showCatName val="0"/>
          <c:showSerName val="0"/>
          <c:showPercent val="0"/>
          <c:showBubbleSize val="0"/>
        </c:dLbls>
        <c:gapWidth val="150"/>
        <c:axId val="211783784"/>
        <c:axId val="211784176"/>
      </c:barChart>
      <c:catAx>
        <c:axId val="211783784"/>
        <c:scaling>
          <c:orientation val="minMax"/>
        </c:scaling>
        <c:delete val="0"/>
        <c:axPos val="b"/>
        <c:numFmt formatCode="General" sourceLinked="0"/>
        <c:majorTickMark val="out"/>
        <c:minorTickMark val="none"/>
        <c:tickLblPos val="nextTo"/>
        <c:crossAx val="211784176"/>
        <c:crosses val="autoZero"/>
        <c:auto val="1"/>
        <c:lblAlgn val="ctr"/>
        <c:lblOffset val="100"/>
        <c:noMultiLvlLbl val="0"/>
      </c:catAx>
      <c:valAx>
        <c:axId val="211784176"/>
        <c:scaling>
          <c:orientation val="minMax"/>
        </c:scaling>
        <c:delete val="0"/>
        <c:axPos val="l"/>
        <c:majorGridlines/>
        <c:numFmt formatCode="General" sourceLinked="1"/>
        <c:majorTickMark val="out"/>
        <c:minorTickMark val="none"/>
        <c:tickLblPos val="nextTo"/>
        <c:crossAx val="211783784"/>
        <c:crosses val="autoZero"/>
        <c:crossBetween val="between"/>
      </c:valAx>
    </c:plotArea>
    <c:legend>
      <c:legendPos val="b"/>
      <c:overlay val="0"/>
    </c:legend>
    <c:plotVisOnly val="1"/>
    <c:dispBlanksAs val="gap"/>
    <c:showDLblsOverMax val="0"/>
  </c:chart>
  <c:spPr>
    <a:ln>
      <a:noFill/>
    </a:ln>
  </c:spPr>
  <c:txPr>
    <a:bodyPr/>
    <a:lstStyle/>
    <a:p>
      <a:pPr>
        <a:defRPr>
          <a:latin typeface="Times New Roman" panose="02020603050405020304" pitchFamily="18" charset="0"/>
          <a:cs typeface="Times New Roman" panose="02020603050405020304" pitchFamily="18" charset="0"/>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BE3F0C-1E69-420E-84EC-4EA03C2E16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113</TotalTime>
  <Pages>1</Pages>
  <Words>90601</Words>
  <Characters>516427</Characters>
  <Application>Microsoft Office Word</Application>
  <DocSecurity>0</DocSecurity>
  <Lines>4303</Lines>
  <Paragraphs>1211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605817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Пронина Анастасия Алексеевна</dc:creator>
  <cp:lastModifiedBy>Буланкина Ольга Сергеевна</cp:lastModifiedBy>
  <cp:revision>47</cp:revision>
  <cp:lastPrinted>2021-04-22T14:45:00Z</cp:lastPrinted>
  <dcterms:created xsi:type="dcterms:W3CDTF">2021-04-20T16:34:00Z</dcterms:created>
  <dcterms:modified xsi:type="dcterms:W3CDTF">2021-04-26T11:28:00Z</dcterms:modified>
</cp:coreProperties>
</file>